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5DBE" w14:textId="7CA72490" w:rsidR="00BF15EF" w:rsidRPr="00BF15EF" w:rsidRDefault="00B115D4" w:rsidP="00BF15EF">
      <w:pPr>
        <w:jc w:val="center"/>
      </w:pPr>
      <w:r w:rsidRPr="00BF15E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32B4CE" wp14:editId="06C0E138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7648575" cy="4953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85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824FE" w14:textId="0A8CA461" w:rsidR="00B115D4" w:rsidRPr="00B115D4" w:rsidRDefault="00B115D4" w:rsidP="00B115D4">
                            <w:pPr>
                              <w:rPr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B115D4">
                              <w:rPr>
                                <w:sz w:val="32"/>
                                <w:szCs w:val="32"/>
                                <w:lang w:val="it-IT"/>
                              </w:rPr>
                              <w:t>Table 1: Intraocular pressure and corneal biomechanical properties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2B4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25pt;width:602.25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" stroked="f">
                <v:textbox>
                  <w:txbxContent>
                    <w:p w14:paraId="606824FE" w14:textId="0A8CA461" w:rsidR="00B115D4" w:rsidRPr="00B115D4" w:rsidRDefault="00B115D4" w:rsidP="00B115D4">
                      <w:pPr>
                        <w:rPr>
                          <w:sz w:val="32"/>
                          <w:szCs w:val="32"/>
                          <w:lang w:val="it-IT"/>
                        </w:rPr>
                      </w:pPr>
                      <w:r w:rsidRPr="00B115D4">
                        <w:rPr>
                          <w:sz w:val="32"/>
                          <w:szCs w:val="32"/>
                          <w:lang w:val="it-IT"/>
                        </w:rPr>
                        <w:t>Table 1: Intraocular pressure and corneal biomechanical properties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5EF" w:rsidRPr="00BF15EF">
        <w:rPr>
          <w:b/>
          <w:bCs/>
        </w:rPr>
        <w:fldChar w:fldCharType="begin"/>
      </w:r>
      <w:r w:rsidR="00BF15EF" w:rsidRPr="00BF15EF">
        <w:rPr>
          <w:b/>
          <w:bCs/>
        </w:rPr>
        <w:instrText xml:space="preserve"> LINK Excel.Sheet.12 "C:\\Users\\j_osk\\Downloads\\Optic pit tables and graphs v2.xlsx" "Table 1!R1C1:R14C7" \a \f 5 \h  \* MERGEFORMAT </w:instrText>
      </w:r>
      <w:r w:rsidR="00BF15EF" w:rsidRPr="00BF15EF">
        <w:rPr>
          <w:b/>
          <w:bCs/>
        </w:rPr>
        <w:fldChar w:fldCharType="separate"/>
      </w:r>
    </w:p>
    <w:tbl>
      <w:tblPr>
        <w:tblStyle w:val="PlainTable3"/>
        <w:tblW w:w="13180" w:type="dxa"/>
        <w:tblLook w:val="04A0" w:firstRow="1" w:lastRow="0" w:firstColumn="1" w:lastColumn="0" w:noHBand="0" w:noVBand="1"/>
      </w:tblPr>
      <w:tblGrid>
        <w:gridCol w:w="2980"/>
        <w:gridCol w:w="2402"/>
        <w:gridCol w:w="998"/>
        <w:gridCol w:w="1159"/>
        <w:gridCol w:w="2241"/>
        <w:gridCol w:w="1159"/>
        <w:gridCol w:w="2241"/>
      </w:tblGrid>
      <w:tr w:rsidR="00BF15EF" w:rsidRPr="00BF15EF" w14:paraId="4642B75B" w14:textId="77777777" w:rsidTr="00BF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0" w:type="dxa"/>
            <w:noWrap/>
            <w:hideMark/>
          </w:tcPr>
          <w:p w14:paraId="382F9747" w14:textId="5F889971" w:rsidR="00BF15EF" w:rsidRPr="00BF15EF" w:rsidRDefault="00BF15EF" w:rsidP="00BF15EF">
            <w:pPr>
              <w:jc w:val="center"/>
              <w:rPr>
                <w:caps w:val="0"/>
              </w:rPr>
            </w:pPr>
          </w:p>
        </w:tc>
        <w:tc>
          <w:tcPr>
            <w:tcW w:w="3400" w:type="dxa"/>
            <w:gridSpan w:val="2"/>
            <w:noWrap/>
            <w:hideMark/>
          </w:tcPr>
          <w:p w14:paraId="14CB52F1" w14:textId="77777777" w:rsidR="00BF15EF" w:rsidRPr="00BF15EF" w:rsidRDefault="00BF15EF" w:rsidP="00BF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F15EF">
              <w:rPr>
                <w:caps w:val="0"/>
              </w:rPr>
              <w:t>Patient 1</w:t>
            </w:r>
          </w:p>
        </w:tc>
        <w:tc>
          <w:tcPr>
            <w:tcW w:w="3400" w:type="dxa"/>
            <w:gridSpan w:val="2"/>
            <w:noWrap/>
            <w:hideMark/>
          </w:tcPr>
          <w:p w14:paraId="57399A5A" w14:textId="1BB85B5C" w:rsidR="00BF15EF" w:rsidRPr="00BF15EF" w:rsidRDefault="00BF15EF" w:rsidP="00BF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F15EF">
              <w:rPr>
                <w:caps w:val="0"/>
              </w:rPr>
              <w:t>Patient 2</w:t>
            </w:r>
          </w:p>
        </w:tc>
        <w:tc>
          <w:tcPr>
            <w:tcW w:w="3400" w:type="dxa"/>
            <w:gridSpan w:val="2"/>
            <w:noWrap/>
            <w:hideMark/>
          </w:tcPr>
          <w:p w14:paraId="57E34E61" w14:textId="77777777" w:rsidR="00BF15EF" w:rsidRPr="00BF15EF" w:rsidRDefault="00BF15EF" w:rsidP="00BF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F15EF">
              <w:rPr>
                <w:caps w:val="0"/>
              </w:rPr>
              <w:t>Patient 3</w:t>
            </w:r>
          </w:p>
        </w:tc>
      </w:tr>
      <w:tr w:rsidR="00BF15EF" w:rsidRPr="00BF15EF" w14:paraId="7DC564A6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0880E8EA" w14:textId="77777777" w:rsidR="00BF15EF" w:rsidRPr="00BF15EF" w:rsidRDefault="00BF15EF" w:rsidP="00BF15EF">
            <w:pPr>
              <w:jc w:val="right"/>
              <w:rPr>
                <w:caps w:val="0"/>
              </w:rPr>
            </w:pPr>
            <w:r w:rsidRPr="00BF15EF">
              <w:rPr>
                <w:caps w:val="0"/>
              </w:rPr>
              <w:t>IOP (mmHg)</w:t>
            </w:r>
          </w:p>
        </w:tc>
        <w:tc>
          <w:tcPr>
            <w:tcW w:w="2402" w:type="dxa"/>
            <w:noWrap/>
            <w:hideMark/>
          </w:tcPr>
          <w:p w14:paraId="54741E17" w14:textId="5739966D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OD</w:t>
            </w:r>
            <w:r w:rsidR="00BF15EF" w:rsidRPr="00BF15EF">
              <w:rPr>
                <w:b/>
                <w:bCs/>
              </w:rPr>
              <w:t xml:space="preserve"> (affected)</w:t>
            </w:r>
          </w:p>
        </w:tc>
        <w:tc>
          <w:tcPr>
            <w:tcW w:w="998" w:type="dxa"/>
            <w:noWrap/>
            <w:hideMark/>
          </w:tcPr>
          <w:p w14:paraId="05B34455" w14:textId="7DBFB440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OS</w:t>
            </w:r>
          </w:p>
        </w:tc>
        <w:tc>
          <w:tcPr>
            <w:tcW w:w="1159" w:type="dxa"/>
            <w:noWrap/>
            <w:hideMark/>
          </w:tcPr>
          <w:p w14:paraId="49511A8A" w14:textId="625F2E17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OD</w:t>
            </w:r>
          </w:p>
        </w:tc>
        <w:tc>
          <w:tcPr>
            <w:tcW w:w="2241" w:type="dxa"/>
            <w:noWrap/>
            <w:hideMark/>
          </w:tcPr>
          <w:p w14:paraId="4773F9AC" w14:textId="3089A6CB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OS</w:t>
            </w:r>
            <w:r w:rsidR="00BF15EF" w:rsidRPr="00BF15EF">
              <w:rPr>
                <w:b/>
                <w:bCs/>
              </w:rPr>
              <w:t xml:space="preserve"> (affected)</w:t>
            </w:r>
          </w:p>
        </w:tc>
        <w:tc>
          <w:tcPr>
            <w:tcW w:w="1159" w:type="dxa"/>
            <w:noWrap/>
            <w:hideMark/>
          </w:tcPr>
          <w:p w14:paraId="473E17A5" w14:textId="36CA97E1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OD</w:t>
            </w:r>
          </w:p>
        </w:tc>
        <w:tc>
          <w:tcPr>
            <w:tcW w:w="2241" w:type="dxa"/>
            <w:noWrap/>
            <w:hideMark/>
          </w:tcPr>
          <w:p w14:paraId="341DFED1" w14:textId="6105D934" w:rsidR="00BF15EF" w:rsidRPr="00BF15EF" w:rsidRDefault="00E96106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OS</w:t>
            </w:r>
            <w:r w:rsidR="00BF15EF" w:rsidRPr="00BF15EF">
              <w:rPr>
                <w:b/>
                <w:bCs/>
              </w:rPr>
              <w:t xml:space="preserve"> (affected)</w:t>
            </w:r>
          </w:p>
        </w:tc>
      </w:tr>
      <w:tr w:rsidR="00BF15EF" w:rsidRPr="00BF15EF" w14:paraId="3BEC5A3A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18B33482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proofErr w:type="spellStart"/>
            <w:r w:rsidRPr="00BF15EF">
              <w:rPr>
                <w:b w:val="0"/>
                <w:bCs w:val="0"/>
                <w:caps w:val="0"/>
              </w:rPr>
              <w:t>Goldmann</w:t>
            </w:r>
            <w:proofErr w:type="spellEnd"/>
          </w:p>
        </w:tc>
        <w:tc>
          <w:tcPr>
            <w:tcW w:w="2402" w:type="dxa"/>
            <w:noWrap/>
            <w:hideMark/>
          </w:tcPr>
          <w:p w14:paraId="2DF230FA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</w:t>
            </w:r>
          </w:p>
        </w:tc>
        <w:tc>
          <w:tcPr>
            <w:tcW w:w="998" w:type="dxa"/>
            <w:noWrap/>
            <w:hideMark/>
          </w:tcPr>
          <w:p w14:paraId="3F4DA0D1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</w:t>
            </w:r>
          </w:p>
        </w:tc>
        <w:tc>
          <w:tcPr>
            <w:tcW w:w="1159" w:type="dxa"/>
            <w:noWrap/>
            <w:hideMark/>
          </w:tcPr>
          <w:p w14:paraId="201F3C08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13</w:t>
            </w:r>
          </w:p>
        </w:tc>
        <w:tc>
          <w:tcPr>
            <w:tcW w:w="2241" w:type="dxa"/>
            <w:noWrap/>
            <w:hideMark/>
          </w:tcPr>
          <w:p w14:paraId="694ECB08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</w:t>
            </w:r>
          </w:p>
        </w:tc>
        <w:tc>
          <w:tcPr>
            <w:tcW w:w="1159" w:type="dxa"/>
            <w:noWrap/>
            <w:hideMark/>
          </w:tcPr>
          <w:p w14:paraId="0ECFE0BB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</w:t>
            </w:r>
          </w:p>
        </w:tc>
        <w:tc>
          <w:tcPr>
            <w:tcW w:w="2241" w:type="dxa"/>
            <w:noWrap/>
            <w:hideMark/>
          </w:tcPr>
          <w:p w14:paraId="57ED0BD9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</w:t>
            </w:r>
          </w:p>
        </w:tc>
      </w:tr>
      <w:tr w:rsidR="00BF15EF" w:rsidRPr="00BF15EF" w14:paraId="593BC5CD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754E271A" w14:textId="65903583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proofErr w:type="spellStart"/>
            <w:r w:rsidRPr="00BF15EF">
              <w:rPr>
                <w:b w:val="0"/>
                <w:bCs w:val="0"/>
                <w:caps w:val="0"/>
              </w:rPr>
              <w:t>Corvis</w:t>
            </w:r>
            <w:proofErr w:type="spellEnd"/>
            <w:r w:rsidR="00B115D4">
              <w:rPr>
                <w:b w:val="0"/>
                <w:bCs w:val="0"/>
                <w:caps w:val="0"/>
              </w:rPr>
              <w:t xml:space="preserve"> ST</w:t>
            </w:r>
          </w:p>
        </w:tc>
        <w:tc>
          <w:tcPr>
            <w:tcW w:w="2402" w:type="dxa"/>
            <w:noWrap/>
            <w:hideMark/>
          </w:tcPr>
          <w:p w14:paraId="523F0DF3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</w:t>
            </w:r>
          </w:p>
        </w:tc>
        <w:tc>
          <w:tcPr>
            <w:tcW w:w="998" w:type="dxa"/>
            <w:noWrap/>
            <w:hideMark/>
          </w:tcPr>
          <w:p w14:paraId="580706B5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</w:t>
            </w:r>
          </w:p>
        </w:tc>
        <w:tc>
          <w:tcPr>
            <w:tcW w:w="1159" w:type="dxa"/>
            <w:noWrap/>
            <w:hideMark/>
          </w:tcPr>
          <w:p w14:paraId="20992905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14.2</w:t>
            </w:r>
          </w:p>
        </w:tc>
        <w:tc>
          <w:tcPr>
            <w:tcW w:w="2241" w:type="dxa"/>
            <w:noWrap/>
            <w:hideMark/>
          </w:tcPr>
          <w:p w14:paraId="2EC7616F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14.9</w:t>
            </w:r>
          </w:p>
        </w:tc>
        <w:tc>
          <w:tcPr>
            <w:tcW w:w="1159" w:type="dxa"/>
            <w:noWrap/>
            <w:hideMark/>
          </w:tcPr>
          <w:p w14:paraId="31F1B724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6.5</w:t>
            </w:r>
          </w:p>
        </w:tc>
        <w:tc>
          <w:tcPr>
            <w:tcW w:w="2241" w:type="dxa"/>
            <w:noWrap/>
            <w:hideMark/>
          </w:tcPr>
          <w:p w14:paraId="210BB56C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9</w:t>
            </w:r>
          </w:p>
        </w:tc>
      </w:tr>
      <w:tr w:rsidR="00BF15EF" w:rsidRPr="00BF15EF" w14:paraId="26AF180C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652033F2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r w:rsidRPr="00BF15EF">
              <w:rPr>
                <w:b w:val="0"/>
                <w:bCs w:val="0"/>
                <w:caps w:val="0"/>
              </w:rPr>
              <w:t>Pascal DCT</w:t>
            </w:r>
          </w:p>
        </w:tc>
        <w:tc>
          <w:tcPr>
            <w:tcW w:w="2402" w:type="dxa"/>
            <w:noWrap/>
            <w:hideMark/>
          </w:tcPr>
          <w:p w14:paraId="1F75A907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14.7</w:t>
            </w:r>
          </w:p>
        </w:tc>
        <w:tc>
          <w:tcPr>
            <w:tcW w:w="998" w:type="dxa"/>
            <w:noWrap/>
            <w:hideMark/>
          </w:tcPr>
          <w:p w14:paraId="7FE22A69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17.3</w:t>
            </w:r>
          </w:p>
        </w:tc>
        <w:tc>
          <w:tcPr>
            <w:tcW w:w="1159" w:type="dxa"/>
            <w:noWrap/>
            <w:hideMark/>
          </w:tcPr>
          <w:p w14:paraId="2281F92E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18.6</w:t>
            </w:r>
          </w:p>
        </w:tc>
        <w:tc>
          <w:tcPr>
            <w:tcW w:w="2241" w:type="dxa"/>
            <w:noWrap/>
            <w:hideMark/>
          </w:tcPr>
          <w:p w14:paraId="6F411713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17.3</w:t>
            </w:r>
          </w:p>
        </w:tc>
        <w:tc>
          <w:tcPr>
            <w:tcW w:w="1159" w:type="dxa"/>
            <w:noWrap/>
            <w:hideMark/>
          </w:tcPr>
          <w:p w14:paraId="2F1F2B0A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12.4</w:t>
            </w:r>
          </w:p>
        </w:tc>
        <w:tc>
          <w:tcPr>
            <w:tcW w:w="2241" w:type="dxa"/>
            <w:noWrap/>
            <w:hideMark/>
          </w:tcPr>
          <w:p w14:paraId="59C2F147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11.6</w:t>
            </w:r>
          </w:p>
        </w:tc>
      </w:tr>
      <w:tr w:rsidR="00BF15EF" w:rsidRPr="00BF15EF" w14:paraId="0AD0CE8E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263A4360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r w:rsidRPr="00BF15EF">
              <w:rPr>
                <w:b w:val="0"/>
                <w:bCs w:val="0"/>
                <w:caps w:val="0"/>
              </w:rPr>
              <w:t>ORA (cornea corrected)</w:t>
            </w:r>
          </w:p>
        </w:tc>
        <w:tc>
          <w:tcPr>
            <w:tcW w:w="2402" w:type="dxa"/>
            <w:noWrap/>
            <w:hideMark/>
          </w:tcPr>
          <w:p w14:paraId="24378A80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18.4</w:t>
            </w:r>
          </w:p>
        </w:tc>
        <w:tc>
          <w:tcPr>
            <w:tcW w:w="998" w:type="dxa"/>
            <w:noWrap/>
            <w:hideMark/>
          </w:tcPr>
          <w:p w14:paraId="01C91510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18.8</w:t>
            </w:r>
          </w:p>
        </w:tc>
        <w:tc>
          <w:tcPr>
            <w:tcW w:w="1159" w:type="dxa"/>
            <w:noWrap/>
            <w:hideMark/>
          </w:tcPr>
          <w:p w14:paraId="1A39C202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</w:t>
            </w:r>
          </w:p>
        </w:tc>
        <w:tc>
          <w:tcPr>
            <w:tcW w:w="2241" w:type="dxa"/>
            <w:noWrap/>
            <w:hideMark/>
          </w:tcPr>
          <w:p w14:paraId="34D48D3D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13</w:t>
            </w:r>
          </w:p>
        </w:tc>
        <w:tc>
          <w:tcPr>
            <w:tcW w:w="1159" w:type="dxa"/>
            <w:noWrap/>
            <w:hideMark/>
          </w:tcPr>
          <w:p w14:paraId="593B24B7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14.1</w:t>
            </w:r>
          </w:p>
        </w:tc>
        <w:tc>
          <w:tcPr>
            <w:tcW w:w="2241" w:type="dxa"/>
            <w:noWrap/>
            <w:hideMark/>
          </w:tcPr>
          <w:p w14:paraId="4CFC6C3A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13.3</w:t>
            </w:r>
          </w:p>
        </w:tc>
      </w:tr>
      <w:tr w:rsidR="00BF15EF" w:rsidRPr="00BF15EF" w14:paraId="76310456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0790DD21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r w:rsidRPr="00BF15EF">
              <w:rPr>
                <w:b w:val="0"/>
                <w:bCs w:val="0"/>
                <w:caps w:val="0"/>
              </w:rPr>
              <w:t>ORA (</w:t>
            </w:r>
            <w:proofErr w:type="spellStart"/>
            <w:r w:rsidRPr="00BF15EF">
              <w:rPr>
                <w:b w:val="0"/>
                <w:bCs w:val="0"/>
                <w:caps w:val="0"/>
              </w:rPr>
              <w:t>Goldmann</w:t>
            </w:r>
            <w:proofErr w:type="spellEnd"/>
            <w:r w:rsidRPr="00BF15EF">
              <w:rPr>
                <w:b w:val="0"/>
                <w:bCs w:val="0"/>
                <w:caps w:val="0"/>
              </w:rPr>
              <w:t xml:space="preserve"> estimate)</w:t>
            </w:r>
          </w:p>
        </w:tc>
        <w:tc>
          <w:tcPr>
            <w:tcW w:w="2402" w:type="dxa"/>
            <w:noWrap/>
            <w:hideMark/>
          </w:tcPr>
          <w:p w14:paraId="5B7FEFA9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15.5</w:t>
            </w:r>
          </w:p>
        </w:tc>
        <w:tc>
          <w:tcPr>
            <w:tcW w:w="998" w:type="dxa"/>
            <w:noWrap/>
            <w:hideMark/>
          </w:tcPr>
          <w:p w14:paraId="561A1AD5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17.5</w:t>
            </w:r>
          </w:p>
        </w:tc>
        <w:tc>
          <w:tcPr>
            <w:tcW w:w="1159" w:type="dxa"/>
            <w:noWrap/>
            <w:hideMark/>
          </w:tcPr>
          <w:p w14:paraId="4284418F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14.3</w:t>
            </w:r>
          </w:p>
        </w:tc>
        <w:tc>
          <w:tcPr>
            <w:tcW w:w="2241" w:type="dxa"/>
            <w:noWrap/>
            <w:hideMark/>
          </w:tcPr>
          <w:p w14:paraId="66D3DF2B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13.7</w:t>
            </w:r>
          </w:p>
        </w:tc>
        <w:tc>
          <w:tcPr>
            <w:tcW w:w="1159" w:type="dxa"/>
            <w:noWrap/>
            <w:hideMark/>
          </w:tcPr>
          <w:p w14:paraId="692554C0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10.9</w:t>
            </w:r>
          </w:p>
        </w:tc>
        <w:tc>
          <w:tcPr>
            <w:tcW w:w="2241" w:type="dxa"/>
            <w:noWrap/>
            <w:hideMark/>
          </w:tcPr>
          <w:p w14:paraId="58314BAD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8.2</w:t>
            </w:r>
          </w:p>
        </w:tc>
      </w:tr>
      <w:tr w:rsidR="00BF15EF" w:rsidRPr="00BF15EF" w14:paraId="3353AFC1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518044F0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r w:rsidRPr="00BF15EF">
              <w:rPr>
                <w:b w:val="0"/>
                <w:bCs w:val="0"/>
                <w:caps w:val="0"/>
              </w:rPr>
              <w:t>iCare (standing)</w:t>
            </w:r>
          </w:p>
        </w:tc>
        <w:tc>
          <w:tcPr>
            <w:tcW w:w="2402" w:type="dxa"/>
            <w:noWrap/>
            <w:hideMark/>
          </w:tcPr>
          <w:p w14:paraId="40E18208" w14:textId="0A95A082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10-14</w:t>
            </w:r>
          </w:p>
        </w:tc>
        <w:tc>
          <w:tcPr>
            <w:tcW w:w="998" w:type="dxa"/>
            <w:noWrap/>
            <w:hideMark/>
          </w:tcPr>
          <w:p w14:paraId="26463464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14-18</w:t>
            </w:r>
          </w:p>
        </w:tc>
        <w:tc>
          <w:tcPr>
            <w:tcW w:w="1159" w:type="dxa"/>
            <w:noWrap/>
            <w:hideMark/>
          </w:tcPr>
          <w:p w14:paraId="6E549EBE" w14:textId="293B44AA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10-14</w:t>
            </w:r>
          </w:p>
        </w:tc>
        <w:tc>
          <w:tcPr>
            <w:tcW w:w="2241" w:type="dxa"/>
            <w:noWrap/>
            <w:hideMark/>
          </w:tcPr>
          <w:p w14:paraId="3F5AC4A0" w14:textId="61C5F264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10-14</w:t>
            </w:r>
          </w:p>
        </w:tc>
        <w:tc>
          <w:tcPr>
            <w:tcW w:w="1159" w:type="dxa"/>
            <w:noWrap/>
            <w:hideMark/>
          </w:tcPr>
          <w:p w14:paraId="183613A8" w14:textId="01F0CEDB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10-14</w:t>
            </w:r>
          </w:p>
        </w:tc>
        <w:tc>
          <w:tcPr>
            <w:tcW w:w="2241" w:type="dxa"/>
            <w:noWrap/>
            <w:hideMark/>
          </w:tcPr>
          <w:p w14:paraId="6D9CCC3A" w14:textId="0E3C69F3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10-14</w:t>
            </w:r>
          </w:p>
        </w:tc>
      </w:tr>
      <w:tr w:rsidR="00BF15EF" w:rsidRPr="00BF15EF" w14:paraId="7CA457EA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2C8A3B22" w14:textId="77777777" w:rsidR="00BF15EF" w:rsidRPr="00BF15EF" w:rsidRDefault="00BF15EF" w:rsidP="00BF15EF">
            <w:pPr>
              <w:jc w:val="right"/>
              <w:rPr>
                <w:b w:val="0"/>
                <w:bCs w:val="0"/>
                <w:caps w:val="0"/>
              </w:rPr>
            </w:pPr>
            <w:r w:rsidRPr="00BF15EF">
              <w:rPr>
                <w:b w:val="0"/>
                <w:bCs w:val="0"/>
                <w:caps w:val="0"/>
              </w:rPr>
              <w:t>iCare (supine)</w:t>
            </w:r>
          </w:p>
        </w:tc>
        <w:tc>
          <w:tcPr>
            <w:tcW w:w="2402" w:type="dxa"/>
            <w:noWrap/>
            <w:hideMark/>
          </w:tcPr>
          <w:p w14:paraId="4E0B4DC9" w14:textId="3EB94035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10-14</w:t>
            </w:r>
          </w:p>
        </w:tc>
        <w:tc>
          <w:tcPr>
            <w:tcW w:w="998" w:type="dxa"/>
            <w:noWrap/>
            <w:hideMark/>
          </w:tcPr>
          <w:p w14:paraId="22B3E7F8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18-21</w:t>
            </w:r>
          </w:p>
        </w:tc>
        <w:tc>
          <w:tcPr>
            <w:tcW w:w="1159" w:type="dxa"/>
            <w:noWrap/>
            <w:hideMark/>
          </w:tcPr>
          <w:p w14:paraId="6AD6E7AA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18-21</w:t>
            </w:r>
          </w:p>
        </w:tc>
        <w:tc>
          <w:tcPr>
            <w:tcW w:w="2241" w:type="dxa"/>
            <w:noWrap/>
            <w:hideMark/>
          </w:tcPr>
          <w:p w14:paraId="5182450A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14-18</w:t>
            </w:r>
          </w:p>
        </w:tc>
        <w:tc>
          <w:tcPr>
            <w:tcW w:w="1159" w:type="dxa"/>
            <w:noWrap/>
            <w:hideMark/>
          </w:tcPr>
          <w:p w14:paraId="0D9F7A36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14-18</w:t>
            </w:r>
          </w:p>
        </w:tc>
        <w:tc>
          <w:tcPr>
            <w:tcW w:w="2241" w:type="dxa"/>
            <w:noWrap/>
            <w:hideMark/>
          </w:tcPr>
          <w:p w14:paraId="3A201A79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14-18</w:t>
            </w:r>
          </w:p>
        </w:tc>
      </w:tr>
      <w:tr w:rsidR="00BF15EF" w:rsidRPr="00BF15EF" w14:paraId="1A375511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47CDA28B" w14:textId="77777777" w:rsidR="00BF15EF" w:rsidRPr="00BF15EF" w:rsidRDefault="00BF15EF" w:rsidP="00BF15EF">
            <w:pPr>
              <w:jc w:val="right"/>
              <w:rPr>
                <w:caps w:val="0"/>
              </w:rPr>
            </w:pPr>
          </w:p>
        </w:tc>
        <w:tc>
          <w:tcPr>
            <w:tcW w:w="2402" w:type="dxa"/>
            <w:noWrap/>
            <w:hideMark/>
          </w:tcPr>
          <w:p w14:paraId="36E1961F" w14:textId="63E1132F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8" w:type="dxa"/>
            <w:noWrap/>
            <w:hideMark/>
          </w:tcPr>
          <w:p w14:paraId="0749051F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9" w:type="dxa"/>
            <w:noWrap/>
            <w:hideMark/>
          </w:tcPr>
          <w:p w14:paraId="17563248" w14:textId="4CA9DB6C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41" w:type="dxa"/>
            <w:noWrap/>
            <w:hideMark/>
          </w:tcPr>
          <w:p w14:paraId="60D3BA96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9" w:type="dxa"/>
            <w:noWrap/>
            <w:hideMark/>
          </w:tcPr>
          <w:p w14:paraId="35AA02CE" w14:textId="2B53A6E9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41" w:type="dxa"/>
            <w:noWrap/>
            <w:hideMark/>
          </w:tcPr>
          <w:p w14:paraId="563A6B68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15EF" w:rsidRPr="00BF15EF" w14:paraId="5DF1E13C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57C7304F" w14:textId="77777777" w:rsidR="00BF15EF" w:rsidRPr="00BF15EF" w:rsidRDefault="00BF15EF" w:rsidP="00BF15EF">
            <w:pPr>
              <w:jc w:val="right"/>
              <w:rPr>
                <w:caps w:val="0"/>
              </w:rPr>
            </w:pPr>
            <w:r w:rsidRPr="00BF15EF">
              <w:rPr>
                <w:caps w:val="0"/>
              </w:rPr>
              <w:t>Corneal hysteresis (ORA)</w:t>
            </w:r>
          </w:p>
        </w:tc>
        <w:tc>
          <w:tcPr>
            <w:tcW w:w="2402" w:type="dxa"/>
            <w:noWrap/>
            <w:hideMark/>
          </w:tcPr>
          <w:p w14:paraId="0F953D50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8.2</w:t>
            </w:r>
          </w:p>
        </w:tc>
        <w:tc>
          <w:tcPr>
            <w:tcW w:w="998" w:type="dxa"/>
            <w:noWrap/>
            <w:hideMark/>
          </w:tcPr>
          <w:p w14:paraId="6B5DEE24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9.4</w:t>
            </w:r>
          </w:p>
        </w:tc>
        <w:tc>
          <w:tcPr>
            <w:tcW w:w="1159" w:type="dxa"/>
            <w:noWrap/>
            <w:hideMark/>
          </w:tcPr>
          <w:p w14:paraId="0D85D13E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11.3</w:t>
            </w:r>
          </w:p>
        </w:tc>
        <w:tc>
          <w:tcPr>
            <w:tcW w:w="2241" w:type="dxa"/>
            <w:noWrap/>
            <w:hideMark/>
          </w:tcPr>
          <w:p w14:paraId="61B8FC3B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11.7</w:t>
            </w:r>
          </w:p>
        </w:tc>
        <w:tc>
          <w:tcPr>
            <w:tcW w:w="1159" w:type="dxa"/>
            <w:noWrap/>
            <w:hideMark/>
          </w:tcPr>
          <w:p w14:paraId="10B152EE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8.5</w:t>
            </w:r>
          </w:p>
        </w:tc>
        <w:tc>
          <w:tcPr>
            <w:tcW w:w="2241" w:type="dxa"/>
            <w:noWrap/>
            <w:hideMark/>
          </w:tcPr>
          <w:p w14:paraId="7DC732B9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5EF">
              <w:t>7.1</w:t>
            </w:r>
          </w:p>
        </w:tc>
      </w:tr>
      <w:tr w:rsidR="00BF15EF" w:rsidRPr="00BF15EF" w14:paraId="3525B32B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235AA8B8" w14:textId="77777777" w:rsidR="00BF15EF" w:rsidRPr="00BF15EF" w:rsidRDefault="00BF15EF" w:rsidP="00BF15EF">
            <w:pPr>
              <w:jc w:val="right"/>
              <w:rPr>
                <w:caps w:val="0"/>
              </w:rPr>
            </w:pPr>
            <w:r w:rsidRPr="00BF15EF">
              <w:rPr>
                <w:caps w:val="0"/>
              </w:rPr>
              <w:t>Ocular Pulse Amplitude (DCT)</w:t>
            </w:r>
          </w:p>
        </w:tc>
        <w:tc>
          <w:tcPr>
            <w:tcW w:w="2402" w:type="dxa"/>
            <w:noWrap/>
            <w:hideMark/>
          </w:tcPr>
          <w:p w14:paraId="6807603A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2.4</w:t>
            </w:r>
          </w:p>
        </w:tc>
        <w:tc>
          <w:tcPr>
            <w:tcW w:w="998" w:type="dxa"/>
            <w:noWrap/>
            <w:hideMark/>
          </w:tcPr>
          <w:p w14:paraId="7E03728C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2.3</w:t>
            </w:r>
          </w:p>
        </w:tc>
        <w:tc>
          <w:tcPr>
            <w:tcW w:w="1159" w:type="dxa"/>
            <w:noWrap/>
            <w:hideMark/>
          </w:tcPr>
          <w:p w14:paraId="654E7120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1.8</w:t>
            </w:r>
          </w:p>
        </w:tc>
        <w:tc>
          <w:tcPr>
            <w:tcW w:w="2241" w:type="dxa"/>
            <w:noWrap/>
            <w:hideMark/>
          </w:tcPr>
          <w:p w14:paraId="0D56B3AB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1.9</w:t>
            </w:r>
          </w:p>
        </w:tc>
        <w:tc>
          <w:tcPr>
            <w:tcW w:w="1159" w:type="dxa"/>
            <w:noWrap/>
            <w:hideMark/>
          </w:tcPr>
          <w:p w14:paraId="52374ED5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1.4</w:t>
            </w:r>
          </w:p>
        </w:tc>
        <w:tc>
          <w:tcPr>
            <w:tcW w:w="2241" w:type="dxa"/>
            <w:noWrap/>
            <w:hideMark/>
          </w:tcPr>
          <w:p w14:paraId="2ED8258F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2.3</w:t>
            </w:r>
          </w:p>
        </w:tc>
      </w:tr>
      <w:tr w:rsidR="00BF15EF" w:rsidRPr="00BF15EF" w14:paraId="32963EC8" w14:textId="77777777" w:rsidTr="00BF15E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025758C2" w14:textId="77777777" w:rsidR="00BF15EF" w:rsidRPr="00BF15EF" w:rsidRDefault="00BF15EF" w:rsidP="00BF15EF">
            <w:pPr>
              <w:jc w:val="right"/>
              <w:rPr>
                <w:caps w:val="0"/>
              </w:rPr>
            </w:pPr>
          </w:p>
        </w:tc>
        <w:tc>
          <w:tcPr>
            <w:tcW w:w="2402" w:type="dxa"/>
            <w:noWrap/>
            <w:hideMark/>
          </w:tcPr>
          <w:p w14:paraId="6BF4BFAC" w14:textId="433708F8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8" w:type="dxa"/>
            <w:noWrap/>
            <w:hideMark/>
          </w:tcPr>
          <w:p w14:paraId="276A2858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9" w:type="dxa"/>
            <w:noWrap/>
            <w:hideMark/>
          </w:tcPr>
          <w:p w14:paraId="2E9A6FF1" w14:textId="315FE125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41" w:type="dxa"/>
            <w:noWrap/>
            <w:hideMark/>
          </w:tcPr>
          <w:p w14:paraId="75C53E53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9" w:type="dxa"/>
            <w:noWrap/>
            <w:hideMark/>
          </w:tcPr>
          <w:p w14:paraId="2AF4E4D3" w14:textId="464D141E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41" w:type="dxa"/>
            <w:noWrap/>
            <w:hideMark/>
          </w:tcPr>
          <w:p w14:paraId="0FFB3112" w14:textId="77777777" w:rsidR="00BF15EF" w:rsidRPr="00BF15EF" w:rsidRDefault="00BF15EF" w:rsidP="00BF1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15EF" w:rsidRPr="00BF15EF" w14:paraId="22E92833" w14:textId="77777777" w:rsidTr="00BF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noWrap/>
            <w:hideMark/>
          </w:tcPr>
          <w:p w14:paraId="48F33DD2" w14:textId="77777777" w:rsidR="00BF15EF" w:rsidRPr="00BF15EF" w:rsidRDefault="00BF15EF" w:rsidP="00BF15EF">
            <w:pPr>
              <w:jc w:val="right"/>
              <w:rPr>
                <w:caps w:val="0"/>
              </w:rPr>
            </w:pPr>
            <w:r w:rsidRPr="00BF15EF">
              <w:rPr>
                <w:caps w:val="0"/>
              </w:rPr>
              <w:t>Central corneal thickness (µm)</w:t>
            </w:r>
          </w:p>
        </w:tc>
        <w:tc>
          <w:tcPr>
            <w:tcW w:w="2402" w:type="dxa"/>
            <w:noWrap/>
            <w:hideMark/>
          </w:tcPr>
          <w:p w14:paraId="36977FD9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528</w:t>
            </w:r>
          </w:p>
        </w:tc>
        <w:tc>
          <w:tcPr>
            <w:tcW w:w="998" w:type="dxa"/>
            <w:noWrap/>
            <w:hideMark/>
          </w:tcPr>
          <w:p w14:paraId="6D108A83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521</w:t>
            </w:r>
          </w:p>
        </w:tc>
        <w:tc>
          <w:tcPr>
            <w:tcW w:w="1159" w:type="dxa"/>
            <w:noWrap/>
            <w:hideMark/>
          </w:tcPr>
          <w:p w14:paraId="2E9EA5E6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577</w:t>
            </w:r>
          </w:p>
        </w:tc>
        <w:tc>
          <w:tcPr>
            <w:tcW w:w="2241" w:type="dxa"/>
            <w:noWrap/>
            <w:hideMark/>
          </w:tcPr>
          <w:p w14:paraId="174F2806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562</w:t>
            </w:r>
          </w:p>
        </w:tc>
        <w:tc>
          <w:tcPr>
            <w:tcW w:w="1159" w:type="dxa"/>
            <w:noWrap/>
            <w:hideMark/>
          </w:tcPr>
          <w:p w14:paraId="52BF1BE3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514</w:t>
            </w:r>
          </w:p>
        </w:tc>
        <w:tc>
          <w:tcPr>
            <w:tcW w:w="2241" w:type="dxa"/>
            <w:noWrap/>
            <w:hideMark/>
          </w:tcPr>
          <w:p w14:paraId="089DA5AA" w14:textId="77777777" w:rsidR="00BF15EF" w:rsidRPr="00BF15EF" w:rsidRDefault="00BF15EF" w:rsidP="00BF15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15EF">
              <w:t>532</w:t>
            </w:r>
          </w:p>
        </w:tc>
      </w:tr>
    </w:tbl>
    <w:p w14:paraId="65E1F905" w14:textId="60F25946" w:rsidR="00FD6576" w:rsidRPr="00BF15EF" w:rsidRDefault="00BF15EF" w:rsidP="00BF15EF">
      <w:pPr>
        <w:jc w:val="center"/>
        <w:rPr>
          <w:b/>
          <w:bCs/>
        </w:rPr>
      </w:pPr>
      <w:r w:rsidRPr="00BF15E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57C91E" wp14:editId="304531B4">
                <wp:simplePos x="0" y="0"/>
                <wp:positionH relativeFrom="column">
                  <wp:posOffset>28575</wp:posOffset>
                </wp:positionH>
                <wp:positionV relativeFrom="paragraph">
                  <wp:posOffset>189865</wp:posOffset>
                </wp:positionV>
                <wp:extent cx="7648575" cy="10763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85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E099E" w14:textId="7B85FAA7" w:rsidR="00BF15EF" w:rsidRPr="00BF15EF" w:rsidRDefault="00C3599B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 xml:space="preserve">IOP: intraocular pressure; </w:t>
                            </w:r>
                            <w:r w:rsidR="00B115D4">
                              <w:rPr>
                                <w:lang w:val="it-IT"/>
                              </w:rPr>
                              <w:t>DCT: dynamic contour tonometry; ORA: Ocular Response Analyzer</w:t>
                            </w:r>
                            <w:r w:rsidR="00040139">
                              <w:rPr>
                                <w:rFonts w:cstheme="minorHAnsi"/>
                                <w:lang w:val="it-IT"/>
                              </w:rPr>
                              <w:t xml:space="preserve"> G3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7C91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.25pt;margin-top:14.95pt;width:602.2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" stroked="f">
                <v:textbox>
                  <w:txbxContent>
                    <w:p w14:paraId="37DE099E" w14:textId="7B85FAA7" w:rsidR="00BF15EF" w:rsidRPr="00BF15EF" w:rsidRDefault="00C3599B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 xml:space="preserve">IOP: intraocular pressure; </w:t>
                      </w:r>
                      <w:r w:rsidR="00B115D4">
                        <w:rPr>
                          <w:lang w:val="it-IT"/>
                        </w:rPr>
                        <w:t>DCT: dynamic contour tonometry; ORA: Ocular Response Analyzer</w:t>
                      </w:r>
                      <w:r w:rsidR="00040139">
                        <w:rPr>
                          <w:rFonts w:cstheme="minorHAnsi"/>
                          <w:lang w:val="it-IT"/>
                        </w:rPr>
                        <w:t xml:space="preserve"> G3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15EF">
        <w:rPr>
          <w:b/>
          <w:bCs/>
        </w:rPr>
        <w:fldChar w:fldCharType="end"/>
      </w:r>
    </w:p>
    <w:sectPr w:rsidR="00FD6576" w:rsidRPr="00BF15EF" w:rsidSect="00BF15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D8"/>
    <w:rsid w:val="00040139"/>
    <w:rsid w:val="002E5AD8"/>
    <w:rsid w:val="003F237A"/>
    <w:rsid w:val="00B115D4"/>
    <w:rsid w:val="00BF15EF"/>
    <w:rsid w:val="00C3599B"/>
    <w:rsid w:val="00E96106"/>
    <w:rsid w:val="00F47964"/>
    <w:rsid w:val="00F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6C920"/>
  <w15:chartTrackingRefBased/>
  <w15:docId w15:val="{E2839246-9B8B-482E-B130-C233E21D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15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8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Oskam</dc:creator>
  <cp:keywords/>
  <dc:description/>
  <cp:lastModifiedBy>Joshua Oskam</cp:lastModifiedBy>
  <cp:revision>3</cp:revision>
  <dcterms:created xsi:type="dcterms:W3CDTF">2022-06-27T09:28:00Z</dcterms:created>
  <dcterms:modified xsi:type="dcterms:W3CDTF">2022-06-28T05:05:00Z</dcterms:modified>
</cp:coreProperties>
</file>