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C961C" w14:textId="77777777" w:rsidR="00A07D29" w:rsidRPr="00A07D29" w:rsidRDefault="00A07D29" w:rsidP="00A07D29">
      <w:pPr>
        <w:spacing w:after="0" w:line="480" w:lineRule="auto"/>
        <w:ind w:firstLine="708"/>
        <w:jc w:val="center"/>
        <w:rPr>
          <w:b/>
          <w:lang w:val="en-US"/>
        </w:rPr>
      </w:pPr>
      <w:r w:rsidRPr="00A07D29">
        <w:rPr>
          <w:b/>
          <w:lang w:val="en-US"/>
        </w:rPr>
        <w:t>HIGHLIGHTS</w:t>
      </w:r>
    </w:p>
    <w:p w14:paraId="61A4CEA4" w14:textId="143C477E" w:rsidR="00F45669" w:rsidRDefault="00F45669" w:rsidP="00F4566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20"/>
          <w:szCs w:val="20"/>
          <w:lang w:val="en-US"/>
        </w:rPr>
      </w:pPr>
      <w:r w:rsidRPr="00F45669">
        <w:rPr>
          <w:sz w:val="20"/>
          <w:szCs w:val="20"/>
          <w:lang w:val="en-US"/>
        </w:rPr>
        <w:t>The FRPD should be used to assess</w:t>
      </w:r>
      <w:r>
        <w:rPr>
          <w:sz w:val="20"/>
          <w:szCs w:val="20"/>
          <w:lang w:val="en-US"/>
        </w:rPr>
        <w:t xml:space="preserve"> occupational exposure to </w:t>
      </w:r>
      <w:r w:rsidRPr="00F45669">
        <w:rPr>
          <w:sz w:val="20"/>
          <w:szCs w:val="20"/>
          <w:lang w:val="en-US"/>
        </w:rPr>
        <w:t>biologic agents</w:t>
      </w:r>
      <w:r>
        <w:rPr>
          <w:sz w:val="20"/>
          <w:szCs w:val="20"/>
          <w:lang w:val="en-US"/>
        </w:rPr>
        <w:t xml:space="preserve"> in e-waste units</w:t>
      </w:r>
    </w:p>
    <w:p w14:paraId="296AA9C9" w14:textId="0A9866C9" w:rsidR="00F45669" w:rsidRPr="00F45669" w:rsidRDefault="00F45669" w:rsidP="00F4566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Fungi</w:t>
      </w:r>
      <w:r w:rsidRPr="00F45669">
        <w:rPr>
          <w:sz w:val="20"/>
          <w:szCs w:val="20"/>
          <w:lang w:val="en-US"/>
        </w:rPr>
        <w:t xml:space="preserve"> with pathogenic and toxigenic potential was found in FRPD and settled dust</w:t>
      </w:r>
    </w:p>
    <w:p w14:paraId="7C0043A1" w14:textId="1E8609DD" w:rsidR="00F45669" w:rsidRPr="00F45669" w:rsidRDefault="00F45669" w:rsidP="00F4566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20"/>
          <w:szCs w:val="20"/>
          <w:lang w:val="en-US"/>
        </w:rPr>
      </w:pPr>
      <w:proofErr w:type="spellStart"/>
      <w:r w:rsidRPr="00F45669">
        <w:rPr>
          <w:i/>
          <w:sz w:val="20"/>
          <w:szCs w:val="20"/>
          <w:lang w:val="en-US"/>
        </w:rPr>
        <w:t>Aspergillus</w:t>
      </w:r>
      <w:proofErr w:type="spellEnd"/>
      <w:r w:rsidRPr="00F45669">
        <w:rPr>
          <w:sz w:val="20"/>
          <w:szCs w:val="20"/>
          <w:lang w:val="en-US"/>
        </w:rPr>
        <w:t xml:space="preserve"> section </w:t>
      </w:r>
      <w:proofErr w:type="spellStart"/>
      <w:r w:rsidRPr="00F45669">
        <w:rPr>
          <w:i/>
          <w:sz w:val="20"/>
          <w:szCs w:val="20"/>
          <w:lang w:val="en-US"/>
        </w:rPr>
        <w:t>Fumigati</w:t>
      </w:r>
      <w:proofErr w:type="spellEnd"/>
      <w:r w:rsidRPr="00F45669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was </w:t>
      </w:r>
      <w:r w:rsidRPr="00F45669">
        <w:rPr>
          <w:sz w:val="20"/>
          <w:szCs w:val="20"/>
          <w:lang w:val="en-US"/>
        </w:rPr>
        <w:t xml:space="preserve">widespread in the </w:t>
      </w:r>
      <w:proofErr w:type="spellStart"/>
      <w:r w:rsidRPr="00F45669">
        <w:rPr>
          <w:sz w:val="20"/>
          <w:szCs w:val="20"/>
          <w:lang w:val="en-US"/>
        </w:rPr>
        <w:t>analysed</w:t>
      </w:r>
      <w:proofErr w:type="spellEnd"/>
      <w:r w:rsidRPr="00F45669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e-waste units</w:t>
      </w:r>
    </w:p>
    <w:p w14:paraId="489D1322" w14:textId="77777777" w:rsidR="00F45669" w:rsidRDefault="00F45669" w:rsidP="00F4566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sz w:val="20"/>
          <w:szCs w:val="20"/>
          <w:lang w:val="en-US"/>
        </w:rPr>
      </w:pPr>
      <w:proofErr w:type="spellStart"/>
      <w:r w:rsidRPr="00F45669">
        <w:rPr>
          <w:i/>
          <w:sz w:val="20"/>
          <w:szCs w:val="20"/>
          <w:lang w:val="en-US"/>
        </w:rPr>
        <w:t>Aspergillus</w:t>
      </w:r>
      <w:proofErr w:type="spellEnd"/>
      <w:r w:rsidRPr="00F45669">
        <w:rPr>
          <w:sz w:val="20"/>
          <w:szCs w:val="20"/>
          <w:lang w:val="en-US"/>
        </w:rPr>
        <w:t xml:space="preserve"> section </w:t>
      </w:r>
      <w:proofErr w:type="spellStart"/>
      <w:r w:rsidRPr="00F45669">
        <w:rPr>
          <w:i/>
          <w:sz w:val="20"/>
          <w:szCs w:val="20"/>
          <w:lang w:val="en-US"/>
        </w:rPr>
        <w:t>Flavi</w:t>
      </w:r>
      <w:proofErr w:type="spellEnd"/>
      <w:r w:rsidRPr="00F45669">
        <w:rPr>
          <w:sz w:val="20"/>
          <w:szCs w:val="20"/>
          <w:lang w:val="en-US"/>
        </w:rPr>
        <w:t xml:space="preserve"> results</w:t>
      </w:r>
      <w:r>
        <w:rPr>
          <w:sz w:val="20"/>
          <w:szCs w:val="20"/>
          <w:lang w:val="en-US"/>
        </w:rPr>
        <w:t xml:space="preserve"> </w:t>
      </w:r>
      <w:r w:rsidRPr="00F45669">
        <w:rPr>
          <w:sz w:val="20"/>
          <w:szCs w:val="20"/>
          <w:lang w:val="en-US"/>
        </w:rPr>
        <w:t>suggest potent</w:t>
      </w:r>
      <w:r>
        <w:rPr>
          <w:sz w:val="20"/>
          <w:szCs w:val="20"/>
          <w:lang w:val="en-US"/>
        </w:rPr>
        <w:t>ial workers exposure to AFB1</w:t>
      </w:r>
    </w:p>
    <w:p w14:paraId="7A415614" w14:textId="03C6F5FC" w:rsidR="00DB0083" w:rsidRDefault="00F45669" w:rsidP="00F45669">
      <w:pPr>
        <w:pStyle w:val="ListParagraph"/>
        <w:numPr>
          <w:ilvl w:val="0"/>
          <w:numId w:val="1"/>
        </w:numPr>
        <w:spacing w:after="0" w:line="480" w:lineRule="auto"/>
        <w:jc w:val="both"/>
        <w:rPr>
          <w:lang w:val="en-US"/>
        </w:rPr>
      </w:pPr>
      <w:r w:rsidRPr="00F45669">
        <w:rPr>
          <w:sz w:val="20"/>
          <w:szCs w:val="20"/>
          <w:lang w:val="en-US"/>
        </w:rPr>
        <w:t xml:space="preserve"> Exposure to </w:t>
      </w:r>
      <w:proofErr w:type="spellStart"/>
      <w:r w:rsidRPr="00F45669">
        <w:rPr>
          <w:sz w:val="20"/>
          <w:szCs w:val="20"/>
          <w:lang w:val="en-US"/>
        </w:rPr>
        <w:t>mycotoxins</w:t>
      </w:r>
      <w:proofErr w:type="spellEnd"/>
      <w:r w:rsidRPr="00F45669">
        <w:rPr>
          <w:sz w:val="20"/>
          <w:szCs w:val="20"/>
          <w:lang w:val="en-US"/>
        </w:rPr>
        <w:t xml:space="preserve"> might occur through FRPD </w:t>
      </w:r>
      <w:r>
        <w:rPr>
          <w:sz w:val="20"/>
          <w:szCs w:val="20"/>
          <w:lang w:val="en-US"/>
        </w:rPr>
        <w:t>since</w:t>
      </w:r>
      <w:r w:rsidRPr="00F45669">
        <w:rPr>
          <w:sz w:val="20"/>
          <w:szCs w:val="20"/>
          <w:lang w:val="en-US"/>
        </w:rPr>
        <w:t xml:space="preserve"> a daily replacement</w:t>
      </w:r>
      <w:r>
        <w:rPr>
          <w:sz w:val="20"/>
          <w:szCs w:val="20"/>
          <w:lang w:val="en-US"/>
        </w:rPr>
        <w:t xml:space="preserve"> is not ensured</w:t>
      </w:r>
      <w:r w:rsidRPr="00DB0083">
        <w:rPr>
          <w:lang w:val="en-US"/>
        </w:rPr>
        <w:t xml:space="preserve"> </w:t>
      </w:r>
    </w:p>
    <w:p w14:paraId="2CE8CF02" w14:textId="77777777" w:rsidR="008F22F8" w:rsidRPr="008F22F8" w:rsidRDefault="008F22F8" w:rsidP="008F22F8">
      <w:pPr>
        <w:pStyle w:val="Heading1"/>
        <w:spacing w:before="0" w:beforeAutospacing="0" w:after="0" w:afterAutospacing="0" w:line="480" w:lineRule="auto"/>
        <w:ind w:left="502"/>
        <w:jc w:val="both"/>
        <w:rPr>
          <w:rFonts w:ascii="Calibri" w:hAnsi="Calibri" w:cs="Calibri"/>
          <w:b w:val="0"/>
          <w:bCs w:val="0"/>
          <w:iCs/>
          <w:kern w:val="0"/>
          <w:sz w:val="22"/>
          <w:szCs w:val="22"/>
          <w:lang w:eastAsia="en-US"/>
        </w:rPr>
      </w:pPr>
      <w:bookmarkStart w:id="0" w:name="_GoBack"/>
      <w:bookmarkEnd w:id="0"/>
    </w:p>
    <w:p w14:paraId="5DD07948" w14:textId="77777777" w:rsidR="008F22F8" w:rsidRPr="008F22F8" w:rsidRDefault="008F22F8" w:rsidP="008F22F8">
      <w:pPr>
        <w:spacing w:after="0" w:line="480" w:lineRule="auto"/>
        <w:jc w:val="both"/>
        <w:rPr>
          <w:lang w:val="en-GB"/>
        </w:rPr>
      </w:pPr>
    </w:p>
    <w:sectPr w:rsidR="008F22F8" w:rsidRPr="008F22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A4C29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A4C296" w16cid:durableId="23FBE2F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B47BB"/>
    <w:multiLevelType w:val="hybridMultilevel"/>
    <w:tmpl w:val="0EE2573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0206F"/>
    <w:multiLevelType w:val="hybridMultilevel"/>
    <w:tmpl w:val="4EAC8F9E"/>
    <w:lvl w:ilvl="0" w:tplc="F34EA508">
      <w:start w:val="5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D1FAF074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DC88EF6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E4AC157C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99D2A5D0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9DDA46EC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5268BE2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C68778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68E0C4AE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iliana Aranha Caetano">
    <w15:presenceInfo w15:providerId="AD" w15:userId="S-1-5-21-2331719723-1212311489-1218580766-4143"/>
  </w15:person>
  <w15:person w15:author="Liliana Caetano">
    <w15:presenceInfo w15:providerId="None" w15:userId="Liliana Caet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29"/>
    <w:rsid w:val="00062574"/>
    <w:rsid w:val="00063191"/>
    <w:rsid w:val="000659FD"/>
    <w:rsid w:val="002D5B14"/>
    <w:rsid w:val="00465A1D"/>
    <w:rsid w:val="005A1DB9"/>
    <w:rsid w:val="006D719E"/>
    <w:rsid w:val="00733754"/>
    <w:rsid w:val="00813728"/>
    <w:rsid w:val="008F22F8"/>
    <w:rsid w:val="008F7BCC"/>
    <w:rsid w:val="00A07D29"/>
    <w:rsid w:val="00B96EE2"/>
    <w:rsid w:val="00C63BA1"/>
    <w:rsid w:val="00DB0083"/>
    <w:rsid w:val="00E35AAF"/>
    <w:rsid w:val="00E4033D"/>
    <w:rsid w:val="00EB4AEC"/>
    <w:rsid w:val="00F4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96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29"/>
    <w:rPr>
      <w:rFonts w:eastAsiaTheme="minorEastAsia"/>
      <w:lang w:eastAsia="pt-PT"/>
    </w:rPr>
  </w:style>
  <w:style w:type="paragraph" w:styleId="Heading1">
    <w:name w:val="heading 1"/>
    <w:basedOn w:val="Normal"/>
    <w:link w:val="Heading1Char"/>
    <w:uiPriority w:val="9"/>
    <w:qFormat/>
    <w:rsid w:val="008F2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A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7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B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BCC"/>
    <w:rPr>
      <w:rFonts w:eastAsiaTheme="minorEastAsia"/>
      <w:sz w:val="20"/>
      <w:szCs w:val="20"/>
      <w:lang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B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BCC"/>
    <w:rPr>
      <w:rFonts w:eastAsiaTheme="minorEastAsia"/>
      <w:b/>
      <w:bCs/>
      <w:sz w:val="20"/>
      <w:szCs w:val="20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BCC"/>
    <w:rPr>
      <w:rFonts w:ascii="Tahoma" w:eastAsiaTheme="minorEastAsia" w:hAnsi="Tahoma" w:cs="Tahoma"/>
      <w:sz w:val="16"/>
      <w:szCs w:val="16"/>
      <w:lang w:eastAsia="pt-PT"/>
    </w:rPr>
  </w:style>
  <w:style w:type="character" w:customStyle="1" w:styleId="Heading1Char">
    <w:name w:val="Heading 1 Char"/>
    <w:basedOn w:val="DefaultParagraphFont"/>
    <w:link w:val="Heading1"/>
    <w:uiPriority w:val="9"/>
    <w:rsid w:val="008F22F8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29"/>
    <w:rPr>
      <w:rFonts w:eastAsiaTheme="minorEastAsia"/>
      <w:lang w:eastAsia="pt-PT"/>
    </w:rPr>
  </w:style>
  <w:style w:type="paragraph" w:styleId="Heading1">
    <w:name w:val="heading 1"/>
    <w:basedOn w:val="Normal"/>
    <w:link w:val="Heading1Char"/>
    <w:uiPriority w:val="9"/>
    <w:qFormat/>
    <w:rsid w:val="008F2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A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7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B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BCC"/>
    <w:rPr>
      <w:rFonts w:eastAsiaTheme="minorEastAsia"/>
      <w:sz w:val="20"/>
      <w:szCs w:val="20"/>
      <w:lang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B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BCC"/>
    <w:rPr>
      <w:rFonts w:eastAsiaTheme="minorEastAsia"/>
      <w:b/>
      <w:bCs/>
      <w:sz w:val="20"/>
      <w:szCs w:val="20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BCC"/>
    <w:rPr>
      <w:rFonts w:ascii="Tahoma" w:eastAsiaTheme="minorEastAsia" w:hAnsi="Tahoma" w:cs="Tahoma"/>
      <w:sz w:val="16"/>
      <w:szCs w:val="16"/>
      <w:lang w:eastAsia="pt-PT"/>
    </w:rPr>
  </w:style>
  <w:style w:type="character" w:customStyle="1" w:styleId="Heading1Char">
    <w:name w:val="Heading 1 Char"/>
    <w:basedOn w:val="DefaultParagraphFont"/>
    <w:link w:val="Heading1"/>
    <w:uiPriority w:val="9"/>
    <w:rsid w:val="008F22F8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Viegas</dc:creator>
  <cp:lastModifiedBy>Carla Viegas</cp:lastModifiedBy>
  <cp:revision>4</cp:revision>
  <dcterms:created xsi:type="dcterms:W3CDTF">2021-11-24T09:20:00Z</dcterms:created>
  <dcterms:modified xsi:type="dcterms:W3CDTF">2024-01-29T08:50:00Z</dcterms:modified>
</cp:coreProperties>
</file>