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7B9B5A" w14:textId="38B5A50A" w:rsidR="006863F4" w:rsidRPr="006863F4" w:rsidRDefault="006863F4" w:rsidP="006863F4">
      <w:pPr>
        <w:spacing w:line="480" w:lineRule="auto"/>
        <w:rPr>
          <w:rFonts w:ascii="Times New Roman" w:hAnsi="Times New Roman" w:cs="Times New Roman"/>
          <w:i/>
          <w:sz w:val="44"/>
          <w:szCs w:val="44"/>
        </w:rPr>
      </w:pPr>
      <w:r w:rsidRPr="006863F4">
        <w:rPr>
          <w:rFonts w:ascii="Times New Roman" w:hAnsi="Times New Roman" w:cs="Times New Roman"/>
          <w:i/>
          <w:sz w:val="44"/>
          <w:szCs w:val="44"/>
        </w:rPr>
        <w:t>S</w:t>
      </w:r>
      <w:r w:rsidRPr="006863F4">
        <w:rPr>
          <w:rFonts w:ascii="Times New Roman" w:hAnsi="Times New Roman" w:cs="Times New Roman" w:hint="eastAsia"/>
          <w:i/>
          <w:sz w:val="44"/>
          <w:szCs w:val="44"/>
        </w:rPr>
        <w:t>upporting</w:t>
      </w:r>
      <w:r w:rsidRPr="006863F4">
        <w:rPr>
          <w:rFonts w:ascii="Times New Roman" w:hAnsi="Times New Roman" w:cs="Times New Roman"/>
          <w:i/>
          <w:sz w:val="44"/>
          <w:szCs w:val="44"/>
        </w:rPr>
        <w:t xml:space="preserve"> materials </w:t>
      </w:r>
    </w:p>
    <w:p w14:paraId="1084A3A3" w14:textId="77777777" w:rsidR="006D4E11" w:rsidRPr="003A67D7" w:rsidRDefault="006D4E11" w:rsidP="006D4E11">
      <w:pPr>
        <w:spacing w:line="360" w:lineRule="auto"/>
        <w:rPr>
          <w:rFonts w:ascii="Times New Roman" w:hAnsi="Times New Roman" w:cs="Times New Roman"/>
          <w:b/>
          <w:sz w:val="32"/>
          <w:szCs w:val="44"/>
        </w:rPr>
      </w:pPr>
      <w:bookmarkStart w:id="0" w:name="_Hlk12305193"/>
      <w:r w:rsidRPr="00D475D6">
        <w:rPr>
          <w:rFonts w:ascii="Times New Roman" w:hAnsi="Times New Roman" w:cs="Times New Roman"/>
          <w:b/>
          <w:sz w:val="32"/>
          <w:szCs w:val="44"/>
        </w:rPr>
        <w:t>Superior Energy Storage Performance up to 200°C in a Self-organized Trirelaxor-antiferroelectric Nanocomposite</w:t>
      </w:r>
    </w:p>
    <w:p w14:paraId="404A3C7F" w14:textId="28829145" w:rsidR="00597130" w:rsidRPr="008D0681" w:rsidRDefault="00516C7A" w:rsidP="00597130">
      <w:pPr>
        <w:spacing w:line="360" w:lineRule="auto"/>
        <w:rPr>
          <w:rFonts w:ascii="Times New Roman" w:hAnsi="Times New Roman" w:cs="Times New Roman"/>
          <w:i/>
          <w:sz w:val="24"/>
          <w:szCs w:val="24"/>
        </w:rPr>
      </w:pPr>
      <w:r w:rsidRPr="008D0681">
        <w:rPr>
          <w:rFonts w:ascii="Times New Roman" w:hAnsi="Times New Roman" w:cs="Times New Roman"/>
          <w:i/>
          <w:sz w:val="24"/>
          <w:szCs w:val="24"/>
        </w:rPr>
        <w:t>Jingzhe Xu</w:t>
      </w:r>
      <w:r w:rsidRPr="008D0681">
        <w:rPr>
          <w:rFonts w:ascii="Times New Roman" w:hAnsi="Times New Roman" w:cs="Times New Roman" w:hint="eastAsia"/>
          <w:sz w:val="24"/>
          <w:szCs w:val="24"/>
          <w:vertAlign w:val="superscript"/>
        </w:rPr>
        <w:t xml:space="preserve"> a</w:t>
      </w:r>
      <w:r w:rsidRPr="008D0681">
        <w:rPr>
          <w:rFonts w:ascii="Times New Roman" w:hAnsi="Times New Roman" w:cs="Times New Roman"/>
          <w:sz w:val="24"/>
          <w:szCs w:val="24"/>
          <w:vertAlign w:val="superscript"/>
        </w:rPr>
        <w:t>,1</w:t>
      </w:r>
      <w:r w:rsidRPr="008D0681">
        <w:rPr>
          <w:rFonts w:ascii="Times New Roman" w:hAnsi="Times New Roman" w:cs="Times New Roman"/>
          <w:i/>
          <w:sz w:val="24"/>
          <w:szCs w:val="24"/>
        </w:rPr>
        <w:t>,</w:t>
      </w:r>
      <w:r>
        <w:rPr>
          <w:rFonts w:ascii="Times New Roman" w:hAnsi="Times New Roman" w:cs="Times New Roman"/>
          <w:i/>
          <w:sz w:val="24"/>
          <w:szCs w:val="24"/>
        </w:rPr>
        <w:t xml:space="preserve"> </w:t>
      </w:r>
      <w:r w:rsidR="00597130" w:rsidRPr="008D0681">
        <w:rPr>
          <w:rFonts w:ascii="Times New Roman" w:hAnsi="Times New Roman" w:cs="Times New Roman" w:hint="eastAsia"/>
          <w:i/>
          <w:sz w:val="24"/>
          <w:szCs w:val="24"/>
        </w:rPr>
        <w:t>Yongbin</w:t>
      </w:r>
      <w:r w:rsidR="00597130" w:rsidRPr="008D0681">
        <w:rPr>
          <w:rFonts w:ascii="Times New Roman" w:hAnsi="Times New Roman" w:cs="Times New Roman"/>
          <w:i/>
          <w:sz w:val="24"/>
          <w:szCs w:val="24"/>
        </w:rPr>
        <w:t xml:space="preserve"> Liu </w:t>
      </w:r>
      <w:r w:rsidR="00597130" w:rsidRPr="008D0681">
        <w:rPr>
          <w:rFonts w:ascii="Times New Roman" w:hAnsi="Times New Roman" w:cs="Times New Roman" w:hint="eastAsia"/>
          <w:sz w:val="24"/>
          <w:szCs w:val="24"/>
          <w:vertAlign w:val="superscript"/>
        </w:rPr>
        <w:t>a</w:t>
      </w:r>
      <w:r w:rsidR="00597130" w:rsidRPr="008D0681">
        <w:rPr>
          <w:rFonts w:ascii="Times New Roman" w:hAnsi="Times New Roman" w:cs="Times New Roman"/>
          <w:sz w:val="24"/>
          <w:szCs w:val="24"/>
          <w:vertAlign w:val="superscript"/>
        </w:rPr>
        <w:t>,1</w:t>
      </w:r>
      <w:r w:rsidR="00597130" w:rsidRPr="008D0681">
        <w:rPr>
          <w:rFonts w:ascii="Times New Roman" w:hAnsi="Times New Roman" w:cs="Times New Roman"/>
          <w:i/>
          <w:sz w:val="24"/>
          <w:szCs w:val="24"/>
        </w:rPr>
        <w:t xml:space="preserve">, </w:t>
      </w:r>
      <w:r w:rsidR="00597130" w:rsidRPr="008D0681">
        <w:rPr>
          <w:rFonts w:ascii="Times New Roman" w:hAnsi="Times New Roman" w:cs="Times New Roman" w:hint="eastAsia"/>
          <w:i/>
          <w:sz w:val="24"/>
          <w:szCs w:val="24"/>
        </w:rPr>
        <w:t>Dong</w:t>
      </w:r>
      <w:r w:rsidR="00597130" w:rsidRPr="008D0681">
        <w:rPr>
          <w:rFonts w:ascii="Times New Roman" w:hAnsi="Times New Roman" w:cs="Times New Roman"/>
          <w:i/>
          <w:sz w:val="24"/>
          <w:szCs w:val="24"/>
        </w:rPr>
        <w:t xml:space="preserve"> Wang</w:t>
      </w:r>
      <w:r w:rsidR="00597130">
        <w:rPr>
          <w:rFonts w:ascii="Times New Roman" w:hAnsi="Times New Roman" w:cs="Times New Roman"/>
          <w:i/>
          <w:sz w:val="24"/>
          <w:szCs w:val="24"/>
        </w:rPr>
        <w:t xml:space="preserve"> </w:t>
      </w:r>
      <w:r w:rsidR="00597130">
        <w:rPr>
          <w:rFonts w:ascii="Times New Roman" w:hAnsi="Times New Roman" w:cs="Times New Roman" w:hint="eastAsia"/>
          <w:sz w:val="24"/>
          <w:szCs w:val="24"/>
          <w:vertAlign w:val="superscript"/>
        </w:rPr>
        <w:t>b</w:t>
      </w:r>
      <w:r w:rsidR="00597130">
        <w:rPr>
          <w:rFonts w:ascii="Times New Roman" w:hAnsi="Times New Roman" w:cs="Times New Roman"/>
          <w:sz w:val="24"/>
          <w:szCs w:val="24"/>
          <w:vertAlign w:val="superscript"/>
        </w:rPr>
        <w:t>,1</w:t>
      </w:r>
      <w:r w:rsidR="00597130" w:rsidRPr="008D0681">
        <w:rPr>
          <w:rFonts w:ascii="Times New Roman" w:hAnsi="Times New Roman" w:cs="Times New Roman"/>
          <w:i/>
          <w:sz w:val="24"/>
          <w:szCs w:val="24"/>
        </w:rPr>
        <w:t>,</w:t>
      </w:r>
      <w:r w:rsidR="00597130">
        <w:rPr>
          <w:rFonts w:ascii="Times New Roman" w:hAnsi="Times New Roman" w:cs="Times New Roman"/>
          <w:i/>
          <w:sz w:val="24"/>
          <w:szCs w:val="24"/>
        </w:rPr>
        <w:t xml:space="preserve"> </w:t>
      </w:r>
      <w:r w:rsidR="00597130" w:rsidRPr="008D0681">
        <w:rPr>
          <w:rFonts w:ascii="Times New Roman" w:hAnsi="Times New Roman" w:cs="Times New Roman"/>
          <w:i/>
          <w:sz w:val="24"/>
          <w:szCs w:val="24"/>
        </w:rPr>
        <w:t xml:space="preserve">Li He </w:t>
      </w:r>
      <w:r w:rsidR="00597130">
        <w:rPr>
          <w:rFonts w:ascii="Times New Roman" w:hAnsi="Times New Roman" w:cs="Times New Roman"/>
          <w:sz w:val="24"/>
          <w:szCs w:val="24"/>
          <w:vertAlign w:val="superscript"/>
        </w:rPr>
        <w:t>c</w:t>
      </w:r>
      <w:r w:rsidR="00597130" w:rsidRPr="008D0681">
        <w:rPr>
          <w:rFonts w:ascii="Times New Roman" w:hAnsi="Times New Roman" w:cs="Times New Roman"/>
          <w:i/>
          <w:sz w:val="24"/>
          <w:szCs w:val="24"/>
        </w:rPr>
        <w:t>,</w:t>
      </w:r>
      <w:r w:rsidR="00597130" w:rsidRPr="00423B4F">
        <w:rPr>
          <w:rFonts w:ascii="Times New Roman" w:hAnsi="Times New Roman" w:cs="Times New Roman"/>
          <w:i/>
          <w:sz w:val="24"/>
          <w:szCs w:val="24"/>
        </w:rPr>
        <w:t xml:space="preserve"> </w:t>
      </w:r>
      <w:r w:rsidR="00597130" w:rsidRPr="008D0681">
        <w:rPr>
          <w:rFonts w:ascii="Times New Roman" w:hAnsi="Times New Roman" w:cs="Times New Roman"/>
          <w:i/>
          <w:sz w:val="24"/>
          <w:szCs w:val="24"/>
        </w:rPr>
        <w:t>Lisheng Zhong</w:t>
      </w:r>
      <w:r w:rsidR="00597130" w:rsidRPr="008D0681">
        <w:rPr>
          <w:rFonts w:ascii="Times New Roman" w:hAnsi="Times New Roman" w:cs="Times New Roman" w:hint="eastAsia"/>
          <w:sz w:val="24"/>
          <w:szCs w:val="24"/>
          <w:vertAlign w:val="superscript"/>
        </w:rPr>
        <w:t xml:space="preserve"> a</w:t>
      </w:r>
      <w:r w:rsidR="00597130">
        <w:rPr>
          <w:rFonts w:ascii="Times New Roman" w:hAnsi="Times New Roman" w:cs="Times New Roman"/>
          <w:i/>
          <w:sz w:val="24"/>
          <w:szCs w:val="24"/>
        </w:rPr>
        <w:t xml:space="preserve">, </w:t>
      </w:r>
      <w:r w:rsidR="00597130" w:rsidRPr="008D0681">
        <w:rPr>
          <w:rFonts w:ascii="Times New Roman" w:hAnsi="Times New Roman" w:cs="Times New Roman"/>
          <w:i/>
          <w:sz w:val="24"/>
          <w:szCs w:val="24"/>
        </w:rPr>
        <w:t>Jinghui Gao</w:t>
      </w:r>
      <w:r w:rsidR="00597130" w:rsidRPr="008D0681">
        <w:rPr>
          <w:rFonts w:ascii="Times New Roman" w:hAnsi="Times New Roman" w:cs="Times New Roman" w:hint="eastAsia"/>
          <w:sz w:val="24"/>
          <w:szCs w:val="24"/>
          <w:vertAlign w:val="superscript"/>
        </w:rPr>
        <w:t xml:space="preserve"> a</w:t>
      </w:r>
      <w:r w:rsidR="00597130" w:rsidRPr="008D0681">
        <w:rPr>
          <w:rFonts w:ascii="Times New Roman" w:hAnsi="Times New Roman" w:cs="Times New Roman"/>
          <w:sz w:val="24"/>
          <w:szCs w:val="24"/>
          <w:vertAlign w:val="superscript"/>
        </w:rPr>
        <w:t>,</w:t>
      </w:r>
      <w:r w:rsidR="00597130" w:rsidRPr="008D0681">
        <w:rPr>
          <w:rFonts w:ascii="Times New Roman" w:hAnsi="Times New Roman" w:cs="Times New Roman"/>
          <w:i/>
          <w:sz w:val="24"/>
          <w:szCs w:val="24"/>
        </w:rPr>
        <w:t>*</w:t>
      </w:r>
      <w:r w:rsidR="00597130">
        <w:rPr>
          <w:rFonts w:ascii="Times New Roman" w:hAnsi="Times New Roman" w:cs="Times New Roman" w:hint="eastAsia"/>
          <w:i/>
          <w:sz w:val="24"/>
          <w:szCs w:val="24"/>
        </w:rPr>
        <w:t>,</w:t>
      </w:r>
      <w:r w:rsidR="00597130" w:rsidRPr="008D0681">
        <w:rPr>
          <w:rFonts w:ascii="Times New Roman" w:hAnsi="Times New Roman" w:cs="Times New Roman"/>
          <w:i/>
          <w:sz w:val="24"/>
          <w:szCs w:val="24"/>
        </w:rPr>
        <w:t xml:space="preserve"> Ming Wu </w:t>
      </w:r>
      <w:r w:rsidR="004C2CED" w:rsidRPr="008D0681">
        <w:rPr>
          <w:rFonts w:ascii="Times New Roman" w:hAnsi="Times New Roman" w:cs="Times New Roman" w:hint="eastAsia"/>
          <w:sz w:val="24"/>
          <w:szCs w:val="24"/>
          <w:vertAlign w:val="superscript"/>
        </w:rPr>
        <w:t>a</w:t>
      </w:r>
      <w:r w:rsidR="00597130" w:rsidRPr="008D0681">
        <w:rPr>
          <w:rFonts w:ascii="Times New Roman" w:hAnsi="Times New Roman" w:cs="Times New Roman"/>
          <w:i/>
          <w:sz w:val="24"/>
          <w:szCs w:val="24"/>
        </w:rPr>
        <w:t xml:space="preserve">, </w:t>
      </w:r>
      <w:r w:rsidR="004C2CED">
        <w:rPr>
          <w:rFonts w:ascii="Times New Roman" w:hAnsi="Times New Roman" w:cs="Times New Roman"/>
          <w:i/>
          <w:sz w:val="24"/>
          <w:szCs w:val="24"/>
        </w:rPr>
        <w:t>Ruifeng</w:t>
      </w:r>
      <w:r w:rsidR="004C2CED" w:rsidRPr="008D0681">
        <w:rPr>
          <w:rFonts w:ascii="Times New Roman" w:hAnsi="Times New Roman" w:cs="Times New Roman"/>
          <w:i/>
          <w:sz w:val="24"/>
          <w:szCs w:val="24"/>
        </w:rPr>
        <w:t xml:space="preserve"> </w:t>
      </w:r>
      <w:r w:rsidR="004C2CED">
        <w:rPr>
          <w:rFonts w:ascii="Times New Roman" w:hAnsi="Times New Roman" w:cs="Times New Roman"/>
          <w:i/>
          <w:sz w:val="24"/>
          <w:szCs w:val="24"/>
        </w:rPr>
        <w:t>Yao</w:t>
      </w:r>
      <w:r w:rsidR="004C2CED" w:rsidRPr="008D0681">
        <w:rPr>
          <w:rFonts w:ascii="Times New Roman" w:hAnsi="Times New Roman" w:cs="Times New Roman"/>
          <w:i/>
          <w:sz w:val="24"/>
          <w:szCs w:val="24"/>
        </w:rPr>
        <w:t xml:space="preserve"> </w:t>
      </w:r>
      <w:r w:rsidR="004C2CED" w:rsidRPr="008D0681">
        <w:rPr>
          <w:rFonts w:ascii="Times New Roman" w:hAnsi="Times New Roman" w:cs="Times New Roman" w:hint="eastAsia"/>
          <w:sz w:val="24"/>
          <w:szCs w:val="24"/>
          <w:vertAlign w:val="superscript"/>
        </w:rPr>
        <w:t>a</w:t>
      </w:r>
      <w:r w:rsidR="004C2CED" w:rsidRPr="008D0681">
        <w:rPr>
          <w:rFonts w:ascii="Times New Roman" w:hAnsi="Times New Roman" w:cs="Times New Roman"/>
          <w:i/>
          <w:sz w:val="24"/>
          <w:szCs w:val="24"/>
        </w:rPr>
        <w:t xml:space="preserve">, </w:t>
      </w:r>
      <w:r w:rsidR="00597130" w:rsidRPr="00881DBA">
        <w:rPr>
          <w:rFonts w:ascii="Times New Roman" w:hAnsi="Times New Roman" w:cs="Times New Roman"/>
          <w:i/>
          <w:sz w:val="24"/>
          <w:szCs w:val="24"/>
        </w:rPr>
        <w:t>Nan Zhang</w:t>
      </w:r>
      <w:r w:rsidR="00597130" w:rsidRPr="00881DBA">
        <w:rPr>
          <w:rFonts w:ascii="Times New Roman" w:hAnsi="Times New Roman" w:cs="Times New Roman"/>
          <w:i/>
          <w:sz w:val="24"/>
          <w:szCs w:val="24"/>
          <w:vertAlign w:val="superscript"/>
        </w:rPr>
        <w:t xml:space="preserve"> </w:t>
      </w:r>
      <w:r w:rsidR="00597130" w:rsidRPr="004C2CED">
        <w:rPr>
          <w:rFonts w:ascii="Times New Roman" w:hAnsi="Times New Roman" w:cs="Times New Roman"/>
          <w:sz w:val="24"/>
          <w:szCs w:val="24"/>
          <w:vertAlign w:val="superscript"/>
        </w:rPr>
        <w:t>d</w:t>
      </w:r>
      <w:r w:rsidR="00597130">
        <w:rPr>
          <w:rFonts w:ascii="Times New Roman" w:hAnsi="Times New Roman" w:cs="Times New Roman" w:hint="eastAsia"/>
          <w:i/>
          <w:sz w:val="24"/>
          <w:szCs w:val="24"/>
        </w:rPr>
        <w:t>,</w:t>
      </w:r>
      <w:r w:rsidR="00597130" w:rsidRPr="00881DBA">
        <w:rPr>
          <w:rFonts w:ascii="Times New Roman" w:hAnsi="Times New Roman" w:cs="Times New Roman" w:hint="eastAsia"/>
          <w:i/>
          <w:sz w:val="24"/>
          <w:szCs w:val="24"/>
        </w:rPr>
        <w:t xml:space="preserve"> </w:t>
      </w:r>
      <w:r w:rsidR="00597130" w:rsidRPr="008D0681">
        <w:rPr>
          <w:rFonts w:ascii="Times New Roman" w:hAnsi="Times New Roman" w:cs="Times New Roman" w:hint="eastAsia"/>
          <w:i/>
          <w:sz w:val="24"/>
          <w:szCs w:val="24"/>
        </w:rPr>
        <w:t>Xiaojie</w:t>
      </w:r>
      <w:r w:rsidR="00597130" w:rsidRPr="008D0681">
        <w:rPr>
          <w:rFonts w:ascii="Times New Roman" w:hAnsi="Times New Roman" w:cs="Times New Roman"/>
          <w:i/>
          <w:sz w:val="24"/>
          <w:szCs w:val="24"/>
        </w:rPr>
        <w:t xml:space="preserve"> Lou</w:t>
      </w:r>
      <w:r w:rsidR="00597130">
        <w:rPr>
          <w:rFonts w:ascii="Times New Roman" w:hAnsi="Times New Roman" w:cs="Times New Roman"/>
          <w:i/>
          <w:sz w:val="24"/>
          <w:szCs w:val="24"/>
        </w:rPr>
        <w:t xml:space="preserve"> </w:t>
      </w:r>
      <w:r w:rsidR="00597130" w:rsidRPr="004C2CED">
        <w:rPr>
          <w:rFonts w:ascii="Times New Roman" w:hAnsi="Times New Roman" w:cs="Times New Roman"/>
          <w:sz w:val="24"/>
          <w:szCs w:val="24"/>
          <w:vertAlign w:val="superscript"/>
        </w:rPr>
        <w:t>b</w:t>
      </w:r>
      <w:r w:rsidR="00597130">
        <w:rPr>
          <w:rFonts w:ascii="Times New Roman" w:hAnsi="Times New Roman" w:cs="Times New Roman"/>
          <w:i/>
          <w:sz w:val="24"/>
          <w:szCs w:val="24"/>
        </w:rPr>
        <w:t>,</w:t>
      </w:r>
      <w:r w:rsidR="00597130" w:rsidRPr="008D0681">
        <w:rPr>
          <w:rFonts w:ascii="Times New Roman" w:hAnsi="Times New Roman" w:cs="Times New Roman"/>
          <w:i/>
          <w:sz w:val="24"/>
          <w:szCs w:val="24"/>
        </w:rPr>
        <w:t xml:space="preserve"> </w:t>
      </w:r>
      <w:bookmarkEnd w:id="0"/>
      <w:r w:rsidR="00597130">
        <w:rPr>
          <w:rFonts w:ascii="Times New Roman" w:hAnsi="Times New Roman" w:cs="Times New Roman"/>
          <w:i/>
          <w:sz w:val="24"/>
          <w:szCs w:val="24"/>
        </w:rPr>
        <w:t>Shengtao Li</w:t>
      </w:r>
      <w:r w:rsidR="00597130" w:rsidRPr="00FF0EBC">
        <w:rPr>
          <w:rFonts w:ascii="Times New Roman" w:hAnsi="Times New Roman" w:cs="Times New Roman" w:hint="eastAsia"/>
          <w:sz w:val="24"/>
          <w:szCs w:val="24"/>
          <w:vertAlign w:val="superscript"/>
        </w:rPr>
        <w:t xml:space="preserve"> </w:t>
      </w:r>
      <w:r w:rsidR="00597130" w:rsidRPr="008D0681">
        <w:rPr>
          <w:rFonts w:ascii="Times New Roman" w:hAnsi="Times New Roman" w:cs="Times New Roman" w:hint="eastAsia"/>
          <w:sz w:val="24"/>
          <w:szCs w:val="24"/>
          <w:vertAlign w:val="superscript"/>
        </w:rPr>
        <w:t>a</w:t>
      </w:r>
      <w:r w:rsidR="00597130">
        <w:rPr>
          <w:rFonts w:ascii="Times New Roman" w:hAnsi="Times New Roman" w:cs="Times New Roman"/>
          <w:i/>
          <w:sz w:val="24"/>
          <w:szCs w:val="24"/>
        </w:rPr>
        <w:t>, Xiaobing Ren</w:t>
      </w:r>
      <w:r w:rsidR="00597130" w:rsidRPr="00FF0EBC">
        <w:rPr>
          <w:rFonts w:ascii="Times New Roman" w:hAnsi="Times New Roman" w:cs="Times New Roman" w:hint="eastAsia"/>
          <w:sz w:val="24"/>
          <w:szCs w:val="24"/>
          <w:vertAlign w:val="superscript"/>
        </w:rPr>
        <w:t xml:space="preserve"> </w:t>
      </w:r>
      <w:r w:rsidR="00597130">
        <w:rPr>
          <w:rFonts w:ascii="Times New Roman" w:hAnsi="Times New Roman" w:cs="Times New Roman"/>
          <w:sz w:val="24"/>
          <w:szCs w:val="24"/>
          <w:vertAlign w:val="superscript"/>
        </w:rPr>
        <w:t>e</w:t>
      </w:r>
      <w:r w:rsidR="00597130" w:rsidRPr="008D0681">
        <w:rPr>
          <w:rFonts w:ascii="Times New Roman" w:hAnsi="Times New Roman" w:cs="Times New Roman"/>
          <w:sz w:val="24"/>
          <w:szCs w:val="24"/>
          <w:vertAlign w:val="superscript"/>
        </w:rPr>
        <w:t>,</w:t>
      </w:r>
      <w:r w:rsidR="00597130">
        <w:rPr>
          <w:rFonts w:ascii="Times New Roman" w:hAnsi="Times New Roman" w:cs="Times New Roman"/>
          <w:sz w:val="24"/>
          <w:szCs w:val="24"/>
          <w:vertAlign w:val="superscript"/>
        </w:rPr>
        <w:t xml:space="preserve"> f</w:t>
      </w:r>
      <w:r w:rsidR="00597130" w:rsidRPr="008D0681">
        <w:rPr>
          <w:rFonts w:ascii="Times New Roman" w:hAnsi="Times New Roman" w:cs="Times New Roman"/>
          <w:i/>
          <w:sz w:val="24"/>
          <w:szCs w:val="24"/>
        </w:rPr>
        <w:t>*</w:t>
      </w:r>
      <w:bookmarkStart w:id="1" w:name="_GoBack"/>
      <w:bookmarkEnd w:id="1"/>
    </w:p>
    <w:p w14:paraId="467498E8" w14:textId="2AA557F5" w:rsidR="006863F4" w:rsidRDefault="006863F4" w:rsidP="00BB5C61">
      <w:pPr>
        <w:ind w:left="360" w:hanging="360"/>
      </w:pPr>
    </w:p>
    <w:p w14:paraId="242C16CA" w14:textId="4A73137B" w:rsidR="006863F4" w:rsidRDefault="006863F4">
      <w:pPr>
        <w:widowControl/>
        <w:jc w:val="left"/>
      </w:pPr>
      <w:r>
        <w:br w:type="page"/>
      </w:r>
    </w:p>
    <w:p w14:paraId="46ADA060" w14:textId="77777777" w:rsidR="00AB607C" w:rsidRPr="00BB5C61" w:rsidRDefault="00AB607C" w:rsidP="00AB607C">
      <w:pPr>
        <w:pStyle w:val="a9"/>
        <w:numPr>
          <w:ilvl w:val="0"/>
          <w:numId w:val="1"/>
        </w:numPr>
        <w:ind w:firstLineChars="0"/>
        <w:rPr>
          <w:rFonts w:ascii="Times New Roman" w:hAnsi="Times New Roman" w:cs="Times New Roman"/>
          <w:b/>
          <w:bCs/>
        </w:rPr>
      </w:pPr>
      <w:r w:rsidRPr="00ED5424">
        <w:rPr>
          <w:rFonts w:ascii="Times New Roman" w:hAnsi="Times New Roman" w:cs="Times New Roman"/>
          <w:b/>
          <w:bCs/>
        </w:rPr>
        <w:lastRenderedPageBreak/>
        <w:t xml:space="preserve">Scanning </w:t>
      </w:r>
      <w:r>
        <w:rPr>
          <w:rFonts w:ascii="Times New Roman" w:hAnsi="Times New Roman" w:cs="Times New Roman"/>
          <w:b/>
          <w:bCs/>
        </w:rPr>
        <w:t>e</w:t>
      </w:r>
      <w:r w:rsidRPr="00ED5424">
        <w:rPr>
          <w:rFonts w:ascii="Times New Roman" w:hAnsi="Times New Roman" w:cs="Times New Roman"/>
          <w:b/>
          <w:bCs/>
        </w:rPr>
        <w:t xml:space="preserve">lectron </w:t>
      </w:r>
      <w:r>
        <w:rPr>
          <w:rFonts w:ascii="Times New Roman" w:hAnsi="Times New Roman" w:cs="Times New Roman"/>
          <w:b/>
          <w:bCs/>
        </w:rPr>
        <w:t>m</w:t>
      </w:r>
      <w:r w:rsidRPr="00ED5424">
        <w:rPr>
          <w:rFonts w:ascii="Times New Roman" w:hAnsi="Times New Roman" w:cs="Times New Roman"/>
          <w:b/>
          <w:bCs/>
        </w:rPr>
        <w:t>icroscope</w:t>
      </w:r>
      <w:r>
        <w:rPr>
          <w:rFonts w:ascii="Times New Roman" w:hAnsi="Times New Roman" w:cs="Times New Roman"/>
          <w:b/>
          <w:bCs/>
        </w:rPr>
        <w:t xml:space="preserve"> </w:t>
      </w:r>
      <w:r>
        <w:rPr>
          <w:rFonts w:ascii="Times New Roman" w:hAnsi="Times New Roman" w:cs="Times New Roman" w:hint="eastAsia"/>
          <w:b/>
          <w:bCs/>
        </w:rPr>
        <w:t>(</w:t>
      </w:r>
      <w:r w:rsidRPr="00ED5424">
        <w:rPr>
          <w:rFonts w:ascii="Times New Roman" w:hAnsi="Times New Roman" w:cs="Times New Roman"/>
          <w:b/>
          <w:bCs/>
        </w:rPr>
        <w:t>SEM</w:t>
      </w:r>
      <w:r>
        <w:rPr>
          <w:rFonts w:ascii="Times New Roman" w:hAnsi="Times New Roman" w:cs="Times New Roman" w:hint="eastAsia"/>
          <w:b/>
          <w:bCs/>
        </w:rPr>
        <w:t>)</w:t>
      </w:r>
      <w:r>
        <w:rPr>
          <w:rFonts w:ascii="Times New Roman" w:hAnsi="Times New Roman" w:cs="Times New Roman"/>
          <w:b/>
          <w:bCs/>
        </w:rPr>
        <w:t xml:space="preserve"> images</w:t>
      </w:r>
    </w:p>
    <w:p w14:paraId="0DEE63E9" w14:textId="4B7E6B81" w:rsidR="00AB607C" w:rsidRDefault="00AB607C" w:rsidP="00AB607C">
      <w:pPr>
        <w:spacing w:line="360" w:lineRule="auto"/>
        <w:ind w:firstLine="360"/>
        <w:rPr>
          <w:rFonts w:ascii="Times New Roman" w:hAnsi="Times New Roman" w:cs="Times New Roman"/>
          <w:sz w:val="24"/>
        </w:rPr>
      </w:pPr>
      <w:r w:rsidRPr="007262D2">
        <w:rPr>
          <w:rFonts w:ascii="Times New Roman" w:hAnsi="Times New Roman" w:cs="Times New Roman"/>
          <w:sz w:val="24"/>
        </w:rPr>
        <w:t>Fig. S</w:t>
      </w:r>
      <w:r>
        <w:rPr>
          <w:rFonts w:ascii="Times New Roman" w:hAnsi="Times New Roman" w:cs="Times New Roman"/>
          <w:sz w:val="24"/>
        </w:rPr>
        <w:t>1</w:t>
      </w:r>
      <w:r w:rsidRPr="007262D2">
        <w:rPr>
          <w:rFonts w:ascii="Times New Roman" w:hAnsi="Times New Roman" w:cs="Times New Roman"/>
          <w:sz w:val="24"/>
        </w:rPr>
        <w:t xml:space="preserve"> shows the SEM micrographs of the fracture surface of sintered BSTS-</w:t>
      </w:r>
      <w:r w:rsidRPr="007262D2">
        <w:rPr>
          <w:rFonts w:ascii="Times New Roman" w:hAnsi="Times New Roman" w:cs="Times New Roman"/>
          <w:i/>
          <w:sz w:val="24"/>
        </w:rPr>
        <w:t>x</w:t>
      </w:r>
      <w:r w:rsidRPr="007262D2">
        <w:rPr>
          <w:rFonts w:ascii="Times New Roman" w:hAnsi="Times New Roman" w:cs="Times New Roman"/>
          <w:sz w:val="24"/>
        </w:rPr>
        <w:t>BZN. The specimens are fractured and followed thermally etched at 1150 °C for 30 min to facilitate clear imaging of the grain boundaries. The grain morphology is illustrated respectively</w:t>
      </w:r>
      <w:r>
        <w:rPr>
          <w:rFonts w:ascii="Times New Roman" w:hAnsi="Times New Roman" w:cs="Times New Roman"/>
          <w:sz w:val="24"/>
        </w:rPr>
        <w:t xml:space="preserve">, </w:t>
      </w:r>
      <w:bookmarkStart w:id="2" w:name="_Hlk135244346"/>
      <w:r>
        <w:rPr>
          <w:rFonts w:ascii="Times New Roman" w:hAnsi="Times New Roman" w:cs="Times New Roman"/>
          <w:sz w:val="24"/>
        </w:rPr>
        <w:t>the grain occurs p</w:t>
      </w:r>
      <w:r w:rsidRPr="00AB607C">
        <w:rPr>
          <w:rFonts w:ascii="Times New Roman" w:hAnsi="Times New Roman" w:cs="Times New Roman"/>
          <w:sz w:val="24"/>
        </w:rPr>
        <w:t>recipitation</w:t>
      </w:r>
      <w:r w:rsidR="00403861">
        <w:rPr>
          <w:rFonts w:ascii="Times New Roman" w:hAnsi="Times New Roman" w:cs="Times New Roman"/>
          <w:sz w:val="24"/>
        </w:rPr>
        <w:t xml:space="preserve"> when the BZN content</w:t>
      </w:r>
      <w:r>
        <w:rPr>
          <w:rFonts w:ascii="Times New Roman" w:hAnsi="Times New Roman" w:cs="Times New Roman"/>
          <w:sz w:val="24"/>
        </w:rPr>
        <w:t xml:space="preserve"> raises </w:t>
      </w:r>
      <w:r w:rsidR="00403861">
        <w:rPr>
          <w:rFonts w:ascii="Times New Roman" w:hAnsi="Times New Roman" w:cs="Times New Roman"/>
          <w:sz w:val="24"/>
        </w:rPr>
        <w:t xml:space="preserve">to x=0.12 and </w:t>
      </w:r>
      <w:r w:rsidRPr="007262D2">
        <w:rPr>
          <w:rFonts w:ascii="Times New Roman" w:hAnsi="Times New Roman" w:cs="Times New Roman"/>
          <w:sz w:val="24"/>
        </w:rPr>
        <w:t xml:space="preserve">the legible grain </w:t>
      </w:r>
      <w:bookmarkStart w:id="3" w:name="_Hlk135244607"/>
      <w:r w:rsidRPr="007262D2">
        <w:rPr>
          <w:rFonts w:ascii="Times New Roman" w:hAnsi="Times New Roman" w:cs="Times New Roman"/>
          <w:sz w:val="24"/>
        </w:rPr>
        <w:t>boundar</w:t>
      </w:r>
      <w:r>
        <w:rPr>
          <w:rFonts w:ascii="Times New Roman" w:hAnsi="Times New Roman" w:cs="Times New Roman" w:hint="eastAsia"/>
          <w:sz w:val="24"/>
        </w:rPr>
        <w:t>ies</w:t>
      </w:r>
      <w:r w:rsidRPr="007262D2">
        <w:rPr>
          <w:rFonts w:ascii="Times New Roman" w:hAnsi="Times New Roman" w:cs="Times New Roman"/>
          <w:sz w:val="24"/>
        </w:rPr>
        <w:t xml:space="preserve"> </w:t>
      </w:r>
      <w:bookmarkEnd w:id="3"/>
      <w:r>
        <w:rPr>
          <w:rFonts w:ascii="Times New Roman" w:hAnsi="Times New Roman" w:cs="Times New Roman" w:hint="eastAsia"/>
          <w:sz w:val="24"/>
        </w:rPr>
        <w:t>be</w:t>
      </w:r>
      <w:r>
        <w:rPr>
          <w:rFonts w:ascii="Times New Roman" w:hAnsi="Times New Roman" w:cs="Times New Roman"/>
          <w:sz w:val="24"/>
        </w:rPr>
        <w:t>come</w:t>
      </w:r>
      <w:r w:rsidRPr="007262D2">
        <w:rPr>
          <w:rFonts w:ascii="Times New Roman" w:hAnsi="Times New Roman" w:cs="Times New Roman"/>
          <w:sz w:val="24"/>
        </w:rPr>
        <w:t xml:space="preserve"> ambiguous </w:t>
      </w:r>
      <w:bookmarkStart w:id="4" w:name="_Hlk153103376"/>
      <w:r w:rsidR="00403861">
        <w:rPr>
          <w:rFonts w:ascii="Times New Roman" w:hAnsi="Times New Roman" w:cs="Times New Roman"/>
          <w:sz w:val="24"/>
        </w:rPr>
        <w:t>with</w:t>
      </w:r>
      <w:r w:rsidRPr="007262D2">
        <w:rPr>
          <w:rFonts w:ascii="Times New Roman" w:hAnsi="Times New Roman" w:cs="Times New Roman"/>
          <w:sz w:val="24"/>
        </w:rPr>
        <w:t xml:space="preserve"> BZN content </w:t>
      </w:r>
      <w:r w:rsidR="00403861">
        <w:rPr>
          <w:rFonts w:ascii="Times New Roman" w:hAnsi="Times New Roman" w:cs="Times New Roman"/>
          <w:sz w:val="24"/>
        </w:rPr>
        <w:t>increasing</w:t>
      </w:r>
      <w:r w:rsidRPr="007262D2">
        <w:rPr>
          <w:rFonts w:ascii="Times New Roman" w:hAnsi="Times New Roman" w:cs="Times New Roman"/>
          <w:sz w:val="24"/>
        </w:rPr>
        <w:t xml:space="preserve"> to </w:t>
      </w:r>
      <w:r w:rsidRPr="007262D2">
        <w:rPr>
          <w:rFonts w:ascii="Times New Roman" w:hAnsi="Times New Roman" w:cs="Times New Roman"/>
          <w:i/>
          <w:sz w:val="24"/>
        </w:rPr>
        <w:t>x</w:t>
      </w:r>
      <w:r w:rsidRPr="007262D2">
        <w:rPr>
          <w:rFonts w:ascii="Times New Roman" w:hAnsi="Times New Roman" w:cs="Times New Roman"/>
          <w:sz w:val="24"/>
        </w:rPr>
        <w:t>=0.14.</w:t>
      </w:r>
      <w:bookmarkEnd w:id="2"/>
      <w:bookmarkEnd w:id="4"/>
      <w:r w:rsidRPr="007262D2">
        <w:rPr>
          <w:rFonts w:ascii="Times New Roman" w:hAnsi="Times New Roman" w:cs="Times New Roman"/>
          <w:sz w:val="24"/>
        </w:rPr>
        <w:t xml:space="preserve"> Such </w:t>
      </w:r>
      <w:r>
        <w:rPr>
          <w:rFonts w:ascii="Times New Roman" w:hAnsi="Times New Roman" w:cs="Times New Roman"/>
          <w:sz w:val="24"/>
        </w:rPr>
        <w:t xml:space="preserve">a </w:t>
      </w:r>
      <w:r w:rsidRPr="007262D2">
        <w:rPr>
          <w:rFonts w:ascii="Times New Roman" w:hAnsi="Times New Roman" w:cs="Times New Roman"/>
          <w:sz w:val="24"/>
        </w:rPr>
        <w:t xml:space="preserve">feature is </w:t>
      </w:r>
      <w:r>
        <w:rPr>
          <w:rFonts w:ascii="Times New Roman" w:hAnsi="Times New Roman" w:cs="Times New Roman"/>
          <w:sz w:val="24"/>
        </w:rPr>
        <w:t>regarded</w:t>
      </w:r>
      <w:r w:rsidRPr="007262D2">
        <w:rPr>
          <w:rFonts w:ascii="Times New Roman" w:hAnsi="Times New Roman" w:cs="Times New Roman"/>
          <w:sz w:val="24"/>
        </w:rPr>
        <w:t xml:space="preserve"> as the</w:t>
      </w:r>
      <w:bookmarkStart w:id="5" w:name="_Hlk135244484"/>
      <w:r w:rsidRPr="007262D2">
        <w:rPr>
          <w:rFonts w:ascii="Times New Roman" w:hAnsi="Times New Roman" w:cs="Times New Roman"/>
          <w:sz w:val="24"/>
        </w:rPr>
        <w:t xml:space="preserve"> </w:t>
      </w:r>
      <w:bookmarkStart w:id="6" w:name="_Hlk153103353"/>
      <w:r w:rsidRPr="007262D2">
        <w:rPr>
          <w:rFonts w:ascii="Times New Roman" w:hAnsi="Times New Roman" w:cs="Times New Roman"/>
          <w:sz w:val="24"/>
        </w:rPr>
        <w:t xml:space="preserve">BZN </w:t>
      </w:r>
      <w:r>
        <w:rPr>
          <w:rFonts w:ascii="Times New Roman" w:hAnsi="Times New Roman" w:cs="Times New Roman"/>
          <w:sz w:val="24"/>
        </w:rPr>
        <w:t>separating</w:t>
      </w:r>
      <w:r w:rsidRPr="007262D2">
        <w:rPr>
          <w:rFonts w:ascii="Times New Roman" w:hAnsi="Times New Roman" w:cs="Times New Roman"/>
          <w:sz w:val="24"/>
        </w:rPr>
        <w:t xml:space="preserve"> out from grains</w:t>
      </w:r>
      <w:bookmarkEnd w:id="6"/>
      <w:r w:rsidRPr="007262D2">
        <w:rPr>
          <w:rFonts w:ascii="Times New Roman" w:hAnsi="Times New Roman" w:cs="Times New Roman"/>
          <w:sz w:val="24"/>
        </w:rPr>
        <w:t>,</w:t>
      </w:r>
      <w:bookmarkEnd w:id="5"/>
      <w:r w:rsidRPr="007262D2">
        <w:rPr>
          <w:rFonts w:ascii="Times New Roman" w:hAnsi="Times New Roman" w:cs="Times New Roman"/>
          <w:sz w:val="24"/>
        </w:rPr>
        <w:t xml:space="preserve"> causing </w:t>
      </w:r>
      <w:r>
        <w:rPr>
          <w:rFonts w:ascii="Times New Roman" w:hAnsi="Times New Roman" w:cs="Times New Roman"/>
          <w:sz w:val="24"/>
        </w:rPr>
        <w:t xml:space="preserve">the </w:t>
      </w:r>
      <w:r w:rsidRPr="007262D2">
        <w:rPr>
          <w:rFonts w:ascii="Times New Roman" w:hAnsi="Times New Roman" w:cs="Times New Roman"/>
          <w:sz w:val="24"/>
        </w:rPr>
        <w:t xml:space="preserve">decline of </w:t>
      </w:r>
      <w:r>
        <w:rPr>
          <w:rFonts w:ascii="Times New Roman" w:hAnsi="Times New Roman" w:cs="Times New Roman"/>
          <w:sz w:val="24"/>
        </w:rPr>
        <w:t xml:space="preserve">the </w:t>
      </w:r>
      <w:r w:rsidRPr="007262D2">
        <w:rPr>
          <w:rFonts w:ascii="Times New Roman" w:hAnsi="Times New Roman" w:cs="Times New Roman"/>
          <w:sz w:val="24"/>
        </w:rPr>
        <w:t>AFE portion.</w:t>
      </w:r>
    </w:p>
    <w:p w14:paraId="0D7B9DBE" w14:textId="1A1C76FF" w:rsidR="00403861" w:rsidRDefault="00AB607C" w:rsidP="00AB607C">
      <w:pPr>
        <w:spacing w:line="360" w:lineRule="auto"/>
        <w:rPr>
          <w:rFonts w:ascii="Times New Roman" w:hAnsi="Times New Roman" w:cs="Times New Roman"/>
        </w:rPr>
      </w:pPr>
      <w:r>
        <w:rPr>
          <w:noProof/>
        </w:rPr>
        <w:drawing>
          <wp:inline distT="0" distB="0" distL="0" distR="0" wp14:anchorId="37C778CE" wp14:editId="66EF3355">
            <wp:extent cx="5274310" cy="2873375"/>
            <wp:effectExtent l="0" t="0" r="254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8"/>
                    <a:stretch>
                      <a:fillRect/>
                    </a:stretch>
                  </pic:blipFill>
                  <pic:spPr>
                    <a:xfrm>
                      <a:off x="0" y="0"/>
                      <a:ext cx="5274310" cy="2873375"/>
                    </a:xfrm>
                    <a:prstGeom prst="rect">
                      <a:avLst/>
                    </a:prstGeom>
                  </pic:spPr>
                </pic:pic>
              </a:graphicData>
            </a:graphic>
          </wp:inline>
        </w:drawing>
      </w:r>
      <w:r>
        <w:rPr>
          <w:rFonts w:ascii="Times New Roman" w:hAnsi="Times New Roman" w:cs="Times New Roman"/>
        </w:rPr>
        <w:t xml:space="preserve"> Fig.S1. </w:t>
      </w:r>
      <w:r>
        <w:rPr>
          <w:rFonts w:ascii="Times New Roman" w:hAnsi="Times New Roman" w:cs="Times New Roman"/>
          <w:kern w:val="0"/>
          <w:sz w:val="18"/>
          <w:szCs w:val="18"/>
        </w:rPr>
        <w:t>SEM images of the surface morphology for</w:t>
      </w:r>
      <w:r>
        <w:rPr>
          <w:rFonts w:ascii="Times New Roman" w:hAnsi="Times New Roman" w:cs="Times New Roman" w:hint="eastAsia"/>
          <w:kern w:val="0"/>
          <w:sz w:val="18"/>
          <w:szCs w:val="18"/>
        </w:rPr>
        <w:t xml:space="preserve"> </w:t>
      </w:r>
      <w:r>
        <w:rPr>
          <w:rFonts w:ascii="Times New Roman" w:hAnsi="Times New Roman" w:cs="Times New Roman"/>
          <w:kern w:val="0"/>
          <w:sz w:val="18"/>
          <w:szCs w:val="18"/>
        </w:rPr>
        <w:t>BSTS-xBZN ceramics (x=10 ~ 14).</w:t>
      </w:r>
      <w:r w:rsidRPr="0079517F">
        <w:rPr>
          <w:rFonts w:ascii="Times New Roman" w:hAnsi="Times New Roman" w:cs="Times New Roman" w:hint="eastAsia"/>
        </w:rPr>
        <w:t xml:space="preserve"> </w:t>
      </w:r>
      <w:r w:rsidR="00403861">
        <w:rPr>
          <w:rFonts w:ascii="Times New Roman" w:hAnsi="Times New Roman" w:cs="Times New Roman"/>
        </w:rPr>
        <w:br w:type="page"/>
      </w:r>
    </w:p>
    <w:p w14:paraId="510DC6EA" w14:textId="77777777" w:rsidR="00AB607C" w:rsidRPr="00FA3D18" w:rsidRDefault="00AB607C" w:rsidP="00AB607C">
      <w:pPr>
        <w:spacing w:line="360" w:lineRule="auto"/>
      </w:pPr>
    </w:p>
    <w:p w14:paraId="7B17448C" w14:textId="77777777" w:rsidR="00AB607C" w:rsidRDefault="00AB607C" w:rsidP="00AB607C">
      <w:pPr>
        <w:pStyle w:val="Maintext"/>
        <w:numPr>
          <w:ilvl w:val="0"/>
          <w:numId w:val="0"/>
        </w:numPr>
        <w:ind w:left="360" w:hanging="360"/>
      </w:pPr>
    </w:p>
    <w:p w14:paraId="156ED995" w14:textId="40CC5CF7" w:rsidR="0079517F" w:rsidRDefault="00745CAC" w:rsidP="00745CAC">
      <w:pPr>
        <w:pStyle w:val="Maintext"/>
      </w:pPr>
      <w:r>
        <w:t xml:space="preserve">Energy storage performance </w:t>
      </w:r>
      <w:r w:rsidR="009F3011" w:rsidRPr="009F3011">
        <w:rPr>
          <w:rFonts w:eastAsiaTheme="minorEastAsia"/>
          <w:lang w:eastAsia="zh-CN"/>
        </w:rPr>
        <w:t>at</w:t>
      </w:r>
      <w:r w:rsidR="009F3011">
        <w:t xml:space="preserve"> </w:t>
      </w:r>
      <w:r>
        <w:t>high temperature</w:t>
      </w:r>
      <w:r w:rsidR="0079517F" w:rsidRPr="003D1E66">
        <w:t xml:space="preserve"> for B</w:t>
      </w:r>
      <w:r w:rsidR="0079517F">
        <w:t>STS</w:t>
      </w:r>
      <w:r>
        <w:t>-0.11BZN</w:t>
      </w:r>
    </w:p>
    <w:p w14:paraId="365B1500" w14:textId="20A07665" w:rsidR="005E3BA4" w:rsidRPr="005E3BA4" w:rsidRDefault="005E3BA4" w:rsidP="005E3BA4">
      <w:pPr>
        <w:widowControl/>
        <w:jc w:val="left"/>
        <w:rPr>
          <w:rFonts w:ascii="Times New Roman" w:hAnsi="Times New Roman" w:cs="Times New Roman"/>
          <w:sz w:val="24"/>
        </w:rPr>
      </w:pPr>
      <w:r>
        <w:rPr>
          <w:rFonts w:ascii="Times New Roman" w:hAnsi="Times New Roman" w:cs="Times New Roman"/>
          <w:sz w:val="24"/>
        </w:rPr>
        <w:t>T</w:t>
      </w:r>
      <w:r w:rsidRPr="005E3BA4">
        <w:rPr>
          <w:rFonts w:ascii="Times New Roman" w:hAnsi="Times New Roman" w:cs="Times New Roman"/>
          <w:sz w:val="24"/>
        </w:rPr>
        <w:t xml:space="preserve">he specimens can even maintain a performance </w:t>
      </w:r>
      <w:r>
        <w:rPr>
          <w:rFonts w:ascii="Times New Roman" w:hAnsi="Times New Roman" w:cs="Times New Roman"/>
          <w:sz w:val="24"/>
        </w:rPr>
        <w:t xml:space="preserve">of </w:t>
      </w:r>
      <w:r w:rsidRPr="005E3BA4">
        <w:rPr>
          <w:rFonts w:ascii="Times New Roman" w:hAnsi="Times New Roman" w:cs="Times New Roman"/>
          <w:sz w:val="24"/>
        </w:rPr>
        <w:t xml:space="preserve">about </w:t>
      </w:r>
      <w:r w:rsidRPr="005E3BA4">
        <w:rPr>
          <w:rFonts w:ascii="Times New Roman" w:hAnsi="Times New Roman" w:cs="Times New Roman"/>
          <w:i/>
          <w:iCs/>
          <w:sz w:val="24"/>
        </w:rPr>
        <w:t>u</w:t>
      </w:r>
      <w:r w:rsidRPr="005E3BA4">
        <w:rPr>
          <w:rFonts w:ascii="Times New Roman" w:hAnsi="Times New Roman" w:cs="Times New Roman"/>
          <w:sz w:val="24"/>
          <w:vertAlign w:val="subscript"/>
        </w:rPr>
        <w:t>e</w:t>
      </w:r>
      <w:r w:rsidRPr="005E3BA4">
        <w:rPr>
          <w:rFonts w:ascii="Times New Roman" w:hAnsi="Times New Roman" w:cs="Times New Roman"/>
          <w:sz w:val="24"/>
        </w:rPr>
        <w:t>=4.3J/cm</w:t>
      </w:r>
      <w:r w:rsidRPr="005E3BA4">
        <w:rPr>
          <w:rFonts w:ascii="Times New Roman" w:hAnsi="Times New Roman" w:cs="Times New Roman"/>
          <w:sz w:val="24"/>
          <w:vertAlign w:val="superscript"/>
        </w:rPr>
        <w:t>3</w:t>
      </w:r>
      <w:r w:rsidRPr="005E3BA4">
        <w:rPr>
          <w:rFonts w:ascii="Times New Roman" w:hAnsi="Times New Roman" w:cs="Times New Roman"/>
          <w:sz w:val="24"/>
        </w:rPr>
        <w:t xml:space="preserve"> and η=83% </w:t>
      </w:r>
      <w:r>
        <w:rPr>
          <w:rFonts w:ascii="Times New Roman" w:hAnsi="Times New Roman" w:cs="Times New Roman"/>
          <w:sz w:val="24"/>
        </w:rPr>
        <w:t>at</w:t>
      </w:r>
      <w:r w:rsidRPr="005E3BA4">
        <w:rPr>
          <w:rFonts w:ascii="Times New Roman" w:hAnsi="Times New Roman" w:cs="Times New Roman"/>
          <w:sz w:val="24"/>
        </w:rPr>
        <w:t xml:space="preserve"> 250℃</w:t>
      </w:r>
      <w:r>
        <w:rPr>
          <w:rFonts w:ascii="Times New Roman" w:hAnsi="Times New Roman" w:cs="Times New Roman"/>
          <w:sz w:val="24"/>
        </w:rPr>
        <w:t xml:space="preserve"> as shown in Fig.S</w:t>
      </w:r>
      <w:r w:rsidR="00403861">
        <w:rPr>
          <w:rFonts w:ascii="Times New Roman" w:hAnsi="Times New Roman" w:cs="Times New Roman"/>
          <w:sz w:val="24"/>
        </w:rPr>
        <w:t>2</w:t>
      </w:r>
      <w:r>
        <w:rPr>
          <w:rFonts w:ascii="Times New Roman" w:hAnsi="Times New Roman" w:cs="Times New Roman"/>
          <w:sz w:val="24"/>
        </w:rPr>
        <w:t>.</w:t>
      </w:r>
    </w:p>
    <w:p w14:paraId="71825098" w14:textId="017484CF" w:rsidR="00745CAC" w:rsidRDefault="00745CAC" w:rsidP="00745CAC">
      <w:pPr>
        <w:pStyle w:val="Maintext"/>
        <w:numPr>
          <w:ilvl w:val="0"/>
          <w:numId w:val="0"/>
        </w:numPr>
        <w:ind w:left="360"/>
      </w:pPr>
      <w:r w:rsidRPr="00745CAC">
        <w:rPr>
          <w:noProof/>
          <w:lang w:eastAsia="zh-CN"/>
        </w:rPr>
        <w:drawing>
          <wp:inline distT="0" distB="0" distL="0" distR="0" wp14:anchorId="59CBE420" wp14:editId="4C913035">
            <wp:extent cx="5274310" cy="2021840"/>
            <wp:effectExtent l="0" t="0" r="0" b="0"/>
            <wp:docPr id="23" name="图片 2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表, 折线图&#10;&#10;描述已自动生成"/>
                    <pic:cNvPicPr/>
                  </pic:nvPicPr>
                  <pic:blipFill>
                    <a:blip r:embed="rId9"/>
                    <a:stretch>
                      <a:fillRect/>
                    </a:stretch>
                  </pic:blipFill>
                  <pic:spPr>
                    <a:xfrm>
                      <a:off x="0" y="0"/>
                      <a:ext cx="5274310" cy="2021840"/>
                    </a:xfrm>
                    <a:prstGeom prst="rect">
                      <a:avLst/>
                    </a:prstGeom>
                  </pic:spPr>
                </pic:pic>
              </a:graphicData>
            </a:graphic>
          </wp:inline>
        </w:drawing>
      </w:r>
    </w:p>
    <w:p w14:paraId="33F5147A" w14:textId="382AE378" w:rsidR="00745CAC" w:rsidRDefault="00745CAC" w:rsidP="00745CAC">
      <w:pPr>
        <w:jc w:val="center"/>
        <w:rPr>
          <w:rFonts w:ascii="Times New Roman" w:hAnsi="Times New Roman" w:cs="Times New Roman"/>
        </w:rPr>
      </w:pPr>
      <w:r>
        <w:rPr>
          <w:rFonts w:ascii="Times New Roman" w:hAnsi="Times New Roman" w:cs="Times New Roman"/>
        </w:rPr>
        <w:t>Fig.S</w:t>
      </w:r>
      <w:r w:rsidR="00403861">
        <w:rPr>
          <w:rFonts w:ascii="Times New Roman" w:hAnsi="Times New Roman" w:cs="Times New Roman"/>
        </w:rPr>
        <w:t>2</w:t>
      </w:r>
      <w:r>
        <w:rPr>
          <w:rFonts w:ascii="Times New Roman" w:hAnsi="Times New Roman" w:cs="Times New Roman"/>
        </w:rPr>
        <w:t xml:space="preserve"> Temperature stability of BSTS-0.11BZN energy storage performance</w:t>
      </w:r>
      <w:r w:rsidR="00FA3D18">
        <w:rPr>
          <w:rFonts w:ascii="Times New Roman" w:hAnsi="Times New Roman" w:cs="Times New Roman"/>
        </w:rPr>
        <w:t xml:space="preserve"> up to 250</w:t>
      </w:r>
      <w:r w:rsidR="00FA3D18" w:rsidRPr="00FA3D18">
        <w:rPr>
          <w:rFonts w:ascii="Times New Roman" w:hAnsi="Times New Roman" w:cs="Times New Roman"/>
        </w:rPr>
        <w:t>℃</w:t>
      </w:r>
    </w:p>
    <w:p w14:paraId="6E17B477" w14:textId="5A7CF069" w:rsidR="00FA3D18" w:rsidRDefault="00FA3D18">
      <w:pPr>
        <w:widowControl/>
        <w:jc w:val="left"/>
      </w:pPr>
      <w:r>
        <w:br w:type="page"/>
      </w:r>
    </w:p>
    <w:p w14:paraId="60DE9727" w14:textId="77777777" w:rsidR="002333CA" w:rsidRDefault="002333CA" w:rsidP="002333CA">
      <w:pPr>
        <w:pStyle w:val="Maintext"/>
      </w:pPr>
      <w:r>
        <w:lastRenderedPageBreak/>
        <w:t>L</w:t>
      </w:r>
      <w:r w:rsidRPr="00ED468B">
        <w:t>ine-scanning convergent beam electron diffraction</w:t>
      </w:r>
    </w:p>
    <w:p w14:paraId="5659A834" w14:textId="77777777" w:rsidR="002333CA" w:rsidRDefault="002333CA" w:rsidP="002333CA">
      <w:pPr>
        <w:pStyle w:val="Maintext"/>
        <w:numPr>
          <w:ilvl w:val="0"/>
          <w:numId w:val="0"/>
        </w:numPr>
      </w:pPr>
      <w:r w:rsidRPr="00745CAC">
        <w:rPr>
          <w:noProof/>
          <w:lang w:eastAsia="zh-CN"/>
        </w:rPr>
        <w:drawing>
          <wp:inline distT="0" distB="0" distL="0" distR="0" wp14:anchorId="5B94E3C1" wp14:editId="79F2463D">
            <wp:extent cx="5274310" cy="3429635"/>
            <wp:effectExtent l="0" t="0" r="0" b="0"/>
            <wp:docPr id="25" name="图片 25"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包含 图形用户界面&#10;&#10;描述已自动生成"/>
                    <pic:cNvPicPr/>
                  </pic:nvPicPr>
                  <pic:blipFill>
                    <a:blip r:embed="rId10"/>
                    <a:stretch>
                      <a:fillRect/>
                    </a:stretch>
                  </pic:blipFill>
                  <pic:spPr>
                    <a:xfrm>
                      <a:off x="0" y="0"/>
                      <a:ext cx="5274310" cy="3429635"/>
                    </a:xfrm>
                    <a:prstGeom prst="rect">
                      <a:avLst/>
                    </a:prstGeom>
                  </pic:spPr>
                </pic:pic>
              </a:graphicData>
            </a:graphic>
          </wp:inline>
        </w:drawing>
      </w:r>
    </w:p>
    <w:p w14:paraId="4896C874" w14:textId="142DD70C" w:rsidR="002333CA" w:rsidRDefault="002333CA" w:rsidP="002333CA">
      <w:pPr>
        <w:spacing w:afterLines="50" w:after="156"/>
        <w:rPr>
          <w:rFonts w:ascii="Times New Roman" w:hAnsi="Times New Roman" w:cs="Times New Roman"/>
          <w:szCs w:val="24"/>
        </w:rPr>
      </w:pPr>
      <w:r w:rsidRPr="00CC59EA">
        <w:rPr>
          <w:rFonts w:ascii="Times New Roman" w:hAnsi="Times New Roman" w:cs="Times New Roman"/>
          <w:szCs w:val="24"/>
        </w:rPr>
        <w:t>Fig.</w:t>
      </w:r>
      <w:r>
        <w:rPr>
          <w:rFonts w:ascii="Times New Roman" w:hAnsi="Times New Roman" w:cs="Times New Roman"/>
          <w:szCs w:val="24"/>
        </w:rPr>
        <w:t>S3</w:t>
      </w:r>
      <w:r w:rsidRPr="00CC59EA">
        <w:rPr>
          <w:rFonts w:ascii="Times New Roman" w:hAnsi="Times New Roman" w:cs="Times New Roman"/>
          <w:szCs w:val="24"/>
        </w:rPr>
        <w:t xml:space="preserve"> </w:t>
      </w:r>
      <w:r w:rsidRPr="00F6364B">
        <w:rPr>
          <w:rFonts w:ascii="Times New Roman" w:hAnsi="Times New Roman" w:cs="Times New Roman"/>
          <w:szCs w:val="24"/>
        </w:rPr>
        <w:t xml:space="preserve">Local crystal symmetry distribution for </w:t>
      </w:r>
      <w:r w:rsidRPr="00B74738">
        <w:rPr>
          <w:rFonts w:ascii="Times New Roman" w:hAnsi="Times New Roman" w:cs="Times New Roman"/>
          <w:szCs w:val="21"/>
        </w:rPr>
        <w:t>BSTS-0.11BZN</w:t>
      </w:r>
      <w:r w:rsidRPr="00F6364B">
        <w:rPr>
          <w:rFonts w:ascii="Times New Roman" w:hAnsi="Times New Roman" w:cs="Times New Roman"/>
          <w:szCs w:val="24"/>
        </w:rPr>
        <w:t xml:space="preserve"> probed by the scanning convergent beam electron diffraction (SCBED) technique</w:t>
      </w:r>
      <w:r>
        <w:rPr>
          <w:rFonts w:ascii="Times New Roman" w:hAnsi="Times New Roman" w:cs="Times New Roman"/>
          <w:szCs w:val="24"/>
        </w:rPr>
        <w:t xml:space="preserve">, revealing the coexistence of </w:t>
      </w:r>
      <w:r w:rsidRPr="00F6364B">
        <w:rPr>
          <w:rFonts w:ascii="Times New Roman" w:hAnsi="Times New Roman" w:cs="Times New Roman"/>
          <w:szCs w:val="24"/>
        </w:rPr>
        <w:t>cubic (C), tetragonal (T), orthorhombic (O), and rhombohedral (R) symmetries</w:t>
      </w:r>
      <w:r w:rsidRPr="001F4BB8">
        <w:rPr>
          <w:rFonts w:ascii="Times New Roman" w:hAnsi="Times New Roman" w:cs="Times New Roman"/>
          <w:szCs w:val="24"/>
        </w:rPr>
        <w:t xml:space="preserve"> </w:t>
      </w:r>
      <w:r>
        <w:rPr>
          <w:rFonts w:ascii="Times New Roman" w:hAnsi="Times New Roman" w:cs="Times New Roman"/>
          <w:szCs w:val="24"/>
        </w:rPr>
        <w:t>in the trirelaxor state</w:t>
      </w:r>
      <w:r w:rsidRPr="00F6364B">
        <w:rPr>
          <w:rFonts w:ascii="Times New Roman" w:hAnsi="Times New Roman" w:cs="Times New Roman"/>
          <w:szCs w:val="24"/>
        </w:rPr>
        <w:t xml:space="preserve">. (a) TEM bright-field image of </w:t>
      </w:r>
      <w:r w:rsidRPr="00B74738">
        <w:rPr>
          <w:rFonts w:ascii="Times New Roman" w:hAnsi="Times New Roman" w:cs="Times New Roman"/>
          <w:szCs w:val="21"/>
        </w:rPr>
        <w:t>BSTS-0.11BZN</w:t>
      </w:r>
      <w:r w:rsidRPr="00F6364B">
        <w:rPr>
          <w:rFonts w:ascii="Times New Roman" w:hAnsi="Times New Roman" w:cs="Times New Roman"/>
          <w:szCs w:val="24"/>
        </w:rPr>
        <w:t xml:space="preserve"> at room temperature from [</w:t>
      </w:r>
      <w:r>
        <w:rPr>
          <w:rFonts w:ascii="Times New Roman" w:hAnsi="Times New Roman" w:cs="Times New Roman"/>
          <w:szCs w:val="24"/>
        </w:rPr>
        <w:t>001</w:t>
      </w:r>
      <w:r w:rsidRPr="00F6364B">
        <w:rPr>
          <w:rFonts w:ascii="Times New Roman" w:hAnsi="Times New Roman" w:cs="Times New Roman"/>
          <w:szCs w:val="24"/>
        </w:rPr>
        <w:t xml:space="preserve">] beam incidence. (b) Schematic diagram for the SCBED method which employs a convergent electron probe to scan point by point across the specimen, obtaining a group of CBED patterns. </w:t>
      </w:r>
      <w:r>
        <w:rPr>
          <w:rFonts w:ascii="Times New Roman" w:hAnsi="Times New Roman" w:cs="Times New Roman"/>
          <w:szCs w:val="24"/>
        </w:rPr>
        <w:t xml:space="preserve">(c) Distribution of C, T, O, R phase in local area (~100nm) calculated by machine learning </w:t>
      </w:r>
      <w:r w:rsidRPr="00F6364B">
        <w:rPr>
          <w:rFonts w:ascii="Times New Roman" w:hAnsi="Times New Roman" w:cs="Times New Roman"/>
          <w:szCs w:val="24"/>
        </w:rPr>
        <w:t>(</w:t>
      </w:r>
      <w:r>
        <w:rPr>
          <w:rFonts w:ascii="Times New Roman" w:hAnsi="Times New Roman" w:cs="Times New Roman"/>
          <w:szCs w:val="24"/>
        </w:rPr>
        <w:t>d1</w:t>
      </w:r>
      <w:r w:rsidRPr="00F6364B">
        <w:rPr>
          <w:rFonts w:ascii="Times New Roman" w:hAnsi="Times New Roman" w:cs="Times New Roman"/>
          <w:szCs w:val="24"/>
        </w:rPr>
        <w:t>)</w:t>
      </w:r>
      <w:r>
        <w:rPr>
          <w:rFonts w:ascii="Times New Roman" w:hAnsi="Times New Roman" w:cs="Times New Roman"/>
          <w:szCs w:val="24"/>
        </w:rPr>
        <w:t>-(d4)</w:t>
      </w:r>
      <w:r w:rsidRPr="00F6364B">
        <w:rPr>
          <w:rFonts w:ascii="Times New Roman" w:hAnsi="Times New Roman" w:cs="Times New Roman"/>
          <w:szCs w:val="24"/>
        </w:rPr>
        <w:t xml:space="preserve"> Typical categories for the obtained CBED patterns </w:t>
      </w:r>
      <w:r>
        <w:rPr>
          <w:rFonts w:ascii="Times New Roman" w:hAnsi="Times New Roman" w:cs="Times New Roman"/>
          <w:szCs w:val="24"/>
        </w:rPr>
        <w:t xml:space="preserve">suggest </w:t>
      </w:r>
      <w:r w:rsidRPr="00F6364B">
        <w:rPr>
          <w:rFonts w:ascii="Times New Roman" w:hAnsi="Times New Roman" w:cs="Times New Roman"/>
          <w:szCs w:val="24"/>
        </w:rPr>
        <w:t>C</w:t>
      </w:r>
      <w:r>
        <w:rPr>
          <w:rFonts w:ascii="Times New Roman" w:hAnsi="Times New Roman" w:cs="Times New Roman"/>
          <w:szCs w:val="24"/>
        </w:rPr>
        <w:t xml:space="preserve">, </w:t>
      </w:r>
      <w:r w:rsidRPr="00F6364B">
        <w:rPr>
          <w:rFonts w:ascii="Times New Roman" w:hAnsi="Times New Roman" w:cs="Times New Roman"/>
          <w:szCs w:val="24"/>
        </w:rPr>
        <w:t>T, O and R symmetries, respectively.</w:t>
      </w:r>
      <w:r>
        <w:rPr>
          <w:rFonts w:ascii="Times New Roman" w:hAnsi="Times New Roman" w:cs="Times New Roman"/>
          <w:szCs w:val="24"/>
        </w:rPr>
        <w:br w:type="page"/>
      </w:r>
    </w:p>
    <w:p w14:paraId="3D9FA540" w14:textId="77777777" w:rsidR="002333CA" w:rsidRPr="00CC59EA" w:rsidRDefault="002333CA" w:rsidP="002333CA">
      <w:pPr>
        <w:spacing w:afterLines="50" w:after="156"/>
        <w:rPr>
          <w:rFonts w:ascii="Times New Roman" w:hAnsi="Times New Roman" w:cs="Times New Roman"/>
          <w:szCs w:val="24"/>
        </w:rPr>
      </w:pPr>
    </w:p>
    <w:p w14:paraId="263511E9" w14:textId="77777777" w:rsidR="002333CA" w:rsidRPr="00A21D25" w:rsidRDefault="002333CA" w:rsidP="002333CA">
      <w:pPr>
        <w:pStyle w:val="Maintext"/>
        <w:jc w:val="left"/>
      </w:pPr>
      <w:r w:rsidRPr="003D1E66">
        <w:t xml:space="preserve">Dielectric </w:t>
      </w:r>
      <w:r>
        <w:t>p</w:t>
      </w:r>
      <w:r w:rsidRPr="003D1E66">
        <w:t>ermittivity for B</w:t>
      </w:r>
      <w:r>
        <w:t>STS</w:t>
      </w:r>
      <w:r>
        <w:rPr>
          <w:lang w:eastAsia="zh-CN"/>
        </w:rPr>
        <w:t>-</w:t>
      </w:r>
      <w:r>
        <w:rPr>
          <w:rFonts w:hint="eastAsia"/>
          <w:lang w:eastAsia="zh-CN"/>
        </w:rPr>
        <w:t>x</w:t>
      </w:r>
      <w:r>
        <w:rPr>
          <w:lang w:eastAsia="zh-CN"/>
        </w:rPr>
        <w:t>BZN</w:t>
      </w:r>
    </w:p>
    <w:p w14:paraId="5CFCE1BF" w14:textId="77777777" w:rsidR="002333CA" w:rsidRPr="00597130" w:rsidRDefault="002333CA" w:rsidP="002333CA">
      <w:pPr>
        <w:pStyle w:val="Default"/>
        <w:spacing w:line="480" w:lineRule="auto"/>
        <w:ind w:firstLineChars="100" w:firstLine="240"/>
        <w:jc w:val="both"/>
        <w:rPr>
          <w:szCs w:val="21"/>
        </w:rPr>
      </w:pPr>
      <w:r w:rsidRPr="007262D2">
        <w:rPr>
          <w:szCs w:val="21"/>
        </w:rPr>
        <w:t xml:space="preserve">The tricritical effect can significantly enhance the dielectric </w:t>
      </w:r>
      <w:r>
        <w:rPr>
          <w:szCs w:val="21"/>
        </w:rPr>
        <w:t>performance</w:t>
      </w:r>
      <w:r w:rsidRPr="007262D2">
        <w:rPr>
          <w:szCs w:val="21"/>
        </w:rPr>
        <w:t>. In order to obtain the tricritical effect in BSTS-</w:t>
      </w:r>
      <w:r w:rsidRPr="007262D2">
        <w:rPr>
          <w:i/>
          <w:szCs w:val="21"/>
        </w:rPr>
        <w:t>x</w:t>
      </w:r>
      <w:r w:rsidRPr="007262D2">
        <w:rPr>
          <w:szCs w:val="21"/>
        </w:rPr>
        <w:t>BZN, we have fabricated the base tricritical materials Ba</w:t>
      </w:r>
      <w:r w:rsidRPr="007262D2">
        <w:rPr>
          <w:szCs w:val="21"/>
          <w:vertAlign w:val="subscript"/>
        </w:rPr>
        <w:t>1-y</w:t>
      </w:r>
      <w:r w:rsidRPr="007262D2">
        <w:rPr>
          <w:szCs w:val="21"/>
        </w:rPr>
        <w:t>Sr</w:t>
      </w:r>
      <w:r w:rsidRPr="007262D2">
        <w:rPr>
          <w:szCs w:val="21"/>
          <w:vertAlign w:val="subscript"/>
        </w:rPr>
        <w:t>y</w:t>
      </w:r>
      <w:r w:rsidRPr="007262D2">
        <w:rPr>
          <w:szCs w:val="21"/>
        </w:rPr>
        <w:t>Ti</w:t>
      </w:r>
      <w:r>
        <w:rPr>
          <w:szCs w:val="21"/>
          <w:vertAlign w:val="subscript"/>
        </w:rPr>
        <w:t>0.895</w:t>
      </w:r>
      <w:r w:rsidRPr="007262D2">
        <w:rPr>
          <w:szCs w:val="21"/>
        </w:rPr>
        <w:t>Sn</w:t>
      </w:r>
      <w:r>
        <w:rPr>
          <w:szCs w:val="21"/>
          <w:vertAlign w:val="subscript"/>
        </w:rPr>
        <w:t>0.105</w:t>
      </w:r>
      <w:r>
        <w:rPr>
          <w:szCs w:val="21"/>
        </w:rPr>
        <w:t xml:space="preserve"> </w:t>
      </w:r>
      <w:r w:rsidRPr="007262D2">
        <w:rPr>
          <w:szCs w:val="21"/>
        </w:rPr>
        <w:t>(</w:t>
      </w:r>
      <w:r w:rsidRPr="007262D2">
        <w:rPr>
          <w:i/>
          <w:iCs/>
          <w:szCs w:val="21"/>
        </w:rPr>
        <w:t>y</w:t>
      </w:r>
      <w:r w:rsidRPr="007262D2">
        <w:rPr>
          <w:rFonts w:hint="eastAsia"/>
          <w:szCs w:val="21"/>
        </w:rPr>
        <w:t>=0~0.</w:t>
      </w:r>
      <w:r w:rsidRPr="007262D2">
        <w:rPr>
          <w:szCs w:val="21"/>
        </w:rPr>
        <w:t>2)</w:t>
      </w:r>
      <w:r>
        <w:rPr>
          <w:szCs w:val="21"/>
        </w:rPr>
        <w:t xml:space="preserve">, (BSTS) </w:t>
      </w:r>
      <w:r w:rsidRPr="007262D2">
        <w:rPr>
          <w:szCs w:val="21"/>
        </w:rPr>
        <w:t>system and measured the dielectric permittivity for B</w:t>
      </w:r>
      <w:r>
        <w:rPr>
          <w:szCs w:val="21"/>
        </w:rPr>
        <w:t>a</w:t>
      </w:r>
      <w:r w:rsidRPr="00B36016">
        <w:rPr>
          <w:szCs w:val="21"/>
          <w:vertAlign w:val="subscript"/>
        </w:rPr>
        <w:t>0.95</w:t>
      </w:r>
      <w:r w:rsidRPr="007262D2">
        <w:rPr>
          <w:szCs w:val="21"/>
        </w:rPr>
        <w:t>S</w:t>
      </w:r>
      <w:r>
        <w:rPr>
          <w:szCs w:val="21"/>
        </w:rPr>
        <w:t>r</w:t>
      </w:r>
      <w:r w:rsidRPr="00B36016">
        <w:rPr>
          <w:szCs w:val="21"/>
          <w:vertAlign w:val="subscript"/>
        </w:rPr>
        <w:t>0.05</w:t>
      </w:r>
      <w:r w:rsidRPr="007262D2">
        <w:rPr>
          <w:szCs w:val="21"/>
        </w:rPr>
        <w:t>T</w:t>
      </w:r>
      <w:r>
        <w:rPr>
          <w:szCs w:val="21"/>
        </w:rPr>
        <w:t>i</w:t>
      </w:r>
      <w:r w:rsidRPr="00B36016">
        <w:rPr>
          <w:szCs w:val="21"/>
          <w:vertAlign w:val="subscript"/>
        </w:rPr>
        <w:t>z</w:t>
      </w:r>
      <w:r w:rsidRPr="007262D2">
        <w:rPr>
          <w:szCs w:val="21"/>
        </w:rPr>
        <w:t>S</w:t>
      </w:r>
      <w:r>
        <w:rPr>
          <w:szCs w:val="21"/>
        </w:rPr>
        <w:t>n</w:t>
      </w:r>
      <w:r w:rsidRPr="00B36016">
        <w:rPr>
          <w:szCs w:val="21"/>
          <w:vertAlign w:val="subscript"/>
        </w:rPr>
        <w:t>1-z</w:t>
      </w:r>
      <w:r>
        <w:rPr>
          <w:szCs w:val="21"/>
        </w:rPr>
        <w:t>-0.11BZN</w:t>
      </w:r>
      <w:r w:rsidRPr="007262D2">
        <w:rPr>
          <w:szCs w:val="21"/>
        </w:rPr>
        <w:t xml:space="preserve"> </w:t>
      </w:r>
      <w:r>
        <w:rPr>
          <w:szCs w:val="21"/>
        </w:rPr>
        <w:t xml:space="preserve">(z=0~0.155) to </w:t>
      </w:r>
      <w:r>
        <w:rPr>
          <w:rFonts w:hint="eastAsia"/>
          <w:szCs w:val="21"/>
        </w:rPr>
        <w:t>de</w:t>
      </w:r>
      <w:r>
        <w:rPr>
          <w:szCs w:val="21"/>
        </w:rPr>
        <w:t>monstrate the tricritical effect remain after BZN doping</w:t>
      </w:r>
      <w:r w:rsidRPr="007262D2">
        <w:rPr>
          <w:szCs w:val="21"/>
        </w:rPr>
        <w:t xml:space="preserve"> using LCR impedance analyzer</w:t>
      </w:r>
      <w:r>
        <w:rPr>
          <w:szCs w:val="21"/>
        </w:rPr>
        <w:t xml:space="preserve"> </w:t>
      </w:r>
      <w:r w:rsidRPr="007262D2">
        <w:rPr>
          <w:szCs w:val="21"/>
        </w:rPr>
        <w:t>as shown in Figure S</w:t>
      </w:r>
      <w:r>
        <w:rPr>
          <w:szCs w:val="21"/>
        </w:rPr>
        <w:t>4</w:t>
      </w:r>
      <w:r w:rsidRPr="007262D2">
        <w:rPr>
          <w:szCs w:val="21"/>
        </w:rPr>
        <w:t>.</w:t>
      </w:r>
    </w:p>
    <w:p w14:paraId="6C6D4EE0" w14:textId="77777777" w:rsidR="002333CA" w:rsidRPr="001E70A4" w:rsidRDefault="002333CA" w:rsidP="002333CA">
      <w:pPr>
        <w:jc w:val="center"/>
        <w:rPr>
          <w:rFonts w:ascii="Times New Roman" w:hAnsi="Times New Roman" w:cs="Times New Roman"/>
        </w:rPr>
      </w:pPr>
      <w:r w:rsidRPr="00597130">
        <w:rPr>
          <w:rFonts w:ascii="Times New Roman" w:hAnsi="Times New Roman" w:cs="Times New Roman"/>
          <w:noProof/>
        </w:rPr>
        <w:drawing>
          <wp:inline distT="0" distB="0" distL="0" distR="0" wp14:anchorId="68610884" wp14:editId="6D908D50">
            <wp:extent cx="5274310" cy="1981200"/>
            <wp:effectExtent l="0" t="0" r="0" b="0"/>
            <wp:docPr id="1"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图表&#10;&#10;描述已自动生成"/>
                    <pic:cNvPicPr/>
                  </pic:nvPicPr>
                  <pic:blipFill>
                    <a:blip r:embed="rId11"/>
                    <a:stretch>
                      <a:fillRect/>
                    </a:stretch>
                  </pic:blipFill>
                  <pic:spPr>
                    <a:xfrm>
                      <a:off x="0" y="0"/>
                      <a:ext cx="5274310" cy="1981200"/>
                    </a:xfrm>
                    <a:prstGeom prst="rect">
                      <a:avLst/>
                    </a:prstGeom>
                  </pic:spPr>
                </pic:pic>
              </a:graphicData>
            </a:graphic>
          </wp:inline>
        </w:drawing>
      </w:r>
    </w:p>
    <w:p w14:paraId="3877D632" w14:textId="47E0687E" w:rsidR="003D7914" w:rsidRDefault="002333CA" w:rsidP="002333CA">
      <w:pPr>
        <w:jc w:val="center"/>
        <w:rPr>
          <w:rFonts w:ascii="Times New Roman" w:hAnsi="Times New Roman" w:cs="Times New Roman"/>
        </w:rPr>
      </w:pPr>
      <w:r>
        <w:rPr>
          <w:rFonts w:ascii="Times New Roman" w:hAnsi="Times New Roman" w:cs="Times New Roman"/>
        </w:rPr>
        <w:t xml:space="preserve">Fig.S4 </w:t>
      </w:r>
      <w:r w:rsidRPr="001E70A4">
        <w:rPr>
          <w:rFonts w:ascii="Times New Roman" w:hAnsi="Times New Roman" w:cs="Times New Roman"/>
        </w:rPr>
        <w:t xml:space="preserve">Temperature dependence of </w:t>
      </w:r>
      <w:r>
        <w:rPr>
          <w:rFonts w:ascii="Times New Roman" w:hAnsi="Times New Roman" w:cs="Times New Roman"/>
        </w:rPr>
        <w:t>d</w:t>
      </w:r>
      <w:r w:rsidRPr="001E70A4">
        <w:rPr>
          <w:rFonts w:ascii="Times New Roman" w:hAnsi="Times New Roman" w:cs="Times New Roman"/>
        </w:rPr>
        <w:t>ielectric permittivity for BSTS</w:t>
      </w:r>
      <w:r>
        <w:rPr>
          <w:rFonts w:ascii="Times New Roman" w:hAnsi="Times New Roman" w:cs="Times New Roman" w:hint="eastAsia"/>
        </w:rPr>
        <w:t>x</w:t>
      </w:r>
      <w:r>
        <w:rPr>
          <w:rFonts w:ascii="Times New Roman" w:hAnsi="Times New Roman" w:cs="Times New Roman"/>
        </w:rPr>
        <w:t>-</w:t>
      </w:r>
      <w:r>
        <w:rPr>
          <w:rFonts w:ascii="Times New Roman" w:hAnsi="Times New Roman" w:cs="Times New Roman" w:hint="eastAsia"/>
        </w:rPr>
        <w:t>11</w:t>
      </w:r>
      <w:r>
        <w:rPr>
          <w:rFonts w:ascii="Times New Roman" w:hAnsi="Times New Roman" w:cs="Times New Roman"/>
        </w:rPr>
        <w:t>BZN</w:t>
      </w:r>
      <w:r w:rsidR="003D7914">
        <w:rPr>
          <w:rFonts w:ascii="Times New Roman" w:hAnsi="Times New Roman" w:cs="Times New Roman"/>
        </w:rPr>
        <w:br w:type="page"/>
      </w:r>
    </w:p>
    <w:p w14:paraId="07158FC1" w14:textId="77777777" w:rsidR="002333CA" w:rsidRDefault="002333CA" w:rsidP="002333CA">
      <w:pPr>
        <w:jc w:val="center"/>
        <w:rPr>
          <w:rFonts w:ascii="Times New Roman" w:hAnsi="Times New Roman" w:cs="Times New Roman"/>
        </w:rPr>
      </w:pPr>
    </w:p>
    <w:p w14:paraId="40205011" w14:textId="13C2E7BA" w:rsidR="00A21D25" w:rsidRPr="003D7914" w:rsidRDefault="00A21D25" w:rsidP="003D7914">
      <w:pPr>
        <w:pStyle w:val="a9"/>
        <w:numPr>
          <w:ilvl w:val="0"/>
          <w:numId w:val="1"/>
        </w:numPr>
        <w:ind w:firstLineChars="0"/>
        <w:rPr>
          <w:rFonts w:ascii="Times New Roman" w:hAnsi="Times New Roman" w:cs="Times New Roman"/>
          <w:b/>
          <w:bCs/>
        </w:rPr>
      </w:pPr>
      <w:r w:rsidRPr="003D7914">
        <w:rPr>
          <w:rFonts w:ascii="Times New Roman" w:hAnsi="Times New Roman" w:cs="Times New Roman"/>
          <w:b/>
          <w:bCs/>
          <w:sz w:val="24"/>
          <w:szCs w:val="24"/>
        </w:rPr>
        <w:t>S</w:t>
      </w:r>
      <w:r w:rsidR="007F7D79" w:rsidRPr="003D7914">
        <w:rPr>
          <w:rFonts w:ascii="Times New Roman" w:hAnsi="Times New Roman" w:cs="Times New Roman" w:hint="eastAsia"/>
          <w:b/>
          <w:bCs/>
          <w:sz w:val="24"/>
          <w:szCs w:val="24"/>
        </w:rPr>
        <w:t>yn</w:t>
      </w:r>
      <w:r w:rsidR="007F7D79" w:rsidRPr="003D7914">
        <w:rPr>
          <w:rFonts w:ascii="Times New Roman" w:hAnsi="Times New Roman" w:cs="Times New Roman"/>
          <w:b/>
          <w:bCs/>
          <w:sz w:val="24"/>
          <w:szCs w:val="24"/>
        </w:rPr>
        <w:t>chrotron XRD</w:t>
      </w:r>
    </w:p>
    <w:p w14:paraId="02708835" w14:textId="7074EC46" w:rsidR="00A21D25" w:rsidRDefault="007F7D79" w:rsidP="00C20C0D">
      <w:pPr>
        <w:autoSpaceDE w:val="0"/>
        <w:autoSpaceDN w:val="0"/>
        <w:adjustRightInd w:val="0"/>
        <w:spacing w:line="360" w:lineRule="auto"/>
        <w:ind w:firstLine="420"/>
        <w:rPr>
          <w:rFonts w:ascii="Times New Roman" w:hAnsi="Times New Roman" w:cs="Times New Roman"/>
          <w:color w:val="000000"/>
          <w:kern w:val="0"/>
          <w:sz w:val="24"/>
          <w:szCs w:val="24"/>
        </w:rPr>
      </w:pPr>
      <w:r w:rsidRPr="005F6EAC">
        <w:rPr>
          <w:rFonts w:ascii="Times New Roman" w:hAnsi="Times New Roman" w:cs="Times New Roman"/>
          <w:color w:val="000000"/>
          <w:kern w:val="0"/>
          <w:sz w:val="24"/>
          <w:szCs w:val="24"/>
        </w:rPr>
        <w:t>With the aim of detecting the crystal structure for the BSTS-</w:t>
      </w:r>
      <w:r w:rsidRPr="005F6EAC">
        <w:rPr>
          <w:rFonts w:ascii="Times New Roman" w:hAnsi="Times New Roman" w:cs="Times New Roman"/>
          <w:i/>
          <w:color w:val="000000"/>
          <w:kern w:val="0"/>
          <w:sz w:val="24"/>
          <w:szCs w:val="24"/>
        </w:rPr>
        <w:t>x</w:t>
      </w:r>
      <w:r w:rsidRPr="005F6EAC">
        <w:rPr>
          <w:rFonts w:ascii="Times New Roman" w:hAnsi="Times New Roman" w:cs="Times New Roman"/>
          <w:color w:val="000000"/>
          <w:kern w:val="0"/>
          <w:sz w:val="24"/>
          <w:szCs w:val="24"/>
        </w:rPr>
        <w:t>BZN system, a high-resolution</w:t>
      </w:r>
      <w:r w:rsidRPr="005F6EAC">
        <w:rPr>
          <w:rFonts w:ascii="Times New Roman" w:hAnsi="Times New Roman" w:cs="Times New Roman" w:hint="eastAsia"/>
          <w:color w:val="000000"/>
          <w:kern w:val="0"/>
          <w:sz w:val="24"/>
          <w:szCs w:val="24"/>
        </w:rPr>
        <w:t xml:space="preserve"> </w:t>
      </w:r>
      <w:r w:rsidRPr="005F6EAC">
        <w:rPr>
          <w:rFonts w:ascii="Times New Roman" w:hAnsi="Times New Roman" w:cs="Times New Roman"/>
          <w:color w:val="000000"/>
          <w:kern w:val="0"/>
          <w:sz w:val="24"/>
          <w:szCs w:val="24"/>
        </w:rPr>
        <w:t>X-ray diffractometer with a powerful synchrotron light source was employed. As shown in Figure S</w:t>
      </w:r>
      <w:r w:rsidR="00B36016">
        <w:rPr>
          <w:rFonts w:ascii="Times New Roman" w:hAnsi="Times New Roman" w:cs="Times New Roman"/>
          <w:kern w:val="0"/>
          <w:sz w:val="24"/>
          <w:szCs w:val="24"/>
        </w:rPr>
        <w:t>5</w:t>
      </w:r>
      <w:r w:rsidR="00F777EE">
        <w:rPr>
          <w:rFonts w:ascii="Times New Roman" w:hAnsi="Times New Roman" w:cs="Times New Roman"/>
          <w:kern w:val="0"/>
          <w:sz w:val="24"/>
          <w:szCs w:val="24"/>
        </w:rPr>
        <w:t>(a1)</w:t>
      </w:r>
      <w:r w:rsidRPr="005F6EAC">
        <w:rPr>
          <w:rFonts w:ascii="Times New Roman" w:hAnsi="Times New Roman" w:cs="Times New Roman"/>
          <w:color w:val="000000"/>
          <w:kern w:val="0"/>
          <w:sz w:val="24"/>
          <w:szCs w:val="24"/>
        </w:rPr>
        <w:t>, the XRD result of BSTS</w:t>
      </w:r>
      <w:r w:rsidR="00AD1FDB" w:rsidRPr="005F6EAC">
        <w:rPr>
          <w:rFonts w:ascii="Times New Roman" w:hAnsi="Times New Roman" w:cs="Times New Roman"/>
          <w:color w:val="000000"/>
          <w:kern w:val="0"/>
          <w:sz w:val="24"/>
          <w:szCs w:val="24"/>
        </w:rPr>
        <w:t>-</w:t>
      </w:r>
      <w:r w:rsidR="00AD1FDB" w:rsidRPr="005F6EAC">
        <w:rPr>
          <w:rFonts w:ascii="Times New Roman" w:hAnsi="Times New Roman" w:cs="Times New Roman"/>
          <w:i/>
          <w:color w:val="000000"/>
          <w:kern w:val="0"/>
          <w:sz w:val="24"/>
          <w:szCs w:val="24"/>
        </w:rPr>
        <w:t>x</w:t>
      </w:r>
      <w:r w:rsidR="00AD1FDB" w:rsidRPr="005F6EAC">
        <w:rPr>
          <w:rFonts w:ascii="Times New Roman" w:hAnsi="Times New Roman" w:cs="Times New Roman"/>
          <w:color w:val="000000"/>
          <w:kern w:val="0"/>
          <w:sz w:val="24"/>
          <w:szCs w:val="24"/>
        </w:rPr>
        <w:t>BZN</w:t>
      </w:r>
      <w:r w:rsidRPr="005F6EAC">
        <w:rPr>
          <w:rFonts w:ascii="Times New Roman" w:hAnsi="Times New Roman" w:cs="Times New Roman" w:hint="eastAsia"/>
          <w:color w:val="000000"/>
          <w:kern w:val="0"/>
          <w:sz w:val="24"/>
          <w:szCs w:val="24"/>
        </w:rPr>
        <w:t xml:space="preserve"> </w:t>
      </w:r>
      <w:r w:rsidRPr="005F6EAC">
        <w:rPr>
          <w:rFonts w:ascii="Times New Roman" w:hAnsi="Times New Roman" w:cs="Times New Roman"/>
          <w:color w:val="000000"/>
          <w:kern w:val="0"/>
          <w:sz w:val="24"/>
          <w:szCs w:val="24"/>
        </w:rPr>
        <w:t xml:space="preserve">suggest that it exhibits a </w:t>
      </w:r>
      <w:r w:rsidR="005F6EAC">
        <w:rPr>
          <w:rFonts w:ascii="Times New Roman" w:hAnsi="Times New Roman" w:cs="Times New Roman"/>
          <w:color w:val="000000"/>
          <w:kern w:val="0"/>
          <w:sz w:val="24"/>
          <w:szCs w:val="24"/>
        </w:rPr>
        <w:t xml:space="preserve">pseudocubic phase with a </w:t>
      </w:r>
      <w:r w:rsidRPr="005F6EAC">
        <w:rPr>
          <w:rFonts w:ascii="Times New Roman" w:hAnsi="Times New Roman" w:cs="Times New Roman"/>
          <w:color w:val="000000"/>
          <w:kern w:val="0"/>
          <w:sz w:val="24"/>
          <w:szCs w:val="24"/>
        </w:rPr>
        <w:t xml:space="preserve">superlattice </w:t>
      </w:r>
      <w:r w:rsidR="00AD1FDB" w:rsidRPr="005F6EAC">
        <w:rPr>
          <w:rFonts w:ascii="Times New Roman" w:hAnsi="Times New Roman" w:cs="Times New Roman"/>
          <w:color w:val="000000"/>
          <w:kern w:val="0"/>
          <w:sz w:val="24"/>
          <w:szCs w:val="24"/>
        </w:rPr>
        <w:t>peak</w:t>
      </w:r>
      <w:r w:rsidR="005F6EAC">
        <w:rPr>
          <w:rFonts w:ascii="Times New Roman" w:hAnsi="Times New Roman" w:cs="Times New Roman"/>
          <w:color w:val="000000"/>
          <w:kern w:val="0"/>
          <w:sz w:val="24"/>
          <w:szCs w:val="24"/>
        </w:rPr>
        <w:t xml:space="preserve"> locating around 2</w:t>
      </w:r>
      <w:r w:rsidR="005F6EAC" w:rsidRPr="00382750">
        <w:rPr>
          <w:rFonts w:ascii="Times New Roman" w:hAnsi="Times New Roman" w:cs="Times New Roman"/>
          <w:i/>
          <w:color w:val="000000"/>
          <w:kern w:val="0"/>
          <w:sz w:val="24"/>
          <w:szCs w:val="24"/>
        </w:rPr>
        <w:t>θ</w:t>
      </w:r>
      <w:r w:rsidR="005F6EAC">
        <w:rPr>
          <w:rFonts w:ascii="Times New Roman" w:hAnsi="Times New Roman" w:cs="Times New Roman" w:hint="eastAsia"/>
          <w:color w:val="000000"/>
          <w:kern w:val="0"/>
          <w:sz w:val="24"/>
          <w:szCs w:val="24"/>
        </w:rPr>
        <w:t>=</w:t>
      </w:r>
      <w:r w:rsidR="005F6EAC">
        <w:rPr>
          <w:rFonts w:ascii="Times New Roman" w:hAnsi="Times New Roman" w:cs="Times New Roman"/>
          <w:color w:val="000000"/>
          <w:kern w:val="0"/>
          <w:sz w:val="24"/>
          <w:szCs w:val="24"/>
        </w:rPr>
        <w:t>2</w:t>
      </w:r>
      <w:r w:rsidR="00382750">
        <w:rPr>
          <w:rFonts w:ascii="Times New Roman" w:hAnsi="Times New Roman" w:cs="Times New Roman"/>
          <w:color w:val="000000"/>
          <w:kern w:val="0"/>
          <w:sz w:val="24"/>
          <w:szCs w:val="24"/>
        </w:rPr>
        <w:t>0.7</w:t>
      </w:r>
      <w:r w:rsidR="005F6EAC">
        <w:rPr>
          <w:rFonts w:ascii="Times New Roman" w:hAnsi="Times New Roman" w:cs="Times New Roman" w:hint="eastAsia"/>
          <w:color w:val="000000"/>
          <w:kern w:val="0"/>
          <w:sz w:val="24"/>
          <w:szCs w:val="24"/>
        </w:rPr>
        <w:t>°</w:t>
      </w:r>
      <w:r w:rsidR="005F6EAC">
        <w:rPr>
          <w:rFonts w:ascii="Times New Roman" w:hAnsi="Times New Roman" w:cs="Times New Roman" w:hint="eastAsia"/>
          <w:color w:val="000000"/>
          <w:kern w:val="0"/>
          <w:sz w:val="24"/>
          <w:szCs w:val="24"/>
        </w:rPr>
        <w:t>,</w:t>
      </w:r>
      <w:r w:rsidR="00AD1FDB" w:rsidRPr="005F6EAC">
        <w:rPr>
          <w:rFonts w:ascii="Times New Roman" w:hAnsi="Times New Roman" w:cs="Times New Roman"/>
          <w:color w:val="000000"/>
          <w:kern w:val="0"/>
          <w:sz w:val="24"/>
          <w:szCs w:val="24"/>
        </w:rPr>
        <w:t xml:space="preserve"> and the enlarged figure is shown in Fig.</w:t>
      </w:r>
      <w:r w:rsidR="00F777EE">
        <w:rPr>
          <w:rFonts w:ascii="Times New Roman" w:hAnsi="Times New Roman" w:cs="Times New Roman"/>
          <w:color w:val="000000"/>
          <w:kern w:val="0"/>
          <w:sz w:val="24"/>
          <w:szCs w:val="24"/>
        </w:rPr>
        <w:t>S5</w:t>
      </w:r>
      <w:r w:rsidR="00AD1FDB" w:rsidRPr="005F6EAC">
        <w:rPr>
          <w:rFonts w:ascii="Times New Roman" w:hAnsi="Times New Roman" w:cs="Times New Roman"/>
          <w:color w:val="000000"/>
          <w:kern w:val="0"/>
          <w:sz w:val="24"/>
          <w:szCs w:val="24"/>
        </w:rPr>
        <w:t>(</w:t>
      </w:r>
      <w:r w:rsidR="00F777EE">
        <w:rPr>
          <w:rFonts w:ascii="Times New Roman" w:hAnsi="Times New Roman" w:cs="Times New Roman"/>
          <w:color w:val="000000"/>
          <w:kern w:val="0"/>
          <w:sz w:val="24"/>
          <w:szCs w:val="24"/>
        </w:rPr>
        <w:t>a2</w:t>
      </w:r>
      <w:r w:rsidR="00AD1FDB" w:rsidRPr="005F6EAC">
        <w:rPr>
          <w:rFonts w:ascii="Times New Roman" w:hAnsi="Times New Roman" w:cs="Times New Roman"/>
          <w:color w:val="000000"/>
          <w:kern w:val="0"/>
          <w:sz w:val="24"/>
          <w:szCs w:val="24"/>
        </w:rPr>
        <w:t xml:space="preserve">). </w:t>
      </w:r>
    </w:p>
    <w:p w14:paraId="5089A5F3" w14:textId="279CD3CB" w:rsidR="00F777EE" w:rsidRPr="00F777EE" w:rsidRDefault="00F777EE" w:rsidP="00F777EE">
      <w:pPr>
        <w:spacing w:line="360" w:lineRule="auto"/>
        <w:ind w:firstLine="420"/>
        <w:rPr>
          <w:rFonts w:ascii="Times New Roman" w:hAnsi="Times New Roman" w:cs="Times New Roman"/>
          <w:sz w:val="24"/>
        </w:rPr>
      </w:pPr>
      <w:r w:rsidRPr="005F6EAC">
        <w:rPr>
          <w:rFonts w:ascii="Times New Roman" w:hAnsi="Times New Roman" w:cs="Times New Roman" w:hint="eastAsia"/>
          <w:sz w:val="24"/>
        </w:rPr>
        <w:t>T</w:t>
      </w:r>
      <w:r w:rsidRPr="005F6EAC">
        <w:rPr>
          <w:rFonts w:ascii="Times New Roman" w:hAnsi="Times New Roman" w:cs="Times New Roman"/>
          <w:sz w:val="24"/>
        </w:rPr>
        <w:t xml:space="preserve">he </w:t>
      </w:r>
      <w:r>
        <w:rPr>
          <w:rFonts w:ascii="Times New Roman" w:hAnsi="Times New Roman" w:cs="Times New Roman" w:hint="eastAsia"/>
          <w:sz w:val="24"/>
        </w:rPr>
        <w:t>re</w:t>
      </w:r>
      <w:r>
        <w:rPr>
          <w:rFonts w:ascii="Times New Roman" w:hAnsi="Times New Roman" w:cs="Times New Roman"/>
          <w:sz w:val="24"/>
        </w:rPr>
        <w:t>lative</w:t>
      </w:r>
      <w:r w:rsidRPr="001E1453">
        <w:rPr>
          <w:rFonts w:ascii="Times New Roman" w:hAnsi="Times New Roman" w:cs="Times New Roman"/>
          <w:sz w:val="24"/>
        </w:rPr>
        <w:t xml:space="preserve"> </w:t>
      </w:r>
      <w:r>
        <w:rPr>
          <w:rFonts w:ascii="Times New Roman" w:hAnsi="Times New Roman" w:cs="Times New Roman"/>
          <w:sz w:val="24"/>
        </w:rPr>
        <w:t xml:space="preserve">portion of </w:t>
      </w:r>
      <w:r w:rsidRPr="005F6EAC">
        <w:rPr>
          <w:rFonts w:ascii="Times New Roman" w:hAnsi="Times New Roman" w:cs="Times New Roman"/>
          <w:sz w:val="24"/>
        </w:rPr>
        <w:t xml:space="preserve">antiferroelectric phase </w:t>
      </w:r>
      <w:r>
        <w:rPr>
          <w:rFonts w:ascii="Times New Roman" w:hAnsi="Times New Roman" w:cs="Times New Roman"/>
          <w:sz w:val="24"/>
        </w:rPr>
        <w:t xml:space="preserve">in </w:t>
      </w:r>
      <w:r w:rsidRPr="001E1453">
        <w:rPr>
          <w:rFonts w:ascii="Times New Roman" w:hAnsi="Times New Roman" w:cs="Times New Roman"/>
          <w:sz w:val="24"/>
        </w:rPr>
        <w:t>BSTS-</w:t>
      </w:r>
      <w:r w:rsidRPr="001E1453">
        <w:rPr>
          <w:rFonts w:ascii="Times New Roman" w:hAnsi="Times New Roman" w:cs="Times New Roman"/>
          <w:i/>
          <w:sz w:val="24"/>
        </w:rPr>
        <w:t>x</w:t>
      </w:r>
      <w:r w:rsidRPr="001E1453">
        <w:rPr>
          <w:rFonts w:ascii="Times New Roman" w:hAnsi="Times New Roman" w:cs="Times New Roman"/>
          <w:sz w:val="24"/>
        </w:rPr>
        <w:t>BZN</w:t>
      </w:r>
      <w:r>
        <w:rPr>
          <w:rFonts w:ascii="Times New Roman" w:hAnsi="Times New Roman" w:cs="Times New Roman"/>
          <w:sz w:val="24"/>
        </w:rPr>
        <w:t xml:space="preserve"> calculated from XRD results (Fig.S5(a2))</w:t>
      </w:r>
      <w:r w:rsidRPr="005F6EAC">
        <w:rPr>
          <w:rFonts w:ascii="Times New Roman" w:hAnsi="Times New Roman" w:cs="Times New Roman"/>
          <w:sz w:val="24"/>
        </w:rPr>
        <w:t xml:space="preserve"> by JADE software. </w:t>
      </w:r>
      <w:r w:rsidRPr="005F6EAC">
        <w:rPr>
          <w:rFonts w:ascii="Times New Roman" w:hAnsi="Times New Roman" w:cs="Times New Roman" w:hint="eastAsia"/>
          <w:sz w:val="24"/>
        </w:rPr>
        <w:t>Firs</w:t>
      </w:r>
      <w:r w:rsidRPr="005F6EAC">
        <w:rPr>
          <w:rFonts w:ascii="Times New Roman" w:hAnsi="Times New Roman" w:cs="Times New Roman"/>
          <w:sz w:val="24"/>
        </w:rPr>
        <w:t xml:space="preserve">tly, </w:t>
      </w:r>
      <w:r>
        <w:rPr>
          <w:rFonts w:ascii="Times New Roman" w:hAnsi="Times New Roman" w:cs="Times New Roman"/>
          <w:sz w:val="24"/>
        </w:rPr>
        <w:t xml:space="preserve">the </w:t>
      </w:r>
      <w:r w:rsidRPr="005F6EAC">
        <w:rPr>
          <w:rFonts w:ascii="Times New Roman" w:hAnsi="Times New Roman" w:cs="Times New Roman"/>
          <w:sz w:val="24"/>
        </w:rPr>
        <w:t xml:space="preserve">background </w:t>
      </w:r>
      <w:r>
        <w:rPr>
          <w:rFonts w:ascii="Times New Roman" w:hAnsi="Times New Roman" w:cs="Times New Roman"/>
          <w:sz w:val="24"/>
        </w:rPr>
        <w:t xml:space="preserve">was </w:t>
      </w:r>
      <w:r w:rsidRPr="005F6EAC">
        <w:rPr>
          <w:rFonts w:ascii="Times New Roman" w:hAnsi="Times New Roman" w:cs="Times New Roman"/>
          <w:sz w:val="24"/>
        </w:rPr>
        <w:t>removed and</w:t>
      </w:r>
      <w:r>
        <w:rPr>
          <w:rFonts w:ascii="Times New Roman" w:hAnsi="Times New Roman" w:cs="Times New Roman"/>
          <w:sz w:val="24"/>
        </w:rPr>
        <w:t xml:space="preserve"> then</w:t>
      </w:r>
      <w:r w:rsidRPr="005F6EAC">
        <w:rPr>
          <w:rFonts w:ascii="Times New Roman" w:hAnsi="Times New Roman" w:cs="Times New Roman"/>
          <w:sz w:val="24"/>
        </w:rPr>
        <w:t xml:space="preserve"> the</w:t>
      </w:r>
      <w:r>
        <w:rPr>
          <w:rFonts w:ascii="Times New Roman" w:hAnsi="Times New Roman" w:cs="Times New Roman"/>
          <w:sz w:val="24"/>
        </w:rPr>
        <w:t xml:space="preserve"> intensity was </w:t>
      </w:r>
      <w:r w:rsidRPr="006245A8">
        <w:rPr>
          <w:rFonts w:ascii="Times New Roman" w:hAnsi="Times New Roman" w:cs="Times New Roman"/>
          <w:sz w:val="24"/>
        </w:rPr>
        <w:t>normaliz</w:t>
      </w:r>
      <w:r>
        <w:rPr>
          <w:rFonts w:ascii="Times New Roman" w:hAnsi="Times New Roman" w:cs="Times New Roman"/>
          <w:sz w:val="24"/>
        </w:rPr>
        <w:t xml:space="preserve">ed. </w:t>
      </w:r>
      <w:r w:rsidRPr="005F6EAC">
        <w:rPr>
          <w:rFonts w:ascii="Times New Roman" w:hAnsi="Times New Roman" w:cs="Times New Roman" w:hint="eastAsia"/>
          <w:sz w:val="24"/>
        </w:rPr>
        <w:t>Then</w:t>
      </w:r>
      <w:r w:rsidRPr="005F6EAC">
        <w:rPr>
          <w:rFonts w:ascii="Times New Roman" w:hAnsi="Times New Roman" w:cs="Times New Roman"/>
          <w:sz w:val="24"/>
        </w:rPr>
        <w:t xml:space="preserve"> compar</w:t>
      </w:r>
      <w:r w:rsidR="009F438A">
        <w:rPr>
          <w:rFonts w:ascii="Times New Roman" w:hAnsi="Times New Roman" w:cs="Times New Roman" w:hint="eastAsia"/>
          <w:sz w:val="24"/>
        </w:rPr>
        <w:t>ing</w:t>
      </w:r>
      <w:r w:rsidR="00447945">
        <w:rPr>
          <w:rFonts w:ascii="Times New Roman" w:hAnsi="Times New Roman" w:cs="Times New Roman"/>
          <w:sz w:val="24"/>
        </w:rPr>
        <w:t xml:space="preserve"> </w:t>
      </w:r>
      <w:r w:rsidRPr="005F6EAC">
        <w:rPr>
          <w:rFonts w:ascii="Times New Roman" w:hAnsi="Times New Roman" w:cs="Times New Roman" w:hint="eastAsia"/>
          <w:sz w:val="24"/>
        </w:rPr>
        <w:t>t</w:t>
      </w:r>
      <w:r w:rsidRPr="005F6EAC">
        <w:rPr>
          <w:rFonts w:ascii="Times New Roman" w:hAnsi="Times New Roman" w:cs="Times New Roman"/>
          <w:sz w:val="24"/>
        </w:rPr>
        <w:t>he antiferroelectric phase peak</w:t>
      </w:r>
      <w:r w:rsidR="00BD1D8E">
        <w:rPr>
          <w:rFonts w:ascii="Times New Roman" w:hAnsi="Times New Roman" w:cs="Times New Roman"/>
          <w:sz w:val="24"/>
        </w:rPr>
        <w:t>,</w:t>
      </w:r>
      <w:r w:rsidRPr="005F6EAC">
        <w:rPr>
          <w:rFonts w:ascii="Times New Roman" w:hAnsi="Times New Roman" w:cs="Times New Roman"/>
          <w:sz w:val="24"/>
        </w:rPr>
        <w:t xml:space="preserve"> </w:t>
      </w:r>
      <w:r w:rsidR="00CD10DC">
        <w:rPr>
          <w:rFonts w:ascii="Times New Roman" w:hAnsi="Times New Roman" w:cs="Times New Roman"/>
          <w:sz w:val="24"/>
        </w:rPr>
        <w:t xml:space="preserve">and </w:t>
      </w:r>
      <w:r w:rsidRPr="005F6EAC">
        <w:rPr>
          <w:rFonts w:ascii="Times New Roman" w:hAnsi="Times New Roman" w:cs="Times New Roman"/>
          <w:sz w:val="24"/>
        </w:rPr>
        <w:t>intensity in different BZN component</w:t>
      </w:r>
      <w:r w:rsidR="00C47D8C">
        <w:rPr>
          <w:rFonts w:ascii="Times New Roman" w:hAnsi="Times New Roman" w:cs="Times New Roman"/>
          <w:sz w:val="24"/>
        </w:rPr>
        <w:t>s</w:t>
      </w:r>
      <w:r w:rsidRPr="005F6EAC">
        <w:rPr>
          <w:rFonts w:ascii="Times New Roman" w:hAnsi="Times New Roman" w:cs="Times New Roman"/>
          <w:sz w:val="24"/>
        </w:rPr>
        <w:t xml:space="preserve"> as alluded at part D. It should be noticed that the peak achieved to the highest value when x=0.11 and it regard as the effective of the high breakdown strength in these multi-polarization state.</w:t>
      </w:r>
    </w:p>
    <w:p w14:paraId="0BAE9C28" w14:textId="1573AB19" w:rsidR="00BA4C3C" w:rsidRDefault="00F777EE" w:rsidP="005F6EAC">
      <w:pPr>
        <w:jc w:val="center"/>
        <w:rPr>
          <w:rFonts w:ascii="Times New Roman" w:hAnsi="Times New Roman" w:cs="Times New Roman"/>
          <w:szCs w:val="21"/>
        </w:rPr>
      </w:pPr>
      <w:r w:rsidRPr="00F777EE">
        <w:rPr>
          <w:rFonts w:ascii="Times New Roman" w:hAnsi="Times New Roman" w:cs="Times New Roman"/>
          <w:noProof/>
          <w:szCs w:val="21"/>
        </w:rPr>
        <w:drawing>
          <wp:inline distT="0" distB="0" distL="0" distR="0" wp14:anchorId="11779A7A" wp14:editId="07CAC0A6">
            <wp:extent cx="3691091" cy="3292475"/>
            <wp:effectExtent l="0" t="0" r="5080" b="0"/>
            <wp:docPr id="43" name="图片 43"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形用户界面&#10;&#10;描述已自动生成"/>
                    <pic:cNvPicPr/>
                  </pic:nvPicPr>
                  <pic:blipFill>
                    <a:blip r:embed="rId12"/>
                    <a:stretch>
                      <a:fillRect/>
                    </a:stretch>
                  </pic:blipFill>
                  <pic:spPr>
                    <a:xfrm>
                      <a:off x="0" y="0"/>
                      <a:ext cx="3699041" cy="3299566"/>
                    </a:xfrm>
                    <a:prstGeom prst="rect">
                      <a:avLst/>
                    </a:prstGeom>
                  </pic:spPr>
                </pic:pic>
              </a:graphicData>
            </a:graphic>
          </wp:inline>
        </w:drawing>
      </w:r>
    </w:p>
    <w:p w14:paraId="517DD3F0" w14:textId="1C376EFB" w:rsidR="00BA4C3C" w:rsidRDefault="00BA4C3C" w:rsidP="005F6EAC">
      <w:pPr>
        <w:jc w:val="center"/>
        <w:rPr>
          <w:rFonts w:ascii="Times New Roman" w:hAnsi="Times New Roman" w:cs="Times New Roman"/>
          <w:szCs w:val="21"/>
        </w:rPr>
      </w:pPr>
      <w:r>
        <w:rPr>
          <w:rFonts w:ascii="Times New Roman" w:hAnsi="Times New Roman" w:cs="Times New Roman"/>
          <w:szCs w:val="21"/>
        </w:rPr>
        <w:t>Fig.S</w:t>
      </w:r>
      <w:r w:rsidR="00B36016">
        <w:rPr>
          <w:rFonts w:ascii="Times New Roman" w:hAnsi="Times New Roman" w:cs="Times New Roman"/>
          <w:szCs w:val="21"/>
        </w:rPr>
        <w:t>5</w:t>
      </w:r>
      <w:r>
        <w:rPr>
          <w:rFonts w:ascii="Times New Roman" w:hAnsi="Times New Roman" w:cs="Times New Roman"/>
          <w:szCs w:val="21"/>
        </w:rPr>
        <w:t xml:space="preserve"> </w:t>
      </w:r>
      <w:r w:rsidRPr="00B74738">
        <w:rPr>
          <w:rFonts w:ascii="Times New Roman" w:hAnsi="Times New Roman" w:cs="Times New Roman"/>
          <w:szCs w:val="21"/>
        </w:rPr>
        <w:t xml:space="preserve">XRD </w:t>
      </w:r>
      <w:r>
        <w:rPr>
          <w:rFonts w:ascii="Times New Roman" w:hAnsi="Times New Roman" w:cs="Times New Roman"/>
          <w:szCs w:val="21"/>
        </w:rPr>
        <w:t xml:space="preserve">spectrum </w:t>
      </w:r>
      <w:r w:rsidR="00F777EE">
        <w:rPr>
          <w:rFonts w:ascii="Times New Roman" w:hAnsi="Times New Roman" w:cs="Times New Roman"/>
          <w:szCs w:val="21"/>
        </w:rPr>
        <w:t xml:space="preserve">and </w:t>
      </w:r>
      <w:r w:rsidR="00F777EE">
        <w:rPr>
          <w:rFonts w:ascii="Times New Roman" w:hAnsi="Times New Roman" w:cs="Times New Roman"/>
        </w:rPr>
        <w:t>Antiferroelectric-</w:t>
      </w:r>
      <w:r w:rsidR="00F777EE">
        <w:rPr>
          <w:rFonts w:ascii="Times New Roman" w:hAnsi="Times New Roman" w:cs="Times New Roman" w:hint="eastAsia"/>
        </w:rPr>
        <w:t>p</w:t>
      </w:r>
      <w:r w:rsidR="00F777EE">
        <w:rPr>
          <w:rFonts w:ascii="Times New Roman" w:hAnsi="Times New Roman" w:cs="Times New Roman"/>
        </w:rPr>
        <w:t>hase portion</w:t>
      </w:r>
      <w:r w:rsidR="00F777EE" w:rsidRPr="001E70A4">
        <w:rPr>
          <w:rFonts w:ascii="Times New Roman" w:hAnsi="Times New Roman" w:cs="Times New Roman"/>
        </w:rPr>
        <w:t xml:space="preserve"> dependence of </w:t>
      </w:r>
      <w:r w:rsidR="00F777EE">
        <w:rPr>
          <w:rFonts w:ascii="Times New Roman" w:hAnsi="Times New Roman" w:cs="Times New Roman"/>
        </w:rPr>
        <w:t>BZN content</w:t>
      </w:r>
      <w:r w:rsidR="00F777EE" w:rsidRPr="00B74738">
        <w:rPr>
          <w:rFonts w:ascii="Times New Roman" w:hAnsi="Times New Roman" w:cs="Times New Roman"/>
          <w:szCs w:val="21"/>
        </w:rPr>
        <w:t xml:space="preserve"> </w:t>
      </w:r>
      <w:r w:rsidR="00F777EE">
        <w:rPr>
          <w:rFonts w:ascii="Times New Roman" w:hAnsi="Times New Roman" w:cs="Times New Roman"/>
          <w:szCs w:val="21"/>
        </w:rPr>
        <w:t>in</w:t>
      </w:r>
      <w:r>
        <w:rPr>
          <w:rFonts w:ascii="Times New Roman" w:hAnsi="Times New Roman" w:cs="Times New Roman"/>
          <w:szCs w:val="21"/>
        </w:rPr>
        <w:t xml:space="preserve"> </w:t>
      </w:r>
      <w:r w:rsidRPr="00B74738">
        <w:rPr>
          <w:rFonts w:ascii="Times New Roman" w:hAnsi="Times New Roman" w:cs="Times New Roman"/>
          <w:szCs w:val="21"/>
        </w:rPr>
        <w:t>BSTS-</w:t>
      </w:r>
      <w:r w:rsidRPr="00B74738">
        <w:rPr>
          <w:rFonts w:ascii="Times New Roman" w:hAnsi="Times New Roman" w:cs="Times New Roman"/>
          <w:i/>
          <w:szCs w:val="21"/>
        </w:rPr>
        <w:t>x</w:t>
      </w:r>
      <w:r w:rsidRPr="00B74738">
        <w:rPr>
          <w:rFonts w:ascii="Times New Roman" w:hAnsi="Times New Roman" w:cs="Times New Roman"/>
          <w:szCs w:val="21"/>
        </w:rPr>
        <w:t>BZN</w:t>
      </w:r>
    </w:p>
    <w:p w14:paraId="2502CEEA" w14:textId="77777777" w:rsidR="00AD1FDB" w:rsidRDefault="00AD1FDB">
      <w:pPr>
        <w:rPr>
          <w:rFonts w:ascii="Times New Roman" w:hAnsi="Times New Roman" w:cs="Times New Roman"/>
        </w:rPr>
        <w:sectPr w:rsidR="00AD1FDB">
          <w:pgSz w:w="11906" w:h="16838"/>
          <w:pgMar w:top="1440" w:right="1800" w:bottom="1440" w:left="1800" w:header="851" w:footer="992" w:gutter="0"/>
          <w:cols w:space="425"/>
          <w:docGrid w:type="lines" w:linePitch="312"/>
        </w:sectPr>
      </w:pPr>
    </w:p>
    <w:p w14:paraId="47608DCF" w14:textId="7C4B1B11" w:rsidR="00BF7808" w:rsidRPr="00DC4071" w:rsidRDefault="00BF7808" w:rsidP="003D7914">
      <w:pPr>
        <w:pStyle w:val="a9"/>
        <w:numPr>
          <w:ilvl w:val="0"/>
          <w:numId w:val="1"/>
        </w:numPr>
        <w:ind w:firstLineChars="0"/>
        <w:rPr>
          <w:rFonts w:ascii="Times New Roman" w:hAnsi="Times New Roman" w:cs="Times New Roman"/>
          <w:b/>
          <w:bCs/>
        </w:rPr>
      </w:pPr>
      <w:r w:rsidRPr="00DC4071">
        <w:rPr>
          <w:rFonts w:ascii="Times New Roman" w:hAnsi="Times New Roman" w:cs="Times New Roman"/>
          <w:b/>
          <w:bCs/>
        </w:rPr>
        <w:lastRenderedPageBreak/>
        <w:t xml:space="preserve">Lattice plane </w:t>
      </w:r>
      <w:r w:rsidRPr="003D7914">
        <w:rPr>
          <w:rFonts w:ascii="Times New Roman" w:hAnsi="Times New Roman" w:cs="Times New Roman"/>
          <w:b/>
          <w:bCs/>
          <w:sz w:val="24"/>
          <w:szCs w:val="24"/>
        </w:rPr>
        <w:t>calculation</w:t>
      </w:r>
    </w:p>
    <w:p w14:paraId="69DEE38D" w14:textId="1AF229E9" w:rsidR="00B66B5A" w:rsidRPr="00DC4071" w:rsidRDefault="00BF7808" w:rsidP="00A477BC">
      <w:pPr>
        <w:spacing w:line="360" w:lineRule="auto"/>
        <w:ind w:firstLineChars="100" w:firstLine="210"/>
        <w:rPr>
          <w:rFonts w:ascii="Times New Roman" w:hAnsi="Times New Roman" w:cs="Times New Roman"/>
        </w:rPr>
      </w:pPr>
      <w:r w:rsidRPr="00DC4071">
        <w:rPr>
          <w:rFonts w:ascii="Times New Roman" w:hAnsi="Times New Roman" w:cs="Times New Roman" w:hint="eastAsia"/>
        </w:rPr>
        <w:t>T</w:t>
      </w:r>
      <w:r w:rsidRPr="00DC4071">
        <w:rPr>
          <w:rFonts w:ascii="Times New Roman" w:hAnsi="Times New Roman" w:cs="Times New Roman"/>
        </w:rPr>
        <w:t xml:space="preserve">he crystal lattice planes of BSTS-11BZN were calculated in </w:t>
      </w:r>
      <w:r w:rsidR="00ED468B">
        <w:rPr>
          <w:rFonts w:ascii="Times New Roman" w:hAnsi="Times New Roman" w:cs="Times New Roman"/>
        </w:rPr>
        <w:t xml:space="preserve">the </w:t>
      </w:r>
      <w:r w:rsidRPr="00DC4071">
        <w:rPr>
          <w:rFonts w:ascii="Times New Roman" w:hAnsi="Times New Roman" w:cs="Times New Roman"/>
        </w:rPr>
        <w:t>diffraction pattern</w:t>
      </w:r>
      <w:r w:rsidR="00866BCF" w:rsidRPr="00DC4071">
        <w:rPr>
          <w:rFonts w:ascii="Times New Roman" w:hAnsi="Times New Roman" w:cs="Times New Roman"/>
        </w:rPr>
        <w:t xml:space="preserve">. </w:t>
      </w:r>
      <w:r w:rsidR="00200295">
        <w:rPr>
          <w:rFonts w:ascii="Times New Roman" w:hAnsi="Times New Roman" w:cs="Times New Roman"/>
        </w:rPr>
        <w:t xml:space="preserve">Firstly, </w:t>
      </w:r>
      <w:r w:rsidR="00E32A92">
        <w:rPr>
          <w:rFonts w:ascii="Times New Roman" w:hAnsi="Times New Roman" w:cs="Times New Roman"/>
        </w:rPr>
        <w:t xml:space="preserve">comparing </w:t>
      </w:r>
      <w:r w:rsidR="00ED468B">
        <w:rPr>
          <w:rFonts w:ascii="Times New Roman" w:hAnsi="Times New Roman" w:cs="Times New Roman"/>
        </w:rPr>
        <w:t xml:space="preserve">the </w:t>
      </w:r>
      <w:r w:rsidR="00E32A92">
        <w:rPr>
          <w:rFonts w:ascii="Times New Roman" w:hAnsi="Times New Roman" w:cs="Times New Roman"/>
        </w:rPr>
        <w:t xml:space="preserve">diffraction pattern with </w:t>
      </w:r>
      <w:r w:rsidR="00ED468B">
        <w:rPr>
          <w:rFonts w:ascii="Times New Roman" w:hAnsi="Times New Roman" w:cs="Times New Roman"/>
        </w:rPr>
        <w:t xml:space="preserve">the </w:t>
      </w:r>
      <w:r w:rsidR="00E32A92">
        <w:rPr>
          <w:rFonts w:ascii="Times New Roman" w:hAnsi="Times New Roman" w:cs="Times New Roman" w:hint="eastAsia"/>
        </w:rPr>
        <w:t>s</w:t>
      </w:r>
      <w:r w:rsidR="00E32A92">
        <w:rPr>
          <w:rFonts w:ascii="Times New Roman" w:hAnsi="Times New Roman" w:cs="Times New Roman"/>
        </w:rPr>
        <w:t xml:space="preserve">tandard pattern to recognize the </w:t>
      </w:r>
      <w:r w:rsidR="00E32A92">
        <w:rPr>
          <w:rFonts w:ascii="Times New Roman" w:hAnsi="Times New Roman" w:cs="Times New Roman" w:hint="eastAsia"/>
        </w:rPr>
        <w:t>crystal</w:t>
      </w:r>
      <w:r w:rsidR="00E32A92">
        <w:rPr>
          <w:rFonts w:ascii="Times New Roman" w:hAnsi="Times New Roman" w:cs="Times New Roman"/>
        </w:rPr>
        <w:t xml:space="preserve"> orientation index is [013]. Then </w:t>
      </w:r>
      <w:r w:rsidR="00B66B5A">
        <w:rPr>
          <w:rFonts w:ascii="Times New Roman" w:hAnsi="Times New Roman" w:cs="Times New Roman"/>
        </w:rPr>
        <w:t>utiliz</w:t>
      </w:r>
      <w:r w:rsidR="00D1431D">
        <w:rPr>
          <w:rFonts w:ascii="Times New Roman" w:hAnsi="Times New Roman" w:cs="Times New Roman"/>
        </w:rPr>
        <w:t>ing</w:t>
      </w:r>
      <w:r w:rsidR="00E32A92">
        <w:rPr>
          <w:rFonts w:ascii="Times New Roman" w:hAnsi="Times New Roman" w:cs="Times New Roman"/>
        </w:rPr>
        <w:t xml:space="preserve"> </w:t>
      </w:r>
      <w:r w:rsidR="00ED468B">
        <w:rPr>
          <w:rFonts w:ascii="Times New Roman" w:hAnsi="Times New Roman" w:cs="Times New Roman"/>
        </w:rPr>
        <w:t xml:space="preserve">the </w:t>
      </w:r>
      <w:r w:rsidR="00E32A92">
        <w:rPr>
          <w:rFonts w:ascii="Times New Roman" w:hAnsi="Times New Roman" w:cs="Times New Roman"/>
        </w:rPr>
        <w:t xml:space="preserve">d-spacing distance of </w:t>
      </w:r>
      <w:r w:rsidR="00B66B5A">
        <w:rPr>
          <w:rFonts w:ascii="Times New Roman" w:hAnsi="Times New Roman" w:cs="Times New Roman"/>
        </w:rPr>
        <w:t xml:space="preserve">the superlattice 1/2(310) plane which </w:t>
      </w:r>
      <w:r w:rsidR="00ED468B">
        <w:rPr>
          <w:rFonts w:ascii="Times New Roman" w:hAnsi="Times New Roman" w:cs="Times New Roman"/>
        </w:rPr>
        <w:t xml:space="preserve">was </w:t>
      </w:r>
      <w:r w:rsidR="00B66B5A">
        <w:rPr>
          <w:rFonts w:ascii="Times New Roman" w:hAnsi="Times New Roman" w:cs="Times New Roman"/>
        </w:rPr>
        <w:t xml:space="preserve">measured by Digital Microscopy software </w:t>
      </w:r>
      <w:r w:rsidR="00A477BC">
        <w:rPr>
          <w:rFonts w:ascii="Times New Roman" w:hAnsi="Times New Roman" w:cs="Times New Roman"/>
        </w:rPr>
        <w:t>acquire</w:t>
      </w:r>
      <w:r w:rsidR="00B66B5A" w:rsidRPr="00DC4071">
        <w:rPr>
          <w:rFonts w:ascii="Times New Roman" w:hAnsi="Times New Roman" w:cs="Times New Roman"/>
        </w:rPr>
        <w:t xml:space="preserve"> the 1/2(310) lattice plane </w:t>
      </w:r>
      <w:r w:rsidR="00A477BC">
        <w:rPr>
          <w:rFonts w:ascii="Times New Roman" w:hAnsi="Times New Roman" w:cs="Times New Roman"/>
        </w:rPr>
        <w:t>with 2</w:t>
      </w:r>
      <w:r w:rsidR="00A477BC" w:rsidRPr="00DC4071">
        <w:rPr>
          <w:rFonts w:ascii="Times New Roman" w:hAnsi="Times New Roman" w:cs="Times New Roman"/>
        </w:rPr>
        <w:t>θ</w:t>
      </w:r>
      <w:r w:rsidR="00A477BC">
        <w:rPr>
          <w:rFonts w:ascii="Times New Roman" w:hAnsi="Times New Roman" w:cs="Times New Roman"/>
        </w:rPr>
        <w:t xml:space="preserve"> =20.</w:t>
      </w:r>
      <w:r w:rsidR="00ED468B">
        <w:rPr>
          <w:rFonts w:ascii="Times New Roman" w:hAnsi="Times New Roman" w:cs="Times New Roman"/>
        </w:rPr>
        <w:t>7</w:t>
      </w:r>
      <w:r w:rsidR="00A477BC">
        <w:rPr>
          <w:rFonts w:ascii="Times New Roman" w:hAnsi="Times New Roman" w:cs="Times New Roman" w:hint="eastAsia"/>
        </w:rPr>
        <w:t>°</w:t>
      </w:r>
      <w:r w:rsidR="00A477BC">
        <w:rPr>
          <w:rFonts w:ascii="Times New Roman" w:hAnsi="Times New Roman" w:cs="Times New Roman" w:hint="eastAsia"/>
        </w:rPr>
        <w:t xml:space="preserve"> </w:t>
      </w:r>
      <w:r w:rsidR="00B66B5A" w:rsidRPr="00DC4071">
        <w:rPr>
          <w:rFonts w:ascii="Times New Roman" w:hAnsi="Times New Roman" w:cs="Times New Roman"/>
        </w:rPr>
        <w:t>in SXRD patterns by Bragg's law as shown in follows:</w:t>
      </w:r>
    </w:p>
    <w:p w14:paraId="26CC841F" w14:textId="0E1281DE" w:rsidR="00B66B5A" w:rsidRDefault="00B66B5A" w:rsidP="00A477BC">
      <w:pPr>
        <w:spacing w:line="360" w:lineRule="auto"/>
        <w:rPr>
          <w:rFonts w:ascii="Times New Roman" w:hAnsi="Times New Roman" w:cs="Times New Roman"/>
        </w:rPr>
      </w:pPr>
      <w:r w:rsidRPr="00DC4071">
        <w:rPr>
          <w:rFonts w:ascii="Times New Roman" w:hAnsi="Times New Roman" w:cs="Times New Roman"/>
        </w:rPr>
        <w:tab/>
        <w:t>2</w:t>
      </w:r>
      <w:r w:rsidRPr="00DC4071">
        <w:rPr>
          <w:rFonts w:ascii="Times New Roman" w:hAnsi="Times New Roman" w:cs="Times New Roman" w:hint="eastAsia"/>
        </w:rPr>
        <w:t>d</w:t>
      </w:r>
      <w:r w:rsidRPr="00DC4071">
        <w:rPr>
          <w:rFonts w:ascii="Times New Roman" w:hAnsi="Times New Roman" w:cs="Times New Roman"/>
        </w:rPr>
        <w:t>sin</w:t>
      </w:r>
      <w:bookmarkStart w:id="7" w:name="OLE_LINK1"/>
      <w:bookmarkStart w:id="8" w:name="OLE_LINK2"/>
      <w:bookmarkStart w:id="9" w:name="OLE_LINK3"/>
      <w:r w:rsidRPr="00DC4071">
        <w:rPr>
          <w:rFonts w:ascii="Times New Roman" w:hAnsi="Times New Roman" w:cs="Times New Roman"/>
        </w:rPr>
        <w:t>θ</w:t>
      </w:r>
      <w:bookmarkEnd w:id="7"/>
      <w:bookmarkEnd w:id="8"/>
      <w:bookmarkEnd w:id="9"/>
      <w:r w:rsidRPr="00DC4071">
        <w:rPr>
          <w:rFonts w:ascii="Times New Roman" w:hAnsi="Times New Roman" w:cs="Times New Roman"/>
        </w:rPr>
        <w:t xml:space="preserve"> = nλ</w:t>
      </w:r>
      <w:r>
        <w:rPr>
          <w:rFonts w:ascii="Times New Roman" w:hAnsi="Times New Roman" w:cs="Times New Roman"/>
        </w:rPr>
        <w:t xml:space="preserve"> </w:t>
      </w:r>
    </w:p>
    <w:p w14:paraId="770CCF6D" w14:textId="04BD8726" w:rsidR="00F777EE" w:rsidRDefault="00F777EE">
      <w:pPr>
        <w:widowControl/>
        <w:jc w:val="left"/>
        <w:rPr>
          <w:rFonts w:ascii="Times New Roman" w:hAnsi="Times New Roman" w:cs="Times New Roman"/>
        </w:rPr>
      </w:pPr>
      <w:r>
        <w:rPr>
          <w:rFonts w:ascii="Times New Roman" w:hAnsi="Times New Roman" w:cs="Times New Roman"/>
        </w:rPr>
        <w:br w:type="page"/>
      </w:r>
    </w:p>
    <w:p w14:paraId="0BE7B8B1" w14:textId="7442D24F" w:rsidR="00F777EE" w:rsidRPr="00AD1FDB" w:rsidRDefault="00921F80" w:rsidP="003D7914">
      <w:pPr>
        <w:pStyle w:val="a9"/>
        <w:numPr>
          <w:ilvl w:val="0"/>
          <w:numId w:val="1"/>
        </w:numPr>
        <w:ind w:firstLineChars="0"/>
        <w:rPr>
          <w:rFonts w:ascii="Times New Roman" w:hAnsi="Times New Roman" w:cs="Times New Roman"/>
          <w:b/>
          <w:bCs/>
          <w:sz w:val="24"/>
          <w:szCs w:val="24"/>
        </w:rPr>
      </w:pPr>
      <w:r>
        <w:rPr>
          <w:rFonts w:ascii="Times New Roman" w:hAnsi="Times New Roman" w:cs="Times New Roman"/>
          <w:b/>
          <w:bCs/>
          <w:sz w:val="24"/>
          <w:szCs w:val="24"/>
        </w:rPr>
        <w:lastRenderedPageBreak/>
        <w:t xml:space="preserve">Reversibility of BSTS-0.11BZN in </w:t>
      </w:r>
      <w:r w:rsidR="00ED468B">
        <w:rPr>
          <w:rFonts w:ascii="Times New Roman" w:hAnsi="Times New Roman" w:cs="Times New Roman"/>
          <w:b/>
          <w:bCs/>
          <w:sz w:val="24"/>
          <w:szCs w:val="24"/>
        </w:rPr>
        <w:t>an</w:t>
      </w:r>
      <w:r>
        <w:rPr>
          <w:rFonts w:ascii="Times New Roman" w:hAnsi="Times New Roman" w:cs="Times New Roman"/>
          <w:b/>
          <w:bCs/>
          <w:sz w:val="24"/>
          <w:szCs w:val="24"/>
        </w:rPr>
        <w:t xml:space="preserve"> electric field cycling</w:t>
      </w:r>
    </w:p>
    <w:p w14:paraId="75F67B5E" w14:textId="77777777" w:rsidR="00F777EE" w:rsidRPr="00921F80" w:rsidRDefault="00F777EE" w:rsidP="00A477BC">
      <w:pPr>
        <w:spacing w:line="360" w:lineRule="auto"/>
        <w:rPr>
          <w:rFonts w:ascii="Times New Roman" w:hAnsi="Times New Roman" w:cs="Times New Roman"/>
        </w:rPr>
      </w:pPr>
    </w:p>
    <w:p w14:paraId="00D0D53F" w14:textId="4B5E5122" w:rsidR="006E7065" w:rsidRDefault="00F777EE">
      <w:pPr>
        <w:rPr>
          <w:rFonts w:ascii="Times New Roman" w:hAnsi="Times New Roman" w:cs="Times New Roman"/>
        </w:rPr>
      </w:pPr>
      <w:r w:rsidRPr="00F777EE">
        <w:rPr>
          <w:rFonts w:ascii="Times New Roman" w:hAnsi="Times New Roman" w:cs="Times New Roman"/>
          <w:noProof/>
        </w:rPr>
        <w:drawing>
          <wp:inline distT="0" distB="0" distL="0" distR="0" wp14:anchorId="06276EC2" wp14:editId="1E250A8D">
            <wp:extent cx="5274310" cy="3133090"/>
            <wp:effectExtent l="0" t="0" r="0" b="3810"/>
            <wp:docPr id="44" name="图片 44"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图片包含 图形用户界面&#10;&#10;描述已自动生成"/>
                    <pic:cNvPicPr/>
                  </pic:nvPicPr>
                  <pic:blipFill>
                    <a:blip r:embed="rId13"/>
                    <a:stretch>
                      <a:fillRect/>
                    </a:stretch>
                  </pic:blipFill>
                  <pic:spPr>
                    <a:xfrm>
                      <a:off x="0" y="0"/>
                      <a:ext cx="5274310" cy="3133090"/>
                    </a:xfrm>
                    <a:prstGeom prst="rect">
                      <a:avLst/>
                    </a:prstGeom>
                  </pic:spPr>
                </pic:pic>
              </a:graphicData>
            </a:graphic>
          </wp:inline>
        </w:drawing>
      </w:r>
    </w:p>
    <w:p w14:paraId="16867D59" w14:textId="11AD92F0" w:rsidR="00742504" w:rsidRDefault="00F777EE" w:rsidP="00F777EE">
      <w:pPr>
        <w:spacing w:afterLines="50" w:after="156"/>
        <w:rPr>
          <w:rFonts w:ascii="Times New Roman" w:hAnsi="Times New Roman" w:cs="Times New Roman"/>
          <w:szCs w:val="24"/>
        </w:rPr>
      </w:pPr>
      <w:r w:rsidRPr="00393B8A">
        <w:rPr>
          <w:rFonts w:ascii="Times New Roman" w:hAnsi="Times New Roman" w:cs="Times New Roman" w:hint="eastAsia"/>
          <w:szCs w:val="24"/>
        </w:rPr>
        <w:t>Fig</w:t>
      </w:r>
      <w:r w:rsidRPr="00393B8A">
        <w:rPr>
          <w:rFonts w:ascii="Times New Roman" w:hAnsi="Times New Roman" w:cs="Times New Roman"/>
          <w:szCs w:val="24"/>
        </w:rPr>
        <w:t>.</w:t>
      </w:r>
      <w:r>
        <w:rPr>
          <w:rFonts w:ascii="Times New Roman" w:hAnsi="Times New Roman" w:cs="Times New Roman"/>
          <w:szCs w:val="24"/>
        </w:rPr>
        <w:t>S6</w:t>
      </w:r>
      <w:r w:rsidRPr="00393B8A">
        <w:rPr>
          <w:rFonts w:ascii="Times New Roman" w:hAnsi="Times New Roman" w:cs="Times New Roman"/>
          <w:szCs w:val="24"/>
        </w:rPr>
        <w:t xml:space="preserve"> PFM phase images of BSTS-0.11BZN </w:t>
      </w:r>
      <w:r>
        <w:rPr>
          <w:rFonts w:ascii="Times New Roman" w:hAnsi="Times New Roman" w:cs="Times New Roman"/>
          <w:szCs w:val="24"/>
        </w:rPr>
        <w:t xml:space="preserve">in </w:t>
      </w:r>
      <w:r w:rsidR="00ED468B">
        <w:rPr>
          <w:rFonts w:ascii="Times New Roman" w:hAnsi="Times New Roman" w:cs="Times New Roman"/>
          <w:szCs w:val="24"/>
        </w:rPr>
        <w:t>an</w:t>
      </w:r>
      <w:r>
        <w:rPr>
          <w:rFonts w:ascii="Times New Roman" w:hAnsi="Times New Roman" w:cs="Times New Roman"/>
          <w:szCs w:val="24"/>
        </w:rPr>
        <w:t xml:space="preserve"> electric field cycling with </w:t>
      </w:r>
      <w:r w:rsidRPr="00393B8A">
        <w:rPr>
          <w:rFonts w:ascii="Times New Roman" w:hAnsi="Times New Roman" w:cs="Times New Roman"/>
          <w:szCs w:val="24"/>
        </w:rPr>
        <w:t xml:space="preserve">tip </w:t>
      </w:r>
      <w:r>
        <w:rPr>
          <w:rFonts w:ascii="Times New Roman" w:hAnsi="Times New Roman" w:cs="Times New Roman"/>
          <w:szCs w:val="24"/>
        </w:rPr>
        <w:t xml:space="preserve">bias </w:t>
      </w:r>
      <w:r w:rsidRPr="00393B8A">
        <w:rPr>
          <w:rFonts w:ascii="Times New Roman" w:hAnsi="Times New Roman" w:cs="Times New Roman"/>
          <w:szCs w:val="24"/>
        </w:rPr>
        <w:t>voltage</w:t>
      </w:r>
      <w:r>
        <w:rPr>
          <w:rFonts w:ascii="Times New Roman" w:hAnsi="Times New Roman" w:cs="Times New Roman"/>
          <w:szCs w:val="24"/>
        </w:rPr>
        <w:t xml:space="preserve"> ascending from 0 V to 100V and then descending to 0V. The TRE domains and AFE nanoparticles show high reversibility during the electric field loading and unloading.</w:t>
      </w:r>
      <w:r w:rsidR="00742504">
        <w:rPr>
          <w:rFonts w:ascii="Times New Roman" w:hAnsi="Times New Roman" w:cs="Times New Roman"/>
          <w:szCs w:val="24"/>
        </w:rPr>
        <w:br w:type="page"/>
      </w:r>
    </w:p>
    <w:p w14:paraId="4AEABE41" w14:textId="77777777" w:rsidR="003D7914" w:rsidRDefault="003D7914" w:rsidP="00F777EE">
      <w:pPr>
        <w:spacing w:afterLines="50" w:after="156"/>
        <w:rPr>
          <w:rFonts w:ascii="Times New Roman" w:hAnsi="Times New Roman" w:cs="Times New Roman"/>
          <w:szCs w:val="24"/>
        </w:rPr>
      </w:pPr>
    </w:p>
    <w:p w14:paraId="3649E7ED" w14:textId="0D99032A" w:rsidR="003D7914" w:rsidRDefault="003D7914" w:rsidP="003D7914">
      <w:pPr>
        <w:pStyle w:val="a9"/>
        <w:numPr>
          <w:ilvl w:val="0"/>
          <w:numId w:val="1"/>
        </w:numPr>
        <w:ind w:firstLineChars="0"/>
        <w:rPr>
          <w:rFonts w:ascii="Times New Roman" w:hAnsi="Times New Roman" w:cs="Times New Roman"/>
          <w:b/>
          <w:bCs/>
          <w:sz w:val="24"/>
          <w:szCs w:val="24"/>
        </w:rPr>
      </w:pPr>
      <w:r>
        <w:rPr>
          <w:rFonts w:ascii="Times New Roman" w:hAnsi="Times New Roman" w:cs="Times New Roman"/>
          <w:b/>
          <w:bCs/>
          <w:sz w:val="24"/>
          <w:szCs w:val="24"/>
        </w:rPr>
        <w:t xml:space="preserve">Simulation of local tip voltage in PFM </w:t>
      </w:r>
    </w:p>
    <w:p w14:paraId="421B2458" w14:textId="692FD212" w:rsidR="003D7914" w:rsidRPr="00742504" w:rsidRDefault="00742504" w:rsidP="00742504">
      <w:pPr>
        <w:spacing w:line="360" w:lineRule="auto"/>
        <w:ind w:firstLineChars="100" w:firstLine="210"/>
        <w:rPr>
          <w:rFonts w:ascii="Times New Roman" w:hAnsi="Times New Roman" w:cs="Times New Roman"/>
        </w:rPr>
      </w:pPr>
      <w:r w:rsidRPr="00742504">
        <w:rPr>
          <w:rFonts w:ascii="Times New Roman" w:hAnsi="Times New Roman" w:cs="Times New Roman"/>
        </w:rPr>
        <w:t>In order to calculate the u</w:t>
      </w:r>
      <w:r>
        <w:rPr>
          <w:rFonts w:ascii="Times New Roman" w:hAnsi="Times New Roman" w:cs="Times New Roman"/>
        </w:rPr>
        <w:t>neven electric field of the PFM</w:t>
      </w:r>
      <w:r w:rsidRPr="00742504">
        <w:rPr>
          <w:rFonts w:ascii="Times New Roman" w:hAnsi="Times New Roman" w:cs="Times New Roman"/>
        </w:rPr>
        <w:t xml:space="preserve"> tip, we simulated the electric field of the tip by considering the dimensions of the PFM tip and the sample. The simulation results indicate that when the tip voltage is 50V, the uneven electric field at the tip reaches </w:t>
      </w:r>
      <w:r w:rsidR="00E12D51">
        <w:rPr>
          <w:rFonts w:ascii="Times New Roman" w:hAnsi="Times New Roman" w:cs="Times New Roman"/>
        </w:rPr>
        <w:t>6</w:t>
      </w:r>
      <w:r w:rsidRPr="00E12D51">
        <w:rPr>
          <w:rFonts w:ascii="Times New Roman" w:hAnsi="Times New Roman" w:cs="Times New Roman"/>
        </w:rPr>
        <w:t>00 kV/cm.</w:t>
      </w:r>
    </w:p>
    <w:p w14:paraId="03C7EB83" w14:textId="1EE0AF60" w:rsidR="00742504" w:rsidRDefault="00E12D51" w:rsidP="00F777EE">
      <w:pPr>
        <w:spacing w:afterLines="50" w:after="156"/>
        <w:rPr>
          <w:rFonts w:ascii="Times New Roman" w:hAnsi="Times New Roman" w:cs="Times New Roman"/>
          <w:szCs w:val="24"/>
        </w:rPr>
      </w:pPr>
      <w:r w:rsidRPr="00E12D51">
        <w:rPr>
          <w:rFonts w:ascii="Times New Roman" w:hAnsi="Times New Roman" w:cs="Times New Roman"/>
          <w:noProof/>
          <w:szCs w:val="24"/>
        </w:rPr>
        <w:drawing>
          <wp:inline distT="0" distB="0" distL="0" distR="0" wp14:anchorId="2CB4B27E" wp14:editId="40DC6A58">
            <wp:extent cx="5274310" cy="3253740"/>
            <wp:effectExtent l="0" t="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5274310" cy="3253740"/>
                    </a:xfrm>
                    <a:prstGeom prst="rect">
                      <a:avLst/>
                    </a:prstGeom>
                  </pic:spPr>
                </pic:pic>
              </a:graphicData>
            </a:graphic>
          </wp:inline>
        </w:drawing>
      </w:r>
    </w:p>
    <w:p w14:paraId="5A6DB4CE" w14:textId="02A17D0B" w:rsidR="003D7914" w:rsidRDefault="00742504" w:rsidP="00F777EE">
      <w:pPr>
        <w:spacing w:afterLines="50" w:after="156"/>
        <w:rPr>
          <w:rFonts w:ascii="Times New Roman" w:hAnsi="Times New Roman" w:cs="Times New Roman"/>
          <w:szCs w:val="24"/>
        </w:rPr>
      </w:pPr>
      <w:r w:rsidRPr="00393B8A">
        <w:rPr>
          <w:rFonts w:ascii="Times New Roman" w:hAnsi="Times New Roman" w:cs="Times New Roman" w:hint="eastAsia"/>
          <w:szCs w:val="24"/>
        </w:rPr>
        <w:t>Fig</w:t>
      </w:r>
      <w:r w:rsidRPr="00393B8A">
        <w:rPr>
          <w:rFonts w:ascii="Times New Roman" w:hAnsi="Times New Roman" w:cs="Times New Roman"/>
          <w:szCs w:val="24"/>
        </w:rPr>
        <w:t>.</w:t>
      </w:r>
      <w:r>
        <w:rPr>
          <w:rFonts w:ascii="Times New Roman" w:hAnsi="Times New Roman" w:cs="Times New Roman"/>
          <w:szCs w:val="24"/>
        </w:rPr>
        <w:t>S7</w:t>
      </w:r>
      <w:r w:rsidRPr="00393B8A">
        <w:rPr>
          <w:rFonts w:ascii="Times New Roman" w:hAnsi="Times New Roman" w:cs="Times New Roman"/>
          <w:szCs w:val="24"/>
        </w:rPr>
        <w:t xml:space="preserve"> </w:t>
      </w:r>
      <w:r w:rsidRPr="00742504">
        <w:rPr>
          <w:rFonts w:ascii="Times New Roman" w:hAnsi="Times New Roman" w:cs="Times New Roman"/>
          <w:szCs w:val="24"/>
        </w:rPr>
        <w:t>Simulation of the uneven electric field of the PFM</w:t>
      </w:r>
      <w:r>
        <w:rPr>
          <w:rFonts w:ascii="Times New Roman" w:hAnsi="Times New Roman" w:cs="Times New Roman"/>
          <w:szCs w:val="24"/>
        </w:rPr>
        <w:t xml:space="preserve"> </w:t>
      </w:r>
      <w:r w:rsidRPr="00742504">
        <w:rPr>
          <w:rFonts w:ascii="Times New Roman" w:hAnsi="Times New Roman" w:cs="Times New Roman"/>
          <w:szCs w:val="24"/>
        </w:rPr>
        <w:t>tip at a voltage of 50V</w:t>
      </w:r>
      <w:r>
        <w:rPr>
          <w:rFonts w:ascii="Times New Roman" w:hAnsi="Times New Roman" w:cs="Times New Roman"/>
          <w:szCs w:val="24"/>
        </w:rPr>
        <w:t>.</w:t>
      </w:r>
      <w:r w:rsidR="003D7914">
        <w:rPr>
          <w:rFonts w:ascii="Times New Roman" w:hAnsi="Times New Roman" w:cs="Times New Roman"/>
          <w:szCs w:val="24"/>
        </w:rPr>
        <w:br w:type="page"/>
      </w:r>
    </w:p>
    <w:p w14:paraId="2962A117" w14:textId="77777777" w:rsidR="00F777EE" w:rsidRDefault="00F777EE" w:rsidP="00F777EE">
      <w:pPr>
        <w:spacing w:afterLines="50" w:after="156"/>
        <w:rPr>
          <w:rFonts w:ascii="Times New Roman" w:hAnsi="Times New Roman" w:cs="Times New Roman"/>
          <w:szCs w:val="24"/>
        </w:rPr>
      </w:pPr>
    </w:p>
    <w:p w14:paraId="5A0FA815" w14:textId="77777777" w:rsidR="003D7914" w:rsidRPr="00BB5C61" w:rsidRDefault="003D7914" w:rsidP="003D7914">
      <w:pPr>
        <w:pStyle w:val="a9"/>
        <w:numPr>
          <w:ilvl w:val="0"/>
          <w:numId w:val="1"/>
        </w:numPr>
        <w:ind w:firstLineChars="0"/>
        <w:rPr>
          <w:rFonts w:ascii="Times New Roman" w:hAnsi="Times New Roman" w:cs="Times New Roman"/>
          <w:b/>
          <w:bCs/>
        </w:rPr>
      </w:pPr>
      <w:r>
        <w:rPr>
          <w:rFonts w:ascii="Times New Roman" w:hAnsi="Times New Roman" w:cs="Times New Roman"/>
          <w:b/>
          <w:bCs/>
        </w:rPr>
        <w:t xml:space="preserve">Calculation of </w:t>
      </w:r>
      <w:r w:rsidRPr="00FA3D18">
        <w:rPr>
          <w:rFonts w:ascii="Times New Roman" w:hAnsi="Times New Roman" w:cs="Times New Roman"/>
          <w:b/>
          <w:bCs/>
        </w:rPr>
        <w:t>thermally stimulated depolarization currents (TSDC)</w:t>
      </w:r>
    </w:p>
    <w:p w14:paraId="25B00200" w14:textId="77777777" w:rsidR="003D7914" w:rsidRDefault="003D7914" w:rsidP="003D7914">
      <w:pPr>
        <w:widowControl/>
        <w:ind w:firstLineChars="200" w:firstLine="480"/>
        <w:rPr>
          <w:rFonts w:ascii="Times New Roman" w:hAnsi="Times New Roman" w:cs="Times New Roman"/>
          <w:sz w:val="24"/>
        </w:rPr>
      </w:pPr>
      <w:r>
        <w:rPr>
          <w:rFonts w:ascii="Times New Roman" w:hAnsi="Times New Roman" w:cs="Times New Roman"/>
          <w:sz w:val="24"/>
        </w:rPr>
        <w:t>Since</w:t>
      </w:r>
      <w:r>
        <w:rPr>
          <w:rFonts w:ascii="Times New Roman" w:hAnsi="Times New Roman" w:cs="Times New Roman" w:hint="eastAsia"/>
          <w:sz w:val="24"/>
        </w:rPr>
        <w:t xml:space="preserve"> </w:t>
      </w:r>
      <w:r w:rsidRPr="00FE3A12">
        <w:rPr>
          <w:rFonts w:ascii="Times New Roman" w:hAnsi="Times New Roman" w:cs="Times New Roman"/>
          <w:sz w:val="24"/>
        </w:rPr>
        <w:t>the depolarization current origi</w:t>
      </w:r>
      <w:r>
        <w:rPr>
          <w:rFonts w:ascii="Times New Roman" w:hAnsi="Times New Roman" w:cs="Times New Roman"/>
          <w:sz w:val="24"/>
        </w:rPr>
        <w:t>nates from electrons and holes,</w:t>
      </w:r>
      <w:r>
        <w:rPr>
          <w:rFonts w:ascii="Times New Roman" w:hAnsi="Times New Roman" w:cs="Times New Roman" w:hint="eastAsia"/>
          <w:sz w:val="24"/>
        </w:rPr>
        <w:t xml:space="preserve"> </w:t>
      </w:r>
      <w:r w:rsidRPr="00FE3A12">
        <w:rPr>
          <w:rFonts w:ascii="Times New Roman" w:hAnsi="Times New Roman" w:cs="Times New Roman"/>
          <w:sz w:val="24"/>
        </w:rPr>
        <w:t xml:space="preserve">the trap energy level </w:t>
      </w:r>
      <w:r w:rsidRPr="00020DC7">
        <w:rPr>
          <w:rFonts w:ascii="Times New Roman" w:hAnsi="Times New Roman" w:cs="Times New Roman" w:hint="eastAsia"/>
          <w:i/>
          <w:sz w:val="24"/>
        </w:rPr>
        <w:t>E</w:t>
      </w:r>
      <w:r w:rsidRPr="00020DC7">
        <w:rPr>
          <w:rFonts w:ascii="Times New Roman" w:hAnsi="Times New Roman" w:cs="Times New Roman"/>
          <w:sz w:val="24"/>
          <w:vertAlign w:val="subscript"/>
        </w:rPr>
        <w:t>a</w:t>
      </w:r>
      <w:r w:rsidRPr="00FE3A12">
        <w:rPr>
          <w:rFonts w:ascii="Times New Roman" w:hAnsi="Times New Roman" w:cs="Times New Roman"/>
          <w:sz w:val="24"/>
        </w:rPr>
        <w:t xml:space="preserve"> </w:t>
      </w:r>
      <w:r>
        <w:rPr>
          <w:rFonts w:ascii="Times New Roman" w:hAnsi="Times New Roman" w:cs="Times New Roman"/>
          <w:sz w:val="24"/>
        </w:rPr>
        <w:t>and the trapped charge quantity</w:t>
      </w:r>
      <w:r>
        <w:rPr>
          <w:rFonts w:ascii="Times New Roman" w:hAnsi="Times New Roman" w:cs="Times New Roman" w:hint="eastAsia"/>
          <w:sz w:val="24"/>
        </w:rPr>
        <w:t xml:space="preserve"> </w:t>
      </w:r>
      <w:r w:rsidRPr="00FE3A12">
        <w:rPr>
          <w:rFonts w:ascii="Times New Roman" w:hAnsi="Times New Roman" w:cs="Times New Roman"/>
          <w:i/>
          <w:sz w:val="24"/>
        </w:rPr>
        <w:t>N</w:t>
      </w:r>
      <w:r w:rsidRPr="00FE3A12">
        <w:rPr>
          <w:rFonts w:ascii="Times New Roman" w:hAnsi="Times New Roman" w:cs="Times New Roman"/>
          <w:sz w:val="24"/>
          <w:vertAlign w:val="subscript"/>
        </w:rPr>
        <w:t>t</w:t>
      </w:r>
      <w:r w:rsidRPr="00FE3A12">
        <w:rPr>
          <w:rFonts w:ascii="Times New Roman" w:hAnsi="Times New Roman" w:cs="Times New Roman"/>
          <w:sz w:val="24"/>
        </w:rPr>
        <w:t xml:space="preserve"> can be obtained from TSDC curves according to the halfwidth method given by</w:t>
      </w:r>
      <w:r>
        <w:rPr>
          <w:rFonts w:ascii="Times New Roman" w:hAnsi="Times New Roman" w:cs="Times New Roman"/>
          <w:sz w:val="24"/>
        </w:rPr>
        <w:fldChar w:fldCharType="begin"/>
      </w:r>
      <w:r>
        <w:rPr>
          <w:rFonts w:ascii="Times New Roman" w:hAnsi="Times New Roman" w:cs="Times New Roman"/>
          <w:sz w:val="24"/>
        </w:rPr>
        <w:instrText xml:space="preserve"> ADDIN ZOTERO_ITEM CSL_CITATION {"citationID":"tHgQaDvs","properties":{"formattedCitation":"\\super 1\\nosupersub{}","plainCitation":"1","noteIndex":0},"citationItems":[{"id":269,"uris":["http://zotero.org/users/7914401/items/HSICLQP3"],"itemData":{"id":269,"type":"article-journal","abstract":"Expressions are presented for the determination of the activation energies, E , of first-order peaks of thermoluminescence or thermally stimulated depolarisation currents, using the widths or half-widths of the peaks. These widths correspond to temperatures at which the signal level is i,4 or $ of the peak height, oneither side of the peak temperature, TM.Very exact expressions are derived, valid in the region of E / k T , values between 10 and 100. Also given are expressions for the widths of the peaks when their energies and peak temperatures are known.","container-title":"Journal of Physics D: Applied Physics","DOI":"10.1088/0022-3727/18/8/015","ISSN":"0022-3727, 1361-6463","issue":"8","journalAbbreviation":"J. Phys. D: Appl. Phys.","language":"en","page":"1501-1510","source":"DOI.org (Crossref)","title":"Determination of activation energies by using the widths of peaks of thermoluminescence and thermally stimulated depolarisation currents","volume":"18","author":[{"family":"Christodoulides","given":"C"}],"issued":{"date-parts":[["1985",8,14]]}}}],"schema":"https://github.com/citation-style-language/schema/raw/master/csl-citation.json"} </w:instrText>
      </w:r>
      <w:r>
        <w:rPr>
          <w:rFonts w:ascii="Times New Roman" w:hAnsi="Times New Roman" w:cs="Times New Roman"/>
          <w:sz w:val="24"/>
        </w:rPr>
        <w:fldChar w:fldCharType="separate"/>
      </w:r>
      <w:r w:rsidRPr="00DE0C23">
        <w:rPr>
          <w:rFonts w:ascii="Times New Roman" w:hAnsi="Times New Roman" w:cs="Times New Roman"/>
          <w:kern w:val="0"/>
          <w:sz w:val="24"/>
          <w:vertAlign w:val="superscript"/>
        </w:rPr>
        <w:t>1</w:t>
      </w:r>
      <w:r>
        <w:rPr>
          <w:rFonts w:ascii="Times New Roman" w:hAnsi="Times New Roman" w:cs="Times New Roman"/>
          <w:sz w:val="24"/>
        </w:rPr>
        <w:fldChar w:fldCharType="end"/>
      </w:r>
    </w:p>
    <w:p w14:paraId="6C4981B4" w14:textId="77777777" w:rsidR="003D7914" w:rsidRDefault="003D7914" w:rsidP="003D7914">
      <w:pPr>
        <w:widowControl/>
        <w:jc w:val="center"/>
        <w:rPr>
          <w:rFonts w:ascii="Times New Roman" w:hAnsi="Times New Roman" w:cs="Times New Roman"/>
        </w:rPr>
      </w:pPr>
      <w:r>
        <w:t xml:space="preserve">                              </w:t>
      </w:r>
      <w:r w:rsidRPr="00FE3A12">
        <w:rPr>
          <w:noProof/>
          <w:position w:val="-24"/>
        </w:rPr>
        <w:object w:dxaOrig="1520" w:dyaOrig="680" w14:anchorId="7CF626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6pt;height:34.25pt" o:ole="">
            <v:imagedata r:id="rId15" o:title=""/>
          </v:shape>
          <o:OLEObject Type="Embed" ProgID="Equation.DSMT4" ShapeID="_x0000_i1025" DrawAspect="Content" ObjectID="_1768555854" r:id="rId16"/>
        </w:object>
      </w:r>
      <w:r>
        <w:t xml:space="preserve">                              </w:t>
      </w:r>
      <w:r w:rsidRPr="00FE3A12">
        <w:rPr>
          <w:rFonts w:ascii="Times New Roman" w:hAnsi="Times New Roman" w:cs="Times New Roman"/>
        </w:rPr>
        <w:t>(1)</w:t>
      </w:r>
      <w:r>
        <w:rPr>
          <w:rFonts w:ascii="Times New Roman" w:hAnsi="Times New Roman" w:cs="Times New Roman"/>
        </w:rPr>
        <w:t xml:space="preserve">     </w:t>
      </w:r>
    </w:p>
    <w:p w14:paraId="5B01D013" w14:textId="77777777" w:rsidR="003D7914" w:rsidRPr="00020DC7" w:rsidRDefault="003D7914" w:rsidP="003D7914">
      <w:pPr>
        <w:widowControl/>
        <w:rPr>
          <w:rFonts w:ascii="Times New Roman" w:hAnsi="Times New Roman" w:cs="Times New Roman"/>
          <w:sz w:val="24"/>
        </w:rPr>
      </w:pPr>
      <w:r w:rsidRPr="00020DC7">
        <w:rPr>
          <w:rFonts w:ascii="Times New Roman" w:hAnsi="Times New Roman" w:cs="Times New Roman"/>
          <w:sz w:val="24"/>
        </w:rPr>
        <w:t xml:space="preserve">where </w:t>
      </w:r>
      <w:r w:rsidRPr="00100B72">
        <w:rPr>
          <w:rFonts w:ascii="Times New Roman" w:hAnsi="Times New Roman" w:cs="Times New Roman" w:hint="eastAsia"/>
          <w:i/>
          <w:sz w:val="24"/>
        </w:rPr>
        <w:t>k</w:t>
      </w:r>
      <w:r w:rsidRPr="00020DC7">
        <w:rPr>
          <w:rFonts w:ascii="Times New Roman" w:hAnsi="Times New Roman" w:cs="Times New Roman"/>
          <w:sz w:val="24"/>
          <w:vertAlign w:val="subscript"/>
        </w:rPr>
        <w:t>B</w:t>
      </w:r>
      <w:r w:rsidRPr="00020DC7">
        <w:rPr>
          <w:rFonts w:ascii="Times New Roman" w:hAnsi="Times New Roman" w:cs="Times New Roman"/>
          <w:sz w:val="24"/>
        </w:rPr>
        <w:t xml:space="preserve"> is the Boltzmann constant, </w:t>
      </w:r>
      <w:r w:rsidRPr="00020DC7">
        <w:rPr>
          <w:rFonts w:ascii="Times New Roman" w:hAnsi="Times New Roman" w:cs="Times New Roman"/>
          <w:i/>
          <w:sz w:val="24"/>
        </w:rPr>
        <w:t>T</w:t>
      </w:r>
      <w:r w:rsidRPr="00020DC7">
        <w:rPr>
          <w:rFonts w:ascii="Times New Roman" w:hAnsi="Times New Roman" w:cs="Times New Roman"/>
          <w:sz w:val="24"/>
          <w:vertAlign w:val="subscript"/>
        </w:rPr>
        <w:t>p</w:t>
      </w:r>
      <w:r w:rsidRPr="00020DC7">
        <w:rPr>
          <w:rFonts w:ascii="Times New Roman" w:hAnsi="Times New Roman" w:cs="Times New Roman"/>
          <w:sz w:val="24"/>
        </w:rPr>
        <w:t xml:space="preserve"> is the temperature</w:t>
      </w:r>
      <w:r w:rsidRPr="00020DC7">
        <w:rPr>
          <w:rFonts w:ascii="Times New Roman" w:hAnsi="Times New Roman" w:cs="Times New Roman" w:hint="eastAsia"/>
          <w:sz w:val="24"/>
        </w:rPr>
        <w:t xml:space="preserve"> </w:t>
      </w:r>
      <w:r w:rsidRPr="00020DC7">
        <w:rPr>
          <w:rFonts w:ascii="Times New Roman" w:hAnsi="Times New Roman" w:cs="Times New Roman"/>
          <w:sz w:val="24"/>
        </w:rPr>
        <w:t xml:space="preserve">corresponding to the peak current and </w:t>
      </w:r>
      <w:r w:rsidRPr="00020DC7">
        <w:rPr>
          <mc:AlternateContent>
            <mc:Choice Requires="w16se">
              <w:rFonts w:ascii="Times New Roman" w:hAnsi="Times New Roman" w:cs="Times New Roman" w:hint="eastAsia"/>
            </mc:Choice>
            <mc:Fallback>
              <w:rFonts w:ascii="Segoe UI Emoji" w:eastAsia="Segoe UI Emoji" w:hAnsi="Segoe UI Emoji" w:cs="Segoe UI Emoji"/>
            </mc:Fallback>
          </mc:AlternateContent>
          <w:sz w:val="24"/>
        </w:rPr>
        <mc:AlternateContent>
          <mc:Choice Requires="w16se">
            <w16se:symEx w16se:font="Segoe UI Emoji" w16se:char="25B3"/>
          </mc:Choice>
          <mc:Fallback>
            <w:t>△</w:t>
          </mc:Fallback>
        </mc:AlternateContent>
      </w:r>
      <w:r w:rsidRPr="00020DC7">
        <w:rPr>
          <w:rFonts w:ascii="Times New Roman" w:hAnsi="Times New Roman" w:cs="Times New Roman"/>
          <w:i/>
          <w:sz w:val="24"/>
        </w:rPr>
        <w:t>T</w:t>
      </w:r>
      <w:r w:rsidRPr="00020DC7">
        <w:rPr>
          <w:rFonts w:ascii="Times New Roman" w:hAnsi="Times New Roman" w:cs="Times New Roman"/>
          <w:sz w:val="24"/>
        </w:rPr>
        <w:t xml:space="preserve"> is the peak with at</w:t>
      </w:r>
      <w:r w:rsidRPr="00020DC7">
        <w:rPr>
          <w:rFonts w:ascii="Times New Roman" w:hAnsi="Times New Roman" w:cs="Times New Roman" w:hint="eastAsia"/>
          <w:sz w:val="24"/>
        </w:rPr>
        <w:t xml:space="preserve"> </w:t>
      </w:r>
      <w:r w:rsidRPr="00020DC7">
        <w:rPr>
          <w:rFonts w:ascii="Times New Roman" w:hAnsi="Times New Roman" w:cs="Times New Roman"/>
          <w:sz w:val="24"/>
        </w:rPr>
        <w:t>half height.</w:t>
      </w:r>
    </w:p>
    <w:p w14:paraId="6F984224" w14:textId="77777777" w:rsidR="003D7914" w:rsidRDefault="003D7914" w:rsidP="003D7914">
      <w:pPr>
        <w:widowControl/>
        <w:jc w:val="center"/>
        <w:rPr>
          <w:rFonts w:ascii="Times New Roman" w:hAnsi="Times New Roman" w:cs="Times New Roman"/>
          <w:sz w:val="24"/>
        </w:rPr>
      </w:pPr>
      <w:r>
        <w:rPr>
          <w:rFonts w:ascii="Times New Roman" w:hAnsi="Times New Roman" w:cs="Times New Roman"/>
        </w:rPr>
        <w:t xml:space="preserve">                             </w:t>
      </w:r>
      <w:r w:rsidRPr="006243EE">
        <w:rPr>
          <w:rFonts w:ascii="Times New Roman" w:hAnsi="Times New Roman" w:cs="Times New Roman"/>
          <w:noProof/>
          <w:position w:val="-28"/>
          <w:sz w:val="24"/>
        </w:rPr>
        <w:object w:dxaOrig="2060" w:dyaOrig="660" w14:anchorId="0A1EC8F2">
          <v:shape id="_x0000_i1026" type="#_x0000_t75" alt="" style="width:103.2pt;height:33.9pt;mso-width-percent:0;mso-height-percent:0;mso-width-percent:0;mso-height-percent:0" o:ole="">
            <v:imagedata r:id="rId17" o:title=""/>
          </v:shape>
          <o:OLEObject Type="Embed" ProgID="Equation.DSMT4" ShapeID="_x0000_i1026" DrawAspect="Content" ObjectID="_1768555855" r:id="rId18"/>
        </w:object>
      </w:r>
      <w:r>
        <w:rPr>
          <w:rFonts w:ascii="Times New Roman" w:hAnsi="Times New Roman" w:cs="Times New Roman"/>
          <w:sz w:val="24"/>
        </w:rPr>
        <w:t xml:space="preserve">                       </w:t>
      </w:r>
      <w:r w:rsidRPr="00FE3A12">
        <w:rPr>
          <w:rFonts w:ascii="Times New Roman" w:hAnsi="Times New Roman" w:cs="Times New Roman"/>
        </w:rPr>
        <w:t>(2)</w:t>
      </w:r>
    </w:p>
    <w:p w14:paraId="3F2E45BB" w14:textId="77777777" w:rsidR="003D7914" w:rsidRDefault="003D7914" w:rsidP="003D7914">
      <w:pPr>
        <w:widowControl/>
        <w:rPr>
          <w:rFonts w:ascii="Times New Roman" w:eastAsia="MS Mincho" w:hAnsi="Times New Roman" w:cs="Times New Roman"/>
          <w:b/>
          <w:bCs/>
          <w:kern w:val="0"/>
          <w:sz w:val="24"/>
          <w:szCs w:val="24"/>
          <w:lang w:eastAsia="ja-JP"/>
        </w:rPr>
      </w:pPr>
      <w:r w:rsidRPr="00020DC7">
        <w:rPr>
          <w:rFonts w:ascii="Times New Roman" w:hAnsi="Times New Roman" w:cs="Times New Roman"/>
          <w:sz w:val="24"/>
        </w:rPr>
        <w:t xml:space="preserve">Where β is the trap density, d is the thickness of sample and </w:t>
      </w:r>
      <w:r w:rsidRPr="00020DC7">
        <w:rPr>
          <w:rFonts w:ascii="Times New Roman" w:hAnsi="Times New Roman" w:cs="Times New Roman"/>
          <w:i/>
          <w:sz w:val="24"/>
        </w:rPr>
        <w:t>e</w:t>
      </w:r>
      <w:r w:rsidRPr="00020DC7">
        <w:rPr>
          <w:rFonts w:ascii="Times New Roman" w:hAnsi="Times New Roman" w:cs="Times New Roman"/>
          <w:sz w:val="24"/>
        </w:rPr>
        <w:t xml:space="preserve"> is the elementary charge. </w:t>
      </w:r>
      <w:r w:rsidRPr="00020DC7">
        <w:rPr>
          <w:rFonts w:ascii="Times New Roman" w:hAnsi="Times New Roman" w:cs="Times New Roman"/>
          <w:i/>
          <w:sz w:val="24"/>
        </w:rPr>
        <w:t>T</w:t>
      </w:r>
      <w:r w:rsidRPr="00020DC7">
        <w:rPr>
          <w:rFonts w:ascii="Times New Roman" w:hAnsi="Times New Roman" w:cs="Times New Roman"/>
          <w:sz w:val="24"/>
          <w:vertAlign w:val="subscript"/>
        </w:rPr>
        <w:t>0</w:t>
      </w:r>
      <w:r w:rsidRPr="00020DC7">
        <w:rPr>
          <w:rFonts w:ascii="Times New Roman" w:hAnsi="Times New Roman" w:cs="Times New Roman"/>
          <w:sz w:val="24"/>
        </w:rPr>
        <w:t xml:space="preserve"> and </w:t>
      </w:r>
      <w:r w:rsidRPr="00020DC7">
        <w:rPr>
          <w:rFonts w:ascii="Times New Roman" w:hAnsi="Times New Roman" w:cs="Times New Roman"/>
          <w:i/>
          <w:sz w:val="24"/>
        </w:rPr>
        <w:t>T</w:t>
      </w:r>
      <w:r w:rsidRPr="00020DC7">
        <w:rPr>
          <w:rFonts w:ascii="Times New Roman" w:hAnsi="Times New Roman" w:cs="Times New Roman"/>
          <w:sz w:val="24"/>
          <w:vertAlign w:val="subscript"/>
        </w:rPr>
        <w:t>1</w:t>
      </w:r>
      <w:r w:rsidRPr="00020DC7">
        <w:rPr>
          <w:rFonts w:ascii="Times New Roman" w:hAnsi="Times New Roman" w:cs="Times New Roman"/>
          <w:sz w:val="24"/>
        </w:rPr>
        <w:t xml:space="preserve"> represent the starting temperature and ending temperature of peaks, respectively and </w:t>
      </w:r>
      <w:r w:rsidRPr="00020DC7">
        <w:rPr>
          <w:rFonts w:ascii="Times New Roman" w:hAnsi="Times New Roman" w:cs="Times New Roman"/>
          <w:i/>
          <w:sz w:val="24"/>
        </w:rPr>
        <w:t>j</w:t>
      </w:r>
      <w:r w:rsidRPr="00020DC7">
        <w:rPr>
          <w:rFonts w:ascii="Times New Roman" w:hAnsi="Times New Roman" w:cs="Times New Roman"/>
          <w:sz w:val="24"/>
        </w:rPr>
        <w:t>(</w:t>
      </w:r>
      <w:r w:rsidRPr="00020DC7">
        <w:rPr>
          <w:rFonts w:ascii="Times New Roman" w:hAnsi="Times New Roman" w:cs="Times New Roman"/>
          <w:i/>
          <w:sz w:val="24"/>
        </w:rPr>
        <w:t>T</w:t>
      </w:r>
      <w:r w:rsidRPr="00020DC7">
        <w:rPr>
          <w:rFonts w:ascii="Times New Roman" w:hAnsi="Times New Roman" w:cs="Times New Roman"/>
          <w:sz w:val="24"/>
        </w:rPr>
        <w:t xml:space="preserve">) describes the depolarization current density. </w:t>
      </w:r>
    </w:p>
    <w:p w14:paraId="3EA695C0" w14:textId="5F1AA039" w:rsidR="003D7914" w:rsidRPr="003D7914" w:rsidRDefault="003D7914" w:rsidP="001C3CC0">
      <w:pPr>
        <w:pStyle w:val="Maintext"/>
        <w:jc w:val="left"/>
        <w:sectPr w:rsidR="003D7914" w:rsidRPr="003D7914">
          <w:pgSz w:w="11906" w:h="16838"/>
          <w:pgMar w:top="1440" w:right="1800" w:bottom="1440" w:left="1800" w:header="851" w:footer="992" w:gutter="0"/>
          <w:cols w:space="425"/>
          <w:docGrid w:type="lines" w:linePitch="312"/>
        </w:sectPr>
      </w:pPr>
      <w:r>
        <w:br w:type="page"/>
      </w:r>
    </w:p>
    <w:p w14:paraId="7C5B6CE6" w14:textId="72B09299" w:rsidR="00F777EE" w:rsidRDefault="00DE0C23">
      <w:pPr>
        <w:rPr>
          <w:rFonts w:ascii="Times New Roman" w:hAnsi="Times New Roman" w:cs="Times New Roman"/>
          <w:b/>
          <w:bCs/>
        </w:rPr>
      </w:pPr>
      <w:r w:rsidRPr="00DE0C23">
        <w:rPr>
          <w:rFonts w:ascii="Times New Roman" w:hAnsi="Times New Roman" w:cs="Times New Roman" w:hint="eastAsia"/>
          <w:b/>
          <w:bCs/>
        </w:rPr>
        <w:lastRenderedPageBreak/>
        <w:t>R</w:t>
      </w:r>
      <w:r w:rsidRPr="00DE0C23">
        <w:rPr>
          <w:rFonts w:ascii="Times New Roman" w:hAnsi="Times New Roman" w:cs="Times New Roman"/>
          <w:b/>
          <w:bCs/>
        </w:rPr>
        <w:t>eference</w:t>
      </w:r>
    </w:p>
    <w:p w14:paraId="18D904CC" w14:textId="77777777" w:rsidR="00A961A8" w:rsidRPr="00A961A8" w:rsidRDefault="00A961A8" w:rsidP="00A961A8">
      <w:pPr>
        <w:pStyle w:val="1"/>
      </w:pPr>
      <w:r>
        <w:fldChar w:fldCharType="begin"/>
      </w:r>
      <w:r>
        <w:instrText xml:space="preserve"> ADDIN ZOTERO_BIBL {"uncited":[],"omitted":[],"custom":[]} CSL_BIBLIOGRAPHY </w:instrText>
      </w:r>
      <w:r>
        <w:fldChar w:fldCharType="separate"/>
      </w:r>
      <w:r w:rsidRPr="00A961A8">
        <w:rPr>
          <w:b w:val="0"/>
          <w:bCs w:val="0"/>
        </w:rPr>
        <w:t>1.</w:t>
      </w:r>
      <w:r w:rsidRPr="00A961A8">
        <w:rPr>
          <w:b w:val="0"/>
          <w:bCs w:val="0"/>
        </w:rPr>
        <w:tab/>
        <w:t xml:space="preserve">Christodoulides, C. Determination of activation energies by using the widths of peaks of thermoluminescence and thermally stimulated depolarisation currents. </w:t>
      </w:r>
      <w:r w:rsidRPr="00A961A8">
        <w:rPr>
          <w:b w:val="0"/>
          <w:bCs w:val="0"/>
          <w:i/>
          <w:iCs/>
        </w:rPr>
        <w:t>J. Phys. D: Appl. Phys.</w:t>
      </w:r>
      <w:r w:rsidRPr="00A961A8">
        <w:rPr>
          <w:b w:val="0"/>
          <w:bCs w:val="0"/>
        </w:rPr>
        <w:t xml:space="preserve"> 18, 1501–1510 (1985).</w:t>
      </w:r>
    </w:p>
    <w:p w14:paraId="7AF4F4EF" w14:textId="4DEB0551" w:rsidR="00DE0C23" w:rsidRPr="00DE0C23" w:rsidRDefault="00A961A8">
      <w:pPr>
        <w:rPr>
          <w:rFonts w:ascii="Times New Roman" w:hAnsi="Times New Roman" w:cs="Times New Roman"/>
          <w:b/>
          <w:bCs/>
        </w:rPr>
      </w:pPr>
      <w:r>
        <w:rPr>
          <w:rFonts w:ascii="Times New Roman" w:hAnsi="Times New Roman" w:cs="Times New Roman"/>
          <w:b/>
          <w:bCs/>
        </w:rPr>
        <w:fldChar w:fldCharType="end"/>
      </w:r>
    </w:p>
    <w:sectPr w:rsidR="00DE0C23" w:rsidRPr="00DE0C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2E6BF3" w14:textId="77777777" w:rsidR="00225CA9" w:rsidRDefault="00225CA9" w:rsidP="007C3471">
      <w:r>
        <w:separator/>
      </w:r>
    </w:p>
  </w:endnote>
  <w:endnote w:type="continuationSeparator" w:id="0">
    <w:p w14:paraId="498C609A" w14:textId="77777777" w:rsidR="00225CA9" w:rsidRDefault="00225CA9" w:rsidP="007C3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Yu Gothic UI"/>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99A070" w14:textId="77777777" w:rsidR="00225CA9" w:rsidRDefault="00225CA9" w:rsidP="007C3471">
      <w:r>
        <w:separator/>
      </w:r>
    </w:p>
  </w:footnote>
  <w:footnote w:type="continuationSeparator" w:id="0">
    <w:p w14:paraId="6CABF8F4" w14:textId="77777777" w:rsidR="00225CA9" w:rsidRDefault="00225CA9" w:rsidP="007C347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4825BE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22A13AD8"/>
    <w:multiLevelType w:val="hybridMultilevel"/>
    <w:tmpl w:val="1A28B5F2"/>
    <w:lvl w:ilvl="0" w:tplc="59325B6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23A643D"/>
    <w:multiLevelType w:val="hybridMultilevel"/>
    <w:tmpl w:val="2508FF64"/>
    <w:lvl w:ilvl="0" w:tplc="2976E3A8">
      <w:start w:val="1"/>
      <w:numFmt w:val="upperLetter"/>
      <w:pStyle w:val="Maintext"/>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ABA"/>
    <w:rsid w:val="00005420"/>
    <w:rsid w:val="000070FE"/>
    <w:rsid w:val="00020DC7"/>
    <w:rsid w:val="00043FB0"/>
    <w:rsid w:val="000474D3"/>
    <w:rsid w:val="0005659E"/>
    <w:rsid w:val="000A19D2"/>
    <w:rsid w:val="000B05D2"/>
    <w:rsid w:val="000B2586"/>
    <w:rsid w:val="000D0B23"/>
    <w:rsid w:val="00100B72"/>
    <w:rsid w:val="001036EC"/>
    <w:rsid w:val="001330DF"/>
    <w:rsid w:val="0013364D"/>
    <w:rsid w:val="00144CBD"/>
    <w:rsid w:val="00171593"/>
    <w:rsid w:val="001B02B9"/>
    <w:rsid w:val="001E1453"/>
    <w:rsid w:val="001E24CA"/>
    <w:rsid w:val="001E277F"/>
    <w:rsid w:val="001E70A4"/>
    <w:rsid w:val="001F1998"/>
    <w:rsid w:val="00200295"/>
    <w:rsid w:val="00225476"/>
    <w:rsid w:val="00225CA9"/>
    <w:rsid w:val="0022717C"/>
    <w:rsid w:val="002333CA"/>
    <w:rsid w:val="002743FB"/>
    <w:rsid w:val="00297D18"/>
    <w:rsid w:val="002A5F01"/>
    <w:rsid w:val="002A6FB6"/>
    <w:rsid w:val="00301DEC"/>
    <w:rsid w:val="00382750"/>
    <w:rsid w:val="003D4130"/>
    <w:rsid w:val="003D7914"/>
    <w:rsid w:val="00403861"/>
    <w:rsid w:val="00447945"/>
    <w:rsid w:val="00486B3C"/>
    <w:rsid w:val="004C2CED"/>
    <w:rsid w:val="004C7E08"/>
    <w:rsid w:val="00516C7A"/>
    <w:rsid w:val="00537DB9"/>
    <w:rsid w:val="00567E84"/>
    <w:rsid w:val="00597130"/>
    <w:rsid w:val="005D3D13"/>
    <w:rsid w:val="005E3BA4"/>
    <w:rsid w:val="005E7A2C"/>
    <w:rsid w:val="005F6EAC"/>
    <w:rsid w:val="006243EE"/>
    <w:rsid w:val="006245A8"/>
    <w:rsid w:val="006863F4"/>
    <w:rsid w:val="00694ABA"/>
    <w:rsid w:val="00697771"/>
    <w:rsid w:val="006D4E11"/>
    <w:rsid w:val="006E7065"/>
    <w:rsid w:val="007159E5"/>
    <w:rsid w:val="007262D2"/>
    <w:rsid w:val="00742504"/>
    <w:rsid w:val="00745CAC"/>
    <w:rsid w:val="0079517F"/>
    <w:rsid w:val="007C3471"/>
    <w:rsid w:val="007E05EF"/>
    <w:rsid w:val="007F6EF5"/>
    <w:rsid w:val="007F7D79"/>
    <w:rsid w:val="008255F6"/>
    <w:rsid w:val="00851175"/>
    <w:rsid w:val="00866BCF"/>
    <w:rsid w:val="00873FB0"/>
    <w:rsid w:val="00880E35"/>
    <w:rsid w:val="008F0EB3"/>
    <w:rsid w:val="00921F80"/>
    <w:rsid w:val="00951CB1"/>
    <w:rsid w:val="0096014A"/>
    <w:rsid w:val="009E1E23"/>
    <w:rsid w:val="009F3011"/>
    <w:rsid w:val="009F438A"/>
    <w:rsid w:val="00A02D9E"/>
    <w:rsid w:val="00A166B3"/>
    <w:rsid w:val="00A1783D"/>
    <w:rsid w:val="00A21D25"/>
    <w:rsid w:val="00A477BC"/>
    <w:rsid w:val="00A91E98"/>
    <w:rsid w:val="00A961A8"/>
    <w:rsid w:val="00AA11B3"/>
    <w:rsid w:val="00AB607C"/>
    <w:rsid w:val="00AC238B"/>
    <w:rsid w:val="00AD1FDB"/>
    <w:rsid w:val="00AE2CCA"/>
    <w:rsid w:val="00B1104B"/>
    <w:rsid w:val="00B27AF4"/>
    <w:rsid w:val="00B36016"/>
    <w:rsid w:val="00B367DD"/>
    <w:rsid w:val="00B66B5A"/>
    <w:rsid w:val="00B9280F"/>
    <w:rsid w:val="00BA4C3C"/>
    <w:rsid w:val="00BB5C61"/>
    <w:rsid w:val="00BD1D8E"/>
    <w:rsid w:val="00BF7808"/>
    <w:rsid w:val="00C20C0D"/>
    <w:rsid w:val="00C36ADA"/>
    <w:rsid w:val="00C47D8C"/>
    <w:rsid w:val="00C57910"/>
    <w:rsid w:val="00C70A6B"/>
    <w:rsid w:val="00C7354B"/>
    <w:rsid w:val="00C80845"/>
    <w:rsid w:val="00CD10DC"/>
    <w:rsid w:val="00CF0884"/>
    <w:rsid w:val="00CF145F"/>
    <w:rsid w:val="00CF291A"/>
    <w:rsid w:val="00D1431D"/>
    <w:rsid w:val="00DC4071"/>
    <w:rsid w:val="00DC40E3"/>
    <w:rsid w:val="00DE0C23"/>
    <w:rsid w:val="00E12D51"/>
    <w:rsid w:val="00E210C0"/>
    <w:rsid w:val="00E27754"/>
    <w:rsid w:val="00E32A92"/>
    <w:rsid w:val="00E45388"/>
    <w:rsid w:val="00E93ED7"/>
    <w:rsid w:val="00EA7ED0"/>
    <w:rsid w:val="00EB56BA"/>
    <w:rsid w:val="00ED468B"/>
    <w:rsid w:val="00ED5424"/>
    <w:rsid w:val="00ED7BC7"/>
    <w:rsid w:val="00F5644F"/>
    <w:rsid w:val="00F777EE"/>
    <w:rsid w:val="00FA3D18"/>
    <w:rsid w:val="00FC7989"/>
    <w:rsid w:val="00FE34CC"/>
    <w:rsid w:val="00FE3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9B2C3B"/>
  <w15:chartTrackingRefBased/>
  <w15:docId w15:val="{4C3F63B8-8A8A-481C-9394-CF62953EB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A3D18"/>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7C347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7C3471"/>
    <w:rPr>
      <w:sz w:val="18"/>
      <w:szCs w:val="18"/>
    </w:rPr>
  </w:style>
  <w:style w:type="paragraph" w:styleId="a6">
    <w:name w:val="footer"/>
    <w:basedOn w:val="a0"/>
    <w:link w:val="a7"/>
    <w:uiPriority w:val="99"/>
    <w:unhideWhenUsed/>
    <w:rsid w:val="007C3471"/>
    <w:pPr>
      <w:tabs>
        <w:tab w:val="center" w:pos="4153"/>
        <w:tab w:val="right" w:pos="8306"/>
      </w:tabs>
      <w:snapToGrid w:val="0"/>
      <w:jc w:val="left"/>
    </w:pPr>
    <w:rPr>
      <w:sz w:val="18"/>
      <w:szCs w:val="18"/>
    </w:rPr>
  </w:style>
  <w:style w:type="character" w:customStyle="1" w:styleId="a7">
    <w:name w:val="页脚 字符"/>
    <w:basedOn w:val="a1"/>
    <w:link w:val="a6"/>
    <w:uiPriority w:val="99"/>
    <w:rsid w:val="007C3471"/>
    <w:rPr>
      <w:sz w:val="18"/>
      <w:szCs w:val="18"/>
    </w:rPr>
  </w:style>
  <w:style w:type="table" w:styleId="a8">
    <w:name w:val="Table Grid"/>
    <w:basedOn w:val="a2"/>
    <w:uiPriority w:val="39"/>
    <w:rsid w:val="007C3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text">
    <w:name w:val="Main text"/>
    <w:basedOn w:val="a0"/>
    <w:link w:val="MaintextChar"/>
    <w:autoRedefine/>
    <w:rsid w:val="00745CAC"/>
    <w:pPr>
      <w:widowControl/>
      <w:numPr>
        <w:numId w:val="1"/>
      </w:numPr>
      <w:spacing w:line="480" w:lineRule="auto"/>
    </w:pPr>
    <w:rPr>
      <w:rFonts w:ascii="Times New Roman" w:eastAsia="MS Mincho" w:hAnsi="Times New Roman" w:cs="Times New Roman"/>
      <w:b/>
      <w:bCs/>
      <w:kern w:val="0"/>
      <w:sz w:val="24"/>
      <w:szCs w:val="24"/>
      <w:lang w:eastAsia="ja-JP"/>
    </w:rPr>
  </w:style>
  <w:style w:type="character" w:customStyle="1" w:styleId="MaintextChar">
    <w:name w:val="Main text Char"/>
    <w:link w:val="Maintext"/>
    <w:rsid w:val="00745CAC"/>
    <w:rPr>
      <w:rFonts w:ascii="Times New Roman" w:eastAsia="MS Mincho" w:hAnsi="Times New Roman" w:cs="Times New Roman"/>
      <w:b/>
      <w:bCs/>
      <w:kern w:val="0"/>
      <w:sz w:val="24"/>
      <w:szCs w:val="24"/>
      <w:lang w:eastAsia="ja-JP"/>
    </w:rPr>
  </w:style>
  <w:style w:type="paragraph" w:customStyle="1" w:styleId="Default">
    <w:name w:val="Default"/>
    <w:rsid w:val="00A21D25"/>
    <w:pPr>
      <w:widowControl w:val="0"/>
      <w:autoSpaceDE w:val="0"/>
      <w:autoSpaceDN w:val="0"/>
      <w:adjustRightInd w:val="0"/>
    </w:pPr>
    <w:rPr>
      <w:rFonts w:ascii="Times New Roman" w:hAnsi="Times New Roman" w:cs="Times New Roman"/>
      <w:color w:val="000000"/>
      <w:kern w:val="0"/>
      <w:sz w:val="24"/>
      <w:szCs w:val="24"/>
    </w:rPr>
  </w:style>
  <w:style w:type="paragraph" w:styleId="a9">
    <w:name w:val="List Paragraph"/>
    <w:basedOn w:val="a0"/>
    <w:uiPriority w:val="34"/>
    <w:qFormat/>
    <w:rsid w:val="00AC238B"/>
    <w:pPr>
      <w:ind w:firstLineChars="200" w:firstLine="420"/>
    </w:pPr>
  </w:style>
  <w:style w:type="paragraph" w:styleId="a">
    <w:name w:val="List Bullet"/>
    <w:basedOn w:val="a0"/>
    <w:uiPriority w:val="99"/>
    <w:unhideWhenUsed/>
    <w:rsid w:val="00FE3A12"/>
    <w:pPr>
      <w:numPr>
        <w:numId w:val="3"/>
      </w:numPr>
      <w:contextualSpacing/>
    </w:pPr>
  </w:style>
  <w:style w:type="paragraph" w:customStyle="1" w:styleId="1">
    <w:name w:val="书目1"/>
    <w:basedOn w:val="a0"/>
    <w:link w:val="Bibliography"/>
    <w:rsid w:val="00A961A8"/>
    <w:pPr>
      <w:tabs>
        <w:tab w:val="left" w:pos="260"/>
      </w:tabs>
      <w:spacing w:line="480" w:lineRule="auto"/>
      <w:ind w:left="264" w:hanging="264"/>
    </w:pPr>
    <w:rPr>
      <w:rFonts w:ascii="Times New Roman" w:hAnsi="Times New Roman" w:cs="Times New Roman"/>
      <w:b/>
      <w:bCs/>
    </w:rPr>
  </w:style>
  <w:style w:type="character" w:customStyle="1" w:styleId="Bibliography">
    <w:name w:val="Bibliography 字符"/>
    <w:basedOn w:val="a1"/>
    <w:link w:val="1"/>
    <w:rsid w:val="00A961A8"/>
    <w:rPr>
      <w:rFonts w:ascii="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24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9.wm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512170-ABE7-48A3-AB56-901F33223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1090</Words>
  <Characters>6214</Characters>
  <Application>Microsoft Office Word</Application>
  <DocSecurity>0</DocSecurity>
  <Lines>51</Lines>
  <Paragraphs>14</Paragraphs>
  <ScaleCrop>false</ScaleCrop>
  <Company/>
  <LinksUpToDate>false</LinksUpToDate>
  <CharactersWithSpaces>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刘泳斌</dc:creator>
  <cp:keywords/>
  <dc:description/>
  <cp:lastModifiedBy>Lenovo</cp:lastModifiedBy>
  <cp:revision>8</cp:revision>
  <dcterms:created xsi:type="dcterms:W3CDTF">2024-02-03T15:53:00Z</dcterms:created>
  <dcterms:modified xsi:type="dcterms:W3CDTF">2024-02-04T04:44:00Z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3c0b9ba4c0cc423823548b1f840a61ba0b6213232839de11728fad73996fe6a1</vt:lpwstr>
  </property>
  <property fmtid="{D5CDD505-2E9C-101B-9397-08002B2CF9AE}" pid="3" name="ZOTERO_PREF_1">
    <vt:lpwstr>&lt;data data-version="3" zotero-version="6.0.23"&gt;&lt;session id="dHU4wwkp"/&gt;&lt;style id="http://www.zotero.org/styles/nature" hasBibliography="1" bibliographyStyleHasBeenSet="1"/&gt;&lt;prefs&gt;&lt;pref name="fieldType" value="Field"/&gt;&lt;/prefs&gt;&lt;/data&gt;</vt:lpwstr>
  </property>
</Properties>
</file>