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14A91" w14:textId="39412D5D" w:rsidR="00297898" w:rsidRPr="008C65F4" w:rsidRDefault="00297898" w:rsidP="00297898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8C65F4">
        <w:rPr>
          <w:rFonts w:ascii="Times New Roman" w:hAnsi="Times New Roman" w:cs="Times New Roman"/>
          <w:sz w:val="28"/>
          <w:szCs w:val="32"/>
        </w:rPr>
        <w:t>Supplementary Materials for</w:t>
      </w:r>
    </w:p>
    <w:p w14:paraId="6343B594" w14:textId="01952F68" w:rsidR="002A75D1" w:rsidRPr="008C65F4" w:rsidRDefault="00DF2280" w:rsidP="0027413B">
      <w:pPr>
        <w:spacing w:beforeLines="100" w:before="312" w:afterLines="50" w:after="156" w:line="48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8C65F4">
        <w:rPr>
          <w:rFonts w:ascii="Times New Roman" w:hAnsi="Times New Roman" w:cs="Times New Roman"/>
          <w:b/>
          <w:bCs/>
          <w:sz w:val="28"/>
          <w:szCs w:val="32"/>
        </w:rPr>
        <w:t xml:space="preserve">Seed-assisted </w:t>
      </w:r>
      <w:r w:rsidR="007266BE" w:rsidRPr="008C65F4">
        <w:rPr>
          <w:rFonts w:ascii="Times New Roman" w:hAnsi="Times New Roman" w:cs="Times New Roman"/>
          <w:b/>
          <w:bCs/>
          <w:sz w:val="28"/>
          <w:szCs w:val="32"/>
        </w:rPr>
        <w:t>F</w:t>
      </w:r>
      <w:r w:rsidRPr="008C65F4">
        <w:rPr>
          <w:rFonts w:ascii="Times New Roman" w:hAnsi="Times New Roman" w:cs="Times New Roman"/>
          <w:b/>
          <w:bCs/>
          <w:sz w:val="28"/>
          <w:szCs w:val="32"/>
        </w:rPr>
        <w:t xml:space="preserve">ormation of </w:t>
      </w:r>
      <w:r w:rsidR="002A75D1" w:rsidRPr="008C65F4">
        <w:rPr>
          <w:rFonts w:ascii="Times New Roman" w:hAnsi="Times New Roman" w:cs="Times New Roman"/>
          <w:b/>
          <w:bCs/>
          <w:sz w:val="28"/>
          <w:szCs w:val="32"/>
        </w:rPr>
        <w:t>Robust Anode Catalyst</w:t>
      </w:r>
      <w:r w:rsidR="00FC058F" w:rsidRPr="008C65F4"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  <w:r w:rsidR="002A75D1" w:rsidRPr="008C65F4">
        <w:rPr>
          <w:rFonts w:ascii="Times New Roman" w:hAnsi="Times New Roman" w:cs="Times New Roman"/>
          <w:b/>
          <w:bCs/>
          <w:sz w:val="28"/>
          <w:szCs w:val="32"/>
        </w:rPr>
        <w:t xml:space="preserve"> for Anion Exchange Membrane Water Electrolysis</w:t>
      </w:r>
      <w:r w:rsidR="00CC40DA" w:rsidRPr="008C65F4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CC40DA" w:rsidRPr="008C65F4">
        <w:rPr>
          <w:rFonts w:ascii="Times New Roman" w:hAnsi="Times New Roman" w:cs="Times New Roman" w:hint="eastAsia"/>
          <w:b/>
          <w:bCs/>
          <w:sz w:val="28"/>
          <w:szCs w:val="32"/>
        </w:rPr>
        <w:t>with</w:t>
      </w:r>
      <w:r w:rsidR="00CC40DA" w:rsidRPr="008C65F4">
        <w:rPr>
          <w:rFonts w:ascii="Times New Roman" w:hAnsi="Times New Roman" w:cs="Times New Roman"/>
          <w:b/>
          <w:bCs/>
          <w:sz w:val="28"/>
          <w:szCs w:val="32"/>
        </w:rPr>
        <w:t xml:space="preserve"> Industrial-Scale Current density</w:t>
      </w:r>
    </w:p>
    <w:p w14:paraId="3799E1DB" w14:textId="2984E4BD" w:rsidR="002A75D1" w:rsidRPr="008C65F4" w:rsidRDefault="002A75D1" w:rsidP="0027413B">
      <w:pPr>
        <w:spacing w:beforeLines="100" w:before="312" w:afterLines="50" w:after="156" w:line="480" w:lineRule="auto"/>
        <w:rPr>
          <w:rFonts w:ascii="Times New Roman" w:hAnsi="Times New Roman" w:cs="Times New Roman"/>
          <w:szCs w:val="21"/>
        </w:rPr>
      </w:pPr>
      <w:r w:rsidRPr="008C65F4">
        <w:rPr>
          <w:rFonts w:ascii="Times New Roman" w:hAnsi="Times New Roman" w:cs="Times New Roman" w:hint="eastAsia"/>
          <w:szCs w:val="21"/>
        </w:rPr>
        <w:t>Z</w:t>
      </w:r>
      <w:r w:rsidRPr="008C65F4">
        <w:rPr>
          <w:rFonts w:ascii="Times New Roman" w:hAnsi="Times New Roman" w:cs="Times New Roman"/>
          <w:szCs w:val="21"/>
        </w:rPr>
        <w:t>hiheng Li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Pr="008C65F4">
        <w:rPr>
          <w:rFonts w:ascii="Times New Roman" w:hAnsi="Times New Roman" w:cs="Times New Roman"/>
          <w:kern w:val="0"/>
          <w:szCs w:val="21"/>
          <w:vertAlign w:val="superscript"/>
        </w:rPr>
        <w:t xml:space="preserve"> †</w:t>
      </w:r>
      <w:r w:rsidRPr="008C65F4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8C65F4">
        <w:rPr>
          <w:rFonts w:ascii="Times New Roman" w:hAnsi="Times New Roman" w:cs="Times New Roman"/>
          <w:szCs w:val="21"/>
        </w:rPr>
        <w:t>Gaoxin</w:t>
      </w:r>
      <w:proofErr w:type="spellEnd"/>
      <w:r w:rsidRPr="008C65F4">
        <w:rPr>
          <w:rFonts w:ascii="Times New Roman" w:hAnsi="Times New Roman" w:cs="Times New Roman"/>
          <w:szCs w:val="21"/>
        </w:rPr>
        <w:t xml:space="preserve"> Lin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Pr="008C65F4">
        <w:rPr>
          <w:rFonts w:ascii="Times New Roman" w:hAnsi="Times New Roman" w:cs="Times New Roman"/>
          <w:kern w:val="0"/>
          <w:szCs w:val="21"/>
          <w:vertAlign w:val="superscript"/>
        </w:rPr>
        <w:t xml:space="preserve"> †</w:t>
      </w:r>
      <w:r w:rsidRPr="008C65F4">
        <w:rPr>
          <w:rFonts w:ascii="Times New Roman" w:hAnsi="Times New Roman" w:cs="Times New Roman"/>
          <w:szCs w:val="21"/>
        </w:rPr>
        <w:t>, Linqin Wang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Pr="008C65F4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8C65F4">
        <w:rPr>
          <w:rFonts w:ascii="Times New Roman" w:hAnsi="Times New Roman" w:cs="Times New Roman"/>
          <w:szCs w:val="21"/>
        </w:rPr>
        <w:t>Husileng</w:t>
      </w:r>
      <w:proofErr w:type="spellEnd"/>
      <w:r w:rsidRPr="008C65F4">
        <w:rPr>
          <w:rFonts w:ascii="Times New Roman" w:hAnsi="Times New Roman" w:cs="Times New Roman"/>
          <w:szCs w:val="21"/>
        </w:rPr>
        <w:t xml:space="preserve"> Lee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Pr="008C65F4">
        <w:rPr>
          <w:rFonts w:ascii="Times New Roman" w:hAnsi="Times New Roman" w:cs="Times New Roman"/>
          <w:szCs w:val="21"/>
        </w:rPr>
        <w:t>, Jian Du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Pr="008C65F4">
        <w:rPr>
          <w:rFonts w:ascii="Times New Roman" w:hAnsi="Times New Roman" w:cs="Times New Roman"/>
          <w:szCs w:val="21"/>
        </w:rPr>
        <w:t>, Tang Tang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Pr="008C65F4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8C65F4">
        <w:rPr>
          <w:rFonts w:ascii="Times New Roman" w:hAnsi="Times New Roman" w:cs="Times New Roman"/>
          <w:szCs w:val="21"/>
        </w:rPr>
        <w:t>Guoheng</w:t>
      </w:r>
      <w:proofErr w:type="spellEnd"/>
      <w:r w:rsidRPr="008C65F4">
        <w:rPr>
          <w:rFonts w:ascii="Times New Roman" w:hAnsi="Times New Roman" w:cs="Times New Roman"/>
          <w:szCs w:val="21"/>
        </w:rPr>
        <w:t xml:space="preserve"> Ding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Pr="008C65F4">
        <w:rPr>
          <w:rFonts w:ascii="Times New Roman" w:hAnsi="Times New Roman" w:cs="Times New Roman"/>
          <w:szCs w:val="21"/>
        </w:rPr>
        <w:t>, Rong Ren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Pr="008C65F4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8C65F4">
        <w:rPr>
          <w:rFonts w:ascii="Times New Roman" w:hAnsi="Times New Roman" w:cs="Times New Roman"/>
          <w:szCs w:val="21"/>
        </w:rPr>
        <w:t>Wenlong</w:t>
      </w:r>
      <w:proofErr w:type="spellEnd"/>
      <w:r w:rsidRPr="008C65F4">
        <w:rPr>
          <w:rFonts w:ascii="Times New Roman" w:hAnsi="Times New Roman" w:cs="Times New Roman"/>
          <w:szCs w:val="21"/>
        </w:rPr>
        <w:t xml:space="preserve"> Li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Pr="008C65F4">
        <w:rPr>
          <w:rFonts w:ascii="Times New Roman" w:hAnsi="Times New Roman" w:cs="Times New Roman"/>
          <w:szCs w:val="21"/>
        </w:rPr>
        <w:t>, Xing Cao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Pr="008C65F4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8C65F4">
        <w:rPr>
          <w:rFonts w:ascii="Times New Roman" w:hAnsi="Times New Roman" w:cs="Times New Roman"/>
          <w:szCs w:val="21"/>
        </w:rPr>
        <w:t>Shiwen</w:t>
      </w:r>
      <w:proofErr w:type="spellEnd"/>
      <w:r w:rsidRPr="008C65F4">
        <w:rPr>
          <w:rFonts w:ascii="Times New Roman" w:hAnsi="Times New Roman" w:cs="Times New Roman"/>
          <w:szCs w:val="21"/>
        </w:rPr>
        <w:t xml:space="preserve"> Ding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="0031508C" w:rsidRPr="008C65F4">
        <w:rPr>
          <w:rFonts w:ascii="Times New Roman" w:hAnsi="Times New Roman" w:cs="Times New Roman"/>
          <w:kern w:val="0"/>
          <w:szCs w:val="21"/>
        </w:rPr>
        <w:t>,</w:t>
      </w:r>
      <w:bookmarkStart w:id="0" w:name="_Hlk131430854"/>
      <w:r w:rsidRPr="008C65F4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31508C" w:rsidRPr="008C65F4">
        <w:rPr>
          <w:rFonts w:ascii="Times New Roman" w:hAnsi="Times New Roman" w:cs="Times New Roman"/>
          <w:szCs w:val="21"/>
        </w:rPr>
        <w:t>Wentao</w:t>
      </w:r>
      <w:proofErr w:type="spellEnd"/>
      <w:r w:rsidR="0031508C" w:rsidRPr="008C65F4">
        <w:rPr>
          <w:rFonts w:ascii="Times New Roman" w:hAnsi="Times New Roman" w:cs="Times New Roman"/>
          <w:szCs w:val="21"/>
        </w:rPr>
        <w:t xml:space="preserve"> Ye</w:t>
      </w:r>
      <w:r w:rsidR="0031508C"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="0031508C" w:rsidRPr="008C65F4">
        <w:rPr>
          <w:rFonts w:ascii="Times New Roman" w:hAnsi="Times New Roman" w:cs="Times New Roman"/>
          <w:szCs w:val="21"/>
        </w:rPr>
        <w:t>, Wenxing Yang</w:t>
      </w:r>
      <w:r w:rsidR="0031508C"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="00393D4A" w:rsidRPr="008C65F4">
        <w:rPr>
          <w:rFonts w:ascii="Times New Roman" w:hAnsi="Times New Roman" w:cs="Times New Roman"/>
          <w:szCs w:val="21"/>
          <w:vertAlign w:val="superscript"/>
        </w:rPr>
        <w:t>,3</w:t>
      </w:r>
      <w:r w:rsidR="0031508C" w:rsidRPr="008C65F4">
        <w:rPr>
          <w:rFonts w:ascii="Times New Roman" w:hAnsi="Times New Roman" w:cs="Times New Roman"/>
          <w:szCs w:val="21"/>
        </w:rPr>
        <w:t xml:space="preserve"> </w:t>
      </w:r>
      <w:bookmarkEnd w:id="0"/>
      <w:r w:rsidRPr="008C65F4">
        <w:rPr>
          <w:rFonts w:ascii="Times New Roman" w:hAnsi="Times New Roman" w:cs="Times New Roman"/>
          <w:szCs w:val="21"/>
        </w:rPr>
        <w:t xml:space="preserve">and </w:t>
      </w:r>
      <w:proofErr w:type="spellStart"/>
      <w:r w:rsidRPr="008C65F4">
        <w:rPr>
          <w:rFonts w:ascii="Times New Roman" w:hAnsi="Times New Roman" w:cs="Times New Roman"/>
          <w:szCs w:val="21"/>
        </w:rPr>
        <w:t>Licheng</w:t>
      </w:r>
      <w:proofErr w:type="spellEnd"/>
      <w:r w:rsidRPr="008C65F4">
        <w:rPr>
          <w:rFonts w:ascii="Times New Roman" w:hAnsi="Times New Roman" w:cs="Times New Roman"/>
          <w:szCs w:val="21"/>
        </w:rPr>
        <w:t xml:space="preserve"> Sun</w:t>
      </w:r>
      <w:r w:rsidRPr="008C65F4">
        <w:rPr>
          <w:rFonts w:ascii="Times New Roman" w:hAnsi="Times New Roman" w:cs="Times New Roman"/>
          <w:szCs w:val="21"/>
          <w:vertAlign w:val="superscript"/>
        </w:rPr>
        <w:t>1,2</w:t>
      </w:r>
      <w:r w:rsidR="00393D4A" w:rsidRPr="008C65F4">
        <w:rPr>
          <w:rFonts w:ascii="Times New Roman" w:hAnsi="Times New Roman" w:cs="Times New Roman"/>
          <w:szCs w:val="21"/>
          <w:vertAlign w:val="superscript"/>
        </w:rPr>
        <w:t>,3</w:t>
      </w:r>
      <w:r w:rsidRPr="008C65F4">
        <w:rPr>
          <w:rFonts w:ascii="Times New Roman" w:hAnsi="Times New Roman" w:cs="Times New Roman"/>
          <w:kern w:val="0"/>
          <w:szCs w:val="21"/>
          <w:vertAlign w:val="superscript"/>
        </w:rPr>
        <w:t xml:space="preserve"> </w:t>
      </w:r>
      <w:r w:rsidRPr="008C65F4">
        <w:rPr>
          <w:rFonts w:ascii="Times New Roman" w:hAnsi="Times New Roman" w:cs="Times New Roman"/>
          <w:szCs w:val="21"/>
        </w:rPr>
        <w:t>*</w:t>
      </w:r>
    </w:p>
    <w:p w14:paraId="1BF95112" w14:textId="77777777" w:rsidR="00000E14" w:rsidRPr="008F29BE" w:rsidRDefault="00000E14" w:rsidP="00000E14">
      <w:pPr>
        <w:spacing w:line="480" w:lineRule="auto"/>
        <w:rPr>
          <w:rFonts w:ascii="Times New Roman" w:hAnsi="Times New Roman" w:cs="Times New Roman"/>
          <w:i/>
          <w:iCs/>
          <w:szCs w:val="21"/>
        </w:rPr>
      </w:pPr>
      <w:r w:rsidRPr="008F29BE">
        <w:rPr>
          <w:rFonts w:ascii="Times New Roman" w:hAnsi="Times New Roman" w:cs="Times New Roman"/>
          <w:i/>
          <w:iCs/>
          <w:szCs w:val="21"/>
          <w:vertAlign w:val="superscript"/>
        </w:rPr>
        <w:t>1</w:t>
      </w:r>
      <w:r w:rsidRPr="008F29BE">
        <w:rPr>
          <w:rFonts w:ascii="Times New Roman" w:hAnsi="Times New Roman" w:cs="Times New Roman"/>
          <w:i/>
          <w:iCs/>
          <w:szCs w:val="21"/>
        </w:rPr>
        <w:t>Center of Artificial Photosynthesis for Solar Fuels and Department of Chemistry, School of Science and Research Center for Industries of the Future, Westlake University, Hangzhou 3100</w:t>
      </w:r>
      <w:r>
        <w:rPr>
          <w:rFonts w:ascii="Times New Roman" w:hAnsi="Times New Roman" w:cs="Times New Roman"/>
          <w:i/>
          <w:iCs/>
          <w:szCs w:val="21"/>
        </w:rPr>
        <w:t>30</w:t>
      </w:r>
      <w:r w:rsidRPr="008F29BE">
        <w:rPr>
          <w:rFonts w:ascii="Times New Roman" w:hAnsi="Times New Roman" w:cs="Times New Roman"/>
          <w:i/>
          <w:iCs/>
          <w:szCs w:val="21"/>
        </w:rPr>
        <w:t xml:space="preserve">, </w:t>
      </w:r>
      <w:r w:rsidRPr="00BB39CD">
        <w:rPr>
          <w:rFonts w:ascii="Times New Roman" w:hAnsi="Times New Roman" w:cs="Times New Roman"/>
          <w:i/>
          <w:iCs/>
          <w:szCs w:val="21"/>
        </w:rPr>
        <w:t>Zhejiang Province,</w:t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r w:rsidRPr="008F29BE">
        <w:rPr>
          <w:rFonts w:ascii="Times New Roman" w:hAnsi="Times New Roman" w:cs="Times New Roman"/>
          <w:i/>
          <w:iCs/>
          <w:szCs w:val="21"/>
        </w:rPr>
        <w:t xml:space="preserve">China. </w:t>
      </w:r>
    </w:p>
    <w:p w14:paraId="46A7D749" w14:textId="77777777" w:rsidR="00000E14" w:rsidRPr="008F29BE" w:rsidRDefault="00000E14" w:rsidP="00000E14">
      <w:pPr>
        <w:spacing w:line="480" w:lineRule="auto"/>
        <w:rPr>
          <w:rFonts w:ascii="Times New Roman" w:hAnsi="Times New Roman" w:cs="Times New Roman"/>
          <w:i/>
          <w:iCs/>
          <w:szCs w:val="21"/>
        </w:rPr>
      </w:pPr>
      <w:r w:rsidRPr="008F29BE">
        <w:rPr>
          <w:rFonts w:ascii="Times New Roman" w:hAnsi="Times New Roman" w:cs="Times New Roman"/>
          <w:i/>
          <w:iCs/>
          <w:szCs w:val="21"/>
          <w:vertAlign w:val="superscript"/>
        </w:rPr>
        <w:t>2</w:t>
      </w:r>
      <w:r w:rsidRPr="008F29BE">
        <w:rPr>
          <w:rFonts w:ascii="Times New Roman" w:hAnsi="Times New Roman" w:cs="Times New Roman"/>
          <w:i/>
          <w:iCs/>
          <w:szCs w:val="21"/>
        </w:rPr>
        <w:t>Institute of Natural Sciences, Westlake Institute for Advanced Study, Hangzhou 310024,</w:t>
      </w:r>
      <w:r w:rsidRPr="00BB39CD">
        <w:t xml:space="preserve"> </w:t>
      </w:r>
      <w:r w:rsidRPr="00BB39CD">
        <w:rPr>
          <w:rFonts w:ascii="Times New Roman" w:hAnsi="Times New Roman" w:cs="Times New Roman"/>
          <w:i/>
          <w:iCs/>
          <w:szCs w:val="21"/>
        </w:rPr>
        <w:t>Zhejiang Province,</w:t>
      </w:r>
      <w:r w:rsidRPr="008F29BE">
        <w:rPr>
          <w:rFonts w:ascii="Times New Roman" w:hAnsi="Times New Roman" w:cs="Times New Roman"/>
          <w:i/>
          <w:iCs/>
          <w:szCs w:val="21"/>
        </w:rPr>
        <w:t xml:space="preserve"> China.</w:t>
      </w:r>
    </w:p>
    <w:p w14:paraId="2FFAEAC1" w14:textId="77777777" w:rsidR="00000E14" w:rsidRPr="008F29BE" w:rsidRDefault="00000E14" w:rsidP="00000E14">
      <w:pPr>
        <w:spacing w:line="480" w:lineRule="auto"/>
        <w:rPr>
          <w:rFonts w:ascii="Times New Roman" w:hAnsi="Times New Roman" w:cs="Times New Roman"/>
          <w:i/>
          <w:iCs/>
          <w:szCs w:val="21"/>
        </w:rPr>
      </w:pPr>
      <w:r w:rsidRPr="008F29BE">
        <w:rPr>
          <w:rFonts w:ascii="Times New Roman" w:hAnsi="Times New Roman" w:cs="Times New Roman"/>
          <w:i/>
          <w:iCs/>
          <w:szCs w:val="21"/>
          <w:vertAlign w:val="superscript"/>
        </w:rPr>
        <w:t>3</w:t>
      </w:r>
      <w:r w:rsidRPr="008F29BE">
        <w:rPr>
          <w:rFonts w:ascii="Times New Roman" w:hAnsi="Times New Roman" w:cs="Times New Roman"/>
          <w:i/>
          <w:iCs/>
          <w:szCs w:val="21"/>
        </w:rPr>
        <w:t xml:space="preserve"> Division of Solar Energy Conversion and Catalysis at Westlake University, Zhejiang Baima Lake Laboratory</w:t>
      </w:r>
      <w:r w:rsidRPr="00BB39CD">
        <w:t xml:space="preserve"> </w:t>
      </w:r>
      <w:r w:rsidRPr="00BB39CD">
        <w:rPr>
          <w:rFonts w:ascii="Times New Roman" w:hAnsi="Times New Roman" w:cs="Times New Roman"/>
          <w:i/>
          <w:iCs/>
          <w:szCs w:val="21"/>
        </w:rPr>
        <w:t>Co., Ltd.,</w:t>
      </w:r>
      <w:r w:rsidRPr="008F29BE">
        <w:rPr>
          <w:rFonts w:ascii="Times New Roman" w:hAnsi="Times New Roman" w:cs="Times New Roman"/>
          <w:i/>
          <w:iCs/>
          <w:szCs w:val="21"/>
        </w:rPr>
        <w:t xml:space="preserve"> Hangzhou 310000, Zhejiang Province, China.</w:t>
      </w:r>
    </w:p>
    <w:p w14:paraId="77C3B1B2" w14:textId="77777777" w:rsidR="00393D4A" w:rsidRPr="00000E14" w:rsidRDefault="00393D4A" w:rsidP="00393D4A">
      <w:pPr>
        <w:spacing w:line="480" w:lineRule="auto"/>
        <w:rPr>
          <w:rFonts w:ascii="Times New Roman" w:hAnsi="Times New Roman" w:cs="Times New Roman"/>
          <w:i/>
          <w:iCs/>
          <w:szCs w:val="21"/>
        </w:rPr>
      </w:pPr>
    </w:p>
    <w:p w14:paraId="3AF6A3D1" w14:textId="77777777" w:rsidR="00393D4A" w:rsidRPr="008C65F4" w:rsidRDefault="00393D4A" w:rsidP="00393D4A">
      <w:pPr>
        <w:spacing w:line="480" w:lineRule="auto"/>
        <w:rPr>
          <w:rFonts w:ascii="Times New Roman" w:hAnsi="Times New Roman" w:cs="Times New Roman"/>
          <w:szCs w:val="21"/>
        </w:rPr>
      </w:pPr>
      <w:r w:rsidRPr="008C65F4">
        <w:rPr>
          <w:rFonts w:ascii="Times New Roman" w:hAnsi="Times New Roman" w:cs="Times New Roman"/>
          <w:szCs w:val="21"/>
        </w:rPr>
        <w:t>*Correspondence to:</w:t>
      </w:r>
    </w:p>
    <w:p w14:paraId="22F75E92" w14:textId="77777777" w:rsidR="00393D4A" w:rsidRPr="008C65F4" w:rsidRDefault="00393D4A" w:rsidP="00393D4A">
      <w:pPr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 w:rsidRPr="008C65F4">
        <w:rPr>
          <w:rFonts w:ascii="Times New Roman" w:hAnsi="Times New Roman" w:cs="Times New Roman"/>
          <w:szCs w:val="21"/>
        </w:rPr>
        <w:t>Licheng</w:t>
      </w:r>
      <w:proofErr w:type="spellEnd"/>
      <w:r w:rsidRPr="008C65F4">
        <w:rPr>
          <w:rFonts w:ascii="Times New Roman" w:hAnsi="Times New Roman" w:cs="Times New Roman"/>
          <w:szCs w:val="21"/>
        </w:rPr>
        <w:t xml:space="preserve"> Sun: </w:t>
      </w:r>
      <w:hyperlink r:id="rId6" w:history="1">
        <w:r w:rsidRPr="008C65F4">
          <w:rPr>
            <w:rStyle w:val="a8"/>
            <w:rFonts w:ascii="Times New Roman" w:hAnsi="Times New Roman" w:cs="Times New Roman"/>
            <w:color w:val="auto"/>
            <w:szCs w:val="21"/>
          </w:rPr>
          <w:t>sunlicheng@westlake.edu.cn</w:t>
        </w:r>
      </w:hyperlink>
    </w:p>
    <w:p w14:paraId="06F3D21F" w14:textId="77777777" w:rsidR="00393D4A" w:rsidRPr="008C65F4" w:rsidRDefault="00393D4A" w:rsidP="00393D4A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 w:rsidRPr="008C65F4">
        <w:rPr>
          <w:rFonts w:ascii="Times New Roman" w:hAnsi="Times New Roman" w:cs="Times New Roman"/>
          <w:kern w:val="0"/>
          <w:szCs w:val="21"/>
          <w:vertAlign w:val="superscript"/>
        </w:rPr>
        <w:t>†</w:t>
      </w:r>
      <w:r w:rsidRPr="008C65F4">
        <w:rPr>
          <w:rFonts w:ascii="Times New Roman" w:hAnsi="Times New Roman" w:cs="Times New Roman"/>
          <w:kern w:val="0"/>
          <w:szCs w:val="21"/>
        </w:rPr>
        <w:t xml:space="preserve"> Z. Li and G. Lin contributed equally to this paper. </w:t>
      </w:r>
    </w:p>
    <w:p w14:paraId="63816C45" w14:textId="4A3929F2" w:rsidR="00643243" w:rsidRPr="008C65F4" w:rsidRDefault="00643243" w:rsidP="0027413B">
      <w:pPr>
        <w:widowControl/>
        <w:spacing w:afterLines="50" w:after="156" w:line="480" w:lineRule="auto"/>
        <w:jc w:val="left"/>
      </w:pPr>
      <w:r w:rsidRPr="008C65F4">
        <w:br w:type="page"/>
      </w:r>
    </w:p>
    <w:p w14:paraId="07E77E52" w14:textId="0BE4A318" w:rsidR="00360F7F" w:rsidRPr="008C65F4" w:rsidRDefault="00360F7F" w:rsidP="0027413B">
      <w:pPr>
        <w:pStyle w:val="1"/>
        <w:spacing w:afterLines="50" w:after="156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lastRenderedPageBreak/>
        <w:t>Supplementary figures</w:t>
      </w:r>
    </w:p>
    <w:p w14:paraId="04308DB3" w14:textId="5820D63B" w:rsidR="00ED2574" w:rsidRPr="008C65F4" w:rsidRDefault="00822142" w:rsidP="00ED2574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drawing>
          <wp:inline distT="0" distB="0" distL="0" distR="0" wp14:anchorId="7EC7896B" wp14:editId="5BB1DA15">
            <wp:extent cx="4046220" cy="4046220"/>
            <wp:effectExtent l="0" t="0" r="0" b="0"/>
            <wp:docPr id="12666219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621909" name="图片 126662190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6220" cy="404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17290" w14:textId="470A98EB" w:rsidR="00ED2574" w:rsidRPr="008C65F4" w:rsidRDefault="00B204F6" w:rsidP="00ED2574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B600F" w:rsidRPr="008C65F4">
        <w:rPr>
          <w:rFonts w:ascii="Times New Roman" w:hAnsi="Times New Roman" w:cs="Times New Roman"/>
          <w:b/>
          <w:bCs/>
        </w:rPr>
        <w:t>1</w:t>
      </w:r>
      <w:r w:rsidR="00ED2574" w:rsidRPr="008C65F4">
        <w:rPr>
          <w:rFonts w:ascii="Times New Roman" w:hAnsi="Times New Roman" w:cs="Times New Roman"/>
        </w:rPr>
        <w:t xml:space="preserve"> HAADF-STEM of insoluble </w:t>
      </w:r>
      <w:r w:rsidR="006D39AC">
        <w:rPr>
          <w:rFonts w:ascii="Times New Roman" w:hAnsi="Times New Roman" w:cs="Times New Roman"/>
        </w:rPr>
        <w:t>nanoparticles</w:t>
      </w:r>
      <w:r w:rsidR="00ED2574" w:rsidRPr="008C65F4">
        <w:rPr>
          <w:rFonts w:ascii="Times New Roman" w:hAnsi="Times New Roman" w:cs="Times New Roman"/>
        </w:rPr>
        <w:t xml:space="preserve"> in </w:t>
      </w:r>
      <w:r w:rsidR="002B600F" w:rsidRPr="008C65F4">
        <w:rPr>
          <w:rFonts w:ascii="Times New Roman" w:hAnsi="Times New Roman" w:cs="Times New Roman"/>
        </w:rPr>
        <w:t xml:space="preserve">the </w:t>
      </w:r>
      <w:r w:rsidR="00ED2574" w:rsidRPr="008C65F4">
        <w:rPr>
          <w:rFonts w:ascii="Times New Roman" w:hAnsi="Times New Roman" w:cs="Times New Roman"/>
        </w:rPr>
        <w:t>HN liquid.</w:t>
      </w:r>
    </w:p>
    <w:p w14:paraId="0C1FD764" w14:textId="77777777" w:rsidR="00ED2574" w:rsidRPr="008C65F4" w:rsidRDefault="00ED2574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5694058F" w14:textId="77777777" w:rsidR="00ED2574" w:rsidRPr="008C65F4" w:rsidRDefault="00ED2574" w:rsidP="00ED2574">
      <w:pPr>
        <w:widowControl/>
        <w:spacing w:line="480" w:lineRule="auto"/>
        <w:jc w:val="center"/>
        <w:rPr>
          <w:rFonts w:ascii="Times New Roman" w:hAnsi="Times New Roman" w:cs="Times New Roman"/>
        </w:rPr>
      </w:pPr>
    </w:p>
    <w:p w14:paraId="620F2225" w14:textId="7ECA37B6" w:rsidR="00C05BD7" w:rsidRPr="008C65F4" w:rsidRDefault="00085F37" w:rsidP="0027413B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drawing>
          <wp:inline distT="0" distB="0" distL="0" distR="0" wp14:anchorId="2EC84E22" wp14:editId="5E0505A8">
            <wp:extent cx="5274310" cy="3510280"/>
            <wp:effectExtent l="0" t="0" r="2540" b="0"/>
            <wp:docPr id="3446627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662775" name="图片 344662775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36C38" w14:textId="29A5678A" w:rsidR="00085F37" w:rsidRPr="008C65F4" w:rsidRDefault="00B204F6" w:rsidP="00085F37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B600F" w:rsidRPr="008C65F4">
        <w:rPr>
          <w:rFonts w:ascii="Times New Roman" w:hAnsi="Times New Roman" w:cs="Times New Roman"/>
          <w:b/>
          <w:bCs/>
        </w:rPr>
        <w:t>2</w:t>
      </w:r>
      <w:r w:rsidR="00085F37" w:rsidRPr="008C65F4">
        <w:rPr>
          <w:rFonts w:ascii="Times New Roman" w:hAnsi="Times New Roman" w:cs="Times New Roman"/>
        </w:rPr>
        <w:t xml:space="preserve"> TEM EDX elemental mapping of the </w:t>
      </w:r>
      <w:proofErr w:type="spellStart"/>
      <w:r w:rsidR="00085F37" w:rsidRPr="008C65F4">
        <w:rPr>
          <w:rFonts w:ascii="Times New Roman" w:hAnsi="Times New Roman" w:cs="Times New Roman"/>
        </w:rPr>
        <w:t>NiFe</w:t>
      </w:r>
      <w:proofErr w:type="spellEnd"/>
      <w:r w:rsidR="00085F37" w:rsidRPr="008C65F4">
        <w:rPr>
          <w:rFonts w:ascii="Times New Roman" w:hAnsi="Times New Roman" w:cs="Times New Roman"/>
        </w:rPr>
        <w:t>-</w:t>
      </w:r>
      <w:r w:rsidR="004618AF" w:rsidRPr="008C65F4">
        <w:rPr>
          <w:rFonts w:ascii="Times New Roman" w:hAnsi="Times New Roman" w:cs="Times New Roman"/>
        </w:rPr>
        <w:t>nanoparticles</w:t>
      </w:r>
      <w:r w:rsidR="00085F37" w:rsidRPr="008C65F4">
        <w:rPr>
          <w:rFonts w:ascii="Times New Roman" w:hAnsi="Times New Roman" w:cs="Times New Roman"/>
        </w:rPr>
        <w:t xml:space="preserve"> in </w:t>
      </w:r>
      <w:r w:rsidR="002B600F" w:rsidRPr="008C65F4">
        <w:rPr>
          <w:rFonts w:ascii="Times New Roman" w:hAnsi="Times New Roman" w:cs="Times New Roman" w:hint="eastAsia"/>
        </w:rPr>
        <w:t>the</w:t>
      </w:r>
      <w:r w:rsidR="002B600F" w:rsidRPr="008C65F4">
        <w:rPr>
          <w:rFonts w:ascii="Times New Roman" w:hAnsi="Times New Roman" w:cs="Times New Roman"/>
        </w:rPr>
        <w:t xml:space="preserve"> </w:t>
      </w:r>
      <w:r w:rsidR="00085F37" w:rsidRPr="008C65F4">
        <w:rPr>
          <w:rFonts w:ascii="Times New Roman" w:hAnsi="Times New Roman" w:cs="Times New Roman"/>
        </w:rPr>
        <w:t>HN liquid.</w:t>
      </w:r>
    </w:p>
    <w:p w14:paraId="6127D94A" w14:textId="7D711216" w:rsidR="00ED2574" w:rsidRPr="008C65F4" w:rsidRDefault="00ED2574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424D7763" w14:textId="3FDD6D8B" w:rsidR="00E25FE8" w:rsidRPr="008C65F4" w:rsidRDefault="00A0404A" w:rsidP="0027413B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C039ED" wp14:editId="4DC4D0A4">
            <wp:extent cx="4062046" cy="5136488"/>
            <wp:effectExtent l="0" t="0" r="0" b="7620"/>
            <wp:docPr id="590457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45721" name="图片 5904572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4178" cy="5151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9F838" w14:textId="4A297F77" w:rsidR="00243030" w:rsidRPr="008C65F4" w:rsidRDefault="00B204F6" w:rsidP="00A0404A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B600F" w:rsidRPr="008C65F4">
        <w:rPr>
          <w:rFonts w:ascii="Times New Roman" w:hAnsi="Times New Roman" w:cs="Times New Roman"/>
          <w:b/>
          <w:bCs/>
        </w:rPr>
        <w:t>3</w:t>
      </w:r>
      <w:r w:rsidR="00E25FE8" w:rsidRPr="008C65F4">
        <w:rPr>
          <w:rFonts w:ascii="Times New Roman" w:hAnsi="Times New Roman" w:cs="Times New Roman"/>
        </w:rPr>
        <w:t xml:space="preserve"> </w:t>
      </w:r>
      <w:r w:rsidR="003C41C0" w:rsidRPr="008C65F4">
        <w:rPr>
          <w:rFonts w:ascii="Times New Roman" w:hAnsi="Times New Roman" w:cs="Times New Roman"/>
        </w:rPr>
        <w:t>Photo of n</w:t>
      </w:r>
      <w:r w:rsidR="000B13AA" w:rsidRPr="008C65F4">
        <w:rPr>
          <w:rFonts w:ascii="Times New Roman" w:hAnsi="Times New Roman" w:cs="Times New Roman"/>
        </w:rPr>
        <w:t xml:space="preserve">ickel foam in the </w:t>
      </w:r>
      <w:r w:rsidR="00A0404A" w:rsidRPr="008C65F4">
        <w:rPr>
          <w:rFonts w:ascii="Times New Roman" w:hAnsi="Times New Roman" w:cs="Times New Roman"/>
        </w:rPr>
        <w:t>HN</w:t>
      </w:r>
      <w:r w:rsidR="000B13AA" w:rsidRPr="008C65F4">
        <w:rPr>
          <w:rFonts w:ascii="Times New Roman" w:hAnsi="Times New Roman" w:cs="Times New Roman"/>
        </w:rPr>
        <w:t xml:space="preserve"> liquid to </w:t>
      </w:r>
      <w:r w:rsidR="00E25FE8" w:rsidRPr="008C65F4">
        <w:rPr>
          <w:rFonts w:ascii="Times New Roman" w:hAnsi="Times New Roman" w:cs="Times New Roman"/>
        </w:rPr>
        <w:t>prepare CAPist-L1</w:t>
      </w:r>
    </w:p>
    <w:p w14:paraId="5EDE77FB" w14:textId="77777777" w:rsidR="00243030" w:rsidRPr="008C65F4" w:rsidRDefault="00243030" w:rsidP="0027413B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2CED86AD" w14:textId="548EEA8D" w:rsidR="00D1713F" w:rsidRPr="008C65F4" w:rsidRDefault="006421BE" w:rsidP="0027413B">
      <w:pPr>
        <w:spacing w:afterLines="50" w:after="156" w:line="480" w:lineRule="auto"/>
        <w:jc w:val="center"/>
      </w:pPr>
      <w:r w:rsidRPr="008C65F4">
        <w:rPr>
          <w:noProof/>
        </w:rPr>
        <w:lastRenderedPageBreak/>
        <w:drawing>
          <wp:inline distT="0" distB="0" distL="0" distR="0" wp14:anchorId="09C8FC8A" wp14:editId="7050B6D5">
            <wp:extent cx="4194000" cy="4447983"/>
            <wp:effectExtent l="0" t="0" r="0" b="0"/>
            <wp:docPr id="141986656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866562" name="图片 141986656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4000" cy="444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45D29" w14:textId="221A1391" w:rsidR="00D1713F" w:rsidRPr="008C65F4" w:rsidRDefault="00B204F6" w:rsidP="00A419FF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B600F" w:rsidRPr="008C65F4">
        <w:rPr>
          <w:rFonts w:ascii="Times New Roman" w:hAnsi="Times New Roman" w:cs="Times New Roman"/>
          <w:b/>
          <w:bCs/>
        </w:rPr>
        <w:t>4</w:t>
      </w:r>
      <w:r w:rsidR="00D1713F" w:rsidRPr="008C65F4">
        <w:rPr>
          <w:rFonts w:ascii="Times New Roman" w:hAnsi="Times New Roman" w:cs="Times New Roman"/>
        </w:rPr>
        <w:t xml:space="preserve"> CAPist-L1 catalyst generated </w:t>
      </w:r>
      <w:r w:rsidR="000B0437" w:rsidRPr="008C65F4">
        <w:rPr>
          <w:rFonts w:ascii="Times New Roman" w:hAnsi="Times New Roman" w:cs="Times New Roman"/>
        </w:rPr>
        <w:t>on</w:t>
      </w:r>
      <w:r w:rsidR="00D1713F" w:rsidRPr="008C65F4">
        <w:rPr>
          <w:rFonts w:ascii="Times New Roman" w:hAnsi="Times New Roman" w:cs="Times New Roman"/>
        </w:rPr>
        <w:t xml:space="preserve"> Ni</w:t>
      </w:r>
      <w:r w:rsidR="00022A00" w:rsidRPr="008C65F4">
        <w:rPr>
          <w:rFonts w:ascii="Times New Roman" w:hAnsi="Times New Roman" w:cs="Times New Roman"/>
        </w:rPr>
        <w:t xml:space="preserve"> </w:t>
      </w:r>
      <w:r w:rsidR="00D1713F" w:rsidRPr="008C65F4">
        <w:rPr>
          <w:rFonts w:ascii="Times New Roman" w:hAnsi="Times New Roman" w:cs="Times New Roman"/>
        </w:rPr>
        <w:t xml:space="preserve">mesh by using </w:t>
      </w:r>
      <w:r w:rsidR="0099053E" w:rsidRPr="008C65F4">
        <w:rPr>
          <w:rFonts w:ascii="Times New Roman" w:hAnsi="Times New Roman" w:cs="Times New Roman"/>
        </w:rPr>
        <w:t xml:space="preserve">the </w:t>
      </w:r>
      <w:r w:rsidR="00D1713F" w:rsidRPr="008C65F4">
        <w:rPr>
          <w:rFonts w:ascii="Times New Roman" w:hAnsi="Times New Roman" w:cs="Times New Roman"/>
        </w:rPr>
        <w:t>HN method.</w:t>
      </w:r>
    </w:p>
    <w:p w14:paraId="32BA3770" w14:textId="580783EF" w:rsidR="00D1713F" w:rsidRPr="008C65F4" w:rsidRDefault="00D1713F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0F69064E" w14:textId="77777777" w:rsidR="00071230" w:rsidRPr="008C65F4" w:rsidRDefault="00071230" w:rsidP="00071230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E2FE27" wp14:editId="1B3CE607">
            <wp:extent cx="3041904" cy="4514088"/>
            <wp:effectExtent l="0" t="0" r="6350" b="1270"/>
            <wp:docPr id="184963060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630600" name="图片 184963060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1904" cy="4514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38646" w14:textId="776A074E" w:rsidR="00071230" w:rsidRPr="008C65F4" w:rsidRDefault="00B204F6" w:rsidP="00071230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B600F" w:rsidRPr="008C65F4">
        <w:rPr>
          <w:rFonts w:ascii="Times New Roman" w:hAnsi="Times New Roman" w:cs="Times New Roman"/>
          <w:b/>
          <w:bCs/>
        </w:rPr>
        <w:t>5</w:t>
      </w:r>
      <w:r w:rsidR="00071230" w:rsidRPr="008C65F4">
        <w:rPr>
          <w:rFonts w:ascii="Times New Roman" w:hAnsi="Times New Roman" w:cs="Times New Roman"/>
        </w:rPr>
        <w:t xml:space="preserve"> Schematic of Ni</w:t>
      </w:r>
      <w:r w:rsidR="00071230" w:rsidRPr="008C65F4">
        <w:rPr>
          <w:rFonts w:ascii="Times New Roman" w:hAnsi="Times New Roman" w:cs="Times New Roman"/>
          <w:vertAlign w:val="subscript"/>
        </w:rPr>
        <w:t>2</w:t>
      </w:r>
      <w:proofErr w:type="gramStart"/>
      <w:r w:rsidR="00071230" w:rsidRPr="008C65F4">
        <w:rPr>
          <w:rFonts w:ascii="Times New Roman" w:hAnsi="Times New Roman" w:cs="Times New Roman"/>
        </w:rPr>
        <w:t>Fe(</w:t>
      </w:r>
      <w:proofErr w:type="gramEnd"/>
      <w:r w:rsidR="00071230" w:rsidRPr="008C65F4">
        <w:rPr>
          <w:rFonts w:ascii="Times New Roman" w:hAnsi="Times New Roman" w:cs="Times New Roman"/>
        </w:rPr>
        <w:t>SO</w:t>
      </w:r>
      <w:r w:rsidR="00071230" w:rsidRPr="008C65F4">
        <w:rPr>
          <w:rFonts w:ascii="Times New Roman" w:hAnsi="Times New Roman" w:cs="Times New Roman"/>
          <w:vertAlign w:val="subscript"/>
        </w:rPr>
        <w:t>4</w:t>
      </w:r>
      <w:r w:rsidR="00071230" w:rsidRPr="008C65F4">
        <w:rPr>
          <w:rFonts w:ascii="Times New Roman" w:hAnsi="Times New Roman" w:cs="Times New Roman"/>
        </w:rPr>
        <w:t>)</w:t>
      </w:r>
      <w:r w:rsidR="00071230" w:rsidRPr="008C65F4">
        <w:rPr>
          <w:rFonts w:ascii="Times New Roman" w:hAnsi="Times New Roman" w:cs="Times New Roman"/>
          <w:vertAlign w:val="subscript"/>
        </w:rPr>
        <w:t>0.5</w:t>
      </w:r>
      <w:r w:rsidR="00071230" w:rsidRPr="008C65F4">
        <w:rPr>
          <w:rFonts w:ascii="Times New Roman" w:hAnsi="Times New Roman" w:cs="Times New Roman"/>
        </w:rPr>
        <w:t>(OH)</w:t>
      </w:r>
      <w:r w:rsidR="00071230" w:rsidRPr="008C65F4">
        <w:rPr>
          <w:rFonts w:ascii="Times New Roman" w:hAnsi="Times New Roman" w:cs="Times New Roman"/>
          <w:vertAlign w:val="subscript"/>
        </w:rPr>
        <w:t>6</w:t>
      </w:r>
      <w:r w:rsidR="00071230" w:rsidRPr="008C65F4">
        <w:rPr>
          <w:rFonts w:ascii="Times New Roman" w:hAnsi="Times New Roman" w:cs="Times New Roman"/>
        </w:rPr>
        <w:t>(H</w:t>
      </w:r>
      <w:r w:rsidR="00071230" w:rsidRPr="008C65F4">
        <w:rPr>
          <w:rFonts w:ascii="Times New Roman" w:hAnsi="Times New Roman" w:cs="Times New Roman"/>
          <w:vertAlign w:val="subscript"/>
        </w:rPr>
        <w:t>2</w:t>
      </w:r>
      <w:r w:rsidR="00071230" w:rsidRPr="008C65F4">
        <w:rPr>
          <w:rFonts w:ascii="Times New Roman" w:hAnsi="Times New Roman" w:cs="Times New Roman"/>
        </w:rPr>
        <w:t>O)</w:t>
      </w:r>
      <w:r w:rsidR="00071230" w:rsidRPr="008C65F4">
        <w:rPr>
          <w:rFonts w:ascii="Times New Roman" w:hAnsi="Times New Roman" w:cs="Times New Roman"/>
          <w:vertAlign w:val="subscript"/>
        </w:rPr>
        <w:t>3.85</w:t>
      </w:r>
      <w:r w:rsidR="00071230" w:rsidRPr="008C65F4">
        <w:rPr>
          <w:rFonts w:ascii="Times New Roman" w:hAnsi="Times New Roman" w:cs="Times New Roman"/>
        </w:rPr>
        <w:t>.</w:t>
      </w:r>
    </w:p>
    <w:p w14:paraId="15EF10ED" w14:textId="0A515571" w:rsidR="00071230" w:rsidRPr="008C65F4" w:rsidRDefault="00071230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45E8AF39" w14:textId="0DF1FC20" w:rsidR="00F348D8" w:rsidRPr="008C65F4" w:rsidRDefault="0039539D" w:rsidP="00F348D8">
      <w:pPr>
        <w:spacing w:afterLines="50" w:after="156" w:line="480" w:lineRule="auto"/>
        <w:jc w:val="center"/>
      </w:pPr>
      <w:r w:rsidRPr="008C65F4">
        <w:rPr>
          <w:noProof/>
        </w:rPr>
        <w:lastRenderedPageBreak/>
        <w:drawing>
          <wp:inline distT="0" distB="0" distL="0" distR="0" wp14:anchorId="17620483" wp14:editId="03EFFC61">
            <wp:extent cx="3965941" cy="3789274"/>
            <wp:effectExtent l="0" t="0" r="0" b="1905"/>
            <wp:docPr id="5077497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749716" name="图片 50774971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751" cy="3797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6F18E" w14:textId="5065B1DC" w:rsidR="00F348D8" w:rsidRPr="008C65F4" w:rsidRDefault="00B204F6" w:rsidP="00F348D8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B600F" w:rsidRPr="008C65F4">
        <w:rPr>
          <w:rFonts w:ascii="Times New Roman" w:hAnsi="Times New Roman" w:cs="Times New Roman"/>
          <w:b/>
          <w:bCs/>
        </w:rPr>
        <w:t>6</w:t>
      </w:r>
      <w:r w:rsidR="00F348D8" w:rsidRPr="008C65F4">
        <w:rPr>
          <w:rFonts w:ascii="Times New Roman" w:hAnsi="Times New Roman" w:cs="Times New Roman"/>
        </w:rPr>
        <w:t xml:space="preserve"> Raman analysis of pristine CAPist-L1 and </w:t>
      </w:r>
      <w:proofErr w:type="spellStart"/>
      <w:r w:rsidR="00F348D8" w:rsidRPr="008C65F4">
        <w:rPr>
          <w:rFonts w:ascii="Times New Roman" w:hAnsi="Times New Roman" w:cs="Times New Roman"/>
        </w:rPr>
        <w:t>NiFe</w:t>
      </w:r>
      <w:proofErr w:type="spellEnd"/>
      <w:r w:rsidR="00F348D8" w:rsidRPr="008C65F4">
        <w:rPr>
          <w:rFonts w:ascii="Times New Roman" w:hAnsi="Times New Roman" w:cs="Times New Roman"/>
        </w:rPr>
        <w:t>-LDH</w:t>
      </w:r>
    </w:p>
    <w:p w14:paraId="5BBD91E0" w14:textId="77777777" w:rsidR="00F348D8" w:rsidRPr="008C65F4" w:rsidRDefault="00F348D8" w:rsidP="00F348D8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0F4789CD" w14:textId="475093D7" w:rsidR="00C531D8" w:rsidRPr="008C65F4" w:rsidRDefault="001D29FC" w:rsidP="0027413B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9446A1B" wp14:editId="01EB83BB">
            <wp:extent cx="5274310" cy="2428875"/>
            <wp:effectExtent l="0" t="0" r="2540" b="9525"/>
            <wp:docPr id="10587997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799787" name="图片 1058799787"/>
                    <pic:cNvPicPr/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72BE" w:rsidRPr="008C65F4">
        <w:rPr>
          <w:rFonts w:ascii="Times New Roman" w:hAnsi="Times New Roman" w:cs="Times New Roman"/>
          <w:noProof/>
        </w:rPr>
        <w:t xml:space="preserve"> </w:t>
      </w:r>
    </w:p>
    <w:p w14:paraId="630A8A38" w14:textId="088738A2" w:rsidR="00C531D8" w:rsidRPr="008C65F4" w:rsidRDefault="00B204F6" w:rsidP="0099053E">
      <w:pPr>
        <w:widowControl/>
        <w:spacing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B600F" w:rsidRPr="008C65F4">
        <w:rPr>
          <w:rFonts w:ascii="Times New Roman" w:hAnsi="Times New Roman" w:cs="Times New Roman"/>
          <w:b/>
          <w:bCs/>
        </w:rPr>
        <w:t>7</w:t>
      </w:r>
      <w:r w:rsidR="00C531D8" w:rsidRPr="008C65F4">
        <w:rPr>
          <w:rFonts w:ascii="Times New Roman" w:hAnsi="Times New Roman" w:cs="Times New Roman"/>
        </w:rPr>
        <w:t xml:space="preserve"> </w:t>
      </w:r>
      <w:r w:rsidR="001D29FC" w:rsidRPr="008C65F4">
        <w:rPr>
          <w:rFonts w:ascii="Times New Roman" w:hAnsi="Times New Roman" w:cs="Times New Roman"/>
        </w:rPr>
        <w:t>(</w:t>
      </w:r>
      <w:r w:rsidR="001D29FC" w:rsidRPr="008C65F4">
        <w:rPr>
          <w:rFonts w:ascii="Times New Roman" w:hAnsi="Times New Roman" w:cs="Times New Roman"/>
          <w:b/>
          <w:bCs/>
        </w:rPr>
        <w:t>a</w:t>
      </w:r>
      <w:r w:rsidR="001D29FC" w:rsidRPr="008C65F4">
        <w:rPr>
          <w:rFonts w:ascii="Times New Roman" w:hAnsi="Times New Roman" w:cs="Times New Roman"/>
        </w:rPr>
        <w:t xml:space="preserve">) Normalized Fe K-edge XANES spectra of CAPist-L1, </w:t>
      </w:r>
      <w:proofErr w:type="spellStart"/>
      <w:r w:rsidR="001D29FC" w:rsidRPr="008C65F4">
        <w:rPr>
          <w:rFonts w:ascii="Times New Roman" w:hAnsi="Times New Roman" w:cs="Times New Roman"/>
        </w:rPr>
        <w:t>NiFe</w:t>
      </w:r>
      <w:proofErr w:type="spellEnd"/>
      <w:r w:rsidR="001D29FC" w:rsidRPr="008C65F4">
        <w:rPr>
          <w:rFonts w:ascii="Times New Roman" w:hAnsi="Times New Roman" w:cs="Times New Roman"/>
        </w:rPr>
        <w:t>-LDH, and reference samples (e.g., Fe-foil, FeO, and Fe</w:t>
      </w:r>
      <w:r w:rsidR="001D29FC" w:rsidRPr="008C65F4">
        <w:rPr>
          <w:rFonts w:ascii="Times New Roman" w:hAnsi="Times New Roman" w:cs="Times New Roman"/>
          <w:vertAlign w:val="subscript"/>
        </w:rPr>
        <w:t>2</w:t>
      </w:r>
      <w:r w:rsidR="001D29FC" w:rsidRPr="008C65F4">
        <w:rPr>
          <w:rFonts w:ascii="Times New Roman" w:hAnsi="Times New Roman" w:cs="Times New Roman"/>
        </w:rPr>
        <w:t>O</w:t>
      </w:r>
      <w:r w:rsidR="001D29FC" w:rsidRPr="008C65F4">
        <w:rPr>
          <w:rFonts w:ascii="Times New Roman" w:hAnsi="Times New Roman" w:cs="Times New Roman"/>
          <w:vertAlign w:val="subscript"/>
        </w:rPr>
        <w:t>3</w:t>
      </w:r>
      <w:r w:rsidR="001D29FC" w:rsidRPr="008C65F4">
        <w:rPr>
          <w:rFonts w:ascii="Times New Roman" w:hAnsi="Times New Roman" w:cs="Times New Roman"/>
        </w:rPr>
        <w:t>). The inset shows a magnified view of the pre-edge peaks. (</w:t>
      </w:r>
      <w:r w:rsidR="001D29FC" w:rsidRPr="008C65F4">
        <w:rPr>
          <w:rFonts w:ascii="Times New Roman" w:hAnsi="Times New Roman" w:cs="Times New Roman"/>
          <w:b/>
          <w:bCs/>
        </w:rPr>
        <w:t>b</w:t>
      </w:r>
      <w:r w:rsidR="001D29FC" w:rsidRPr="008C65F4">
        <w:rPr>
          <w:rFonts w:ascii="Times New Roman" w:hAnsi="Times New Roman" w:cs="Times New Roman"/>
        </w:rPr>
        <w:t xml:space="preserve">) </w:t>
      </w:r>
      <w:r w:rsidR="00C531D8" w:rsidRPr="008C65F4">
        <w:rPr>
          <w:rFonts w:ascii="Times New Roman" w:hAnsi="Times New Roman" w:cs="Times New Roman"/>
        </w:rPr>
        <w:t xml:space="preserve">The </w:t>
      </w:r>
      <w:r w:rsidR="00C531D8" w:rsidRPr="008C65F4">
        <w:rPr>
          <w:rFonts w:ascii="Times New Roman" w:hAnsi="Times New Roman" w:cs="Times New Roman"/>
          <w:i/>
          <w:iCs/>
        </w:rPr>
        <w:t>k</w:t>
      </w:r>
      <w:r w:rsidR="00C531D8" w:rsidRPr="008C65F4">
        <w:rPr>
          <w:rFonts w:ascii="Times New Roman" w:hAnsi="Times New Roman" w:cs="Times New Roman"/>
          <w:i/>
          <w:iCs/>
          <w:vertAlign w:val="superscript"/>
        </w:rPr>
        <w:t>2</w:t>
      </w:r>
      <w:r w:rsidR="00C531D8" w:rsidRPr="008C65F4">
        <w:rPr>
          <w:rFonts w:ascii="Times New Roman" w:hAnsi="Times New Roman" w:cs="Times New Roman"/>
        </w:rPr>
        <w:t xml:space="preserve">-weighted Fourier transformed EXAFS of pristine CAPist-L1 and </w:t>
      </w:r>
      <w:proofErr w:type="spellStart"/>
      <w:r w:rsidR="00C531D8" w:rsidRPr="008C65F4">
        <w:rPr>
          <w:rFonts w:ascii="Times New Roman" w:hAnsi="Times New Roman" w:cs="Times New Roman"/>
        </w:rPr>
        <w:t>NiFe</w:t>
      </w:r>
      <w:proofErr w:type="spellEnd"/>
      <w:r w:rsidR="00C531D8" w:rsidRPr="008C65F4">
        <w:rPr>
          <w:rFonts w:ascii="Times New Roman" w:hAnsi="Times New Roman" w:cs="Times New Roman"/>
        </w:rPr>
        <w:t>-LDH</w:t>
      </w:r>
      <w:r w:rsidR="006F5B6E" w:rsidRPr="008C65F4">
        <w:rPr>
          <w:rFonts w:ascii="Times New Roman" w:hAnsi="Times New Roman" w:cs="Times New Roman"/>
        </w:rPr>
        <w:t>.</w:t>
      </w:r>
    </w:p>
    <w:p w14:paraId="14FD857E" w14:textId="026FD5FB" w:rsidR="00F641B9" w:rsidRPr="008C65F4" w:rsidRDefault="00F641B9" w:rsidP="0027413B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3B7AC8F7" w14:textId="2E5919CE" w:rsidR="00191DFF" w:rsidRPr="008C65F4" w:rsidRDefault="00D22A26" w:rsidP="00191DFF">
      <w:pPr>
        <w:spacing w:afterLines="50" w:after="156" w:line="480" w:lineRule="auto"/>
        <w:jc w:val="center"/>
        <w:rPr>
          <w:rFonts w:ascii="Times New Roman" w:hAnsi="Times New Roman" w:cs="Times New Roman"/>
          <w:strike/>
        </w:rPr>
      </w:pPr>
      <w:r w:rsidRPr="008C65F4">
        <w:rPr>
          <w:rFonts w:ascii="Times New Roman" w:hAnsi="Times New Roman" w:cs="Times New Roman"/>
          <w:strike/>
          <w:noProof/>
        </w:rPr>
        <w:lastRenderedPageBreak/>
        <w:drawing>
          <wp:inline distT="0" distB="0" distL="0" distR="0" wp14:anchorId="2B3FC00A" wp14:editId="724B1207">
            <wp:extent cx="5274310" cy="2927350"/>
            <wp:effectExtent l="0" t="0" r="2540" b="6350"/>
            <wp:docPr id="149763920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639205" name="图片 149763920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C6D4A" w14:textId="2057405D" w:rsidR="00191DFF" w:rsidRPr="008C65F4" w:rsidRDefault="00B204F6" w:rsidP="00191DFF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B600F" w:rsidRPr="008C65F4">
        <w:rPr>
          <w:rFonts w:ascii="Times New Roman" w:hAnsi="Times New Roman" w:cs="Times New Roman"/>
          <w:b/>
          <w:bCs/>
        </w:rPr>
        <w:t>8</w:t>
      </w:r>
      <w:r w:rsidR="00191DFF" w:rsidRPr="008C65F4">
        <w:rPr>
          <w:rFonts w:ascii="Times New Roman" w:hAnsi="Times New Roman" w:cs="Times New Roman"/>
        </w:rPr>
        <w:t xml:space="preserve"> </w:t>
      </w:r>
      <w:bookmarkStart w:id="1" w:name="_Hlk149249228"/>
      <w:r w:rsidR="00191DFF" w:rsidRPr="008C65F4">
        <w:rPr>
          <w:rFonts w:ascii="Times New Roman" w:hAnsi="Times New Roman" w:cs="Times New Roman"/>
        </w:rPr>
        <w:t xml:space="preserve">X-ray photoelectron spectroscopy </w:t>
      </w:r>
      <w:bookmarkEnd w:id="1"/>
      <w:r w:rsidR="00191DFF" w:rsidRPr="008C65F4">
        <w:rPr>
          <w:rFonts w:ascii="Times New Roman" w:hAnsi="Times New Roman" w:cs="Times New Roman"/>
        </w:rPr>
        <w:t>of (</w:t>
      </w:r>
      <w:r w:rsidR="00191DFF" w:rsidRPr="008C65F4">
        <w:rPr>
          <w:rFonts w:ascii="Times New Roman" w:hAnsi="Times New Roman" w:cs="Times New Roman"/>
          <w:b/>
          <w:bCs/>
        </w:rPr>
        <w:t>a</w:t>
      </w:r>
      <w:r w:rsidR="00191DFF" w:rsidRPr="008C65F4">
        <w:rPr>
          <w:rFonts w:ascii="Times New Roman" w:hAnsi="Times New Roman" w:cs="Times New Roman"/>
        </w:rPr>
        <w:t>) Fe 2p and (</w:t>
      </w:r>
      <w:r w:rsidR="00191DFF" w:rsidRPr="008C65F4">
        <w:rPr>
          <w:rFonts w:ascii="Times New Roman" w:hAnsi="Times New Roman" w:cs="Times New Roman"/>
          <w:b/>
          <w:bCs/>
        </w:rPr>
        <w:t>b</w:t>
      </w:r>
      <w:r w:rsidR="00191DFF" w:rsidRPr="008C65F4">
        <w:rPr>
          <w:rFonts w:ascii="Times New Roman" w:hAnsi="Times New Roman" w:cs="Times New Roman"/>
        </w:rPr>
        <w:t xml:space="preserve">) Ni 2p for CAPist-L1 and </w:t>
      </w:r>
      <w:proofErr w:type="spellStart"/>
      <w:r w:rsidR="00191DFF" w:rsidRPr="008C65F4">
        <w:rPr>
          <w:rFonts w:ascii="Times New Roman" w:hAnsi="Times New Roman" w:cs="Times New Roman"/>
        </w:rPr>
        <w:t>NiFe</w:t>
      </w:r>
      <w:proofErr w:type="spellEnd"/>
      <w:r w:rsidR="00191DFF" w:rsidRPr="008C65F4">
        <w:rPr>
          <w:rFonts w:ascii="Times New Roman" w:hAnsi="Times New Roman" w:cs="Times New Roman"/>
        </w:rPr>
        <w:t xml:space="preserve">-LDH catalysts. </w:t>
      </w:r>
    </w:p>
    <w:p w14:paraId="43CCE1F7" w14:textId="77777777" w:rsidR="00191DFF" w:rsidRPr="008C65F4" w:rsidRDefault="00191DFF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226966F1" w14:textId="77777777" w:rsidR="00191DFF" w:rsidRPr="008C65F4" w:rsidRDefault="00191DFF" w:rsidP="00191DFF">
      <w:pPr>
        <w:spacing w:afterLines="50" w:after="156" w:line="480" w:lineRule="auto"/>
        <w:jc w:val="center"/>
      </w:pPr>
      <w:r w:rsidRPr="008C65F4">
        <w:rPr>
          <w:noProof/>
        </w:rPr>
        <w:lastRenderedPageBreak/>
        <w:drawing>
          <wp:inline distT="0" distB="0" distL="0" distR="0" wp14:anchorId="05DDD12D" wp14:editId="29AE4CD8">
            <wp:extent cx="5274310" cy="1918335"/>
            <wp:effectExtent l="0" t="0" r="2540" b="5715"/>
            <wp:docPr id="56134622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346221" name="图片 56134622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15FAA" w14:textId="51FEC9BC" w:rsidR="00191DFF" w:rsidRPr="008C65F4" w:rsidRDefault="00B204F6" w:rsidP="00B77F00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B600F" w:rsidRPr="008C65F4">
        <w:rPr>
          <w:rFonts w:ascii="Times New Roman" w:hAnsi="Times New Roman" w:cs="Times New Roman"/>
          <w:b/>
          <w:bCs/>
        </w:rPr>
        <w:t>9</w:t>
      </w:r>
      <w:r w:rsidR="00191DFF" w:rsidRPr="008C65F4">
        <w:rPr>
          <w:rFonts w:ascii="Times New Roman" w:hAnsi="Times New Roman" w:cs="Times New Roman"/>
          <w:b/>
          <w:bCs/>
        </w:rPr>
        <w:t xml:space="preserve"> </w:t>
      </w:r>
      <w:r w:rsidR="00191DFF" w:rsidRPr="008C65F4">
        <w:rPr>
          <w:rFonts w:ascii="Times New Roman" w:hAnsi="Times New Roman" w:cs="Times New Roman"/>
        </w:rPr>
        <w:t xml:space="preserve">SEM images of </w:t>
      </w:r>
      <w:proofErr w:type="spellStart"/>
      <w:r w:rsidR="00191DFF" w:rsidRPr="008C65F4">
        <w:rPr>
          <w:rFonts w:ascii="Times New Roman" w:hAnsi="Times New Roman" w:cs="Times New Roman"/>
        </w:rPr>
        <w:t>NiFe</w:t>
      </w:r>
      <w:proofErr w:type="spellEnd"/>
      <w:r w:rsidR="00191DFF" w:rsidRPr="008C65F4">
        <w:rPr>
          <w:rFonts w:ascii="Times New Roman" w:hAnsi="Times New Roman" w:cs="Times New Roman"/>
        </w:rPr>
        <w:t>-LDH</w:t>
      </w:r>
    </w:p>
    <w:p w14:paraId="11BFCB10" w14:textId="77777777" w:rsidR="00191DFF" w:rsidRPr="008C65F4" w:rsidRDefault="00191DFF" w:rsidP="00191DFF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1B1E976D" w14:textId="3CA1A6D4" w:rsidR="00FE5E93" w:rsidRPr="008C65F4" w:rsidRDefault="00FE5E93" w:rsidP="00FE5E93">
      <w:pPr>
        <w:widowControl/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89F39A" wp14:editId="3F985F86">
            <wp:extent cx="3756999" cy="4055533"/>
            <wp:effectExtent l="0" t="0" r="0" b="0"/>
            <wp:docPr id="19502200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220079" name="图片 195022007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8436" cy="4067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7373C" w14:textId="4091B3D2" w:rsidR="00FE5E93" w:rsidRPr="008C65F4" w:rsidRDefault="00B204F6" w:rsidP="00FE5E93">
      <w:pPr>
        <w:widowControl/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FE5E93" w:rsidRPr="008C65F4">
        <w:rPr>
          <w:rFonts w:ascii="Times New Roman" w:hAnsi="Times New Roman" w:cs="Times New Roman"/>
          <w:b/>
          <w:bCs/>
        </w:rPr>
        <w:t>10</w:t>
      </w:r>
      <w:r w:rsidR="00FE5E93" w:rsidRPr="008C65F4">
        <w:rPr>
          <w:rFonts w:ascii="Times New Roman" w:hAnsi="Times New Roman" w:cs="Times New Roman"/>
        </w:rPr>
        <w:t xml:space="preserve"> TEM-EDX elemental mapping of CAPist-L1.</w:t>
      </w:r>
    </w:p>
    <w:p w14:paraId="2E2D7EE2" w14:textId="0139A32D" w:rsidR="00FE5E93" w:rsidRPr="008C65F4" w:rsidRDefault="00FE5E93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7920344A" w14:textId="7F96BD0F" w:rsidR="00C478B8" w:rsidRPr="008C65F4" w:rsidRDefault="0080704A" w:rsidP="00C478B8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DFDC10" wp14:editId="73D2D79A">
            <wp:extent cx="3489960" cy="3230713"/>
            <wp:effectExtent l="0" t="0" r="0" b="8255"/>
            <wp:docPr id="4792886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288634" name="图片 479288634"/>
                    <pic:cNvPicPr/>
                  </pic:nvPicPr>
                  <pic:blipFill>
                    <a:blip r:embed="rId1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6958" cy="3237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44574" w14:textId="0933694F" w:rsidR="00C478B8" w:rsidRPr="00F82CD4" w:rsidRDefault="00B204F6" w:rsidP="002B600F">
      <w:pPr>
        <w:widowControl/>
        <w:spacing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191DFF" w:rsidRPr="008C65F4">
        <w:rPr>
          <w:rFonts w:ascii="Times New Roman" w:hAnsi="Times New Roman" w:cs="Times New Roman"/>
          <w:b/>
          <w:bCs/>
        </w:rPr>
        <w:t>1</w:t>
      </w:r>
      <w:r w:rsidR="00FE5E93" w:rsidRPr="008C65F4">
        <w:rPr>
          <w:rFonts w:ascii="Times New Roman" w:hAnsi="Times New Roman" w:cs="Times New Roman"/>
          <w:b/>
          <w:bCs/>
        </w:rPr>
        <w:t>1</w:t>
      </w:r>
      <w:r w:rsidR="00C478B8" w:rsidRPr="008C65F4">
        <w:rPr>
          <w:rFonts w:ascii="Times New Roman" w:hAnsi="Times New Roman" w:cs="Times New Roman"/>
        </w:rPr>
        <w:t xml:space="preserve"> Comparison of </w:t>
      </w:r>
      <w:proofErr w:type="spellStart"/>
      <w:r w:rsidR="00C478B8" w:rsidRPr="008C65F4">
        <w:rPr>
          <w:rFonts w:ascii="Times New Roman" w:hAnsi="Times New Roman" w:cs="Times New Roman"/>
        </w:rPr>
        <w:t>NiFe</w:t>
      </w:r>
      <w:proofErr w:type="spellEnd"/>
      <w:r w:rsidR="00C478B8" w:rsidRPr="008C65F4">
        <w:rPr>
          <w:rFonts w:ascii="Times New Roman" w:hAnsi="Times New Roman" w:cs="Times New Roman"/>
        </w:rPr>
        <w:t>-LDH synthesized in this work with others from references</w:t>
      </w:r>
      <w:r w:rsidR="00297898" w:rsidRPr="008C65F4">
        <w:rPr>
          <w:rFonts w:ascii="Times New Roman" w:hAnsi="Times New Roman" w:cs="Times New Roman"/>
        </w:rPr>
        <w:t xml:space="preserve"> (Sun et al.</w:t>
      </w:r>
      <w:hyperlink w:anchor="_ENREF_1" w:tooltip="Sun, 2021 #94" w:history="1">
        <w:r w:rsidR="002B77A3" w:rsidRPr="008C65F4">
          <w:rPr>
            <w:rFonts w:ascii="Times New Roman" w:hAnsi="Times New Roman" w:cs="Times New Roman"/>
          </w:rPr>
          <w:fldChar w:fldCharType="begin"/>
        </w:r>
        <w:r w:rsidR="002B77A3">
          <w:rPr>
            <w:rFonts w:ascii="Times New Roman" w:hAnsi="Times New Roman" w:cs="Times New Roman"/>
          </w:rPr>
          <w:instrText xml:space="preserve"> ADDIN EN.CITE &lt;EndNote&gt;&lt;Cite&gt;&lt;Author&gt;Sun&lt;/Author&gt;&lt;Year&gt;2021&lt;/Year&gt;&lt;RecNum&gt;94&lt;/RecNum&gt;&lt;DisplayText&gt;&lt;style face="superscript"&gt;1&lt;/style&gt;&lt;/DisplayText&gt;&lt;record&gt;&lt;rec-number&gt;94&lt;/rec-number&gt;&lt;foreign-keys&gt;&lt;key app="EN" db-id="zxprxv9e1vvtfber20npwazg2xep00edswrz" timestamp="1699495012"&gt;94&lt;/key&gt;&lt;/foreign-keys&gt;&lt;ref-type name="Journal Article"&gt;17&lt;/ref-type&gt;&lt;contributors&gt;&lt;authors&gt;&lt;author&gt;Sun, Huachuan&lt;/author&gt;&lt;author&gt;Zhang, Wei&lt;/author&gt;&lt;author&gt;Li, Jian-Gang&lt;/author&gt;&lt;author&gt;Li, Zhishan&lt;/author&gt;&lt;author&gt;Ao, Xiang&lt;/author&gt;&lt;author&gt;Xue, Kan-Hao&lt;/author&gt;&lt;author&gt;Ostrikov, Kostya Ken&lt;/author&gt;&lt;author&gt;Tang, Jiang&lt;/author&gt;&lt;author&gt;Wang, Chundong&lt;/author&gt;&lt;/authors&gt;&lt;/contributors&gt;&lt;titles&gt;&lt;title&gt;Rh-engineered ultrathin NiFe-LDH nanosheets enable highly-efficient overall water splitting and urea electrolysis&lt;/title&gt;&lt;secondary-title&gt;Applied Catalysis B: Environmental&lt;/secondary-title&gt;&lt;/titles&gt;&lt;periodical&gt;&lt;full-title&gt;Applied Catalysis B: Environmental&lt;/full-title&gt;&lt;abbr-1&gt;Appl. Catal. B-Environ.&lt;/abbr-1&gt;&lt;/periodical&gt;&lt;pages&gt;119740&lt;/pages&gt;&lt;volume&gt;284&lt;/volume&gt;&lt;keywords&gt;&lt;keyword&gt;Electronic modulation&lt;/keyword&gt;&lt;keyword&gt;Transition metal hydroxides&lt;/keyword&gt;&lt;keyword&gt;Hydrogen evolution&lt;/keyword&gt;&lt;keyword&gt;Urea electro-oxidation reaction&lt;/keyword&gt;&lt;keyword&gt;Water splitting&lt;/keyword&gt;&lt;/keywords&gt;&lt;dates&gt;&lt;year&gt;2021&lt;/year&gt;&lt;pub-dates&gt;&lt;date&gt;2021/05/05/&lt;/date&gt;&lt;/pub-dates&gt;&lt;/dates&gt;&lt;isbn&gt;0926-3373&lt;/isbn&gt;&lt;urls&gt;&lt;related-urls&gt;&lt;url&gt;https://www.sciencedirect.com/science/article/pii/S0926337320311577&lt;/url&gt;&lt;/related-urls&gt;&lt;/urls&gt;&lt;electronic-resource-num&gt;https://doi.org/10.1016/j.apcatb.2020.119740&lt;/electronic-resource-num&gt;&lt;/record&gt;&lt;/Cite&gt;&lt;/EndNote&gt;</w:instrText>
        </w:r>
        <w:r w:rsidR="002B77A3" w:rsidRPr="008C65F4">
          <w:rPr>
            <w:rFonts w:ascii="Times New Roman" w:hAnsi="Times New Roman" w:cs="Times New Roman"/>
          </w:rPr>
          <w:fldChar w:fldCharType="separate"/>
        </w:r>
        <w:r w:rsidR="002B77A3" w:rsidRPr="002B77A3">
          <w:rPr>
            <w:rFonts w:ascii="Times New Roman" w:hAnsi="Times New Roman" w:cs="Times New Roman"/>
            <w:noProof/>
            <w:vertAlign w:val="superscript"/>
          </w:rPr>
          <w:t>1</w:t>
        </w:r>
        <w:r w:rsidR="002B77A3" w:rsidRPr="008C65F4">
          <w:rPr>
            <w:rFonts w:ascii="Times New Roman" w:hAnsi="Times New Roman" w:cs="Times New Roman"/>
          </w:rPr>
          <w:fldChar w:fldCharType="end"/>
        </w:r>
      </w:hyperlink>
      <w:r w:rsidR="00297898" w:rsidRPr="008C65F4">
        <w:rPr>
          <w:rFonts w:ascii="Times New Roman" w:hAnsi="Times New Roman" w:cs="Times New Roman"/>
        </w:rPr>
        <w:t>, Li et al.</w:t>
      </w:r>
      <w:hyperlink w:anchor="_ENREF_2" w:tooltip="Li, 2023 #95" w:history="1">
        <w:r w:rsidR="002B77A3" w:rsidRPr="008C65F4">
          <w:rPr>
            <w:rFonts w:ascii="Times New Roman" w:hAnsi="Times New Roman" w:cs="Times New Roman"/>
          </w:rPr>
          <w:fldChar w:fldCharType="begin"/>
        </w:r>
        <w:r w:rsidR="002B77A3">
          <w:rPr>
            <w:rFonts w:ascii="Times New Roman" w:hAnsi="Times New Roman" w:cs="Times New Roman"/>
          </w:rPr>
          <w:instrText xml:space="preserve"> ADDIN EN.CITE &lt;EndNote&gt;&lt;Cite&gt;&lt;Author&gt;Li&lt;/Author&gt;&lt;Year&gt;2023&lt;/Year&gt;&lt;RecNum&gt;95&lt;/RecNum&gt;&lt;DisplayText&gt;&lt;style face="superscript"&gt;</w:instrText>
        </w:r>
        <w:r w:rsidR="002B77A3" w:rsidRPr="00000E14">
          <w:rPr>
            <w:rFonts w:ascii="Times New Roman" w:hAnsi="Times New Roman" w:cs="Times New Roman"/>
            <w:lang w:val="es-ES"/>
          </w:rPr>
          <w:instrText>2&lt;/style&gt;&lt;/DisplayText&gt;&lt;record&gt;&lt;rec-number&gt;95&lt;/rec-number&gt;&lt;foreign-keys&gt;&lt;key app="EN" db-id="zxprxv9e1vvtfber20npwazg2xep00edswrz" timestamp="1699495503"&gt;95&lt;/key&gt;&lt;/foreign-keys&gt;&lt;ref-type name="Journal Article"&gt;17&lt;/ref-type&gt;&lt;contributors&gt;&lt;authors&gt;&lt;author&gt;Li, Dan&lt;/author&gt;&lt;author&gt;Zhou, Xiaomin&lt;/author&gt;&lt;author&gt;Liu, Liangliang&lt;/author&gt;&lt;author&gt;Ruan, Qingdong&lt;/author&gt;&lt;author&gt;Zhang, Xiaolin&lt;/author&gt;&lt;author&gt;Wang, Bin&lt;/author&gt;&lt;author&gt;Xiong, Fangyu&lt;/author&gt;&lt;author&gt;Huang, Chao&lt;/author&gt;&lt;author&gt;Chu, Paul K.&lt;/author&gt;&lt;/authors&gt;&lt;/contributors&gt;&lt;titles&gt;&lt;title&gt;Reduced anodic energy depletion in electrolysis by urea and water co-oxidization on NiFe-LDH: Activity origin and plasma functionalized strategy&lt;/title&gt;&lt;secondary-title&gt;Applied Catalysis B: Environmental&lt;/secondary-title&gt;&lt;/titles&gt;&lt;periodical&gt;&lt;full-title&gt;Applied Catalysis B: Environmental&lt;/full-title&gt;&lt;abbr-1&gt;Appl. Catal. B-Environ.&lt;/abbr-1&gt;&lt;/periodical&gt;&lt;pages&gt;122240&lt;/pages&gt;&lt;volume&gt;324&lt;/volume&gt;&lt;keywords&gt;&lt;keyword&gt;Urea oxidization reaction&lt;/keyword&gt;&lt;keyword&gt;NiFe-layered double hydroxide&lt;/keyword&gt;&lt;keywo</w:instrText>
        </w:r>
        <w:r w:rsidR="002B77A3" w:rsidRPr="002B77A3">
          <w:rPr>
            <w:rFonts w:ascii="Times New Roman" w:hAnsi="Times New Roman" w:cs="Times New Roman"/>
            <w:lang w:val="es-ES"/>
          </w:rPr>
          <w:instrText>rd&gt;Active sites&lt;/keyword&gt;&lt;keyword&gt;Plasma processing&lt;/keyword&gt;&lt;keyword&gt;Energy saving&lt;/keyword&gt;&lt;/keywords&gt;&lt;dates&gt;&lt;year&gt;2023&lt;/year&gt;&lt;pub-dates&gt;&lt;date&gt;2023/05/05/&lt;/date&gt;&lt;/pub-dates&gt;&lt;/dates&gt;&lt;isbn&gt;0926-3373&lt;/isbn&gt;&lt;urls&gt;&lt;related-urls&gt;&lt;url&gt;https://www.sciencedirect.com/science/article/pii/S092633732201181X&lt;/url&gt;&lt;/related-urls&gt;&lt;/urls&gt;&lt;electronic-resource-num&gt;https://doi.org/10.1016/j.apcatb.2022.122240&lt;/electronic-resource-num&gt;&lt;/record&gt;&lt;/Cite&gt;&lt;/EndNote&gt;</w:instrText>
        </w:r>
        <w:r w:rsidR="002B77A3" w:rsidRPr="008C65F4">
          <w:rPr>
            <w:rFonts w:ascii="Times New Roman" w:hAnsi="Times New Roman" w:cs="Times New Roman"/>
          </w:rPr>
          <w:fldChar w:fldCharType="separate"/>
        </w:r>
        <w:r w:rsidR="002B77A3" w:rsidRPr="002B77A3">
          <w:rPr>
            <w:rFonts w:ascii="Times New Roman" w:hAnsi="Times New Roman" w:cs="Times New Roman"/>
            <w:noProof/>
            <w:vertAlign w:val="superscript"/>
            <w:lang w:val="es-ES"/>
          </w:rPr>
          <w:t>2</w:t>
        </w:r>
        <w:r w:rsidR="002B77A3" w:rsidRPr="008C65F4">
          <w:rPr>
            <w:rFonts w:ascii="Times New Roman" w:hAnsi="Times New Roman" w:cs="Times New Roman"/>
          </w:rPr>
          <w:fldChar w:fldCharType="end"/>
        </w:r>
      </w:hyperlink>
      <w:r w:rsidR="00297898" w:rsidRPr="00987207">
        <w:rPr>
          <w:rFonts w:ascii="Times New Roman" w:hAnsi="Times New Roman" w:cs="Times New Roman"/>
          <w:lang w:val="es-ES"/>
        </w:rPr>
        <w:t>, Cai et al.</w:t>
      </w:r>
      <w:r w:rsidR="00000000">
        <w:fldChar w:fldCharType="begin"/>
      </w:r>
      <w:r w:rsidR="00000000" w:rsidRPr="00000E14">
        <w:rPr>
          <w:lang w:val="es-ES"/>
        </w:rPr>
        <w:instrText>HYPERLINK \l "_ENREF_3" \o "Cai, 2022 #96"</w:instrText>
      </w:r>
      <w:r w:rsidR="00000000">
        <w:fldChar w:fldCharType="separate"/>
      </w:r>
      <w:r w:rsidR="002B77A3" w:rsidRPr="008C65F4">
        <w:rPr>
          <w:rFonts w:ascii="Times New Roman" w:hAnsi="Times New Roman" w:cs="Times New Roman"/>
        </w:rPr>
        <w:fldChar w:fldCharType="begin"/>
      </w:r>
      <w:r w:rsidR="002B77A3" w:rsidRPr="002B77A3">
        <w:rPr>
          <w:rFonts w:ascii="Times New Roman" w:hAnsi="Times New Roman" w:cs="Times New Roman"/>
          <w:lang w:val="es-ES"/>
        </w:rPr>
        <w:instrText xml:space="preserve"> ADDIN EN.CITE &lt;EndNote&gt;&lt;Cite&gt;&lt;Author&gt;Cai&lt;/Author&gt;&lt;Year&gt;2022&lt;/Year&gt;&lt;RecNum&gt;96&lt;/RecNum&gt;&lt;DisplayText&gt;&lt;style face="superscript"&gt;3&lt;/style&gt;&lt;/DisplayText&gt;&lt;record&gt;&lt;rec-number&gt;96&lt;/rec-number&gt;&lt;foreign-keys&gt;&lt;key app="EN" db-id="zxprxv9e1vvtfber20npwazg2xep00edswrz" timestamp="1699495556"&gt;96&lt;/key&gt;&lt;/foreign-keys&gt;&lt;ref-type name="Journal Article"&gt;17&lt;/ref-type&gt;&lt;contributors&gt;&lt;authors&gt;&lt;author&gt;Cai, Zhengyang&lt;/author&gt;&lt;author&gt;Wang, Ping&lt;/author&gt;&lt;author&gt;Zhang, Jiajia&lt;/author&gt;&lt;author&gt;Chen, Aiying&lt;/author&gt;&lt;author&gt;Zhang, Jiangwei&lt;/author&gt;&lt;author&gt;Yan, Ya&lt;/author&gt;&lt;author&gt;Wang, Xianying&lt;/author&gt;&lt;/authors&gt;&lt;/contributors&gt;&lt;titles&gt;&lt;title&gt;Reinforced Layered Double Hydroxide Oxygen-Evolution Electrocatalysts: A Polyoxometallic Acid Wet-Etching Approach and Synergistic Mechanism&lt;/title&gt;&lt;secondary-title&gt;Advanced Materials&lt;/secondary-title&gt;&lt;/titles&gt;&lt;periodical&gt;&lt;full-title&gt;Advanced Materials&lt;/full-title&gt;&lt;abbr-1&gt;Adv. Mater.&lt;/abbr-1&gt;&lt;abbr-2&gt;Adv Mater&lt;/abbr-2&gt;&lt;/periodical&gt;&lt;pages&gt;2110696&lt;/pages&gt;&lt;volume&gt;34&lt;/volume&gt;&lt;number&gt;26&lt;/number&gt;&lt;keywords&gt;&lt;keyword&gt;AEM electrolyzer stack cells&lt;/keyword&gt;&lt;keyword&gt;layered double hydroxides&lt;/keyword&gt;&lt;keyword&gt;oxygen-evolution electrocatalysis&lt;/keyword&gt;&lt;keyword&gt;polyoxometallic chemistry&lt;/keyword&gt;&lt;keyword&gt;semiquantitative predictions&lt;/keyword&gt;&lt;/keywords&gt;&lt;dates&gt;&lt;year&gt;2022&lt;/year&gt;&lt;pub-dates&gt;&lt;date&gt;2022/07/01&lt;/date&gt;&lt;/pub-dates&gt;&lt;/dates&gt;&lt;publisher&gt;John Wiley &amp;amp; Sons, Ltd&lt;/publisher&gt;&lt;isbn&gt;0935-9648&lt;/isbn&gt;&lt;urls&gt;&lt;related-urls&gt;&lt;url&gt;https://doi.org/10.1002/adma.202110696&lt;/url&gt;&lt;/related-urls&gt;&lt;/urls&gt;&lt;electronic-resource-num&gt;https://doi.org/10.1002/adma.202110696&lt;/electronic-resource-num&gt;&lt;access-date&gt;2023/11/08&lt;/access-date&gt;&lt;/record&gt;&lt;/Cite&gt;&lt;/EndNote&gt;</w:instrText>
      </w:r>
      <w:r w:rsidR="002B77A3" w:rsidRPr="008C65F4">
        <w:rPr>
          <w:rFonts w:ascii="Times New Roman" w:hAnsi="Times New Roman" w:cs="Times New Roman"/>
        </w:rPr>
        <w:fldChar w:fldCharType="separate"/>
      </w:r>
      <w:r w:rsidR="002B77A3" w:rsidRPr="002B77A3">
        <w:rPr>
          <w:rFonts w:ascii="Times New Roman" w:hAnsi="Times New Roman" w:cs="Times New Roman"/>
          <w:noProof/>
          <w:vertAlign w:val="superscript"/>
          <w:lang w:val="es-ES"/>
        </w:rPr>
        <w:t>3</w:t>
      </w:r>
      <w:r w:rsidR="002B77A3" w:rsidRPr="008C65F4">
        <w:rPr>
          <w:rFonts w:ascii="Times New Roman" w:hAnsi="Times New Roman" w:cs="Times New Roman"/>
        </w:rPr>
        <w:fldChar w:fldCharType="end"/>
      </w:r>
      <w:r w:rsidR="00000000">
        <w:rPr>
          <w:rFonts w:ascii="Times New Roman" w:hAnsi="Times New Roman" w:cs="Times New Roman"/>
        </w:rPr>
        <w:fldChar w:fldCharType="end"/>
      </w:r>
      <w:r w:rsidR="00297898" w:rsidRPr="00987207">
        <w:rPr>
          <w:rFonts w:ascii="Times New Roman" w:hAnsi="Times New Roman" w:cs="Times New Roman"/>
          <w:lang w:val="es-ES"/>
        </w:rPr>
        <w:t>, Wang et al.</w:t>
      </w:r>
      <w:r w:rsidR="00000000">
        <w:fldChar w:fldCharType="begin"/>
      </w:r>
      <w:r w:rsidR="00000000" w:rsidRPr="00000E14">
        <w:rPr>
          <w:lang w:val="es-ES"/>
        </w:rPr>
        <w:instrText>HYPERLINK \l "_ENREF_4" \o "Wang, 2021 #97"</w:instrText>
      </w:r>
      <w:r w:rsidR="00000000">
        <w:fldChar w:fldCharType="separate"/>
      </w:r>
      <w:r w:rsidR="002B77A3" w:rsidRPr="008C65F4">
        <w:rPr>
          <w:rFonts w:ascii="Times New Roman" w:hAnsi="Times New Roman" w:cs="Times New Roman"/>
        </w:rPr>
        <w:fldChar w:fldCharType="begin"/>
      </w:r>
      <w:r w:rsidR="002B77A3" w:rsidRPr="002B77A3">
        <w:rPr>
          <w:rFonts w:ascii="Times New Roman" w:hAnsi="Times New Roman" w:cs="Times New Roman"/>
          <w:lang w:val="es-ES"/>
        </w:rPr>
        <w:instrText xml:space="preserve"> ADDIN EN.CITE &lt;EndNote&gt;&lt;Cite&gt;&lt;Author&gt;Wang&lt;/Author&gt;&lt;Year&gt;2021&lt;/Year&gt;&lt;RecNum&gt;97&lt;/RecNum&gt;&lt;DisplayText&gt;&lt;style face="superscript"&gt;4&lt;/style&gt;&lt;/DisplayText&gt;&lt;record&gt;&lt;rec-number&gt;97&lt;/rec-number&gt;&lt;foreign-keys&gt;&lt;key app="EN" db-id="zxprxv9e1vvtfber20npwazg2xep00edswrz" timestamp="1699495605"&gt;97&lt;/key&gt;&lt;/foreign-keys&gt;&lt;ref-type name="Journal Article"&gt;17&lt;/ref-type&gt;&lt;contributors&gt;&lt;authors&gt;&lt;author&gt;Wang, Xueyuan&lt;/author&gt;&lt;author&gt;Tuo, Yongxiao&lt;/author&gt;&lt;author&gt;Zhou, Yan&lt;/author&gt;&lt;author&gt;Wang, Dong&lt;/author&gt;&lt;author&gt;Wang, Shutao&lt;/author&gt;&lt;author&gt;Zhang, Jun&lt;/author&gt;&lt;/authors&gt;&lt;/contributors&gt;&lt;titles&gt;&lt;title&gt;Ta-doping triggered electronic structural engineering and strain effect in NiFe LDH for enhanced water oxidation&lt;/title&gt;&lt;secondary-title&gt;Chemical Engineering Journal&lt;/secondary-title&gt;&lt;/titles&gt;&lt;periodical&gt;&lt;full-title&gt;Chemical Engineering Journal&lt;/full-title&gt;&lt;abbr-1&gt;Chem. Eng. J.&lt;/abbr-1&gt;&lt;abbr-2&gt;Chem Eng J&lt;/abbr-2&gt;&lt;/periodical&gt;&lt;pages&gt;126297&lt;/pages&gt;&lt;volume&gt;403&lt;/volume&gt;&lt;keywords&gt;&lt;keyword&gt;Electrocatalysis&lt;/keyword&gt;&lt;keyword&gt;Tantalum&lt;/keyword&gt;&lt;keyword&gt;Layered double hydroxide&lt;/keyword&gt;&lt;keyword&gt;Oxygen evolution reaction&lt;/keyword&gt;&lt;/keywords&gt;&lt;dates&gt;&lt;year&gt;2021&lt;/year&gt;&lt;pub-dates&gt;&lt;date&gt;2021/01/01/&lt;/date&gt;&lt;/pub-dates&gt;&lt;/dates&gt;&lt;isbn&gt;1385-8947&lt;/isbn&gt;&lt;urls&gt;&lt;related-urls&gt;&lt;url&gt;https://www.sciencedirect.com/science/article/pii/S1385894720324256&lt;/url&gt;&lt;/related-urls&gt;&lt;/urls&gt;&lt;electronic-resource-num&gt;https://doi.org/10.1016/j.cej.2020.126297&lt;/electronic-resource-num&gt;&lt;/record&gt;&lt;/Cite&gt;&lt;/EndNote&gt;</w:instrText>
      </w:r>
      <w:r w:rsidR="002B77A3" w:rsidRPr="008C65F4">
        <w:rPr>
          <w:rFonts w:ascii="Times New Roman" w:hAnsi="Times New Roman" w:cs="Times New Roman"/>
        </w:rPr>
        <w:fldChar w:fldCharType="separate"/>
      </w:r>
      <w:r w:rsidR="002B77A3" w:rsidRPr="002B77A3">
        <w:rPr>
          <w:rFonts w:ascii="Times New Roman" w:hAnsi="Times New Roman" w:cs="Times New Roman"/>
          <w:noProof/>
          <w:vertAlign w:val="superscript"/>
          <w:lang w:val="es-ES"/>
        </w:rPr>
        <w:t>4</w:t>
      </w:r>
      <w:r w:rsidR="002B77A3" w:rsidRPr="008C65F4">
        <w:rPr>
          <w:rFonts w:ascii="Times New Roman" w:hAnsi="Times New Roman" w:cs="Times New Roman"/>
        </w:rPr>
        <w:fldChar w:fldCharType="end"/>
      </w:r>
      <w:r w:rsidR="00000000">
        <w:rPr>
          <w:rFonts w:ascii="Times New Roman" w:hAnsi="Times New Roman" w:cs="Times New Roman"/>
        </w:rPr>
        <w:fldChar w:fldCharType="end"/>
      </w:r>
      <w:r w:rsidR="00297898" w:rsidRPr="00843FEB">
        <w:rPr>
          <w:rFonts w:ascii="Times New Roman" w:hAnsi="Times New Roman" w:cs="Times New Roman"/>
          <w:lang w:val="es-ES"/>
        </w:rPr>
        <w:t xml:space="preserve">, </w:t>
      </w:r>
      <w:r w:rsidR="004B061A" w:rsidRPr="00843FEB">
        <w:rPr>
          <w:rFonts w:ascii="Times New Roman" w:hAnsi="Times New Roman" w:cs="Times New Roman"/>
          <w:lang w:val="es-ES"/>
        </w:rPr>
        <w:t>Yang et al.</w:t>
      </w:r>
      <w:r w:rsidR="00000000">
        <w:fldChar w:fldCharType="begin"/>
      </w:r>
      <w:r w:rsidR="00000000" w:rsidRPr="00000E14">
        <w:rPr>
          <w:lang w:val="es-ES"/>
        </w:rPr>
        <w:instrText>HYPERLINK \l "_ENREF_5" \o "Yang, 2021 #98"</w:instrText>
      </w:r>
      <w:r w:rsidR="00000000">
        <w:fldChar w:fldCharType="separate"/>
      </w:r>
      <w:r w:rsidR="002B77A3" w:rsidRPr="008C65F4">
        <w:rPr>
          <w:rFonts w:ascii="Times New Roman" w:hAnsi="Times New Roman" w:cs="Times New Roman"/>
        </w:rPr>
        <w:fldChar w:fldCharType="begin"/>
      </w:r>
      <w:r w:rsidR="002B77A3" w:rsidRPr="002B77A3">
        <w:rPr>
          <w:rFonts w:ascii="Times New Roman" w:hAnsi="Times New Roman" w:cs="Times New Roman"/>
          <w:lang w:val="es-ES"/>
        </w:rPr>
        <w:instrText xml:space="preserve"> ADDIN EN.CITE &lt;EndNote&gt;&lt;Cite&gt;&lt;Author&gt;Yang&lt;/Author&gt;&lt;Year&gt;2021&lt;/Year&gt;&lt;RecNum&gt;98&lt;/RecNum&gt;&lt;DisplayText&gt;&lt;style face="superscript"&gt;5&lt;/style&gt;&lt;/DisplayText&gt;&lt;record&gt;&lt;rec-number&gt;98&lt;/rec-number&gt;&lt;foreign-keys&gt;&lt;key app="EN" db-id="zxprxv9e1vvtfber20npwazg2xep00edswrz" timestamp="1699495632"&gt;98&lt;/key&gt;&lt;/foreign-keys&gt;&lt;ref-type name="Journal Article"&gt;17&lt;/ref-type&gt;&lt;contributors&gt;&lt;authors&gt;&lt;author&gt;Yang, Yan&lt;/author&gt;&lt;author&gt;Xie, Yuchen&lt;/author&gt;&lt;author&gt;Yu, Zihuan&lt;/author&gt;&lt;author&gt;Guo, Shaoshi&lt;/author&gt;&lt;author&gt;Yuan, Mengwei&lt;/author&gt;&lt;author&gt;Yao, Huiqin&lt;/author&gt;&lt;author&gt;Liang, Zupei&lt;/author&gt;&lt;author&gt;Lu, Ying Rui&lt;/author&gt;&lt;author&gt;Chan, Ting-Shan&lt;/author&gt;&lt;author&gt;Li, Cheng&lt;/author&gt;&lt;author&gt;Dong, Hongliang&lt;/author&gt;&lt;author&gt;Ma, Shulan&lt;/author&gt;&lt;/authors&gt;&lt;/contributors&gt;&lt;titles&gt;&lt;title&gt;&lt;style face="normal" font="default" size="100%"&gt;Self-supported NiFe-LDH@CoS&lt;/style&gt;&lt;style face="subscript" font="default" size="100%"&gt;x&lt;/style&gt;&lt;style face="normal" font="default" size="100%"&gt; nanosheet arrays grown on nickel foam as efficient bifunctional electrocatalysts for overall water splitting&lt;/style&gt;&lt;/title&gt;&lt;secondary-title&gt;Chemical Engineering Journal&lt;/secondary-title&gt;&lt;/titles&gt;&lt;periodical&gt;&lt;full-title&gt;Chemical Engineering Journal&lt;/full-title&gt;&lt;abbr-1&gt;Chem. Eng. J.&lt;/abbr-1&gt;&lt;abbr-2&gt;Chem Eng J&lt;/abbr-2&gt;&lt;/periodical&gt;&lt;pages&gt;129512&lt;/pages&gt;&lt;volume&gt;419&lt;/volume&gt;&lt;keywords&gt;&lt;keyword&gt;Amorphous CoS&lt;/keyword&gt;&lt;keyword&gt;NiFe-LDH nanosheets&lt;/keyword&gt;&lt;keyword&gt;Interfaces&lt;/keyword&gt;&lt;keyword&gt;Electron transfer&lt;/keyword&gt;&lt;keyword&gt;Bifunctional electrocatalysts&lt;/keyword&gt;&lt;/keywords&gt;&lt;dates&gt;&lt;year&gt;2021&lt;/year&gt;&lt;pub-dates&gt;&lt;date&gt;2021/09/01/&lt;/date&gt;&lt;/pub-dates&gt;&lt;/dates&gt;&lt;isbn&gt;1385-8947&lt;/isbn&gt;&lt;urls&gt;&lt;related-urls&gt;&lt;url&gt;https://www.sciencedirect.com/science/article/pii/S1385894721010998&lt;/url&gt;&lt;/related-urls&gt;&lt;/urls&gt;&lt;electronic-resource-num&gt;https://doi.org/10.1016/j.cej.2021.129512&lt;/electronic-resource-num&gt;&lt;/record&gt;&lt;/Cite&gt;&lt;/EndNote&gt;</w:instrText>
      </w:r>
      <w:r w:rsidR="002B77A3" w:rsidRPr="008C65F4">
        <w:rPr>
          <w:rFonts w:ascii="Times New Roman" w:hAnsi="Times New Roman" w:cs="Times New Roman"/>
        </w:rPr>
        <w:fldChar w:fldCharType="separate"/>
      </w:r>
      <w:r w:rsidR="002B77A3" w:rsidRPr="002B77A3">
        <w:rPr>
          <w:rFonts w:ascii="Times New Roman" w:hAnsi="Times New Roman" w:cs="Times New Roman"/>
          <w:noProof/>
          <w:vertAlign w:val="superscript"/>
          <w:lang w:val="es-ES"/>
        </w:rPr>
        <w:t>5</w:t>
      </w:r>
      <w:r w:rsidR="002B77A3" w:rsidRPr="008C65F4">
        <w:rPr>
          <w:rFonts w:ascii="Times New Roman" w:hAnsi="Times New Roman" w:cs="Times New Roman"/>
        </w:rPr>
        <w:fldChar w:fldCharType="end"/>
      </w:r>
      <w:r w:rsidR="00000000">
        <w:rPr>
          <w:rFonts w:ascii="Times New Roman" w:hAnsi="Times New Roman" w:cs="Times New Roman"/>
        </w:rPr>
        <w:fldChar w:fldCharType="end"/>
      </w:r>
      <w:r w:rsidR="004B061A" w:rsidRPr="00843FEB">
        <w:rPr>
          <w:rFonts w:ascii="Times New Roman" w:hAnsi="Times New Roman" w:cs="Times New Roman"/>
          <w:lang w:val="es-ES"/>
        </w:rPr>
        <w:t>, Zhou et al.</w:t>
      </w:r>
      <w:r w:rsidR="00000000">
        <w:fldChar w:fldCharType="begin"/>
      </w:r>
      <w:r w:rsidR="00000000" w:rsidRPr="00000E14">
        <w:rPr>
          <w:lang w:val="es-ES"/>
        </w:rPr>
        <w:instrText>HYPERLINK \l "_ENREF_6" \o "Zhou, 2018 #99"</w:instrText>
      </w:r>
      <w:r w:rsidR="00000000">
        <w:fldChar w:fldCharType="separate"/>
      </w:r>
      <w:r w:rsidR="002B77A3" w:rsidRPr="008C65F4">
        <w:rPr>
          <w:rFonts w:ascii="Times New Roman" w:hAnsi="Times New Roman" w:cs="Times New Roman"/>
        </w:rPr>
        <w:fldChar w:fldCharType="begin"/>
      </w:r>
      <w:r w:rsidR="002B77A3" w:rsidRPr="002B77A3">
        <w:rPr>
          <w:rFonts w:ascii="Times New Roman" w:hAnsi="Times New Roman" w:cs="Times New Roman"/>
          <w:lang w:val="es-ES"/>
        </w:rPr>
        <w:instrText xml:space="preserve"> ADDIN EN.CITE &lt;EndNote&gt;&lt;Cite&gt;&lt;Author&gt;Zhou&lt;/Author&gt;&lt;Year&gt;2018&lt;/Year&gt;&lt;RecNum&gt;99&lt;/RecNum&gt;&lt;DisplayText&gt;&lt;style face="superscript"&gt;6&lt;/style&gt;&lt;/DisplayText&gt;&lt;record&gt;&lt;rec-number&gt;99&lt;/rec-number&gt;&lt;foreign-keys&gt;&lt;key app="EN" db-id="zxprxv9e1vvtfber20npwazg2xep00edswrz" timestamp="1699495702"&gt;99&lt;/key&gt;&lt;/foreign-keys&gt;&lt;ref-type name="Journal Article"&gt;17&lt;/ref-type&gt;&lt;contributors&gt;&lt;authors&gt;&lt;author&gt;Zhou, Haiqing&lt;/author&gt;&lt;author&gt;Yu, Fang&lt;/author&gt;&lt;author&gt;Zhu, Qing&lt;/author&gt;&lt;author&gt;Sun, Jingying&lt;/author&gt;&lt;author&gt;Qin, Fan&lt;/author&gt;&lt;author&gt;Yu, Luo&lt;/author&gt;&lt;author&gt;Bao, Jiming&lt;/author&gt;&lt;author&gt;Yu, Ying&lt;/author&gt;&lt;author&gt;Chen, Shuo&lt;/author&gt;&lt;author&gt;Ren, Zhifeng&lt;/author&gt;&lt;/authors&gt;&lt;/contributors&gt;&lt;titles&gt;&lt;title&gt;Water splitting by electrolysis at high current densities under 1.6 volts&lt;/title&gt;&lt;secondary-title&gt;Energy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Sci.&lt;/abbr-1&gt;&lt;/periodical&gt;&lt;pages&gt;2858-2864&lt;/pages&gt;&lt;volume&gt;11&lt;/volume&gt;&lt;number&gt;10&lt;/number&gt;&lt;dates&gt;&lt;year&gt;2018&lt;/year&gt;&lt;/dates&gt;&lt;publisher&gt;The Royal Society of Chemistry&lt;/publisher&gt;&lt;isbn&gt;1754-5692&lt;/isbn&gt;&lt;work-type&gt;10.1039/C8EE00927A&lt;/work-type&gt;&lt;urls&gt;&lt;related-urls&gt;&lt;url&gt;http://dx.doi.org/10.1039/C8EE00927A&lt;/url&gt;&lt;/related-urls&gt;&lt;/urls&gt;&lt;electronic-resource-num&gt;10.1039/C8EE00927A&lt;/electronic-resource-num&gt;&lt;/record&gt;&lt;/Cite&gt;&lt;/EndNote&gt;</w:instrText>
      </w:r>
      <w:r w:rsidR="002B77A3" w:rsidRPr="008C65F4">
        <w:rPr>
          <w:rFonts w:ascii="Times New Roman" w:hAnsi="Times New Roman" w:cs="Times New Roman"/>
        </w:rPr>
        <w:fldChar w:fldCharType="separate"/>
      </w:r>
      <w:r w:rsidR="002B77A3" w:rsidRPr="002B77A3">
        <w:rPr>
          <w:rFonts w:ascii="Times New Roman" w:hAnsi="Times New Roman" w:cs="Times New Roman"/>
          <w:noProof/>
          <w:vertAlign w:val="superscript"/>
          <w:lang w:val="es-ES"/>
        </w:rPr>
        <w:t>6</w:t>
      </w:r>
      <w:r w:rsidR="002B77A3" w:rsidRPr="008C65F4">
        <w:rPr>
          <w:rFonts w:ascii="Times New Roman" w:hAnsi="Times New Roman" w:cs="Times New Roman"/>
        </w:rPr>
        <w:fldChar w:fldCharType="end"/>
      </w:r>
      <w:r w:rsidR="00000000">
        <w:rPr>
          <w:rFonts w:ascii="Times New Roman" w:hAnsi="Times New Roman" w:cs="Times New Roman"/>
        </w:rPr>
        <w:fldChar w:fldCharType="end"/>
      </w:r>
      <w:r w:rsidR="004B061A" w:rsidRPr="00843FEB">
        <w:rPr>
          <w:rFonts w:ascii="Times New Roman" w:hAnsi="Times New Roman" w:cs="Times New Roman"/>
          <w:lang w:val="es-ES"/>
        </w:rPr>
        <w:t>, Zhai et al.</w:t>
      </w:r>
      <w:r w:rsidR="00000000">
        <w:fldChar w:fldCharType="begin"/>
      </w:r>
      <w:r w:rsidR="00000000" w:rsidRPr="00000E14">
        <w:rPr>
          <w:lang w:val="es-ES"/>
        </w:rPr>
        <w:instrText>HYPERLINK \l "_ENREF_7" \o "Zhai, 2021 #100"</w:instrText>
      </w:r>
      <w:r w:rsidR="00000000">
        <w:fldChar w:fldCharType="separate"/>
      </w:r>
      <w:r w:rsidR="002B77A3" w:rsidRPr="008C65F4">
        <w:rPr>
          <w:rFonts w:ascii="Times New Roman" w:hAnsi="Times New Roman" w:cs="Times New Roman"/>
        </w:rPr>
        <w:fldChar w:fldCharType="begin"/>
      </w:r>
      <w:r w:rsidR="002B77A3" w:rsidRPr="002B77A3">
        <w:rPr>
          <w:rFonts w:ascii="Times New Roman" w:hAnsi="Times New Roman" w:cs="Times New Roman"/>
          <w:lang w:val="es-ES"/>
        </w:rPr>
        <w:instrText xml:space="preserve"> ADDIN EN.CITE &lt;</w:instrText>
      </w:r>
      <w:r w:rsidR="002B77A3" w:rsidRPr="006D39AC">
        <w:rPr>
          <w:rFonts w:ascii="Times New Roman" w:hAnsi="Times New Roman" w:cs="Times New Roman"/>
          <w:lang w:val="es-ES"/>
        </w:rPr>
        <w:instrText>En</w:instrText>
      </w:r>
      <w:r w:rsidR="002B77A3" w:rsidRPr="002B77A3">
        <w:rPr>
          <w:rFonts w:ascii="Times New Roman" w:hAnsi="Times New Roman" w:cs="Times New Roman"/>
          <w:lang w:val="es-ES"/>
        </w:rPr>
        <w:instrText>dNote&gt;&lt;Cite&gt;&lt;Author&gt;Zhai&lt;/Author&gt;&lt;Year&gt;2021&lt;/Year&gt;&lt;RecNum&gt;100&lt;/RecNum&gt;&lt;DisplayText&gt;&lt;style face="superscript"&gt;7&lt;/style&gt;&lt;/DisplayText&gt;&lt;record&gt;&lt;rec-number&gt;100&lt;/rec-number&gt;&lt;foreign-keys&gt;&lt;key app="EN" db-id="zxprxv9e1vvtfber20npwazg2xep00edswrz" timestamp="1699495762"&gt;100&lt;/key&gt;&lt;/foreign-keys&gt;&lt;ref-type name="Journal Article"&gt;17&lt;/ref-type&gt;&lt;contributors&gt;&lt;authors&gt;&lt;author&gt;Zhai, Panlong&lt;/author&gt;&lt;author&gt;Xia, Mingyue&lt;/author&gt;&lt;author&gt;Wu, Yunzhen&lt;/author&gt;&lt;author&gt;Zhang, Guanghui&lt;/author&gt;&lt;author&gt;Gao, Junfeng&lt;/author&gt;&lt;author&gt;Zhang, Bo&lt;/author&gt;&lt;author&gt;Cao, Shuyan&lt;/author&gt;&lt;author&gt;Zhang, Yanting&lt;/author&gt;&lt;author&gt;Li, Zhuwei&lt;/author&gt;&lt;author&gt;Fan, Zhaozhong&lt;/author&gt;&lt;author&gt;Wang, Chen&lt;/author&gt;&lt;author&gt;Zhang, Xiaomeng&lt;/author&gt;&lt;author&gt;Miller, Jeffrey T.&lt;/author&gt;&lt;author&gt;Sun, Licheng&lt;/author&gt;&lt;author&gt;Hou, Jungang&lt;/author&gt;&lt;/authors&gt;&lt;/contributors&gt;&lt;titles&gt;&lt;title&gt;Engineering single-atomic ruthenium catalytic sites on defective nickel-iron layered double hydroxide for overall water splitting&lt;/title&gt;&lt;secondary-title&gt;Nature Communications&lt;/secondary-title&gt;&lt;/titles&gt;&lt;periodical&gt;&lt;full-title&gt;Nature Communications&lt;/full-title&gt;&lt;abbr-1&gt;Nat. Commun.&lt;/abbr-1&gt;&lt;/periodical&gt;&lt;pages&gt;4587&lt;/pages&gt;&lt;volume&gt;12&lt;/volume&gt;&lt;number&gt;1&lt;/number&gt;&lt;dates&gt;&lt;year&gt;2021&lt;/year&gt;&lt;pub-dates&gt;&lt;date&gt;2021/07/28&lt;/date&gt;&lt;/pub-dates&gt;&lt;/dates&gt;&lt;isbn&gt;2041-1723&lt;/isbn&gt;&lt;urls&gt;&lt;related-urls&gt;&lt;url&gt;https://doi.org/10.1038/s41467-021-24828-9&lt;/url&gt;&lt;/related-urls&gt;&lt;/urls&gt;&lt;electronic-resource-num&gt;10.1038/s41467-021-24828-9&lt;/electronic-resource-num&gt;&lt;/record&gt;&lt;/Cite&gt;&lt;/EndNote&gt;</w:instrText>
      </w:r>
      <w:r w:rsidR="002B77A3" w:rsidRPr="008C65F4">
        <w:rPr>
          <w:rFonts w:ascii="Times New Roman" w:hAnsi="Times New Roman" w:cs="Times New Roman"/>
        </w:rPr>
        <w:fldChar w:fldCharType="separate"/>
      </w:r>
      <w:r w:rsidR="002B77A3" w:rsidRPr="002B77A3">
        <w:rPr>
          <w:rFonts w:ascii="Times New Roman" w:hAnsi="Times New Roman" w:cs="Times New Roman"/>
          <w:noProof/>
          <w:vertAlign w:val="superscript"/>
          <w:lang w:val="es-ES"/>
        </w:rPr>
        <w:t>7</w:t>
      </w:r>
      <w:r w:rsidR="002B77A3" w:rsidRPr="008C65F4">
        <w:rPr>
          <w:rFonts w:ascii="Times New Roman" w:hAnsi="Times New Roman" w:cs="Times New Roman"/>
        </w:rPr>
        <w:fldChar w:fldCharType="end"/>
      </w:r>
      <w:r w:rsidR="00000000">
        <w:rPr>
          <w:rFonts w:ascii="Times New Roman" w:hAnsi="Times New Roman" w:cs="Times New Roman"/>
        </w:rPr>
        <w:fldChar w:fldCharType="end"/>
      </w:r>
      <w:r w:rsidR="004B061A" w:rsidRPr="00843FEB">
        <w:rPr>
          <w:rFonts w:ascii="Times New Roman" w:hAnsi="Times New Roman" w:cs="Times New Roman"/>
          <w:lang w:val="es-ES"/>
        </w:rPr>
        <w:t>, Du et al.</w:t>
      </w:r>
      <w:r w:rsidR="00000000">
        <w:fldChar w:fldCharType="begin"/>
      </w:r>
      <w:r w:rsidR="00000000" w:rsidRPr="00000E14">
        <w:rPr>
          <w:lang w:val="es-ES"/>
        </w:rPr>
        <w:instrText>HYPERLINK \l "_ENREF_8" \o "Du, 2022 #101"</w:instrText>
      </w:r>
      <w:r w:rsidR="00000000">
        <w:fldChar w:fldCharType="separate"/>
      </w:r>
      <w:r w:rsidR="002B77A3" w:rsidRPr="008C65F4">
        <w:rPr>
          <w:rFonts w:ascii="Times New Roman" w:hAnsi="Times New Roman" w:cs="Times New Roman"/>
        </w:rPr>
        <w:fldChar w:fldCharType="begin"/>
      </w:r>
      <w:r w:rsidR="002B77A3" w:rsidRPr="002B77A3">
        <w:rPr>
          <w:rFonts w:ascii="Times New Roman" w:hAnsi="Times New Roman" w:cs="Times New Roman"/>
          <w:lang w:val="es-ES"/>
        </w:rPr>
        <w:instrText xml:space="preserve"> ADDIN EN.CITE &lt;EndNote&gt;&lt;Cite&gt;&lt;Author&gt;Du&lt;/Author&gt;&lt;Year&gt;2022&lt;/Year&gt;&lt;RecNum&gt;101&lt;/RecNum&gt;&lt;DisplayText&gt;&lt;style face="superscript"&gt;8&lt;/style&gt;&lt;/DisplayText&gt;&lt;record&gt;&lt;rec-number&gt;101&lt;/rec-number&gt;&lt;foreign-keys&gt;&lt;key app="EN" db-id="zxprxv9e1vvtfber20npwazg2xep00edswrz" timestamp="1699495796"&gt;101&lt;/key&gt;&lt;/foreign-keys&gt;&lt;ref-type name="Journal Article"&gt;17&lt;/ref-type&gt;&lt;contributors&gt;&lt;authors&gt;&lt;author&gt;Du, Shichao&lt;/author&gt;&lt;author&gt;Ren, Zhiyu&lt;/author&gt;&lt;author&gt;Wang, Xiaolei&lt;/author&gt;&lt;author&gt;Wu, Jun&lt;/author&gt;&lt;author&gt;Meng, Huiyuan&lt;/author&gt;&lt;author&gt;Fu, Honggang&lt;/author&gt;&lt;/authors&gt;&lt;/contributors&gt;&lt;titles&gt;&lt;title&gt;Controlled Atmosphere Corrosion Engineering toward Inhomogeneous NiFe-LDH for Energetic Oxygen Evolution&lt;/title&gt;&lt;secondary-title&gt;ACS Nano&lt;/secondary-title&gt;&lt;/titles&gt;&lt;pages&gt;7794-7803&lt;/pages&gt;&lt;volume&gt;16&lt;/volume&gt;&lt;number&gt;5&lt;/number&gt;&lt;dates&gt;&lt;year&gt;2022&lt;/year&gt;&lt;pub-dates&gt;&lt;date&gt;2022/05/24&lt;/date&gt;&lt;/pub-dates&gt;&lt;/dates&gt;&lt;publisher&gt;American Chemical Society&lt;/publisher&gt;&lt;isbn&gt;1936-0851&lt;/isbn&gt;&lt;urls&gt;&lt;related-urls&gt;&lt;url&gt;https://doi.org/10.1021/acsnano.2c00332&lt;/url&gt;&lt;/related-urls&gt;&lt;/urls&gt;&lt;electronic-resource-num&gt;10.1021/acsnano.2c00332&lt;/electronic-resource-num&gt;&lt;/record&gt;&lt;/Cite&gt;&lt;/EndNote&gt;</w:instrText>
      </w:r>
      <w:r w:rsidR="002B77A3" w:rsidRPr="008C65F4">
        <w:rPr>
          <w:rFonts w:ascii="Times New Roman" w:hAnsi="Times New Roman" w:cs="Times New Roman"/>
        </w:rPr>
        <w:fldChar w:fldCharType="separate"/>
      </w:r>
      <w:r w:rsidR="002B77A3" w:rsidRPr="002B77A3">
        <w:rPr>
          <w:rFonts w:ascii="Times New Roman" w:hAnsi="Times New Roman" w:cs="Times New Roman"/>
          <w:noProof/>
          <w:vertAlign w:val="superscript"/>
          <w:lang w:val="es-ES"/>
        </w:rPr>
        <w:t>8</w:t>
      </w:r>
      <w:r w:rsidR="002B77A3" w:rsidRPr="008C65F4">
        <w:rPr>
          <w:rFonts w:ascii="Times New Roman" w:hAnsi="Times New Roman" w:cs="Times New Roman"/>
        </w:rPr>
        <w:fldChar w:fldCharType="end"/>
      </w:r>
      <w:r w:rsidR="00000000">
        <w:rPr>
          <w:rFonts w:ascii="Times New Roman" w:hAnsi="Times New Roman" w:cs="Times New Roman"/>
        </w:rPr>
        <w:fldChar w:fldCharType="end"/>
      </w:r>
      <w:r w:rsidR="004B061A" w:rsidRPr="00843FEB">
        <w:rPr>
          <w:rFonts w:ascii="Times New Roman" w:hAnsi="Times New Roman" w:cs="Times New Roman"/>
          <w:lang w:val="es-ES"/>
        </w:rPr>
        <w:t>, Li et al.</w:t>
      </w:r>
      <w:r w:rsidR="00000000">
        <w:fldChar w:fldCharType="begin"/>
      </w:r>
      <w:r w:rsidR="00000000" w:rsidRPr="00000E14">
        <w:rPr>
          <w:lang w:val="es-ES"/>
        </w:rPr>
        <w:instrText>HYPERLINK \l "_ENREF_9" \o "Li, 2023 #103"</w:instrText>
      </w:r>
      <w:r w:rsidR="00000000">
        <w:fldChar w:fldCharType="separate"/>
      </w:r>
      <w:r w:rsidR="002B77A3" w:rsidRPr="008C65F4">
        <w:rPr>
          <w:rFonts w:ascii="Times New Roman" w:hAnsi="Times New Roman" w:cs="Times New Roman"/>
        </w:rPr>
        <w:fldChar w:fldCharType="begin"/>
      </w:r>
      <w:r w:rsidR="002B77A3" w:rsidRPr="002B77A3">
        <w:rPr>
          <w:rFonts w:ascii="Times New Roman" w:hAnsi="Times New Roman" w:cs="Times New Roman"/>
          <w:lang w:val="es-ES"/>
        </w:rPr>
        <w:instrText xml:space="preserve"> ADDIN EN.CITE &lt;EndNote&gt;&lt;Cite&gt;&lt;Author&gt;Li&lt;/Author&gt;&lt;Year&gt;2023&lt;/Year&gt;&lt;RecNum&gt;103&lt;/RecNum&gt;&lt;DisplayText&gt;&lt;style face="superscript"&gt;9&lt;/style&gt;&lt;/DisplayText&gt;&lt;record&gt;&lt;rec-number&gt;103&lt;/rec-number&gt;&lt;foreign-keys&gt;&lt;key app="EN" db-id="zxprxv9e1vvtfber20npwazg2xep00edswrz" timestamp="1699496104"&gt;103&lt;/key&gt;&lt;/foreign-keys&gt;&lt;ref-type name="Journal Article"&gt;17&lt;/ref-type&gt;&lt;contributors&gt;&lt;authors&gt;&lt;author&gt;Li, Zheng&lt;/author&gt;&lt;author&gt;Zhou, Yangen&lt;/author&gt;&lt;author&gt;Xie, Minghao&lt;/author&gt;&lt;author&gt;Cheng, Hao&lt;/author&gt;&lt;author&gt;Wang, Tao&lt;/author&gt;&lt;author&gt;Chen, Jian&lt;/author&gt;&lt;author&gt;Lu, Yao&lt;/author&gt;&lt;author&gt;Tian, Zhongliang&lt;/author&gt;&lt;author&gt;Lai, Yanqing&lt;/author&gt;&lt;author&gt;Yu, Guihua&lt;/author&gt;&lt;/authors&gt;&lt;/contributors&gt;&lt;titles&gt;&lt;title&gt;High-Density Cationic Defects Coupling with Local Alkaline-Enriched Environment for Efficient and Stable Water Oxidation&lt;/title&gt;&lt;secondary-title&gt;Angewandte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Ed&lt;/abbr-2&gt;&lt;/periodical&gt;&lt;pages&gt;e202217815&lt;/pages&gt;&lt;volume&gt;62&lt;/volume&gt;&lt;number&gt;26&lt;/number&gt;&lt;keywords&gt;&lt;keyword&gt;Alkaline-Enriched Environment&lt;/keyword&gt;&lt;keyword&gt;Cationic Defects&lt;/keyword&gt;&lt;keyword&gt;Layered Double Hydroxides&lt;/keyword&gt;&lt;keyword&gt;Stability&lt;/keyword&gt;&lt;keyword&gt;Water Oxidation&lt;/keyword&gt;&lt;/keywords&gt;&lt;dates&gt;&lt;year&gt;2023&lt;/year&gt;&lt;pub-dates&gt;&lt;date&gt;2023/06/26&lt;/date&gt;&lt;/pub-dates&gt;&lt;/dates&gt;&lt;publisher&gt;John Wiley &amp;amp; Sons, Ltd&lt;/publisher&gt;&lt;isbn&gt;1433-7851&lt;/isbn&gt;&lt;urls&gt;&lt;related-urls&gt;&lt;url&gt;https://doi.org/10.1002/anie.202217815&lt;/url&gt;&lt;/related-urls&gt;&lt;/urls&gt;&lt;electronic-resource-num&gt;https://doi.org/10.1002/anie.202217815&lt;/electronic-resource-num&gt;&lt;access-date&gt;2023/11/08&lt;/access-date&gt;&lt;/record&gt;&lt;/Cite&gt;&lt;/EndNote&gt;</w:instrText>
      </w:r>
      <w:r w:rsidR="002B77A3" w:rsidRPr="008C65F4">
        <w:rPr>
          <w:rFonts w:ascii="Times New Roman" w:hAnsi="Times New Roman" w:cs="Times New Roman"/>
        </w:rPr>
        <w:fldChar w:fldCharType="separate"/>
      </w:r>
      <w:r w:rsidR="002B77A3" w:rsidRPr="002B77A3">
        <w:rPr>
          <w:rFonts w:ascii="Times New Roman" w:hAnsi="Times New Roman" w:cs="Times New Roman"/>
          <w:noProof/>
          <w:vertAlign w:val="superscript"/>
          <w:lang w:val="es-ES"/>
        </w:rPr>
        <w:t>9</w:t>
      </w:r>
      <w:r w:rsidR="002B77A3" w:rsidRPr="008C65F4">
        <w:rPr>
          <w:rFonts w:ascii="Times New Roman" w:hAnsi="Times New Roman" w:cs="Times New Roman"/>
        </w:rPr>
        <w:fldChar w:fldCharType="end"/>
      </w:r>
      <w:r w:rsidR="00000000">
        <w:rPr>
          <w:rFonts w:ascii="Times New Roman" w:hAnsi="Times New Roman" w:cs="Times New Roman"/>
        </w:rPr>
        <w:fldChar w:fldCharType="end"/>
      </w:r>
      <w:r w:rsidR="004B061A" w:rsidRPr="00843FEB">
        <w:rPr>
          <w:rFonts w:ascii="Times New Roman" w:hAnsi="Times New Roman" w:cs="Times New Roman"/>
          <w:lang w:val="es-ES"/>
        </w:rPr>
        <w:t>, Wu et al.</w:t>
      </w:r>
      <w:r w:rsidR="00000000">
        <w:fldChar w:fldCharType="begin"/>
      </w:r>
      <w:r w:rsidR="00000000" w:rsidRPr="00000E14">
        <w:rPr>
          <w:lang w:val="es-ES"/>
        </w:rPr>
        <w:instrText>HYPERLINK \l "_ENREF_10" \o "Wu, 2021 #104"</w:instrText>
      </w:r>
      <w:r w:rsidR="00000000">
        <w:fldChar w:fldCharType="separate"/>
      </w:r>
      <w:r w:rsidR="002B77A3" w:rsidRPr="008C65F4">
        <w:rPr>
          <w:rFonts w:ascii="Times New Roman" w:hAnsi="Times New Roman" w:cs="Times New Roman"/>
        </w:rPr>
        <w:fldChar w:fldCharType="begin"/>
      </w:r>
      <w:r w:rsidR="002B77A3" w:rsidRPr="002B77A3">
        <w:rPr>
          <w:rFonts w:ascii="Times New Roman" w:hAnsi="Times New Roman" w:cs="Times New Roman"/>
          <w:lang w:val="es-ES"/>
        </w:rPr>
        <w:instrText xml:space="preserve"> ADDIN EN.CITE &lt;EndNote&gt;&lt;Cite&gt;&lt;Author&gt;Wu&lt;/Author&gt;&lt;Year&gt;2021&lt;/Year&gt;&lt;RecNum&gt;104&lt;/RecNum&gt;&lt;DisplayText&gt;&lt;style face="superscript"&gt;10&lt;/style&gt;&lt;/DisplayText&gt;&lt;record&gt;&lt;rec-number&gt;104&lt;/rec-number&gt;&lt;foreign-keys&gt;&lt;key app="EN" db-id="zxprxv9e1vvtfber20npwazg2xep00edswrz" timestamp="1699496191"&gt;104&lt;/key&gt;&lt;/foreign-keys&gt;&lt;ref-type name="Journal Article"&gt;17&lt;/ref-type&gt;&lt;contributors&gt;&lt;authors&gt;&lt;author&gt;Wu, Yi-jin&lt;/author&gt;&lt;author&gt;Yang, Jian&lt;/author&gt;&lt;author&gt;Tu, Teng-xiu&lt;/author&gt;&lt;author&gt;Li, Wei-qiong&lt;/author&gt;&lt;author&gt;Zhang, Peng-fang&lt;/author&gt;&lt;author&gt;Zhou, Yao&lt;/author&gt;&lt;author&gt;Li, Jian-feng&lt;/author&gt;&lt;author&gt;Li, Jun-tao&lt;/author&gt;&lt;author&gt;Sun, Shi-Gang&lt;/author&gt;&lt;/authors&gt;&lt;/contributors&gt;&lt;titles&gt;&lt;title&gt;Evolution of Cationic Vacancy Defects: A Motif for Surface Restructuration of OER Precatalyst&lt;/title&gt;&lt;secondary-title&gt;Angewandte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Ed&lt;/abbr-2&gt;&lt;/periodical&gt;&lt;pages&gt;26829-26836&lt;/pages&gt;&lt;volume&gt;60&lt;/volume&gt;&lt;number&gt;51&lt;/number&gt;&lt;keywords&gt;&lt;keyword&gt;Aprotic Solvent&lt;/keyword&gt;&lt;keyword&gt;Cation Defect Evolution&lt;/keyword&gt;&lt;keyword&gt;NiFe-LDH&lt;/keyword&gt;&lt;keyword&gt;OER Electrocatalysis&lt;/keyword&gt;&lt;keyword&gt;Surface Reconstruction&lt;/keyword&gt;&lt;/keywords&gt;&lt;dates&gt;&lt;year&gt;2021&lt;/year&gt;&lt;pub-dates&gt;&lt;date&gt;2021/12/13&lt;/date&gt;&lt;/pub-dates&gt;&lt;/dates&gt;&lt;publisher&gt;John Wiley &amp;amp; Sons, Ltd&lt;/publisher&gt;&lt;isbn&gt;1433-7851&lt;/isbn&gt;&lt;urls&gt;&lt;related-urls&gt;&lt;url&gt;https://doi.org/10.1002/anie.202112447&lt;/url&gt;&lt;/related-urls&gt;&lt;/urls&gt;&lt;electronic-resource-num&gt;https://doi.org/10.1002/anie.202112447&lt;/electronic-resource-num&gt;&lt;access-date&gt;2023/11/08&lt;/access-date&gt;&lt;/record&gt;&lt;/Cite&gt;&lt;/EndNote&gt;</w:instrText>
      </w:r>
      <w:r w:rsidR="002B77A3" w:rsidRPr="008C65F4">
        <w:rPr>
          <w:rFonts w:ascii="Times New Roman" w:hAnsi="Times New Roman" w:cs="Times New Roman"/>
        </w:rPr>
        <w:fldChar w:fldCharType="separate"/>
      </w:r>
      <w:r w:rsidR="002B77A3" w:rsidRPr="002B77A3">
        <w:rPr>
          <w:rFonts w:ascii="Times New Roman" w:hAnsi="Times New Roman" w:cs="Times New Roman"/>
          <w:noProof/>
          <w:vertAlign w:val="superscript"/>
          <w:lang w:val="es-ES"/>
        </w:rPr>
        <w:t>10</w:t>
      </w:r>
      <w:r w:rsidR="002B77A3" w:rsidRPr="008C65F4">
        <w:rPr>
          <w:rFonts w:ascii="Times New Roman" w:hAnsi="Times New Roman" w:cs="Times New Roman"/>
        </w:rPr>
        <w:fldChar w:fldCharType="end"/>
      </w:r>
      <w:r w:rsidR="00000000">
        <w:rPr>
          <w:rFonts w:ascii="Times New Roman" w:hAnsi="Times New Roman" w:cs="Times New Roman"/>
        </w:rPr>
        <w:fldChar w:fldCharType="end"/>
      </w:r>
      <w:r w:rsidR="004B061A" w:rsidRPr="00843FEB">
        <w:rPr>
          <w:rFonts w:ascii="Times New Roman" w:hAnsi="Times New Roman" w:cs="Times New Roman"/>
          <w:lang w:val="es-ES"/>
        </w:rPr>
        <w:t xml:space="preserve">, </w:t>
      </w:r>
      <w:r w:rsidR="00714B89" w:rsidRPr="00843FEB">
        <w:rPr>
          <w:rFonts w:ascii="Times New Roman" w:hAnsi="Times New Roman" w:cs="Times New Roman"/>
          <w:lang w:val="es-ES"/>
        </w:rPr>
        <w:t>Lin et al.</w:t>
      </w:r>
      <w:r w:rsidR="00000000">
        <w:fldChar w:fldCharType="begin"/>
      </w:r>
      <w:r w:rsidR="00000000" w:rsidRPr="00000E14">
        <w:rPr>
          <w:lang w:val="es-ES"/>
        </w:rPr>
        <w:instrText>HYPERLINK \l "_ENREF_11" \o "Lin, 2022 #105"</w:instrText>
      </w:r>
      <w:r w:rsidR="00000000">
        <w:fldChar w:fldCharType="separate"/>
      </w:r>
      <w:r w:rsidR="002B77A3" w:rsidRPr="008C65F4">
        <w:rPr>
          <w:rFonts w:ascii="Times New Roman" w:hAnsi="Times New Roman" w:cs="Times New Roman"/>
        </w:rPr>
        <w:fldChar w:fldCharType="begin"/>
      </w:r>
      <w:r w:rsidR="002B77A3" w:rsidRPr="002B77A3">
        <w:rPr>
          <w:rFonts w:ascii="Times New Roman" w:hAnsi="Times New Roman" w:cs="Times New Roman"/>
          <w:lang w:val="es-ES"/>
        </w:rPr>
        <w:instrText xml:space="preserve"> ADDIN EN.CITE &lt;EndNote&gt;&lt;Cite&gt;&lt;Author&gt;Lin&lt;/Author&gt;&lt;Year&gt;2022&lt;/Year&gt;&lt;RecNum&gt;105&lt;/RecNum&gt;&lt;DisplayText&gt;&lt;style face="superscript"&gt;11&lt;/style&gt;&lt;/DisplayText&gt;&lt;record&gt;&lt;rec-number&gt;105&lt;/rec-number&gt;&lt;foreign-keys&gt;&lt;key app="EN" db-id</w:instrText>
      </w:r>
      <w:r w:rsidR="002B77A3" w:rsidRPr="006D39AC">
        <w:rPr>
          <w:rFonts w:ascii="Times New Roman" w:hAnsi="Times New Roman" w:cs="Times New Roman"/>
          <w:lang w:val="es-ES"/>
        </w:rPr>
        <w:instrText>="zxprxv9e1vvtfber20npwazg2xep00edswrz" timestamp="1699496297"&gt;105&lt;/key&gt;&lt;/foreign-keys&gt;&lt;ref-type name="Journal Article"&gt;17&lt;/ref-type&gt;&lt;contributors&gt;&lt;authors&gt;&lt;author&gt;Lin, Xiaojing&lt;/author&gt;&lt;author&gt;Cao, Shoufu&lt;/author&gt;&lt;author&gt;Chen, Xiaodong&lt;/author&gt;&lt;author&gt;Chen, Hongyu&lt;/author&gt;&lt;author&gt;Wang, Zhaojie&lt;/author&gt;&lt;author&gt;Liu, Huanhuan&lt;/author&gt;&lt;author&gt;Xu, Hui&lt;/author&gt;&lt;author&gt;Liu, Siyuan&lt;/author&gt;&lt;author&gt;Wei, Shuxian&lt;/author&gt;&lt;author&gt;Lu, Xiaoqing&lt;/author&gt;&lt;/authors&gt;&lt;/contributors&gt;&lt;titles&gt;&lt;title&gt;Two Birds with One Stone: Contemporaneously Boosting OER Activity and Kinetics for Layered Double Hydroxide Inspired by Photosystem II&lt;/title&gt;&lt;secondary-title&gt;Advanced Functional Materials&lt;/secondary-title&gt;&lt;/titles&gt;&lt;periodical&gt;&lt;full-title&gt;Advanced Functional Materials&lt;/full-title&gt;&lt;abbr-1&gt;Adv. Funct. Mater.&lt;/abbr-1&gt;&lt;abbr-2&gt;Adv Funct Mater&lt;/abbr-2&gt;&lt;/periodical&gt;&lt;pages&gt;2202072&lt;/pages&gt;&lt;volume&gt;32&lt;/volume&gt;&lt;number&gt;27&lt;/number&gt;&lt;keywords&gt;&lt;keyword&gt;carboxylate ligand&lt;/keyword&gt;&lt;keyword&gt;layered double hydroxide&lt;/keyword&gt;&lt;keyword&gt;Li+ doping&lt;/keyword&gt;&lt;keyword&gt;proton transfer&lt;/keyword&gt;&lt;keyword&gt;water oxidation&lt;/keyword&gt;&lt;/keywords&gt;&lt;dates&gt;&lt;year&gt;2022&lt;/year&gt;&lt;pub-dates&gt;&lt;date&gt;2022/07/01&lt;/date&gt;&lt;/pub-dates&gt;&lt;/dates&gt;&lt;publisher&gt;John Wiley &amp;amp; Sons, Ltd&lt;/p</w:instrText>
      </w:r>
      <w:r w:rsidR="002B77A3">
        <w:rPr>
          <w:rFonts w:ascii="Times New Roman" w:hAnsi="Times New Roman" w:cs="Times New Roman"/>
        </w:rPr>
        <w:instrText>ublisher&gt;&lt;isbn&gt;1616-301X&lt;/isbn&gt;&lt;urls&gt;&lt;related-urls&gt;&lt;url&gt;https://doi.org/10.1002/adfm.202202072&lt;/url&gt;&lt;/related-urls&gt;&lt;/urls&gt;&lt;electronic-resource-num&gt;https://doi.org/10.1002/adfm.202202072&lt;/electronic-resource-num&gt;&lt;access-date&gt;2023/11/08&lt;/access-date&gt;&lt;/record&gt;&lt;/Cite&gt;&lt;/EndNote&gt;</w:instrText>
      </w:r>
      <w:r w:rsidR="002B77A3" w:rsidRPr="008C65F4">
        <w:rPr>
          <w:rFonts w:ascii="Times New Roman" w:hAnsi="Times New Roman" w:cs="Times New Roman"/>
        </w:rPr>
        <w:fldChar w:fldCharType="separate"/>
      </w:r>
      <w:r w:rsidR="002B77A3" w:rsidRPr="00F82CD4">
        <w:rPr>
          <w:rFonts w:ascii="Times New Roman" w:hAnsi="Times New Roman" w:cs="Times New Roman"/>
          <w:noProof/>
          <w:vertAlign w:val="superscript"/>
        </w:rPr>
        <w:t>11</w:t>
      </w:r>
      <w:r w:rsidR="002B77A3" w:rsidRPr="008C65F4">
        <w:rPr>
          <w:rFonts w:ascii="Times New Roman" w:hAnsi="Times New Roman" w:cs="Times New Roman"/>
        </w:rPr>
        <w:fldChar w:fldCharType="end"/>
      </w:r>
      <w:r w:rsidR="00000000">
        <w:rPr>
          <w:rFonts w:ascii="Times New Roman" w:hAnsi="Times New Roman" w:cs="Times New Roman"/>
        </w:rPr>
        <w:fldChar w:fldCharType="end"/>
      </w:r>
      <w:r w:rsidR="00714B89" w:rsidRPr="00F82CD4">
        <w:rPr>
          <w:rFonts w:ascii="Times New Roman" w:hAnsi="Times New Roman" w:cs="Times New Roman"/>
        </w:rPr>
        <w:t>, Zhang et al.</w:t>
      </w:r>
      <w:hyperlink w:anchor="_ENREF_12" w:tooltip="Zhang, 2021 #106" w:history="1">
        <w:r w:rsidR="002B77A3" w:rsidRPr="008C65F4">
          <w:rPr>
            <w:rFonts w:ascii="Times New Roman" w:hAnsi="Times New Roman" w:cs="Times New Roman"/>
          </w:rPr>
          <w:fldChar w:fldCharType="begin"/>
        </w:r>
        <w:r w:rsidR="002B77A3">
          <w:rPr>
            <w:rFonts w:ascii="Times New Roman" w:hAnsi="Times New Roman" w:cs="Times New Roman"/>
          </w:rPr>
          <w:instrText xml:space="preserve"> ADDIN EN.CITE &lt;EndNote&gt;&lt;Cite&gt;&lt;Author&gt;Zhang&lt;/Author&gt;&lt;Year&gt;2021&lt;/Year&gt;&lt;RecNum&gt;106&lt;/RecNum&gt;&lt;DisplayText&gt;&lt;style face="superscript"&gt;12&lt;/style&gt;&lt;/DisplayText&gt;&lt;record&gt;&lt;rec-number&gt;106&lt;/rec-number&gt;&lt;foreign-keys&gt;&lt;key app="EN" db-id="zxprxv9e1vvtfber20npwazg2xep00edswrz" timestamp="1699496334"&gt;106&lt;/key&gt;&lt;/foreign-keys&gt;&lt;ref-type name="Journal Article"&gt;17&lt;/ref-type&gt;&lt;contributors&gt;&lt;authors&gt;&lt;author&gt;Zhang, Zhihao&lt;/author&gt;&lt;author&gt;Wang, Chunli&lt;/author&gt;&lt;author&gt;Ma, Xuelu&lt;/author&gt;&lt;author&gt;Liu, Feng&lt;/author&gt;&lt;author&gt;Xiao, Hai&lt;/author&gt;&lt;author&gt;Zhang, Jing&lt;/author&gt;&lt;author&gt;Lin, Zhang&lt;/author&gt;&lt;author&gt;Hao, Zhengping&lt;/author&gt;&lt;/authors&gt;&lt;/contributors&gt;&lt;titles&gt;&lt;title&gt;Engineering Ultrafine NiFe-LDH into Self-Supporting Nanosheets: Separation-and-Reunion Strategy to Expose Additional Edge Sites for Oxygen Evolution&lt;/title&gt;&lt;secondary-title&gt;Small&lt;/secondary-title&gt;&lt;/titles&gt;&lt;pages&gt;2103785&lt;/pages&gt;&lt;volume&gt;17&lt;/volume&gt;&lt;number&gt;47&lt;/number&gt;&lt;keywords&gt;&lt;keyword&gt;active edge sites&lt;/keyword&gt;&lt;keyword&gt;density functional theory&lt;/keyword&gt;&lt;keyword&gt;electrocatalysts&lt;/keyword&gt;&lt;keyword&gt;nanosheet arrays&lt;/keyword&gt;&lt;keyword&gt;water oxidation&lt;/keyword&gt;&lt;/keywords&gt;&lt;dates&gt;&lt;year&gt;2021&lt;/year&gt;&lt;pub-dates&gt;&lt;date&gt;2021/11/01&lt;/date&gt;&lt;/pub-dates&gt;&lt;/dates&gt;&lt;publisher&gt;John Wiley &amp;amp; Sons, Ltd&lt;/publisher&gt;&lt;isbn&gt;1613-6810&lt;/isbn&gt;&lt;urls&gt;&lt;related-urls&gt;&lt;url&gt;https://doi.org/10.1002/smll.202103785&lt;/url&gt;&lt;/related-urls&gt;&lt;/urls&gt;&lt;electronic-resource-num&gt;https://doi.org/10.1002/smll.202103785&lt;/electronic-resource-num&gt;&lt;access-date&gt;2023/11/08&lt;/access-date&gt;&lt;/record&gt;&lt;/Cite&gt;&lt;/EndNote&gt;</w:instrText>
        </w:r>
        <w:r w:rsidR="002B77A3" w:rsidRPr="008C65F4">
          <w:rPr>
            <w:rFonts w:ascii="Times New Roman" w:hAnsi="Times New Roman" w:cs="Times New Roman"/>
          </w:rPr>
          <w:fldChar w:fldCharType="separate"/>
        </w:r>
        <w:r w:rsidR="002B77A3" w:rsidRPr="00F82CD4">
          <w:rPr>
            <w:rFonts w:ascii="Times New Roman" w:hAnsi="Times New Roman" w:cs="Times New Roman"/>
            <w:noProof/>
            <w:vertAlign w:val="superscript"/>
          </w:rPr>
          <w:t>12</w:t>
        </w:r>
        <w:r w:rsidR="002B77A3" w:rsidRPr="008C65F4">
          <w:rPr>
            <w:rFonts w:ascii="Times New Roman" w:hAnsi="Times New Roman" w:cs="Times New Roman"/>
          </w:rPr>
          <w:fldChar w:fldCharType="end"/>
        </w:r>
      </w:hyperlink>
      <w:r w:rsidR="00714B89" w:rsidRPr="00F82CD4">
        <w:rPr>
          <w:rFonts w:ascii="Times New Roman" w:hAnsi="Times New Roman" w:cs="Times New Roman"/>
        </w:rPr>
        <w:t>, Dong et al.</w:t>
      </w:r>
      <w:hyperlink w:anchor="_ENREF_13" w:tooltip="Dong, 2021 #107" w:history="1">
        <w:r w:rsidR="002B77A3" w:rsidRPr="008C65F4">
          <w:rPr>
            <w:rFonts w:ascii="Times New Roman" w:hAnsi="Times New Roman" w:cs="Times New Roman"/>
          </w:rPr>
          <w:fldChar w:fldCharType="begin"/>
        </w:r>
        <w:r w:rsidR="002B77A3">
          <w:rPr>
            <w:rFonts w:ascii="Times New Roman" w:hAnsi="Times New Roman" w:cs="Times New Roman"/>
          </w:rPr>
          <w:instrText xml:space="preserve"> ADDIN EN.CITE &lt;EndNote&gt;&lt;Cite&gt;&lt;Author&gt;Dong&lt;/Author&gt;&lt;Year&gt;2021&lt;/Year&gt;&lt;RecNum&gt;107&lt;/RecNum&gt;&lt;DisplayText&gt;&lt;style face="superscript"&gt;13&lt;/style&gt;&lt;/DisplayText&gt;&lt;record&gt;&lt;rec-number&gt;107&lt;/rec-number&gt;&lt;foreign-keys&gt;&lt;key app="EN" db-id="zxprxv9e1vvtfber20npwazg2xep00edswrz" timestamp="1699496367"&gt;107&lt;/key&gt;&lt;/foreign-keys&gt;&lt;ref-type name="Journal Article"&gt;17&lt;/ref-type&gt;&lt;contributors&gt;&lt;authors&gt;&lt;author&gt;Dong, Guofa&lt;/author&gt;&lt;author&gt;Xie, Fengyan&lt;/author&gt;&lt;author&gt;Kou, Fangxia&lt;/author&gt;&lt;author&gt;Chen, Tingting&lt;/author&gt;&lt;author&gt;Wang, Fengyun&lt;/author&gt;&lt;author&gt;Zhou, Yingwu&lt;/author&gt;&lt;author&gt;Wu, Kechen&lt;/author&gt;&lt;author&gt;Du, Shaowu&lt;/author&gt;&lt;author&gt;Fang, Ming&lt;/author&gt;&lt;author&gt;Ho, Johnny C.&lt;/author&gt;&lt;/authors&gt;&lt;/contributors&gt;&lt;titles&gt;&lt;title&gt;NiFe-layered double hydroxide arrays for oxygen evolution reaction in fresh water and seawater&lt;/title&gt;&lt;secondary-title&gt;Materials Today Energy&lt;/secondary-title&gt;&lt;/titles&gt;&lt;periodical&gt;&lt;full-title&gt;Materials Today Energy&lt;/full-title&gt;&lt;abbr-1&gt;Mater. Today Energy&lt;/abbr-1&gt;&lt;/periodical&gt;&lt;pages&gt;100883&lt;/pages&gt;&lt;volume&gt;22&lt;/volume&gt;&lt;keywords&gt;&lt;keyword&gt;NiFe-LDH&lt;/keyword&gt;&lt;keyword&gt;Oxygen evolution reaction&lt;/keyword&gt;&lt;keyword&gt;Water splitting&lt;/keyword&gt;&lt;keyword&gt;Seawater electrolysis&lt;/keyword&gt;&lt;/keywords&gt;&lt;dates&gt;&lt;year&gt;2021&lt;/year&gt;&lt;pub-dates&gt;&lt;date&gt;2021/12/01/&lt;/date&gt;&lt;/pub-dates&gt;&lt;/dates&gt;&lt;isbn&gt;2468-6069&lt;/isbn&gt;&lt;urls&gt;&lt;related-urls&gt;&lt;url&gt;https://www.sciencedirect.com/science/article/pii/S2468606921002483&lt;/url&gt;&lt;/related-urls&gt;&lt;/urls&gt;&lt;electronic-resource-num&gt;https://doi.org/10.1016/j.mtener.2021.100883&lt;/electronic-resource-num&gt;&lt;/record&gt;&lt;/Cite&gt;&lt;/EndNote&gt;</w:instrText>
        </w:r>
        <w:r w:rsidR="002B77A3" w:rsidRPr="008C65F4">
          <w:rPr>
            <w:rFonts w:ascii="Times New Roman" w:hAnsi="Times New Roman" w:cs="Times New Roman"/>
          </w:rPr>
          <w:fldChar w:fldCharType="separate"/>
        </w:r>
        <w:r w:rsidR="002B77A3" w:rsidRPr="00F82CD4">
          <w:rPr>
            <w:rFonts w:ascii="Times New Roman" w:hAnsi="Times New Roman" w:cs="Times New Roman"/>
            <w:noProof/>
            <w:vertAlign w:val="superscript"/>
          </w:rPr>
          <w:t>13</w:t>
        </w:r>
        <w:r w:rsidR="002B77A3" w:rsidRPr="008C65F4">
          <w:rPr>
            <w:rFonts w:ascii="Times New Roman" w:hAnsi="Times New Roman" w:cs="Times New Roman"/>
          </w:rPr>
          <w:fldChar w:fldCharType="end"/>
        </w:r>
      </w:hyperlink>
      <w:r w:rsidR="00714B89" w:rsidRPr="00F82CD4">
        <w:rPr>
          <w:rFonts w:ascii="Times New Roman" w:hAnsi="Times New Roman" w:cs="Times New Roman"/>
        </w:rPr>
        <w:t>, Zhao et al.</w:t>
      </w:r>
      <w:hyperlink w:anchor="_ENREF_14" w:tooltip="Zhao, 2022 #108" w:history="1">
        <w:r w:rsidR="002B77A3" w:rsidRPr="008C65F4">
          <w:rPr>
            <w:rFonts w:ascii="Times New Roman" w:hAnsi="Times New Roman" w:cs="Times New Roman"/>
          </w:rPr>
          <w:fldChar w:fldCharType="begin"/>
        </w:r>
        <w:r w:rsidR="002B77A3">
          <w:rPr>
            <w:rFonts w:ascii="Times New Roman" w:hAnsi="Times New Roman" w:cs="Times New Roman"/>
          </w:rPr>
          <w:instrText xml:space="preserve"> ADDIN EN.CITE &lt;EndNote&gt;&lt;Cite&gt;&lt;Author&gt;Zhao&lt;/Author&gt;&lt;Year&gt;2022&lt;/Year&gt;&lt;RecNum&gt;108&lt;/RecNum&gt;&lt;DisplayText&gt;&lt;style face="superscript"&gt;14&lt;/style&gt;&lt;/DisplayText&gt;&lt;record&gt;&lt;rec-number&gt;108&lt;/rec-number&gt;&lt;foreign-keys&gt;&lt;key app="EN" db-id="zxprxv9e1vvtfber20npwazg2xep00edswrz" timestamp="1699496413"&gt;108&lt;/key&gt;&lt;/foreign-keys&gt;&lt;ref-type name="Journal Article"&gt;17&lt;/ref-type&gt;&lt;contributors&gt;&lt;authors&gt;&lt;author&gt;Zhao, Wei&lt;/author&gt;&lt;author&gt;Xu, Hongjie&lt;/author&gt;&lt;author&gt;Luan, Hengwei&lt;/author&gt;&lt;author&gt;Chen, Na&lt;/author&gt;&lt;author&gt;Gong, Pan&lt;/author&gt;&lt;author&gt;Yao, Kefu&lt;/author&gt;&lt;author&gt;Shen, Yang&lt;/author&gt;&lt;author&gt;Shao, Yang&lt;/author&gt;&lt;/authors&gt;&lt;/contributors&gt;&lt;titles&gt;&lt;title&gt;NiFe Layered Double Hydroxides Grown on a Corrosion-Cell Cathode for Oxygen Evolution Electrocatalysis&lt;/title&gt;&lt;secondary-title&gt;Advanced Energy Materials&lt;/secondary-title&gt;&lt;/titles&gt;&lt;periodical&gt;&lt;full-title&gt;Advanced Energy Materials&lt;/full-title&gt;&lt;abbr-1&gt;Adv. Energy Mater.&lt;/abbr-1&gt;&lt;/periodical&gt;&lt;pages&gt;2102372&lt;/pages&gt;&lt;volume&gt;12&lt;/volume&gt;&lt;number&gt;2&lt;/number&gt;&lt;keywords&gt;&lt;keyword&gt;corrosion engineering&lt;/keyword&gt;&lt;keyword&gt;electrochemical water splitting&lt;/keyword&gt;&lt;keyword&gt;growth mechanism&lt;/keyword&gt;&lt;keyword&gt;NiFe-LDH&lt;/keyword&gt;&lt;keyword&gt;OER&lt;/keyword&gt;&lt;/keywords&gt;&lt;dates&gt;&lt;year&gt;2022&lt;/year&gt;&lt;pub-dates&gt;&lt;date&gt;2022/01/01&lt;/date&gt;&lt;/pub-dates&gt;&lt;/dates&gt;&lt;publisher&gt;John Wiley &amp;amp; Sons, Ltd&lt;/publisher&gt;&lt;isbn&gt;1614-6832&lt;/isbn&gt;&lt;urls&gt;&lt;related-urls&gt;&lt;url&gt;https://doi.org/10.1002/aenm.202102372&lt;/url&gt;&lt;/related-urls&gt;&lt;/urls&gt;&lt;electronic-resource-num&gt;https://doi.org/10.1002/aenm.202102372&lt;/electronic-resource-num&gt;&lt;access-date&gt;2023/11/08&lt;/access-date&gt;&lt;/record&gt;&lt;/Cite&gt;&lt;/EndNote&gt;</w:instrText>
        </w:r>
        <w:r w:rsidR="002B77A3" w:rsidRPr="008C65F4">
          <w:rPr>
            <w:rFonts w:ascii="Times New Roman" w:hAnsi="Times New Roman" w:cs="Times New Roman"/>
          </w:rPr>
          <w:fldChar w:fldCharType="separate"/>
        </w:r>
        <w:r w:rsidR="002B77A3" w:rsidRPr="00F82CD4">
          <w:rPr>
            <w:rFonts w:ascii="Times New Roman" w:hAnsi="Times New Roman" w:cs="Times New Roman"/>
            <w:noProof/>
            <w:vertAlign w:val="superscript"/>
          </w:rPr>
          <w:t>14</w:t>
        </w:r>
        <w:r w:rsidR="002B77A3" w:rsidRPr="008C65F4">
          <w:rPr>
            <w:rFonts w:ascii="Times New Roman" w:hAnsi="Times New Roman" w:cs="Times New Roman"/>
          </w:rPr>
          <w:fldChar w:fldCharType="end"/>
        </w:r>
      </w:hyperlink>
      <w:r w:rsidR="00297898" w:rsidRPr="00F82CD4">
        <w:rPr>
          <w:rFonts w:ascii="Times New Roman" w:hAnsi="Times New Roman" w:cs="Times New Roman"/>
        </w:rPr>
        <w:t>)</w:t>
      </w:r>
      <w:r w:rsidR="00C478B8" w:rsidRPr="00F82CD4">
        <w:rPr>
          <w:rFonts w:ascii="Times New Roman" w:hAnsi="Times New Roman" w:cs="Times New Roman"/>
        </w:rPr>
        <w:t>.</w:t>
      </w:r>
    </w:p>
    <w:p w14:paraId="3C1B68E0" w14:textId="77777777" w:rsidR="00A55D9E" w:rsidRPr="00F82CD4" w:rsidRDefault="00A55D9E" w:rsidP="00C478B8">
      <w:pPr>
        <w:widowControl/>
        <w:spacing w:line="480" w:lineRule="auto"/>
        <w:jc w:val="center"/>
        <w:rPr>
          <w:rFonts w:ascii="Times New Roman" w:hAnsi="Times New Roman" w:cs="Times New Roman"/>
        </w:rPr>
      </w:pPr>
    </w:p>
    <w:p w14:paraId="45DB9D20" w14:textId="77777777" w:rsidR="007266BE" w:rsidRPr="002B77A3" w:rsidRDefault="007266BE" w:rsidP="007266BE">
      <w:pPr>
        <w:widowControl/>
        <w:spacing w:line="480" w:lineRule="auto"/>
        <w:rPr>
          <w:rFonts w:ascii="Times New Roman" w:hAnsi="Times New Roman" w:cs="Times New Roman"/>
          <w:u w:val="single"/>
        </w:rPr>
      </w:pPr>
      <w:r w:rsidRPr="002B77A3">
        <w:rPr>
          <w:rFonts w:ascii="Times New Roman" w:hAnsi="Times New Roman" w:cs="Times New Roman"/>
          <w:b/>
          <w:bCs/>
          <w:i/>
          <w:iCs/>
          <w:u w:val="single"/>
        </w:rPr>
        <w:t>Notes:</w:t>
      </w:r>
      <w:r w:rsidRPr="002B77A3">
        <w:rPr>
          <w:rFonts w:ascii="Times New Roman" w:hAnsi="Times New Roman" w:cs="Times New Roman"/>
          <w:u w:val="single"/>
        </w:rPr>
        <w:t xml:space="preserve"> </w:t>
      </w:r>
    </w:p>
    <w:p w14:paraId="31607503" w14:textId="6C913638" w:rsidR="00A55D9E" w:rsidRPr="008C65F4" w:rsidRDefault="00C478B8" w:rsidP="007266BE">
      <w:pPr>
        <w:widowControl/>
        <w:spacing w:line="480" w:lineRule="auto"/>
        <w:rPr>
          <w:rFonts w:ascii="Times New Roman" w:hAnsi="Times New Roman" w:cs="Times New Roman"/>
        </w:rPr>
      </w:pPr>
      <w:r w:rsidRPr="002B77A3">
        <w:rPr>
          <w:rFonts w:ascii="Times New Roman" w:hAnsi="Times New Roman" w:cs="Times New Roman" w:hint="eastAsia"/>
        </w:rPr>
        <w:t>L</w:t>
      </w:r>
      <w:r w:rsidRPr="002B77A3">
        <w:rPr>
          <w:rFonts w:ascii="Times New Roman" w:hAnsi="Times New Roman" w:cs="Times New Roman"/>
        </w:rPr>
        <w:t xml:space="preserve">ow overpotential indicates high electrocatalytic performance and low Tafel slope indicates fast OER kinetics. </w:t>
      </w:r>
      <w:r w:rsidRPr="008C65F4">
        <w:rPr>
          <w:rFonts w:ascii="Times New Roman" w:hAnsi="Times New Roman" w:cs="Times New Roman"/>
        </w:rPr>
        <w:t xml:space="preserve">The </w:t>
      </w:r>
      <w:r w:rsidR="00592AF1" w:rsidRPr="008C65F4">
        <w:rPr>
          <w:rFonts w:ascii="Times New Roman" w:hAnsi="Times New Roman" w:cs="Times New Roman"/>
        </w:rPr>
        <w:t xml:space="preserve">self-synthesized </w:t>
      </w:r>
      <w:proofErr w:type="spellStart"/>
      <w:r w:rsidRPr="008C65F4">
        <w:rPr>
          <w:rFonts w:ascii="Times New Roman" w:hAnsi="Times New Roman" w:cs="Times New Roman"/>
        </w:rPr>
        <w:t>NiFe</w:t>
      </w:r>
      <w:proofErr w:type="spellEnd"/>
      <w:r w:rsidRPr="008C65F4">
        <w:rPr>
          <w:rFonts w:ascii="Times New Roman" w:hAnsi="Times New Roman" w:cs="Times New Roman"/>
        </w:rPr>
        <w:t xml:space="preserve">-LDH </w:t>
      </w:r>
      <w:r w:rsidR="00D555AB" w:rsidRPr="008C65F4">
        <w:rPr>
          <w:rFonts w:ascii="Times New Roman" w:hAnsi="Times New Roman" w:cs="Times New Roman"/>
        </w:rPr>
        <w:t xml:space="preserve">for comparison </w:t>
      </w:r>
      <w:r w:rsidR="00A55D9E" w:rsidRPr="008C65F4">
        <w:rPr>
          <w:rFonts w:ascii="Times New Roman" w:hAnsi="Times New Roman" w:cs="Times New Roman"/>
        </w:rPr>
        <w:t>was one of the best OER catalyst</w:t>
      </w:r>
      <w:r w:rsidR="00D555AB" w:rsidRPr="008C65F4">
        <w:rPr>
          <w:rFonts w:ascii="Times New Roman" w:hAnsi="Times New Roman" w:cs="Times New Roman"/>
        </w:rPr>
        <w:t>s</w:t>
      </w:r>
      <w:r w:rsidR="00A55D9E" w:rsidRPr="008C65F4">
        <w:rPr>
          <w:rFonts w:ascii="Times New Roman" w:hAnsi="Times New Roman" w:cs="Times New Roman"/>
        </w:rPr>
        <w:t xml:space="preserve"> obtained from </w:t>
      </w:r>
      <w:r w:rsidR="0099053E" w:rsidRPr="008C65F4">
        <w:rPr>
          <w:rFonts w:ascii="Times New Roman" w:hAnsi="Times New Roman" w:cs="Times New Roman"/>
        </w:rPr>
        <w:t xml:space="preserve">the </w:t>
      </w:r>
      <w:r w:rsidR="00A55D9E" w:rsidRPr="008C65F4">
        <w:rPr>
          <w:rFonts w:ascii="Times New Roman" w:hAnsi="Times New Roman" w:cs="Times New Roman"/>
        </w:rPr>
        <w:t>hydrothermal method</w:t>
      </w:r>
      <w:r w:rsidR="00D243DC" w:rsidRPr="008C65F4">
        <w:rPr>
          <w:rFonts w:ascii="Times New Roman" w:hAnsi="Times New Roman" w:cs="Times New Roman"/>
        </w:rPr>
        <w:t>.</w:t>
      </w:r>
      <w:r w:rsidR="00592AF1" w:rsidRPr="008C65F4">
        <w:rPr>
          <w:rFonts w:ascii="Times New Roman" w:hAnsi="Times New Roman" w:cs="Times New Roman"/>
        </w:rPr>
        <w:t xml:space="preserve"> CAPist-L1 developed in this work exhibited the lowest OER overpotential at 100 mA cm</w:t>
      </w:r>
      <w:r w:rsidR="00592AF1" w:rsidRPr="008C65F4">
        <w:rPr>
          <w:rFonts w:ascii="Times New Roman" w:hAnsi="Times New Roman" w:cs="Times New Roman"/>
          <w:vertAlign w:val="superscript"/>
        </w:rPr>
        <w:t>-2</w:t>
      </w:r>
      <w:r w:rsidR="00592AF1" w:rsidRPr="008C65F4">
        <w:rPr>
          <w:rFonts w:ascii="Times New Roman" w:hAnsi="Times New Roman" w:cs="Times New Roman"/>
        </w:rPr>
        <w:t xml:space="preserve"> and one of the lowest Tafel slopes. </w:t>
      </w:r>
    </w:p>
    <w:p w14:paraId="67827E82" w14:textId="77777777" w:rsidR="00A55D9E" w:rsidRPr="008C65F4" w:rsidRDefault="00A55D9E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58A61501" w14:textId="1FA2C9E1" w:rsidR="00971B9E" w:rsidRPr="008C65F4" w:rsidRDefault="00BC2BD7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3277695" wp14:editId="44507ABF">
            <wp:extent cx="5274310" cy="2762885"/>
            <wp:effectExtent l="0" t="0" r="2540" b="0"/>
            <wp:docPr id="34821446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214463" name="图片 348214463"/>
                    <pic:cNvPicPr/>
                  </pic:nvPicPr>
                  <pic:blipFill>
                    <a:blip r:embed="rId1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0ABFD" w14:textId="213387CD" w:rsidR="00971B9E" w:rsidRPr="008C65F4" w:rsidRDefault="00B204F6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1440B7" w:rsidRPr="008C65F4">
        <w:rPr>
          <w:rFonts w:ascii="Times New Roman" w:hAnsi="Times New Roman" w:cs="Times New Roman"/>
          <w:b/>
          <w:bCs/>
        </w:rPr>
        <w:t>1</w:t>
      </w:r>
      <w:r w:rsidR="00FE5E93" w:rsidRPr="008C65F4">
        <w:rPr>
          <w:rFonts w:ascii="Times New Roman" w:hAnsi="Times New Roman" w:cs="Times New Roman"/>
          <w:b/>
          <w:bCs/>
        </w:rPr>
        <w:t>2</w:t>
      </w:r>
      <w:r w:rsidR="00971B9E" w:rsidRPr="008C65F4">
        <w:rPr>
          <w:rFonts w:ascii="Times New Roman" w:hAnsi="Times New Roman" w:cs="Times New Roman"/>
        </w:rPr>
        <w:t xml:space="preserve"> (</w:t>
      </w:r>
      <w:r w:rsidR="00971B9E" w:rsidRPr="008C65F4">
        <w:rPr>
          <w:rFonts w:ascii="Times New Roman" w:hAnsi="Times New Roman" w:cs="Times New Roman"/>
          <w:b/>
          <w:bCs/>
        </w:rPr>
        <w:t>a</w:t>
      </w:r>
      <w:r w:rsidR="00971B9E" w:rsidRPr="008C65F4">
        <w:rPr>
          <w:rFonts w:ascii="Times New Roman" w:hAnsi="Times New Roman" w:cs="Times New Roman"/>
        </w:rPr>
        <w:t>) CAPist-L1 with a size of 5</w:t>
      </w:r>
      <w:r w:rsidR="0099053E" w:rsidRPr="008C65F4">
        <w:rPr>
          <w:rFonts w:ascii="Times New Roman" w:hAnsi="Times New Roman" w:cs="Times New Roman"/>
        </w:rPr>
        <w:t xml:space="preserve"> cm</w:t>
      </w:r>
      <w:r w:rsidR="00971B9E" w:rsidRPr="008C65F4">
        <w:rPr>
          <w:rFonts w:ascii="Times New Roman" w:hAnsi="Times New Roman" w:cs="Times New Roman"/>
        </w:rPr>
        <w:t xml:space="preserve"> × 5 cm, with (</w:t>
      </w:r>
      <w:r w:rsidR="00971B9E" w:rsidRPr="008C65F4">
        <w:rPr>
          <w:rFonts w:ascii="Times New Roman" w:hAnsi="Times New Roman" w:cs="Times New Roman"/>
          <w:b/>
          <w:bCs/>
        </w:rPr>
        <w:t>b</w:t>
      </w:r>
      <w:r w:rsidR="00971B9E" w:rsidRPr="008C65F4">
        <w:rPr>
          <w:rFonts w:ascii="Times New Roman" w:hAnsi="Times New Roman" w:cs="Times New Roman"/>
        </w:rPr>
        <w:t>) OER activity comparison at different area</w:t>
      </w:r>
      <w:r w:rsidR="0099053E" w:rsidRPr="008C65F4">
        <w:rPr>
          <w:rFonts w:ascii="Times New Roman" w:hAnsi="Times New Roman" w:cs="Times New Roman"/>
        </w:rPr>
        <w:t>s</w:t>
      </w:r>
      <w:r w:rsidR="00971B9E" w:rsidRPr="008C65F4">
        <w:rPr>
          <w:rFonts w:ascii="Times New Roman" w:hAnsi="Times New Roman" w:cs="Times New Roman"/>
        </w:rPr>
        <w:t>.</w:t>
      </w:r>
      <w:r w:rsidR="007A5F76" w:rsidRPr="008C65F4">
        <w:rPr>
          <w:rFonts w:ascii="Times New Roman" w:hAnsi="Times New Roman" w:cs="Times New Roman"/>
        </w:rPr>
        <w:t xml:space="preserve"> </w:t>
      </w:r>
      <w:r w:rsidR="0093726F" w:rsidRPr="008C65F4">
        <w:rPr>
          <w:rFonts w:ascii="Times New Roman" w:hAnsi="Times New Roman" w:cs="Times New Roman"/>
        </w:rPr>
        <w:t>The LSV scan rate is 2 mV s</w:t>
      </w:r>
      <w:r w:rsidR="0093726F" w:rsidRPr="008C65F4">
        <w:rPr>
          <w:rFonts w:ascii="Times New Roman" w:hAnsi="Times New Roman" w:cs="Times New Roman"/>
          <w:vertAlign w:val="superscript"/>
        </w:rPr>
        <w:t>-1</w:t>
      </w:r>
      <w:r w:rsidR="0093726F" w:rsidRPr="008C65F4">
        <w:rPr>
          <w:rFonts w:ascii="Times New Roman" w:hAnsi="Times New Roman" w:cs="Times New Roman"/>
        </w:rPr>
        <w:t>.</w:t>
      </w:r>
    </w:p>
    <w:p w14:paraId="415306F1" w14:textId="77777777" w:rsidR="00971B9E" w:rsidRPr="008C65F4" w:rsidRDefault="00971B9E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57D5F9E4" w14:textId="3B15891E" w:rsidR="00FD1FF7" w:rsidRPr="008C65F4" w:rsidRDefault="00D555AB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43A1366" wp14:editId="10C9714B">
            <wp:extent cx="5274310" cy="3176270"/>
            <wp:effectExtent l="0" t="0" r="2540" b="5080"/>
            <wp:docPr id="5080584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058494" name="图片 508058494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08AFA" w14:textId="06102807" w:rsidR="00FD1FF7" w:rsidRPr="008C65F4" w:rsidRDefault="00B204F6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FD1FF7" w:rsidRPr="008C65F4">
        <w:rPr>
          <w:rFonts w:ascii="Times New Roman" w:hAnsi="Times New Roman" w:cs="Times New Roman"/>
          <w:b/>
          <w:bCs/>
        </w:rPr>
        <w:t>1</w:t>
      </w:r>
      <w:r w:rsidR="00FE5E93" w:rsidRPr="008C65F4">
        <w:rPr>
          <w:rFonts w:ascii="Times New Roman" w:hAnsi="Times New Roman" w:cs="Times New Roman"/>
          <w:b/>
          <w:bCs/>
        </w:rPr>
        <w:t>3</w:t>
      </w:r>
      <w:r w:rsidR="00FD1FF7" w:rsidRPr="008C65F4">
        <w:rPr>
          <w:rFonts w:ascii="Times New Roman" w:hAnsi="Times New Roman" w:cs="Times New Roman"/>
        </w:rPr>
        <w:t xml:space="preserve"> In-situ Raman analysis of (</w:t>
      </w:r>
      <w:r w:rsidR="00FD1FF7" w:rsidRPr="008C65F4">
        <w:rPr>
          <w:rFonts w:ascii="Times New Roman" w:hAnsi="Times New Roman" w:cs="Times New Roman"/>
          <w:b/>
          <w:bCs/>
        </w:rPr>
        <w:t>a</w:t>
      </w:r>
      <w:r w:rsidR="00FD1FF7" w:rsidRPr="008C65F4">
        <w:rPr>
          <w:rFonts w:ascii="Times New Roman" w:hAnsi="Times New Roman" w:cs="Times New Roman"/>
        </w:rPr>
        <w:t>) CAPist-L1 and (</w:t>
      </w:r>
      <w:r w:rsidR="00FD1FF7" w:rsidRPr="008C65F4">
        <w:rPr>
          <w:rFonts w:ascii="Times New Roman" w:hAnsi="Times New Roman" w:cs="Times New Roman"/>
          <w:b/>
          <w:bCs/>
        </w:rPr>
        <w:t>b</w:t>
      </w:r>
      <w:r w:rsidR="00FD1FF7" w:rsidRPr="008C65F4">
        <w:rPr>
          <w:rFonts w:ascii="Times New Roman" w:hAnsi="Times New Roman" w:cs="Times New Roman"/>
        </w:rPr>
        <w:t xml:space="preserve">) </w:t>
      </w:r>
      <w:proofErr w:type="spellStart"/>
      <w:r w:rsidR="00FD1FF7" w:rsidRPr="008C65F4">
        <w:rPr>
          <w:rFonts w:ascii="Times New Roman" w:hAnsi="Times New Roman" w:cs="Times New Roman"/>
        </w:rPr>
        <w:t>NiFe</w:t>
      </w:r>
      <w:proofErr w:type="spellEnd"/>
      <w:r w:rsidR="00FD1FF7" w:rsidRPr="008C65F4">
        <w:rPr>
          <w:rFonts w:ascii="Times New Roman" w:hAnsi="Times New Roman" w:cs="Times New Roman"/>
        </w:rPr>
        <w:t>-LDH catalyst measured in 1</w:t>
      </w:r>
      <w:r w:rsidR="00D555AB" w:rsidRPr="008C65F4">
        <w:rPr>
          <w:rFonts w:ascii="Times New Roman" w:hAnsi="Times New Roman" w:cs="Times New Roman"/>
        </w:rPr>
        <w:t xml:space="preserve"> </w:t>
      </w:r>
      <w:r w:rsidR="00FD1FF7" w:rsidRPr="008C65F4">
        <w:rPr>
          <w:rFonts w:ascii="Times New Roman" w:hAnsi="Times New Roman" w:cs="Times New Roman"/>
        </w:rPr>
        <w:t xml:space="preserve">M KOH at an anodic potential range of 1.15-1.50 V. </w:t>
      </w:r>
    </w:p>
    <w:p w14:paraId="2A61F759" w14:textId="1340CCC6" w:rsidR="00FD1FF7" w:rsidRPr="008C65F4" w:rsidRDefault="00FD1FF7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7F6236B7" w14:textId="75BDA78F" w:rsidR="006F6963" w:rsidRPr="008C65F4" w:rsidRDefault="004121E4" w:rsidP="006F6963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D21CE7" wp14:editId="1B7DF7B0">
            <wp:extent cx="5274310" cy="3826510"/>
            <wp:effectExtent l="0" t="0" r="2540" b="2540"/>
            <wp:docPr id="16975324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532488" name="图片 1697532488"/>
                    <pic:cNvPicPr/>
                  </pic:nvPicPr>
                  <pic:blipFill>
                    <a:blip r:embed="rId2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A194A" w14:textId="70656AE0" w:rsidR="004121E4" w:rsidRPr="008C65F4" w:rsidRDefault="00B204F6" w:rsidP="006F6963">
      <w:pPr>
        <w:widowControl/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6F6963" w:rsidRPr="008C65F4">
        <w:rPr>
          <w:rFonts w:ascii="Times New Roman" w:hAnsi="Times New Roman" w:cs="Times New Roman"/>
          <w:b/>
          <w:bCs/>
        </w:rPr>
        <w:t>1</w:t>
      </w:r>
      <w:r w:rsidR="003C119B">
        <w:rPr>
          <w:rFonts w:ascii="Times New Roman" w:hAnsi="Times New Roman" w:cs="Times New Roman"/>
          <w:b/>
          <w:bCs/>
        </w:rPr>
        <w:t>4</w:t>
      </w:r>
      <w:r w:rsidR="006F6963" w:rsidRPr="008C65F4">
        <w:rPr>
          <w:rFonts w:ascii="Times New Roman" w:hAnsi="Times New Roman" w:cs="Times New Roman"/>
        </w:rPr>
        <w:t xml:space="preserve"> Photos for bubble attachment over CAPist-L1 at (</w:t>
      </w:r>
      <w:r w:rsidR="006F6963" w:rsidRPr="008C65F4">
        <w:rPr>
          <w:rFonts w:ascii="Times New Roman" w:hAnsi="Times New Roman" w:cs="Times New Roman"/>
          <w:b/>
          <w:bCs/>
        </w:rPr>
        <w:t>a</w:t>
      </w:r>
      <w:r w:rsidR="006F6963" w:rsidRPr="008C65F4">
        <w:rPr>
          <w:rFonts w:ascii="Times New Roman" w:hAnsi="Times New Roman" w:cs="Times New Roman"/>
        </w:rPr>
        <w:t xml:space="preserve">) </w:t>
      </w:r>
      <w:r w:rsidR="00E40734" w:rsidRPr="008C65F4">
        <w:rPr>
          <w:rFonts w:ascii="Times New Roman" w:hAnsi="Times New Roman" w:cs="Times New Roman"/>
        </w:rPr>
        <w:t>4</w:t>
      </w:r>
      <w:r w:rsidR="00322A14" w:rsidRPr="008C65F4">
        <w:rPr>
          <w:rFonts w:ascii="Times New Roman" w:hAnsi="Times New Roman" w:cs="Times New Roman"/>
        </w:rPr>
        <w:t>0</w:t>
      </w:r>
      <w:r w:rsidR="006F6963" w:rsidRPr="008C65F4">
        <w:rPr>
          <w:rFonts w:ascii="Times New Roman" w:hAnsi="Times New Roman" w:cs="Times New Roman"/>
        </w:rPr>
        <w:t>0 mA cm</w:t>
      </w:r>
      <w:r w:rsidR="006F6963" w:rsidRPr="008C65F4">
        <w:rPr>
          <w:rFonts w:ascii="Times New Roman" w:hAnsi="Times New Roman" w:cs="Times New Roman"/>
          <w:vertAlign w:val="superscript"/>
        </w:rPr>
        <w:t>-2</w:t>
      </w:r>
      <w:r w:rsidR="006F6963" w:rsidRPr="008C65F4">
        <w:rPr>
          <w:rFonts w:ascii="Times New Roman" w:hAnsi="Times New Roman" w:cs="Times New Roman"/>
        </w:rPr>
        <w:t>, (</w:t>
      </w:r>
      <w:r w:rsidR="006F6963" w:rsidRPr="008C65F4">
        <w:rPr>
          <w:rFonts w:ascii="Times New Roman" w:hAnsi="Times New Roman" w:cs="Times New Roman"/>
          <w:b/>
          <w:bCs/>
        </w:rPr>
        <w:t>b</w:t>
      </w:r>
      <w:r w:rsidR="006F6963" w:rsidRPr="008C65F4">
        <w:rPr>
          <w:rFonts w:ascii="Times New Roman" w:hAnsi="Times New Roman" w:cs="Times New Roman"/>
        </w:rPr>
        <w:t xml:space="preserve">) </w:t>
      </w:r>
      <w:r w:rsidR="00E40734" w:rsidRPr="008C65F4">
        <w:rPr>
          <w:rFonts w:ascii="Times New Roman" w:hAnsi="Times New Roman" w:cs="Times New Roman"/>
        </w:rPr>
        <w:t>10</w:t>
      </w:r>
      <w:r w:rsidR="006F6963" w:rsidRPr="008C65F4">
        <w:rPr>
          <w:rFonts w:ascii="Times New Roman" w:hAnsi="Times New Roman" w:cs="Times New Roman"/>
        </w:rPr>
        <w:t>00 mA cm</w:t>
      </w:r>
      <w:r w:rsidR="006F6963" w:rsidRPr="008C65F4">
        <w:rPr>
          <w:rFonts w:ascii="Times New Roman" w:hAnsi="Times New Roman" w:cs="Times New Roman"/>
          <w:vertAlign w:val="superscript"/>
        </w:rPr>
        <w:t>-2</w:t>
      </w:r>
      <w:r w:rsidR="006F6963" w:rsidRPr="008C65F4">
        <w:rPr>
          <w:rFonts w:ascii="Times New Roman" w:hAnsi="Times New Roman" w:cs="Times New Roman"/>
        </w:rPr>
        <w:t xml:space="preserve">, </w:t>
      </w:r>
      <w:r w:rsidR="00E40734" w:rsidRPr="008C65F4">
        <w:rPr>
          <w:rFonts w:ascii="Times New Roman" w:hAnsi="Times New Roman" w:cs="Times New Roman"/>
        </w:rPr>
        <w:t xml:space="preserve">and </w:t>
      </w:r>
      <w:r w:rsidR="006F6963" w:rsidRPr="008C65F4">
        <w:rPr>
          <w:rFonts w:ascii="Times New Roman" w:hAnsi="Times New Roman" w:cs="Times New Roman"/>
        </w:rPr>
        <w:t>(</w:t>
      </w:r>
      <w:r w:rsidR="006F6963" w:rsidRPr="008C65F4">
        <w:rPr>
          <w:rFonts w:ascii="Times New Roman" w:hAnsi="Times New Roman" w:cs="Times New Roman"/>
          <w:b/>
          <w:bCs/>
        </w:rPr>
        <w:t>c</w:t>
      </w:r>
      <w:r w:rsidR="006F6963" w:rsidRPr="008C65F4">
        <w:rPr>
          <w:rFonts w:ascii="Times New Roman" w:hAnsi="Times New Roman" w:cs="Times New Roman"/>
        </w:rPr>
        <w:t xml:space="preserve">) </w:t>
      </w:r>
      <w:r w:rsidR="00E40734" w:rsidRPr="008C65F4">
        <w:rPr>
          <w:rFonts w:ascii="Times New Roman" w:hAnsi="Times New Roman" w:cs="Times New Roman"/>
        </w:rPr>
        <w:t>2</w:t>
      </w:r>
      <w:r w:rsidR="006F6963" w:rsidRPr="008C65F4">
        <w:rPr>
          <w:rFonts w:ascii="Times New Roman" w:hAnsi="Times New Roman" w:cs="Times New Roman"/>
        </w:rPr>
        <w:t>000 mA cm</w:t>
      </w:r>
      <w:r w:rsidR="006F6963" w:rsidRPr="008C65F4">
        <w:rPr>
          <w:rFonts w:ascii="Times New Roman" w:hAnsi="Times New Roman" w:cs="Times New Roman"/>
          <w:vertAlign w:val="superscript"/>
        </w:rPr>
        <w:t>-2</w:t>
      </w:r>
      <w:r w:rsidR="00D054A4" w:rsidRPr="008C65F4">
        <w:rPr>
          <w:rFonts w:ascii="Times New Roman" w:hAnsi="Times New Roman" w:cs="Times New Roman"/>
        </w:rPr>
        <w:t xml:space="preserve">, and over </w:t>
      </w:r>
      <w:r w:rsidR="00E40734" w:rsidRPr="008C65F4">
        <w:rPr>
          <w:rFonts w:ascii="Times New Roman" w:hAnsi="Times New Roman" w:cs="Times New Roman"/>
        </w:rPr>
        <w:t xml:space="preserve">with </w:t>
      </w:r>
      <w:proofErr w:type="spellStart"/>
      <w:r w:rsidR="00D054A4" w:rsidRPr="008C65F4">
        <w:rPr>
          <w:rFonts w:ascii="Times New Roman" w:hAnsi="Times New Roman" w:cs="Times New Roman"/>
        </w:rPr>
        <w:t>NiFe</w:t>
      </w:r>
      <w:proofErr w:type="spellEnd"/>
      <w:r w:rsidR="00D054A4" w:rsidRPr="008C65F4">
        <w:rPr>
          <w:rFonts w:ascii="Times New Roman" w:hAnsi="Times New Roman" w:cs="Times New Roman"/>
        </w:rPr>
        <w:t>-LDH at (</w:t>
      </w:r>
      <w:r w:rsidR="00D054A4" w:rsidRPr="008C65F4">
        <w:rPr>
          <w:rFonts w:ascii="Times New Roman" w:hAnsi="Times New Roman" w:cs="Times New Roman"/>
          <w:b/>
          <w:bCs/>
        </w:rPr>
        <w:t>d</w:t>
      </w:r>
      <w:r w:rsidR="00D054A4" w:rsidRPr="008C65F4">
        <w:rPr>
          <w:rFonts w:ascii="Times New Roman" w:hAnsi="Times New Roman" w:cs="Times New Roman"/>
        </w:rPr>
        <w:t>) 400 mA cm</w:t>
      </w:r>
      <w:r w:rsidR="00D054A4" w:rsidRPr="008C65F4">
        <w:rPr>
          <w:rFonts w:ascii="Times New Roman" w:hAnsi="Times New Roman" w:cs="Times New Roman"/>
          <w:vertAlign w:val="superscript"/>
        </w:rPr>
        <w:t>-2</w:t>
      </w:r>
      <w:r w:rsidR="00D054A4" w:rsidRPr="008C65F4">
        <w:rPr>
          <w:rFonts w:ascii="Times New Roman" w:hAnsi="Times New Roman" w:cs="Times New Roman"/>
        </w:rPr>
        <w:t>, (</w:t>
      </w:r>
      <w:r w:rsidR="00D054A4" w:rsidRPr="008C65F4">
        <w:rPr>
          <w:rFonts w:ascii="Times New Roman" w:hAnsi="Times New Roman" w:cs="Times New Roman"/>
          <w:b/>
          <w:bCs/>
        </w:rPr>
        <w:t>e</w:t>
      </w:r>
      <w:r w:rsidR="00D054A4" w:rsidRPr="008C65F4">
        <w:rPr>
          <w:rFonts w:ascii="Times New Roman" w:hAnsi="Times New Roman" w:cs="Times New Roman"/>
        </w:rPr>
        <w:t>) 1000 mA cm</w:t>
      </w:r>
      <w:r w:rsidR="00D054A4" w:rsidRPr="008C65F4">
        <w:rPr>
          <w:rFonts w:ascii="Times New Roman" w:hAnsi="Times New Roman" w:cs="Times New Roman"/>
          <w:vertAlign w:val="superscript"/>
        </w:rPr>
        <w:t>-2</w:t>
      </w:r>
      <w:r w:rsidR="00D054A4" w:rsidRPr="008C65F4">
        <w:rPr>
          <w:rFonts w:ascii="Times New Roman" w:hAnsi="Times New Roman" w:cs="Times New Roman"/>
        </w:rPr>
        <w:t>, and (</w:t>
      </w:r>
      <w:r w:rsidR="00D054A4" w:rsidRPr="008C65F4">
        <w:rPr>
          <w:rFonts w:ascii="Times New Roman" w:hAnsi="Times New Roman" w:cs="Times New Roman"/>
          <w:b/>
          <w:bCs/>
        </w:rPr>
        <w:t>f</w:t>
      </w:r>
      <w:r w:rsidR="00D054A4" w:rsidRPr="008C65F4">
        <w:rPr>
          <w:rFonts w:ascii="Times New Roman" w:hAnsi="Times New Roman" w:cs="Times New Roman"/>
        </w:rPr>
        <w:t>) 2000 mA cm</w:t>
      </w:r>
      <w:r w:rsidR="00D054A4" w:rsidRPr="008C65F4">
        <w:rPr>
          <w:rFonts w:ascii="Times New Roman" w:hAnsi="Times New Roman" w:cs="Times New Roman"/>
          <w:vertAlign w:val="superscript"/>
        </w:rPr>
        <w:t>-2</w:t>
      </w:r>
      <w:r w:rsidR="00D054A4" w:rsidRPr="008C65F4">
        <w:rPr>
          <w:rFonts w:ascii="Times New Roman" w:hAnsi="Times New Roman" w:cs="Times New Roman"/>
        </w:rPr>
        <w:t xml:space="preserve">. </w:t>
      </w:r>
      <w:r w:rsidR="004121E4" w:rsidRPr="008C65F4">
        <w:rPr>
          <w:rFonts w:ascii="Times New Roman" w:hAnsi="Times New Roman" w:cs="Times New Roman"/>
        </w:rPr>
        <w:t>Q</w:t>
      </w:r>
      <w:r w:rsidR="004121E4" w:rsidRPr="008C65F4">
        <w:rPr>
          <w:rFonts w:ascii="Times New Roman" w:hAnsi="Times New Roman" w:cs="Times New Roman" w:hint="eastAsia"/>
        </w:rPr>
        <w:t>u</w:t>
      </w:r>
      <w:r w:rsidR="004121E4" w:rsidRPr="008C65F4">
        <w:rPr>
          <w:rFonts w:ascii="Times New Roman" w:hAnsi="Times New Roman" w:cs="Times New Roman"/>
        </w:rPr>
        <w:t>artiles organize data of</w:t>
      </w:r>
      <w:r w:rsidR="00E40734" w:rsidRPr="008C65F4">
        <w:rPr>
          <w:rFonts w:ascii="Times New Roman" w:hAnsi="Times New Roman" w:cs="Times New Roman"/>
        </w:rPr>
        <w:t xml:space="preserve"> bubble diameter</w:t>
      </w:r>
      <w:r w:rsidR="00D054A4" w:rsidRPr="008C65F4">
        <w:rPr>
          <w:rFonts w:ascii="Times New Roman" w:hAnsi="Times New Roman" w:cs="Times New Roman"/>
        </w:rPr>
        <w:t xml:space="preserve"> for (</w:t>
      </w:r>
      <w:r w:rsidR="00D054A4" w:rsidRPr="008C65F4">
        <w:rPr>
          <w:rFonts w:ascii="Times New Roman" w:hAnsi="Times New Roman" w:cs="Times New Roman"/>
          <w:b/>
          <w:bCs/>
        </w:rPr>
        <w:t>g</w:t>
      </w:r>
      <w:r w:rsidR="00D054A4" w:rsidRPr="008C65F4">
        <w:rPr>
          <w:rFonts w:ascii="Times New Roman" w:hAnsi="Times New Roman" w:cs="Times New Roman"/>
        </w:rPr>
        <w:t>) CAPist-L1 and (</w:t>
      </w:r>
      <w:r w:rsidR="00D054A4" w:rsidRPr="008C65F4">
        <w:rPr>
          <w:rFonts w:ascii="Times New Roman" w:hAnsi="Times New Roman" w:cs="Times New Roman"/>
          <w:b/>
          <w:bCs/>
        </w:rPr>
        <w:t>h</w:t>
      </w:r>
      <w:r w:rsidR="00D054A4" w:rsidRPr="008C65F4">
        <w:rPr>
          <w:rFonts w:ascii="Times New Roman" w:hAnsi="Times New Roman" w:cs="Times New Roman"/>
        </w:rPr>
        <w:t xml:space="preserve">) </w:t>
      </w:r>
      <w:proofErr w:type="spellStart"/>
      <w:r w:rsidR="00D054A4" w:rsidRPr="008C65F4">
        <w:rPr>
          <w:rFonts w:ascii="Times New Roman" w:hAnsi="Times New Roman" w:cs="Times New Roman"/>
        </w:rPr>
        <w:t>NiFe</w:t>
      </w:r>
      <w:proofErr w:type="spellEnd"/>
      <w:r w:rsidR="00D054A4" w:rsidRPr="008C65F4">
        <w:rPr>
          <w:rFonts w:ascii="Times New Roman" w:hAnsi="Times New Roman" w:cs="Times New Roman"/>
        </w:rPr>
        <w:t>-LDH.</w:t>
      </w:r>
      <w:r w:rsidR="006F6963" w:rsidRPr="008C65F4">
        <w:rPr>
          <w:rFonts w:ascii="Times New Roman" w:hAnsi="Times New Roman" w:cs="Times New Roman"/>
        </w:rPr>
        <w:t xml:space="preserve"> </w:t>
      </w:r>
    </w:p>
    <w:p w14:paraId="3E275E79" w14:textId="77777777" w:rsidR="004121E4" w:rsidRPr="008C65F4" w:rsidRDefault="004121E4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4B09342D" w14:textId="294BD433" w:rsidR="006F6963" w:rsidRPr="008C65F4" w:rsidRDefault="000C5400" w:rsidP="006F6963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18709B" wp14:editId="0001BD35">
            <wp:extent cx="5274310" cy="4391660"/>
            <wp:effectExtent l="0" t="0" r="2540" b="8890"/>
            <wp:docPr id="14717345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734506" name="图片 1471734506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38BC6" w14:textId="16EC43BE" w:rsidR="006F6963" w:rsidRPr="008C65F4" w:rsidRDefault="00B204F6" w:rsidP="00D86133">
      <w:pPr>
        <w:widowControl/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6F6963" w:rsidRPr="008C65F4">
        <w:rPr>
          <w:rFonts w:ascii="Times New Roman" w:hAnsi="Times New Roman" w:cs="Times New Roman"/>
          <w:b/>
          <w:bCs/>
        </w:rPr>
        <w:t>1</w:t>
      </w:r>
      <w:r w:rsidR="003C119B">
        <w:rPr>
          <w:rFonts w:ascii="Times New Roman" w:hAnsi="Times New Roman" w:cs="Times New Roman"/>
          <w:b/>
          <w:bCs/>
        </w:rPr>
        <w:t>5</w:t>
      </w:r>
      <w:r w:rsidR="006F6963" w:rsidRPr="008C65F4">
        <w:rPr>
          <w:rFonts w:ascii="Times New Roman" w:hAnsi="Times New Roman" w:cs="Times New Roman"/>
        </w:rPr>
        <w:t xml:space="preserve"> Size distribution of O</w:t>
      </w:r>
      <w:r w:rsidR="006F6963" w:rsidRPr="008C65F4">
        <w:rPr>
          <w:rFonts w:ascii="Times New Roman" w:hAnsi="Times New Roman" w:cs="Times New Roman"/>
          <w:vertAlign w:val="subscript"/>
        </w:rPr>
        <w:t>2</w:t>
      </w:r>
      <w:r w:rsidR="006F6963" w:rsidRPr="008C65F4">
        <w:rPr>
          <w:rFonts w:ascii="Times New Roman" w:hAnsi="Times New Roman" w:cs="Times New Roman"/>
        </w:rPr>
        <w:t xml:space="preserve"> bubbles on the surface of (</w:t>
      </w:r>
      <w:r w:rsidR="006F6963" w:rsidRPr="008C65F4">
        <w:rPr>
          <w:rFonts w:ascii="Times New Roman" w:hAnsi="Times New Roman" w:cs="Times New Roman"/>
          <w:b/>
          <w:bCs/>
        </w:rPr>
        <w:t>a</w:t>
      </w:r>
      <w:r w:rsidR="006F6963" w:rsidRPr="008C65F4">
        <w:rPr>
          <w:rFonts w:ascii="Times New Roman" w:hAnsi="Times New Roman" w:cs="Times New Roman"/>
        </w:rPr>
        <w:t>) CAPist-L1 and (</w:t>
      </w:r>
      <w:r w:rsidR="006F6963" w:rsidRPr="008C65F4">
        <w:rPr>
          <w:rFonts w:ascii="Times New Roman" w:hAnsi="Times New Roman" w:cs="Times New Roman"/>
          <w:b/>
          <w:bCs/>
        </w:rPr>
        <w:t>b</w:t>
      </w:r>
      <w:r w:rsidR="006F6963" w:rsidRPr="008C65F4">
        <w:rPr>
          <w:rFonts w:ascii="Times New Roman" w:hAnsi="Times New Roman" w:cs="Times New Roman"/>
        </w:rPr>
        <w:t xml:space="preserve">) </w:t>
      </w:r>
      <w:proofErr w:type="spellStart"/>
      <w:r w:rsidR="006F6963" w:rsidRPr="008C65F4">
        <w:rPr>
          <w:rFonts w:ascii="Times New Roman" w:hAnsi="Times New Roman" w:cs="Times New Roman"/>
        </w:rPr>
        <w:t>NiFe</w:t>
      </w:r>
      <w:proofErr w:type="spellEnd"/>
      <w:r w:rsidR="006F6963" w:rsidRPr="008C65F4">
        <w:rPr>
          <w:rFonts w:ascii="Times New Roman" w:hAnsi="Times New Roman" w:cs="Times New Roman"/>
        </w:rPr>
        <w:t>-LDH.</w:t>
      </w:r>
    </w:p>
    <w:p w14:paraId="5DB5F435" w14:textId="77777777" w:rsidR="006F6963" w:rsidRPr="008C65F4" w:rsidRDefault="006F6963" w:rsidP="006F6963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7DB1C8B4" w14:textId="77777777" w:rsidR="0009600E" w:rsidRPr="008C65F4" w:rsidRDefault="0009600E" w:rsidP="006F6963">
      <w:pPr>
        <w:widowControl/>
        <w:jc w:val="left"/>
        <w:rPr>
          <w:rFonts w:ascii="Times New Roman" w:hAnsi="Times New Roman" w:cs="Times New Roman"/>
        </w:rPr>
      </w:pPr>
    </w:p>
    <w:p w14:paraId="09BB53A1" w14:textId="11E15DBB" w:rsidR="00E45DBC" w:rsidRPr="008C65F4" w:rsidRDefault="00816F8C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drawing>
          <wp:inline distT="0" distB="0" distL="0" distR="0" wp14:anchorId="0DD58988" wp14:editId="18E2632D">
            <wp:extent cx="5274310" cy="4160520"/>
            <wp:effectExtent l="0" t="0" r="2540" b="0"/>
            <wp:docPr id="93639448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394489" name="图片 936394489"/>
                    <pic:cNvPicPr/>
                  </pic:nvPicPr>
                  <pic:blipFill>
                    <a:blip r:embed="rId2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40168" w14:textId="0229B96E" w:rsidR="00E45DBC" w:rsidRPr="008C65F4" w:rsidRDefault="00B204F6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F73606" w:rsidRPr="008C65F4">
        <w:rPr>
          <w:rFonts w:ascii="Times New Roman" w:hAnsi="Times New Roman" w:cs="Times New Roman"/>
          <w:b/>
          <w:bCs/>
        </w:rPr>
        <w:t>1</w:t>
      </w:r>
      <w:r w:rsidR="003C119B">
        <w:rPr>
          <w:rFonts w:ascii="Times New Roman" w:hAnsi="Times New Roman" w:cs="Times New Roman"/>
          <w:b/>
          <w:bCs/>
        </w:rPr>
        <w:t>6</w:t>
      </w:r>
      <w:r w:rsidR="00E45DBC" w:rsidRPr="008C65F4">
        <w:rPr>
          <w:rFonts w:ascii="Times New Roman" w:hAnsi="Times New Roman" w:cs="Times New Roman"/>
        </w:rPr>
        <w:t xml:space="preserve"> (</w:t>
      </w:r>
      <w:r w:rsidR="00E45DBC" w:rsidRPr="008C65F4">
        <w:rPr>
          <w:rFonts w:ascii="Times New Roman" w:hAnsi="Times New Roman" w:cs="Times New Roman"/>
          <w:b/>
          <w:bCs/>
        </w:rPr>
        <w:t>a</w:t>
      </w:r>
      <w:r w:rsidR="00E45DBC" w:rsidRPr="008C65F4">
        <w:rPr>
          <w:rFonts w:ascii="Times New Roman" w:hAnsi="Times New Roman" w:cs="Times New Roman"/>
        </w:rPr>
        <w:t>) SEM cross-section images of CAPist-L1, with magnified views of (</w:t>
      </w:r>
      <w:r w:rsidR="00AC6A5B" w:rsidRPr="008C65F4">
        <w:rPr>
          <w:rFonts w:ascii="Times New Roman" w:hAnsi="Times New Roman" w:cs="Times New Roman"/>
          <w:b/>
          <w:bCs/>
        </w:rPr>
        <w:t>c</w:t>
      </w:r>
      <w:r w:rsidR="00E45DBC" w:rsidRPr="008C65F4">
        <w:rPr>
          <w:rFonts w:ascii="Times New Roman" w:hAnsi="Times New Roman" w:cs="Times New Roman"/>
        </w:rPr>
        <w:t xml:space="preserve">) </w:t>
      </w:r>
      <w:r w:rsidR="00AC6A5B" w:rsidRPr="008C65F4">
        <w:rPr>
          <w:rFonts w:ascii="Times New Roman" w:hAnsi="Times New Roman" w:cs="Times New Roman"/>
        </w:rPr>
        <w:t xml:space="preserve">catalyst </w:t>
      </w:r>
      <w:r w:rsidR="00E45DBC" w:rsidRPr="008C65F4">
        <w:rPr>
          <w:rFonts w:ascii="Times New Roman" w:hAnsi="Times New Roman" w:cs="Times New Roman"/>
        </w:rPr>
        <w:t>interface and (</w:t>
      </w:r>
      <w:r w:rsidR="00AC6A5B" w:rsidRPr="008C65F4">
        <w:rPr>
          <w:rFonts w:ascii="Times New Roman" w:hAnsi="Times New Roman" w:cs="Times New Roman"/>
          <w:b/>
          <w:bCs/>
        </w:rPr>
        <w:t>d</w:t>
      </w:r>
      <w:r w:rsidR="00E45DBC" w:rsidRPr="008C65F4">
        <w:rPr>
          <w:rFonts w:ascii="Times New Roman" w:hAnsi="Times New Roman" w:cs="Times New Roman"/>
        </w:rPr>
        <w:t xml:space="preserve">) </w:t>
      </w:r>
      <w:r w:rsidR="00AC6A5B" w:rsidRPr="008C65F4">
        <w:rPr>
          <w:rFonts w:ascii="Times New Roman" w:hAnsi="Times New Roman" w:cs="Times New Roman"/>
        </w:rPr>
        <w:t>inter</w:t>
      </w:r>
      <w:r w:rsidR="00E45DBC" w:rsidRPr="008C65F4">
        <w:rPr>
          <w:rFonts w:ascii="Times New Roman" w:hAnsi="Times New Roman" w:cs="Times New Roman"/>
        </w:rPr>
        <w:t>layer. (</w:t>
      </w:r>
      <w:r w:rsidR="00AC6A5B" w:rsidRPr="008C65F4">
        <w:rPr>
          <w:rFonts w:ascii="Times New Roman" w:hAnsi="Times New Roman" w:cs="Times New Roman"/>
          <w:b/>
          <w:bCs/>
        </w:rPr>
        <w:t>b</w:t>
      </w:r>
      <w:r w:rsidR="00E45DBC" w:rsidRPr="008C65F4">
        <w:rPr>
          <w:rFonts w:ascii="Times New Roman" w:hAnsi="Times New Roman" w:cs="Times New Roman"/>
        </w:rPr>
        <w:t>) Top view of CAPist-L1 SEM image.</w:t>
      </w:r>
    </w:p>
    <w:p w14:paraId="4D36DC48" w14:textId="77777777" w:rsidR="00E45DBC" w:rsidRPr="008C65F4" w:rsidRDefault="00E45DBC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50C91A1E" w14:textId="77777777" w:rsidR="00BF3DFB" w:rsidRPr="008C65F4" w:rsidRDefault="00BF3DFB" w:rsidP="00BF3DFB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F39483" wp14:editId="189531A5">
            <wp:extent cx="5010150" cy="3876141"/>
            <wp:effectExtent l="0" t="0" r="0" b="0"/>
            <wp:docPr id="6642230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223025" name="图片 664223025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167" cy="3883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BD9A6" w14:textId="52A6E73C" w:rsidR="00BF3DFB" w:rsidRPr="008C65F4" w:rsidRDefault="00B204F6" w:rsidP="00BF3DF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F73606" w:rsidRPr="008C65F4">
        <w:rPr>
          <w:rFonts w:ascii="Times New Roman" w:hAnsi="Times New Roman" w:cs="Times New Roman"/>
          <w:b/>
          <w:bCs/>
        </w:rPr>
        <w:t>1</w:t>
      </w:r>
      <w:r w:rsidR="003C119B">
        <w:rPr>
          <w:rFonts w:ascii="Times New Roman" w:hAnsi="Times New Roman" w:cs="Times New Roman"/>
          <w:b/>
          <w:bCs/>
        </w:rPr>
        <w:t>7</w:t>
      </w:r>
      <w:r w:rsidR="00BF3DFB" w:rsidRPr="008C65F4">
        <w:rPr>
          <w:rFonts w:ascii="Times New Roman" w:hAnsi="Times New Roman" w:cs="Times New Roman"/>
        </w:rPr>
        <w:t xml:space="preserve"> (</w:t>
      </w:r>
      <w:r w:rsidR="00BF3DFB" w:rsidRPr="008C65F4">
        <w:rPr>
          <w:rFonts w:ascii="Times New Roman" w:hAnsi="Times New Roman" w:cs="Times New Roman"/>
          <w:b/>
          <w:bCs/>
        </w:rPr>
        <w:t>a</w:t>
      </w:r>
      <w:r w:rsidR="00BF3DFB" w:rsidRPr="008C65F4">
        <w:rPr>
          <w:rFonts w:ascii="Times New Roman" w:hAnsi="Times New Roman" w:cs="Times New Roman"/>
        </w:rPr>
        <w:t>) SEM images and (</w:t>
      </w:r>
      <w:r w:rsidR="00BF3DFB" w:rsidRPr="008C65F4">
        <w:rPr>
          <w:rFonts w:ascii="Times New Roman" w:hAnsi="Times New Roman" w:cs="Times New Roman"/>
          <w:b/>
          <w:bCs/>
        </w:rPr>
        <w:t>b-d</w:t>
      </w:r>
      <w:r w:rsidR="00BF3DFB" w:rsidRPr="008C65F4">
        <w:rPr>
          <w:rFonts w:ascii="Times New Roman" w:hAnsi="Times New Roman" w:cs="Times New Roman"/>
        </w:rPr>
        <w:t>) EDS elemental mapping of CAPist-L1. Before the SEM measurement, the CAPist-L1 was pre-treated with vigorous ultrasound for 30 min in EtOH.</w:t>
      </w:r>
    </w:p>
    <w:p w14:paraId="51D98C98" w14:textId="77777777" w:rsidR="00BF3DFB" w:rsidRPr="008C65F4" w:rsidRDefault="00BF3DFB" w:rsidP="00BF3DF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15A7AAEF" w14:textId="2DE37CFF" w:rsidR="0037647B" w:rsidRPr="008C65F4" w:rsidRDefault="00805A86" w:rsidP="0037647B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B3F04E0" wp14:editId="72DDDAD5">
            <wp:extent cx="5274310" cy="2877820"/>
            <wp:effectExtent l="0" t="0" r="2540" b="0"/>
            <wp:docPr id="3451534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153422" name="图片 345153422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54EB1" w14:textId="2850D4DF" w:rsidR="0037647B" w:rsidRPr="008C65F4" w:rsidRDefault="00B204F6" w:rsidP="0037647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F73606" w:rsidRPr="008C65F4">
        <w:rPr>
          <w:rFonts w:ascii="Times New Roman" w:hAnsi="Times New Roman" w:cs="Times New Roman"/>
          <w:b/>
          <w:bCs/>
        </w:rPr>
        <w:t>1</w:t>
      </w:r>
      <w:r w:rsidR="003C119B">
        <w:rPr>
          <w:rFonts w:ascii="Times New Roman" w:hAnsi="Times New Roman" w:cs="Times New Roman"/>
          <w:b/>
          <w:bCs/>
        </w:rPr>
        <w:t>8</w:t>
      </w:r>
      <w:r w:rsidR="0037647B" w:rsidRPr="008C65F4">
        <w:rPr>
          <w:rFonts w:ascii="Times New Roman" w:hAnsi="Times New Roman" w:cs="Times New Roman"/>
        </w:rPr>
        <w:t xml:space="preserve"> (</w:t>
      </w:r>
      <w:r w:rsidR="0037647B" w:rsidRPr="008C65F4">
        <w:rPr>
          <w:rFonts w:ascii="Times New Roman" w:hAnsi="Times New Roman" w:cs="Times New Roman"/>
          <w:b/>
          <w:bCs/>
        </w:rPr>
        <w:t>a</w:t>
      </w:r>
      <w:r w:rsidR="0037647B" w:rsidRPr="008C65F4">
        <w:rPr>
          <w:rFonts w:ascii="Times New Roman" w:hAnsi="Times New Roman" w:cs="Times New Roman"/>
        </w:rPr>
        <w:t xml:space="preserve">) </w:t>
      </w:r>
      <w:r w:rsidR="002E414E" w:rsidRPr="008C65F4">
        <w:rPr>
          <w:rFonts w:ascii="Times New Roman" w:hAnsi="Times New Roman" w:cs="Times New Roman"/>
        </w:rPr>
        <w:t>Representative n</w:t>
      </w:r>
      <w:r w:rsidR="0037647B" w:rsidRPr="008C65F4">
        <w:rPr>
          <w:rFonts w:ascii="Times New Roman" w:hAnsi="Times New Roman" w:cs="Times New Roman"/>
        </w:rPr>
        <w:t xml:space="preserve">ano-scratch photos of CAPist-L1 (top) and </w:t>
      </w:r>
      <w:proofErr w:type="spellStart"/>
      <w:r w:rsidR="0037647B" w:rsidRPr="008C65F4">
        <w:rPr>
          <w:rFonts w:ascii="Times New Roman" w:hAnsi="Times New Roman" w:cs="Times New Roman"/>
        </w:rPr>
        <w:t>NiFe</w:t>
      </w:r>
      <w:proofErr w:type="spellEnd"/>
      <w:r w:rsidR="0037647B" w:rsidRPr="008C65F4">
        <w:rPr>
          <w:rFonts w:ascii="Times New Roman" w:hAnsi="Times New Roman" w:cs="Times New Roman"/>
        </w:rPr>
        <w:t>-LDH (bottom) catalyst layers that are in</w:t>
      </w:r>
      <w:r w:rsidR="0099053E" w:rsidRPr="008C65F4">
        <w:rPr>
          <w:rFonts w:ascii="Times New Roman" w:hAnsi="Times New Roman" w:cs="Times New Roman"/>
        </w:rPr>
        <w:t xml:space="preserve"> </w:t>
      </w:r>
      <w:r w:rsidR="0037647B" w:rsidRPr="008C65F4">
        <w:rPr>
          <w:rFonts w:ascii="Times New Roman" w:hAnsi="Times New Roman" w:cs="Times New Roman"/>
        </w:rPr>
        <w:t xml:space="preserve">situ formed on Ni-foil. The dashed lines are shown </w:t>
      </w:r>
      <w:r w:rsidR="0099053E" w:rsidRPr="008C65F4">
        <w:rPr>
          <w:rFonts w:ascii="Times New Roman" w:hAnsi="Times New Roman" w:cs="Times New Roman"/>
        </w:rPr>
        <w:t>to guide</w:t>
      </w:r>
      <w:r w:rsidR="0037647B" w:rsidRPr="008C65F4">
        <w:rPr>
          <w:rFonts w:ascii="Times New Roman" w:hAnsi="Times New Roman" w:cs="Times New Roman"/>
        </w:rPr>
        <w:t xml:space="preserve"> the critical binding force of </w:t>
      </w:r>
      <w:r w:rsidR="0099053E" w:rsidRPr="008C65F4">
        <w:rPr>
          <w:rFonts w:ascii="Times New Roman" w:hAnsi="Times New Roman" w:cs="Times New Roman"/>
        </w:rPr>
        <w:t xml:space="preserve">the </w:t>
      </w:r>
      <w:r w:rsidR="0037647B" w:rsidRPr="008C65F4">
        <w:rPr>
          <w:rFonts w:ascii="Times New Roman" w:hAnsi="Times New Roman" w:cs="Times New Roman"/>
        </w:rPr>
        <w:t>catalyst layer. (</w:t>
      </w:r>
      <w:r w:rsidR="0037647B" w:rsidRPr="008C65F4">
        <w:rPr>
          <w:rFonts w:ascii="Times New Roman" w:hAnsi="Times New Roman" w:cs="Times New Roman"/>
          <w:b/>
          <w:bCs/>
        </w:rPr>
        <w:t>b</w:t>
      </w:r>
      <w:r w:rsidR="0037647B" w:rsidRPr="008C65F4">
        <w:rPr>
          <w:rFonts w:ascii="Times New Roman" w:hAnsi="Times New Roman" w:cs="Times New Roman"/>
        </w:rPr>
        <w:t xml:space="preserve">) Comparison of the critical binding force of CAPist-L1 and </w:t>
      </w:r>
      <w:proofErr w:type="spellStart"/>
      <w:r w:rsidR="0037647B" w:rsidRPr="008C65F4">
        <w:rPr>
          <w:rFonts w:ascii="Times New Roman" w:hAnsi="Times New Roman" w:cs="Times New Roman"/>
        </w:rPr>
        <w:t>NiFe</w:t>
      </w:r>
      <w:proofErr w:type="spellEnd"/>
      <w:r w:rsidR="0037647B" w:rsidRPr="008C65F4">
        <w:rPr>
          <w:rFonts w:ascii="Times New Roman" w:hAnsi="Times New Roman" w:cs="Times New Roman"/>
        </w:rPr>
        <w:t>-LDH.</w:t>
      </w:r>
      <w:r w:rsidR="00805A86" w:rsidRPr="008C65F4">
        <w:rPr>
          <w:rFonts w:ascii="Times New Roman" w:hAnsi="Times New Roman" w:cs="Times New Roman"/>
        </w:rPr>
        <w:t xml:space="preserve"> </w:t>
      </w:r>
      <w:r w:rsidR="00C54543" w:rsidRPr="008C65F4">
        <w:rPr>
          <w:rFonts w:ascii="Times New Roman" w:hAnsi="Times New Roman" w:cs="Times New Roman"/>
        </w:rPr>
        <w:t>All</w:t>
      </w:r>
      <w:r w:rsidR="00805A86" w:rsidRPr="008C65F4">
        <w:rPr>
          <w:rFonts w:ascii="Times New Roman" w:hAnsi="Times New Roman" w:cs="Times New Roman"/>
        </w:rPr>
        <w:t xml:space="preserve"> measurements were conducted three times</w:t>
      </w:r>
      <w:r w:rsidR="00C54543" w:rsidRPr="008C65F4">
        <w:rPr>
          <w:rFonts w:ascii="Times New Roman" w:hAnsi="Times New Roman" w:cs="Times New Roman"/>
        </w:rPr>
        <w:t>, independently</w:t>
      </w:r>
      <w:r w:rsidR="00805A86" w:rsidRPr="008C65F4">
        <w:rPr>
          <w:rFonts w:ascii="Times New Roman" w:hAnsi="Times New Roman" w:cs="Times New Roman"/>
        </w:rPr>
        <w:t>.</w:t>
      </w:r>
    </w:p>
    <w:p w14:paraId="4FB8BB29" w14:textId="77777777" w:rsidR="0037647B" w:rsidRPr="008C65F4" w:rsidRDefault="0037647B" w:rsidP="0037647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4E1B00ED" w14:textId="77777777" w:rsidR="00BD7A52" w:rsidRPr="008C65F4" w:rsidRDefault="00BD7A52" w:rsidP="00BD7A52">
      <w:pPr>
        <w:spacing w:afterLines="50" w:after="156" w:line="480" w:lineRule="auto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5B13096" wp14:editId="59A1C860">
            <wp:extent cx="5274310" cy="3634105"/>
            <wp:effectExtent l="0" t="0" r="2540" b="4445"/>
            <wp:docPr id="18638252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825250" name="图片 1863825250"/>
                    <pic:cNvPicPr/>
                  </pic:nvPicPr>
                  <pic:blipFill>
                    <a:blip r:embed="rId2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F51F2" w14:textId="6B5F9D2E" w:rsidR="00BD7A52" w:rsidRPr="008C65F4" w:rsidRDefault="00B204F6" w:rsidP="00BD7A52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3C119B">
        <w:rPr>
          <w:rFonts w:ascii="Times New Roman" w:hAnsi="Times New Roman" w:cs="Times New Roman"/>
          <w:b/>
          <w:bCs/>
        </w:rPr>
        <w:t>19</w:t>
      </w:r>
      <w:r w:rsidR="00BD7A52" w:rsidRPr="008C65F4">
        <w:rPr>
          <w:rFonts w:ascii="Times New Roman" w:hAnsi="Times New Roman" w:cs="Times New Roman"/>
        </w:rPr>
        <w:t xml:space="preserve"> Scanning electron microscopy (SEM) images of </w:t>
      </w:r>
      <w:proofErr w:type="spellStart"/>
      <w:r w:rsidR="00BD7A52" w:rsidRPr="008C65F4">
        <w:rPr>
          <w:rFonts w:ascii="Times New Roman" w:hAnsi="Times New Roman" w:cs="Times New Roman"/>
        </w:rPr>
        <w:t>NiFe</w:t>
      </w:r>
      <w:proofErr w:type="spellEnd"/>
      <w:r w:rsidR="00BD7A52" w:rsidRPr="008C65F4">
        <w:rPr>
          <w:rFonts w:ascii="Times New Roman" w:hAnsi="Times New Roman" w:cs="Times New Roman"/>
        </w:rPr>
        <w:t>-LDH (</w:t>
      </w:r>
      <w:r w:rsidR="00BD7A52" w:rsidRPr="008C65F4">
        <w:rPr>
          <w:rFonts w:ascii="Times New Roman" w:hAnsi="Times New Roman" w:cs="Times New Roman"/>
          <w:b/>
          <w:bCs/>
        </w:rPr>
        <w:t>a, c</w:t>
      </w:r>
      <w:r w:rsidR="00BD7A52" w:rsidRPr="008C65F4">
        <w:rPr>
          <w:rFonts w:ascii="Times New Roman" w:hAnsi="Times New Roman" w:cs="Times New Roman"/>
        </w:rPr>
        <w:t>) before and (</w:t>
      </w:r>
      <w:r w:rsidR="00BD7A52" w:rsidRPr="008C65F4">
        <w:rPr>
          <w:rFonts w:ascii="Times New Roman" w:hAnsi="Times New Roman" w:cs="Times New Roman"/>
          <w:b/>
          <w:bCs/>
        </w:rPr>
        <w:t>b, d</w:t>
      </w:r>
      <w:r w:rsidR="00BD7A52" w:rsidRPr="008C65F4">
        <w:rPr>
          <w:rFonts w:ascii="Times New Roman" w:hAnsi="Times New Roman" w:cs="Times New Roman"/>
        </w:rPr>
        <w:t>) after 50 h stability test at 500 mA cm</w:t>
      </w:r>
      <w:r w:rsidR="00BD7A52" w:rsidRPr="008C65F4">
        <w:rPr>
          <w:rFonts w:ascii="Times New Roman" w:hAnsi="Times New Roman" w:cs="Times New Roman"/>
          <w:vertAlign w:val="superscript"/>
        </w:rPr>
        <w:t>-2</w:t>
      </w:r>
      <w:r w:rsidR="00BD7A52" w:rsidRPr="008C65F4">
        <w:rPr>
          <w:rFonts w:ascii="Times New Roman" w:hAnsi="Times New Roman" w:cs="Times New Roman"/>
        </w:rPr>
        <w:t xml:space="preserve">. </w:t>
      </w:r>
    </w:p>
    <w:p w14:paraId="1E269EE9" w14:textId="7564A339" w:rsidR="00BF3DFB" w:rsidRPr="008C65F4" w:rsidRDefault="00BF3DFB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716AEC8E" w14:textId="77777777" w:rsidR="0090211B" w:rsidRPr="008C65F4" w:rsidRDefault="0090211B" w:rsidP="0090211B">
      <w:pPr>
        <w:spacing w:afterLines="50" w:after="156" w:line="480" w:lineRule="auto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47B37AB" wp14:editId="76137867">
            <wp:extent cx="5274310" cy="4113530"/>
            <wp:effectExtent l="0" t="0" r="2540" b="1270"/>
            <wp:docPr id="19750508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050803" name="图片 1975050803"/>
                    <pic:cNvPicPr/>
                  </pic:nvPicPr>
                  <pic:blipFill>
                    <a:blip r:embed="rId2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1EFC9" w14:textId="68A550B9" w:rsidR="0090211B" w:rsidRPr="008C65F4" w:rsidRDefault="00B204F6" w:rsidP="0090211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90211B" w:rsidRPr="008C65F4">
        <w:rPr>
          <w:rFonts w:ascii="Times New Roman" w:hAnsi="Times New Roman" w:cs="Times New Roman"/>
          <w:b/>
          <w:bCs/>
        </w:rPr>
        <w:t>2</w:t>
      </w:r>
      <w:r w:rsidR="003C119B">
        <w:rPr>
          <w:rFonts w:ascii="Times New Roman" w:hAnsi="Times New Roman" w:cs="Times New Roman"/>
          <w:b/>
          <w:bCs/>
        </w:rPr>
        <w:t>0</w:t>
      </w:r>
      <w:r w:rsidR="0090211B" w:rsidRPr="008C65F4">
        <w:rPr>
          <w:rFonts w:ascii="Times New Roman" w:hAnsi="Times New Roman" w:cs="Times New Roman"/>
        </w:rPr>
        <w:t xml:space="preserve"> Scanning electron microscopy (SEM) images of CAPist-L1 (</w:t>
      </w:r>
      <w:r w:rsidR="0090211B" w:rsidRPr="008C65F4">
        <w:rPr>
          <w:rFonts w:ascii="Times New Roman" w:hAnsi="Times New Roman" w:cs="Times New Roman"/>
          <w:b/>
          <w:bCs/>
        </w:rPr>
        <w:t>a, c</w:t>
      </w:r>
      <w:r w:rsidR="0090211B" w:rsidRPr="008C65F4">
        <w:rPr>
          <w:rFonts w:ascii="Times New Roman" w:hAnsi="Times New Roman" w:cs="Times New Roman"/>
        </w:rPr>
        <w:t>) before and (</w:t>
      </w:r>
      <w:r w:rsidR="0090211B" w:rsidRPr="008C65F4">
        <w:rPr>
          <w:rFonts w:ascii="Times New Roman" w:hAnsi="Times New Roman" w:cs="Times New Roman"/>
          <w:b/>
          <w:bCs/>
        </w:rPr>
        <w:t>b, d</w:t>
      </w:r>
      <w:r w:rsidR="0090211B" w:rsidRPr="008C65F4">
        <w:rPr>
          <w:rFonts w:ascii="Times New Roman" w:hAnsi="Times New Roman" w:cs="Times New Roman"/>
        </w:rPr>
        <w:t>) after 50 h stability test at 500 mA cm</w:t>
      </w:r>
      <w:r w:rsidR="0090211B" w:rsidRPr="008C65F4">
        <w:rPr>
          <w:rFonts w:ascii="Times New Roman" w:hAnsi="Times New Roman" w:cs="Times New Roman"/>
          <w:vertAlign w:val="superscript"/>
        </w:rPr>
        <w:t>-2</w:t>
      </w:r>
      <w:r w:rsidR="0090211B" w:rsidRPr="008C65F4">
        <w:rPr>
          <w:rFonts w:ascii="Times New Roman" w:hAnsi="Times New Roman" w:cs="Times New Roman"/>
        </w:rPr>
        <w:t xml:space="preserve">. </w:t>
      </w:r>
    </w:p>
    <w:p w14:paraId="1B58B096" w14:textId="77777777" w:rsidR="0090211B" w:rsidRPr="008C65F4" w:rsidRDefault="0090211B" w:rsidP="0090211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15A4CBEF" w14:textId="76E0DE3A" w:rsidR="00E45DBC" w:rsidRPr="008C65F4" w:rsidRDefault="00247C8E" w:rsidP="00B82617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BBA400C" wp14:editId="3497C0D9">
            <wp:extent cx="5274310" cy="6012815"/>
            <wp:effectExtent l="0" t="0" r="2540" b="6985"/>
            <wp:docPr id="11954602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460280" name="图片 1195460280"/>
                    <pic:cNvPicPr/>
                  </pic:nvPicPr>
                  <pic:blipFill>
                    <a:blip r:embed="rId2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05009" w14:textId="2AB5D8A5" w:rsidR="00E45DBC" w:rsidRPr="008C65F4" w:rsidRDefault="00B204F6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C48D8" w:rsidRPr="008C65F4">
        <w:rPr>
          <w:rFonts w:ascii="Times New Roman" w:hAnsi="Times New Roman" w:cs="Times New Roman"/>
          <w:b/>
          <w:bCs/>
        </w:rPr>
        <w:t>2</w:t>
      </w:r>
      <w:r w:rsidR="003C119B">
        <w:rPr>
          <w:rFonts w:ascii="Times New Roman" w:hAnsi="Times New Roman" w:cs="Times New Roman"/>
          <w:b/>
          <w:bCs/>
        </w:rPr>
        <w:t>1</w:t>
      </w:r>
      <w:r w:rsidR="00E45DBC" w:rsidRPr="008C65F4">
        <w:rPr>
          <w:rFonts w:ascii="Times New Roman" w:hAnsi="Times New Roman" w:cs="Times New Roman"/>
        </w:rPr>
        <w:t xml:space="preserve"> </w:t>
      </w:r>
      <w:bookmarkStart w:id="2" w:name="_Hlk149642451"/>
      <w:r w:rsidR="00A80DB2" w:rsidRPr="008C65F4">
        <w:rPr>
          <w:rFonts w:ascii="Times New Roman" w:hAnsi="Times New Roman" w:cs="Times New Roman"/>
        </w:rPr>
        <w:t xml:space="preserve">Top view of </w:t>
      </w:r>
      <w:r w:rsidR="00E45DBC" w:rsidRPr="008C65F4">
        <w:rPr>
          <w:rFonts w:ascii="Times New Roman" w:hAnsi="Times New Roman" w:cs="Times New Roman"/>
        </w:rPr>
        <w:t xml:space="preserve">CAPist-L1 </w:t>
      </w:r>
      <w:r w:rsidR="00A80DB2" w:rsidRPr="008C65F4">
        <w:rPr>
          <w:rFonts w:ascii="Times New Roman" w:hAnsi="Times New Roman" w:cs="Times New Roman"/>
        </w:rPr>
        <w:t>SEM images</w:t>
      </w:r>
      <w:r w:rsidR="00E45DBC" w:rsidRPr="008C65F4">
        <w:rPr>
          <w:rFonts w:ascii="Times New Roman" w:hAnsi="Times New Roman" w:cs="Times New Roman"/>
        </w:rPr>
        <w:t xml:space="preserve"> </w:t>
      </w:r>
      <w:r w:rsidR="00A80DB2" w:rsidRPr="008C65F4">
        <w:rPr>
          <w:rFonts w:ascii="Times New Roman" w:hAnsi="Times New Roman" w:cs="Times New Roman"/>
        </w:rPr>
        <w:t>with</w:t>
      </w:r>
      <w:r w:rsidR="00E45DBC" w:rsidRPr="008C65F4">
        <w:rPr>
          <w:rFonts w:ascii="Times New Roman" w:hAnsi="Times New Roman" w:cs="Times New Roman"/>
        </w:rPr>
        <w:t xml:space="preserve"> different synthesis time</w:t>
      </w:r>
      <w:r w:rsidR="0099053E" w:rsidRPr="008C65F4">
        <w:rPr>
          <w:rFonts w:ascii="Times New Roman" w:hAnsi="Times New Roman" w:cs="Times New Roman"/>
        </w:rPr>
        <w:t>s</w:t>
      </w:r>
      <w:r w:rsidR="00E45DBC" w:rsidRPr="008C65F4">
        <w:rPr>
          <w:rFonts w:ascii="Times New Roman" w:hAnsi="Times New Roman" w:cs="Times New Roman"/>
        </w:rPr>
        <w:t xml:space="preserve"> of (</w:t>
      </w:r>
      <w:r w:rsidR="00E45DBC" w:rsidRPr="008C65F4">
        <w:rPr>
          <w:rFonts w:ascii="Times New Roman" w:hAnsi="Times New Roman" w:cs="Times New Roman"/>
          <w:b/>
          <w:bCs/>
        </w:rPr>
        <w:t>a-c</w:t>
      </w:r>
      <w:r w:rsidR="00E45DBC" w:rsidRPr="008C65F4">
        <w:rPr>
          <w:rFonts w:ascii="Times New Roman" w:hAnsi="Times New Roman" w:cs="Times New Roman"/>
        </w:rPr>
        <w:t>) 0 min, (</w:t>
      </w:r>
      <w:r w:rsidR="00E45DBC" w:rsidRPr="008C65F4">
        <w:rPr>
          <w:rFonts w:ascii="Times New Roman" w:hAnsi="Times New Roman" w:cs="Times New Roman"/>
          <w:b/>
          <w:bCs/>
        </w:rPr>
        <w:t>d-f</w:t>
      </w:r>
      <w:r w:rsidR="00E45DBC" w:rsidRPr="008C65F4">
        <w:rPr>
          <w:rFonts w:ascii="Times New Roman" w:hAnsi="Times New Roman" w:cs="Times New Roman"/>
        </w:rPr>
        <w:t>) 30 min, (</w:t>
      </w:r>
      <w:r w:rsidR="00E45DBC" w:rsidRPr="008C65F4">
        <w:rPr>
          <w:rFonts w:ascii="Times New Roman" w:hAnsi="Times New Roman" w:cs="Times New Roman"/>
          <w:b/>
          <w:bCs/>
        </w:rPr>
        <w:t>g-</w:t>
      </w:r>
      <w:proofErr w:type="spellStart"/>
      <w:r w:rsidR="00E45DBC" w:rsidRPr="008C65F4">
        <w:rPr>
          <w:rFonts w:ascii="Times New Roman" w:hAnsi="Times New Roman" w:cs="Times New Roman"/>
          <w:b/>
          <w:bCs/>
        </w:rPr>
        <w:t>i</w:t>
      </w:r>
      <w:proofErr w:type="spellEnd"/>
      <w:r w:rsidR="00E45DBC" w:rsidRPr="008C65F4">
        <w:rPr>
          <w:rFonts w:ascii="Times New Roman" w:hAnsi="Times New Roman" w:cs="Times New Roman"/>
        </w:rPr>
        <w:t>) 60 min, (</w:t>
      </w:r>
      <w:r w:rsidR="00E45DBC" w:rsidRPr="008C65F4">
        <w:rPr>
          <w:rFonts w:ascii="Times New Roman" w:hAnsi="Times New Roman" w:cs="Times New Roman"/>
          <w:b/>
          <w:bCs/>
        </w:rPr>
        <w:t>j-l</w:t>
      </w:r>
      <w:r w:rsidR="00E45DBC" w:rsidRPr="008C65F4">
        <w:rPr>
          <w:rFonts w:ascii="Times New Roman" w:hAnsi="Times New Roman" w:cs="Times New Roman"/>
        </w:rPr>
        <w:t>) 90 min, and (</w:t>
      </w:r>
      <w:r w:rsidR="00E45DBC" w:rsidRPr="008C65F4">
        <w:rPr>
          <w:rFonts w:ascii="Times New Roman" w:hAnsi="Times New Roman" w:cs="Times New Roman"/>
          <w:b/>
          <w:bCs/>
        </w:rPr>
        <w:t>m-o</w:t>
      </w:r>
      <w:r w:rsidR="00E45DBC" w:rsidRPr="008C65F4">
        <w:rPr>
          <w:rFonts w:ascii="Times New Roman" w:hAnsi="Times New Roman" w:cs="Times New Roman"/>
        </w:rPr>
        <w:t>) 120 min.</w:t>
      </w:r>
      <w:bookmarkEnd w:id="2"/>
    </w:p>
    <w:p w14:paraId="4E7B5CA9" w14:textId="77777777" w:rsidR="00E45DBC" w:rsidRDefault="00E45DBC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7406D0AE" w14:textId="037C9CF8" w:rsidR="00BF20B9" w:rsidRPr="008C65F4" w:rsidRDefault="00BF20B9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</w:p>
    <w:p w14:paraId="2BB2CE54" w14:textId="2AAD60DB" w:rsidR="00A80DB2" w:rsidRPr="008C65F4" w:rsidRDefault="00780E3D" w:rsidP="00A80DB2">
      <w:pPr>
        <w:widowControl/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drawing>
          <wp:inline distT="0" distB="0" distL="0" distR="0" wp14:anchorId="58696C9A" wp14:editId="11907B4D">
            <wp:extent cx="4554747" cy="6945086"/>
            <wp:effectExtent l="0" t="0" r="0" b="8255"/>
            <wp:docPr id="6054338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433892" name="图片 605433892"/>
                    <pic:cNvPicPr/>
                  </pic:nvPicPr>
                  <pic:blipFill>
                    <a:blip r:embed="rId2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3690" cy="6958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DC445" w14:textId="77EE225C" w:rsidR="003C5257" w:rsidRPr="008C65F4" w:rsidRDefault="00B204F6" w:rsidP="00A80DB2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A80DB2" w:rsidRPr="008C65F4">
        <w:rPr>
          <w:rFonts w:ascii="Times New Roman" w:hAnsi="Times New Roman" w:cs="Times New Roman"/>
          <w:b/>
          <w:bCs/>
        </w:rPr>
        <w:t>2</w:t>
      </w:r>
      <w:r w:rsidR="003C119B">
        <w:rPr>
          <w:rFonts w:ascii="Times New Roman" w:hAnsi="Times New Roman" w:cs="Times New Roman"/>
          <w:b/>
          <w:bCs/>
        </w:rPr>
        <w:t>2</w:t>
      </w:r>
      <w:r w:rsidR="00A80DB2" w:rsidRPr="008C65F4">
        <w:rPr>
          <w:rFonts w:ascii="Times New Roman" w:hAnsi="Times New Roman" w:cs="Times New Roman"/>
        </w:rPr>
        <w:t xml:space="preserve"> Side view of CAPist-L1 SEM images with different synthesis time of (</w:t>
      </w:r>
      <w:r w:rsidR="00A80DB2" w:rsidRPr="008C65F4">
        <w:rPr>
          <w:rFonts w:ascii="Times New Roman" w:hAnsi="Times New Roman" w:cs="Times New Roman"/>
          <w:b/>
          <w:bCs/>
        </w:rPr>
        <w:t>a</w:t>
      </w:r>
      <w:r w:rsidR="00A80DB2" w:rsidRPr="008C65F4">
        <w:rPr>
          <w:rFonts w:ascii="Times New Roman" w:hAnsi="Times New Roman" w:cs="Times New Roman"/>
        </w:rPr>
        <w:t>) 1 min, (</w:t>
      </w:r>
      <w:r w:rsidR="00A80DB2" w:rsidRPr="008C65F4">
        <w:rPr>
          <w:rFonts w:ascii="Times New Roman" w:hAnsi="Times New Roman" w:cs="Times New Roman"/>
          <w:b/>
          <w:bCs/>
        </w:rPr>
        <w:t>b</w:t>
      </w:r>
      <w:r w:rsidR="00A80DB2" w:rsidRPr="008C65F4">
        <w:rPr>
          <w:rFonts w:ascii="Times New Roman" w:hAnsi="Times New Roman" w:cs="Times New Roman"/>
        </w:rPr>
        <w:t>) 10 min, (</w:t>
      </w:r>
      <w:r w:rsidR="00A80DB2" w:rsidRPr="008C65F4">
        <w:rPr>
          <w:rFonts w:ascii="Times New Roman" w:hAnsi="Times New Roman" w:cs="Times New Roman"/>
          <w:b/>
          <w:bCs/>
        </w:rPr>
        <w:t>c</w:t>
      </w:r>
      <w:r w:rsidR="00A80DB2" w:rsidRPr="008C65F4">
        <w:rPr>
          <w:rFonts w:ascii="Times New Roman" w:hAnsi="Times New Roman" w:cs="Times New Roman"/>
        </w:rPr>
        <w:t>) 0.5 h, (</w:t>
      </w:r>
      <w:r w:rsidR="00A80DB2" w:rsidRPr="008C65F4">
        <w:rPr>
          <w:rFonts w:ascii="Times New Roman" w:hAnsi="Times New Roman" w:cs="Times New Roman"/>
          <w:b/>
          <w:bCs/>
        </w:rPr>
        <w:t>d</w:t>
      </w:r>
      <w:r w:rsidR="00A80DB2" w:rsidRPr="008C65F4">
        <w:rPr>
          <w:rFonts w:ascii="Times New Roman" w:hAnsi="Times New Roman" w:cs="Times New Roman"/>
        </w:rPr>
        <w:t>) 1 h, (</w:t>
      </w:r>
      <w:r w:rsidR="00A80DB2" w:rsidRPr="008C65F4">
        <w:rPr>
          <w:rFonts w:ascii="Times New Roman" w:hAnsi="Times New Roman" w:cs="Times New Roman"/>
          <w:b/>
          <w:bCs/>
        </w:rPr>
        <w:t>e</w:t>
      </w:r>
      <w:r w:rsidR="00A80DB2" w:rsidRPr="008C65F4">
        <w:rPr>
          <w:rFonts w:ascii="Times New Roman" w:hAnsi="Times New Roman" w:cs="Times New Roman"/>
        </w:rPr>
        <w:t>) 2 h, (</w:t>
      </w:r>
      <w:r w:rsidR="00A80DB2" w:rsidRPr="008C65F4">
        <w:rPr>
          <w:rFonts w:ascii="Times New Roman" w:hAnsi="Times New Roman" w:cs="Times New Roman"/>
          <w:b/>
          <w:bCs/>
        </w:rPr>
        <w:t>f</w:t>
      </w:r>
      <w:r w:rsidR="00A80DB2" w:rsidRPr="008C65F4">
        <w:rPr>
          <w:rFonts w:ascii="Times New Roman" w:hAnsi="Times New Roman" w:cs="Times New Roman"/>
        </w:rPr>
        <w:t>) 4 h, (</w:t>
      </w:r>
      <w:r w:rsidR="00A80DB2" w:rsidRPr="008C65F4">
        <w:rPr>
          <w:rFonts w:ascii="Times New Roman" w:hAnsi="Times New Roman" w:cs="Times New Roman"/>
          <w:b/>
          <w:bCs/>
        </w:rPr>
        <w:t>g</w:t>
      </w:r>
      <w:r w:rsidR="00A80DB2" w:rsidRPr="008C65F4">
        <w:rPr>
          <w:rFonts w:ascii="Times New Roman" w:hAnsi="Times New Roman" w:cs="Times New Roman"/>
        </w:rPr>
        <w:t>) 8 h, (</w:t>
      </w:r>
      <w:r w:rsidR="00A80DB2" w:rsidRPr="008C65F4">
        <w:rPr>
          <w:rFonts w:ascii="Times New Roman" w:hAnsi="Times New Roman" w:cs="Times New Roman"/>
          <w:b/>
          <w:bCs/>
        </w:rPr>
        <w:t>h</w:t>
      </w:r>
      <w:r w:rsidR="00A80DB2" w:rsidRPr="008C65F4">
        <w:rPr>
          <w:rFonts w:ascii="Times New Roman" w:hAnsi="Times New Roman" w:cs="Times New Roman"/>
        </w:rPr>
        <w:t>) 16 h, (</w:t>
      </w:r>
      <w:proofErr w:type="spellStart"/>
      <w:r w:rsidR="00A80DB2" w:rsidRPr="008C65F4">
        <w:rPr>
          <w:rFonts w:ascii="Times New Roman" w:hAnsi="Times New Roman" w:cs="Times New Roman"/>
          <w:b/>
          <w:bCs/>
        </w:rPr>
        <w:t>i</w:t>
      </w:r>
      <w:proofErr w:type="spellEnd"/>
      <w:r w:rsidR="00A80DB2" w:rsidRPr="008C65F4">
        <w:rPr>
          <w:rFonts w:ascii="Times New Roman" w:hAnsi="Times New Roman" w:cs="Times New Roman"/>
        </w:rPr>
        <w:t>) 24 h, (</w:t>
      </w:r>
      <w:r w:rsidR="00A80DB2" w:rsidRPr="008C65F4">
        <w:rPr>
          <w:rFonts w:ascii="Times New Roman" w:hAnsi="Times New Roman" w:cs="Times New Roman"/>
          <w:b/>
          <w:bCs/>
        </w:rPr>
        <w:t>j</w:t>
      </w:r>
      <w:r w:rsidR="00A80DB2" w:rsidRPr="008C65F4">
        <w:rPr>
          <w:rFonts w:ascii="Times New Roman" w:hAnsi="Times New Roman" w:cs="Times New Roman"/>
        </w:rPr>
        <w:t>) 36 h, (</w:t>
      </w:r>
      <w:r w:rsidR="00C00CC9" w:rsidRPr="008C65F4">
        <w:rPr>
          <w:rFonts w:ascii="Times New Roman" w:hAnsi="Times New Roman" w:cs="Times New Roman"/>
          <w:b/>
          <w:bCs/>
        </w:rPr>
        <w:t>k</w:t>
      </w:r>
      <w:r w:rsidR="00A80DB2" w:rsidRPr="008C65F4">
        <w:rPr>
          <w:rFonts w:ascii="Times New Roman" w:hAnsi="Times New Roman" w:cs="Times New Roman"/>
        </w:rPr>
        <w:t>) 48 h, and (</w:t>
      </w:r>
      <w:r w:rsidR="00C00CC9" w:rsidRPr="008C65F4">
        <w:rPr>
          <w:rFonts w:ascii="Times New Roman" w:hAnsi="Times New Roman" w:cs="Times New Roman"/>
          <w:b/>
          <w:bCs/>
        </w:rPr>
        <w:t>l</w:t>
      </w:r>
      <w:r w:rsidR="00A80DB2" w:rsidRPr="008C65F4">
        <w:rPr>
          <w:rFonts w:ascii="Times New Roman" w:hAnsi="Times New Roman" w:cs="Times New Roman"/>
        </w:rPr>
        <w:t>) 96 h.</w:t>
      </w:r>
      <w:r w:rsidR="008C4423" w:rsidRPr="008C65F4">
        <w:rPr>
          <w:rFonts w:ascii="Times New Roman" w:hAnsi="Times New Roman" w:cs="Times New Roman"/>
        </w:rPr>
        <w:t xml:space="preserve"> Dashed lines are for guidance of boundaries. </w:t>
      </w:r>
    </w:p>
    <w:p w14:paraId="358F9C0B" w14:textId="77777777" w:rsidR="00E62726" w:rsidRPr="008C65F4" w:rsidRDefault="00E62726" w:rsidP="00A80DB2">
      <w:pPr>
        <w:spacing w:afterLines="50" w:after="156" w:line="480" w:lineRule="auto"/>
        <w:rPr>
          <w:rFonts w:ascii="Times New Roman" w:hAnsi="Times New Roman" w:cs="Times New Roman"/>
        </w:rPr>
      </w:pPr>
    </w:p>
    <w:p w14:paraId="071B86C2" w14:textId="77777777" w:rsidR="007266BE" w:rsidRPr="008C65F4" w:rsidRDefault="007266BE" w:rsidP="007266BE">
      <w:pPr>
        <w:widowControl/>
        <w:spacing w:line="480" w:lineRule="auto"/>
        <w:rPr>
          <w:rFonts w:ascii="Times New Roman" w:hAnsi="Times New Roman" w:cs="Times New Roman"/>
          <w:u w:val="single"/>
        </w:rPr>
      </w:pPr>
      <w:r w:rsidRPr="008C65F4">
        <w:rPr>
          <w:rFonts w:ascii="Times New Roman" w:hAnsi="Times New Roman" w:cs="Times New Roman"/>
          <w:b/>
          <w:bCs/>
          <w:i/>
          <w:iCs/>
          <w:u w:val="single"/>
        </w:rPr>
        <w:t>Notes:</w:t>
      </w:r>
      <w:r w:rsidRPr="008C65F4">
        <w:rPr>
          <w:rFonts w:ascii="Times New Roman" w:hAnsi="Times New Roman" w:cs="Times New Roman"/>
          <w:u w:val="single"/>
        </w:rPr>
        <w:t xml:space="preserve"> </w:t>
      </w:r>
    </w:p>
    <w:p w14:paraId="56AB084C" w14:textId="4DE65AAA" w:rsidR="00792BBF" w:rsidRPr="008C65F4" w:rsidRDefault="00792BBF" w:rsidP="00F82CD4">
      <w:pPr>
        <w:spacing w:afterLines="50" w:after="156" w:line="480" w:lineRule="auto"/>
        <w:ind w:firstLineChars="200" w:firstLine="420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t xml:space="preserve">During the first two-hour period, a rapid growth of the lamellar structure of the catalyst was observed on the nickel substrate surface. The cross-sectional SEM images even showed obvious catalyst structure in one minute. The fast coverage of </w:t>
      </w:r>
      <w:r w:rsidR="0099053E" w:rsidRPr="008C65F4">
        <w:rPr>
          <w:rFonts w:ascii="Times New Roman" w:hAnsi="Times New Roman" w:cs="Times New Roman"/>
        </w:rPr>
        <w:t xml:space="preserve">the </w:t>
      </w:r>
      <w:r w:rsidRPr="008C65F4">
        <w:rPr>
          <w:rFonts w:ascii="Times New Roman" w:hAnsi="Times New Roman" w:cs="Times New Roman"/>
        </w:rPr>
        <w:t xml:space="preserve">catalyst structure was probably due to the HN process, which could bypass the fundamental nucleation process </w:t>
      </w:r>
      <w:r w:rsidR="0099053E" w:rsidRPr="008C65F4">
        <w:rPr>
          <w:rFonts w:ascii="Times New Roman" w:hAnsi="Times New Roman" w:cs="Times New Roman"/>
        </w:rPr>
        <w:t>by</w:t>
      </w:r>
      <w:r w:rsidRPr="008C65F4">
        <w:rPr>
          <w:rFonts w:ascii="Times New Roman" w:hAnsi="Times New Roman" w:cs="Times New Roman"/>
        </w:rPr>
        <w:t xml:space="preserve"> utilizing the adsorbed nanoscale </w:t>
      </w:r>
      <w:proofErr w:type="spellStart"/>
      <w:r w:rsidRPr="008C65F4">
        <w:rPr>
          <w:rFonts w:ascii="Times New Roman" w:hAnsi="Times New Roman" w:cs="Times New Roman"/>
        </w:rPr>
        <w:t>NiFe</w:t>
      </w:r>
      <w:proofErr w:type="spellEnd"/>
      <w:r w:rsidRPr="008C65F4">
        <w:rPr>
          <w:rFonts w:ascii="Times New Roman" w:hAnsi="Times New Roman" w:cs="Times New Roman"/>
        </w:rPr>
        <w:t>-</w:t>
      </w:r>
      <w:r w:rsidR="00C54543" w:rsidRPr="008C65F4">
        <w:rPr>
          <w:rFonts w:ascii="Times New Roman" w:hAnsi="Times New Roman" w:cs="Times New Roman"/>
        </w:rPr>
        <w:t>nanoparticles</w:t>
      </w:r>
      <w:r w:rsidRPr="008C65F4">
        <w:rPr>
          <w:rFonts w:ascii="Times New Roman" w:hAnsi="Times New Roman" w:cs="Times New Roman"/>
        </w:rPr>
        <w:t xml:space="preserve"> as the crystal nucleus. In this case, the nucleation energy would be highly reduced to </w:t>
      </w:r>
      <w:r w:rsidR="0099053E" w:rsidRPr="008C65F4">
        <w:rPr>
          <w:rFonts w:ascii="Times New Roman" w:hAnsi="Times New Roman" w:cs="Times New Roman"/>
        </w:rPr>
        <w:t>en</w:t>
      </w:r>
      <w:r w:rsidRPr="008C65F4">
        <w:rPr>
          <w:rFonts w:ascii="Times New Roman" w:hAnsi="Times New Roman" w:cs="Times New Roman"/>
        </w:rPr>
        <w:t xml:space="preserve">sure the rapid formation of catalyst layers. As increasing soaking time, the size of the lamellar structure was increased. </w:t>
      </w:r>
      <w:r w:rsidRPr="008C65F4">
        <w:rPr>
          <w:rFonts w:ascii="Times New Roman" w:hAnsi="Times New Roman" w:cs="Times New Roman" w:hint="eastAsia"/>
        </w:rPr>
        <w:t>H</w:t>
      </w:r>
      <w:r w:rsidRPr="008C65F4">
        <w:rPr>
          <w:rFonts w:ascii="Times New Roman" w:hAnsi="Times New Roman" w:cs="Times New Roman"/>
        </w:rPr>
        <w:t xml:space="preserve">owever, the dense interlayer would not appear until after four hours </w:t>
      </w:r>
      <w:r w:rsidR="0099053E" w:rsidRPr="008C65F4">
        <w:rPr>
          <w:rFonts w:ascii="Times New Roman" w:hAnsi="Times New Roman" w:cs="Times New Roman"/>
        </w:rPr>
        <w:t xml:space="preserve">of </w:t>
      </w:r>
      <w:r w:rsidRPr="008C65F4">
        <w:rPr>
          <w:rFonts w:ascii="Times New Roman" w:hAnsi="Times New Roman" w:cs="Times New Roman"/>
        </w:rPr>
        <w:t>soaking</w:t>
      </w:r>
      <w:r w:rsidR="00C54543" w:rsidRPr="008C65F4">
        <w:rPr>
          <w:rFonts w:ascii="Times New Roman" w:hAnsi="Times New Roman" w:cs="Times New Roman"/>
        </w:rPr>
        <w:t xml:space="preserve"> due to the slow growth kinetic between the catalyst layer and substrate</w:t>
      </w:r>
      <w:r w:rsidRPr="008C65F4">
        <w:rPr>
          <w:rFonts w:ascii="Times New Roman" w:hAnsi="Times New Roman" w:cs="Times New Roman"/>
        </w:rPr>
        <w:t xml:space="preserve">. The thickness of </w:t>
      </w:r>
      <w:r w:rsidR="0099053E" w:rsidRPr="008C65F4">
        <w:rPr>
          <w:rFonts w:ascii="Times New Roman" w:hAnsi="Times New Roman" w:cs="Times New Roman"/>
        </w:rPr>
        <w:t xml:space="preserve">the </w:t>
      </w:r>
      <w:r w:rsidRPr="008C65F4">
        <w:rPr>
          <w:rFonts w:ascii="Times New Roman" w:hAnsi="Times New Roman" w:cs="Times New Roman"/>
        </w:rPr>
        <w:t xml:space="preserve">interlayer gradually increased from hundreds of nanometers to several micrometers during the soaking. Besides, the growth of </w:t>
      </w:r>
      <w:r w:rsidR="0099053E" w:rsidRPr="008C65F4">
        <w:rPr>
          <w:rFonts w:ascii="Times New Roman" w:hAnsi="Times New Roman" w:cs="Times New Roman"/>
        </w:rPr>
        <w:t xml:space="preserve">the </w:t>
      </w:r>
      <w:r w:rsidRPr="008C65F4">
        <w:rPr>
          <w:rFonts w:ascii="Times New Roman" w:hAnsi="Times New Roman" w:cs="Times New Roman"/>
        </w:rPr>
        <w:t xml:space="preserve">interlayer does not lead to the detachment from </w:t>
      </w:r>
      <w:r w:rsidR="0099053E" w:rsidRPr="008C65F4">
        <w:rPr>
          <w:rFonts w:ascii="Times New Roman" w:hAnsi="Times New Roman" w:cs="Times New Roman"/>
        </w:rPr>
        <w:t xml:space="preserve">the </w:t>
      </w:r>
      <w:r w:rsidRPr="008C65F4">
        <w:rPr>
          <w:rFonts w:ascii="Times New Roman" w:hAnsi="Times New Roman" w:cs="Times New Roman"/>
        </w:rPr>
        <w:t xml:space="preserve">nickel substrate or the </w:t>
      </w:r>
      <w:proofErr w:type="spellStart"/>
      <w:r w:rsidRPr="008C65F4">
        <w:rPr>
          <w:rFonts w:ascii="Times New Roman" w:hAnsi="Times New Roman" w:cs="Times New Roman"/>
        </w:rPr>
        <w:t>fissuration</w:t>
      </w:r>
      <w:proofErr w:type="spellEnd"/>
      <w:r w:rsidRPr="008C65F4">
        <w:rPr>
          <w:rFonts w:ascii="Times New Roman" w:hAnsi="Times New Roman" w:cs="Times New Roman"/>
        </w:rPr>
        <w:t xml:space="preserve"> structure of catalyst layers. Therefore, the growth process of the interlayer is believed to arise from substrate etching.</w:t>
      </w:r>
    </w:p>
    <w:p w14:paraId="187C4FA4" w14:textId="77777777" w:rsidR="003C5257" w:rsidRDefault="003C5257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0455491A" w14:textId="3F32A6AD" w:rsidR="00261E1B" w:rsidRDefault="00417BEE" w:rsidP="00261E1B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136E646" wp14:editId="7CED5C46">
            <wp:extent cx="3521529" cy="3933208"/>
            <wp:effectExtent l="0" t="0" r="3175" b="0"/>
            <wp:docPr id="2997099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709912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43961" cy="3958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7A72D" w14:textId="21E3AE72" w:rsidR="00261E1B" w:rsidRDefault="00261E1B" w:rsidP="00261E1B">
      <w:pPr>
        <w:widowControl/>
        <w:spacing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Pr="008C65F4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3</w:t>
      </w:r>
      <w:r w:rsidRPr="008C65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</w:t>
      </w:r>
      <w:r w:rsidRPr="00261E1B">
        <w:rPr>
          <w:rFonts w:ascii="Times New Roman" w:hAnsi="Times New Roman" w:cs="Times New Roman"/>
        </w:rPr>
        <w:t>razing incidence X-Ray diffraction analysis</w:t>
      </w:r>
      <w:r>
        <w:rPr>
          <w:rFonts w:ascii="Times New Roman" w:hAnsi="Times New Roman" w:cs="Times New Roman"/>
        </w:rPr>
        <w:t xml:space="preserve"> for CAPist-L1. The CAPist-L1 was prepared via soaking nickel foam in HN liquid at 25 </w:t>
      </w:r>
      <w:r>
        <w:rPr>
          <w:rFonts w:ascii="Times New Roman" w:hAnsi="Times New Roman" w:cs="Times New Roman" w:hint="eastAsia"/>
        </w:rPr>
        <w:t>°</w:t>
      </w:r>
      <w:r>
        <w:rPr>
          <w:rFonts w:ascii="Times New Roman" w:hAnsi="Times New Roman" w:cs="Times New Roman"/>
        </w:rPr>
        <w:t xml:space="preserve">C </w:t>
      </w:r>
      <w:r>
        <w:rPr>
          <w:rFonts w:ascii="Times New Roman" w:hAnsi="Times New Roman" w:cs="Times New Roman" w:hint="eastAsia"/>
        </w:rPr>
        <w:t>for</w:t>
      </w:r>
      <w:r>
        <w:rPr>
          <w:rFonts w:ascii="Times New Roman" w:hAnsi="Times New Roman" w:cs="Times New Roman"/>
        </w:rPr>
        <w:t xml:space="preserve"> 24 h. Before soaking, the nickel foam was </w:t>
      </w:r>
      <w:r w:rsidRPr="00261E1B">
        <w:rPr>
          <w:rFonts w:ascii="Times New Roman" w:hAnsi="Times New Roman" w:cs="Times New Roman"/>
        </w:rPr>
        <w:t>hydro</w:t>
      </w:r>
      <w:r>
        <w:rPr>
          <w:rFonts w:ascii="Times New Roman" w:hAnsi="Times New Roman" w:cs="Times New Roman"/>
        </w:rPr>
        <w:t>-</w:t>
      </w:r>
      <w:r w:rsidRPr="00261E1B">
        <w:rPr>
          <w:rFonts w:ascii="Times New Roman" w:hAnsi="Times New Roman" w:cs="Times New Roman"/>
        </w:rPr>
        <w:t>press</w:t>
      </w:r>
      <w:r>
        <w:rPr>
          <w:rFonts w:ascii="Times New Roman" w:hAnsi="Times New Roman" w:cs="Times New Roman"/>
        </w:rPr>
        <w:t>ed to ensure a flat surface. The i</w:t>
      </w:r>
      <w:r w:rsidRPr="00261E1B">
        <w:rPr>
          <w:rFonts w:ascii="Times New Roman" w:hAnsi="Times New Roman" w:cs="Times New Roman"/>
        </w:rPr>
        <w:t>ncident angle</w:t>
      </w:r>
      <w:r>
        <w:rPr>
          <w:rFonts w:ascii="Times New Roman" w:hAnsi="Times New Roman" w:cs="Times New Roman"/>
        </w:rPr>
        <w:t xml:space="preserve">s of the X-ray were 0 </w:t>
      </w:r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/>
        </w:rPr>
        <w:t xml:space="preserve"> 5 </w:t>
      </w:r>
      <w:r>
        <w:rPr>
          <w:rFonts w:ascii="Times New Roman" w:hAnsi="Times New Roman" w:cs="Times New Roman" w:hint="eastAsia"/>
        </w:rPr>
        <w:t>°</w:t>
      </w:r>
      <w:r>
        <w:rPr>
          <w:rFonts w:ascii="Times New Roman" w:hAnsi="Times New Roman" w:cs="Times New Roman" w:hint="eastAsia"/>
        </w:rPr>
        <w:t xml:space="preserve"> t</w:t>
      </w:r>
      <w:r>
        <w:rPr>
          <w:rFonts w:ascii="Times New Roman" w:hAnsi="Times New Roman" w:cs="Times New Roman"/>
        </w:rPr>
        <w:t>o the nickel foam flat.</w:t>
      </w:r>
    </w:p>
    <w:p w14:paraId="74F0F05A" w14:textId="774A2CDF" w:rsidR="00261E1B" w:rsidRDefault="00261E1B" w:rsidP="00261E1B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E10F00B" w14:textId="0BE3187B" w:rsidR="004B0B26" w:rsidRPr="008C65F4" w:rsidRDefault="009E0672" w:rsidP="004B0B26">
      <w:pPr>
        <w:spacing w:afterLines="50" w:after="156" w:line="480" w:lineRule="auto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2EE447" wp14:editId="6D2C64FD">
            <wp:extent cx="5274310" cy="4154170"/>
            <wp:effectExtent l="0" t="0" r="2540" b="0"/>
            <wp:docPr id="2082808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80892" name="图片 208280892"/>
                    <pic:cNvPicPr/>
                  </pic:nvPicPr>
                  <pic:blipFill>
                    <a:blip r:embed="rId3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5DB12" w14:textId="5A6EE3E5" w:rsidR="004B0B26" w:rsidRPr="008C65F4" w:rsidRDefault="00B204F6" w:rsidP="004B0B26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4B0B26" w:rsidRPr="008C65F4">
        <w:rPr>
          <w:rFonts w:ascii="Times New Roman" w:hAnsi="Times New Roman" w:cs="Times New Roman"/>
          <w:b/>
          <w:bCs/>
        </w:rPr>
        <w:t>2</w:t>
      </w:r>
      <w:r w:rsidR="00261E1B">
        <w:rPr>
          <w:rFonts w:ascii="Times New Roman" w:hAnsi="Times New Roman" w:cs="Times New Roman"/>
          <w:b/>
          <w:bCs/>
        </w:rPr>
        <w:t>4</w:t>
      </w:r>
      <w:r w:rsidR="004B0B26" w:rsidRPr="008C65F4">
        <w:rPr>
          <w:rFonts w:ascii="Times New Roman" w:hAnsi="Times New Roman" w:cs="Times New Roman"/>
        </w:rPr>
        <w:t xml:space="preserve"> Influence of </w:t>
      </w:r>
      <w:proofErr w:type="spellStart"/>
      <w:r w:rsidR="004B0B26" w:rsidRPr="008C65F4">
        <w:rPr>
          <w:rFonts w:ascii="Times New Roman" w:hAnsi="Times New Roman" w:cs="Times New Roman"/>
          <w:i/>
          <w:iCs/>
        </w:rPr>
        <w:t>i</w:t>
      </w:r>
      <w:r w:rsidR="004B0B26" w:rsidRPr="008C65F4">
        <w:rPr>
          <w:rFonts w:ascii="Times New Roman" w:hAnsi="Times New Roman" w:cs="Times New Roman"/>
        </w:rPr>
        <w:t>-PrOH</w:t>
      </w:r>
      <w:proofErr w:type="spellEnd"/>
      <w:r w:rsidR="004B0B26" w:rsidRPr="008C65F4">
        <w:rPr>
          <w:rFonts w:ascii="Times New Roman" w:hAnsi="Times New Roman" w:cs="Times New Roman"/>
        </w:rPr>
        <w:t>/H</w:t>
      </w:r>
      <w:r w:rsidR="004B0B26" w:rsidRPr="008C65F4">
        <w:rPr>
          <w:rFonts w:ascii="Times New Roman" w:hAnsi="Times New Roman" w:cs="Times New Roman"/>
          <w:vertAlign w:val="subscript"/>
        </w:rPr>
        <w:t>2</w:t>
      </w:r>
      <w:r w:rsidR="004B0B26" w:rsidRPr="008C65F4">
        <w:rPr>
          <w:rFonts w:ascii="Times New Roman" w:hAnsi="Times New Roman" w:cs="Times New Roman"/>
        </w:rPr>
        <w:t>O ratios on the soaking systems: (</w:t>
      </w:r>
      <w:r w:rsidR="004B0B26" w:rsidRPr="008C65F4">
        <w:rPr>
          <w:rFonts w:ascii="Times New Roman" w:hAnsi="Times New Roman" w:cs="Times New Roman"/>
          <w:b/>
          <w:bCs/>
        </w:rPr>
        <w:t>a</w:t>
      </w:r>
      <w:r w:rsidR="004B0B26" w:rsidRPr="008C65F4">
        <w:rPr>
          <w:rFonts w:ascii="Times New Roman" w:hAnsi="Times New Roman" w:cs="Times New Roman"/>
        </w:rPr>
        <w:t xml:space="preserve">) </w:t>
      </w:r>
      <w:proofErr w:type="spellStart"/>
      <w:r w:rsidR="004B0B26" w:rsidRPr="008C65F4">
        <w:rPr>
          <w:rFonts w:ascii="Times New Roman" w:hAnsi="Times New Roman" w:cs="Times New Roman"/>
          <w:i/>
          <w:iCs/>
        </w:rPr>
        <w:t>i</w:t>
      </w:r>
      <w:r w:rsidR="004B0B26" w:rsidRPr="008C65F4">
        <w:rPr>
          <w:rFonts w:ascii="Times New Roman" w:hAnsi="Times New Roman" w:cs="Times New Roman"/>
        </w:rPr>
        <w:t>-PrOH</w:t>
      </w:r>
      <w:proofErr w:type="spellEnd"/>
      <w:r w:rsidR="004B0B26" w:rsidRPr="008C65F4">
        <w:rPr>
          <w:rFonts w:ascii="Times New Roman" w:hAnsi="Times New Roman" w:cs="Times New Roman"/>
        </w:rPr>
        <w:t>/H</w:t>
      </w:r>
      <w:r w:rsidR="004B0B26" w:rsidRPr="008C65F4">
        <w:rPr>
          <w:rFonts w:ascii="Times New Roman" w:hAnsi="Times New Roman" w:cs="Times New Roman"/>
          <w:vertAlign w:val="subscript"/>
        </w:rPr>
        <w:t>2</w:t>
      </w:r>
      <w:r w:rsidR="004B0B26" w:rsidRPr="008C65F4">
        <w:rPr>
          <w:rFonts w:ascii="Times New Roman" w:hAnsi="Times New Roman" w:cs="Times New Roman"/>
        </w:rPr>
        <w:t>O = 0/20, (</w:t>
      </w:r>
      <w:r w:rsidR="004B0B26" w:rsidRPr="008C65F4">
        <w:rPr>
          <w:rFonts w:ascii="Times New Roman" w:hAnsi="Times New Roman" w:cs="Times New Roman"/>
          <w:b/>
          <w:bCs/>
        </w:rPr>
        <w:t>b</w:t>
      </w:r>
      <w:r w:rsidR="004B0B26" w:rsidRPr="008C65F4">
        <w:rPr>
          <w:rFonts w:ascii="Times New Roman" w:hAnsi="Times New Roman" w:cs="Times New Roman"/>
        </w:rPr>
        <w:t xml:space="preserve">) </w:t>
      </w:r>
      <w:proofErr w:type="spellStart"/>
      <w:r w:rsidR="004B0B26" w:rsidRPr="008C65F4">
        <w:rPr>
          <w:rFonts w:ascii="Times New Roman" w:hAnsi="Times New Roman" w:cs="Times New Roman"/>
          <w:i/>
          <w:iCs/>
        </w:rPr>
        <w:t>i</w:t>
      </w:r>
      <w:r w:rsidR="004B0B26" w:rsidRPr="008C65F4">
        <w:rPr>
          <w:rFonts w:ascii="Times New Roman" w:hAnsi="Times New Roman" w:cs="Times New Roman"/>
        </w:rPr>
        <w:t>-PrOH</w:t>
      </w:r>
      <w:proofErr w:type="spellEnd"/>
      <w:r w:rsidR="004B0B26" w:rsidRPr="008C65F4">
        <w:rPr>
          <w:rFonts w:ascii="Times New Roman" w:hAnsi="Times New Roman" w:cs="Times New Roman"/>
        </w:rPr>
        <w:t>/H</w:t>
      </w:r>
      <w:r w:rsidR="004B0B26" w:rsidRPr="008C65F4">
        <w:rPr>
          <w:rFonts w:ascii="Times New Roman" w:hAnsi="Times New Roman" w:cs="Times New Roman"/>
          <w:vertAlign w:val="subscript"/>
        </w:rPr>
        <w:t>2</w:t>
      </w:r>
      <w:r w:rsidR="004B0B26" w:rsidRPr="008C65F4">
        <w:rPr>
          <w:rFonts w:ascii="Times New Roman" w:hAnsi="Times New Roman" w:cs="Times New Roman"/>
        </w:rPr>
        <w:t>O = 5/15, (</w:t>
      </w:r>
      <w:r w:rsidR="004B0B26" w:rsidRPr="008C65F4">
        <w:rPr>
          <w:rFonts w:ascii="Times New Roman" w:hAnsi="Times New Roman" w:cs="Times New Roman"/>
          <w:b/>
          <w:bCs/>
        </w:rPr>
        <w:t>c</w:t>
      </w:r>
      <w:r w:rsidR="004B0B26" w:rsidRPr="008C65F4">
        <w:rPr>
          <w:rFonts w:ascii="Times New Roman" w:hAnsi="Times New Roman" w:cs="Times New Roman"/>
        </w:rPr>
        <w:t xml:space="preserve">) </w:t>
      </w:r>
      <w:proofErr w:type="spellStart"/>
      <w:r w:rsidR="004B0B26" w:rsidRPr="008C65F4">
        <w:rPr>
          <w:rFonts w:ascii="Times New Roman" w:hAnsi="Times New Roman" w:cs="Times New Roman"/>
          <w:i/>
          <w:iCs/>
        </w:rPr>
        <w:t>i</w:t>
      </w:r>
      <w:r w:rsidR="004B0B26" w:rsidRPr="008C65F4">
        <w:rPr>
          <w:rFonts w:ascii="Times New Roman" w:hAnsi="Times New Roman" w:cs="Times New Roman"/>
        </w:rPr>
        <w:t>-PrOH</w:t>
      </w:r>
      <w:proofErr w:type="spellEnd"/>
      <w:r w:rsidR="004B0B26" w:rsidRPr="008C65F4">
        <w:rPr>
          <w:rFonts w:ascii="Times New Roman" w:hAnsi="Times New Roman" w:cs="Times New Roman"/>
        </w:rPr>
        <w:t>/H</w:t>
      </w:r>
      <w:r w:rsidR="004B0B26" w:rsidRPr="008C65F4">
        <w:rPr>
          <w:rFonts w:ascii="Times New Roman" w:hAnsi="Times New Roman" w:cs="Times New Roman"/>
          <w:vertAlign w:val="subscript"/>
        </w:rPr>
        <w:t>2</w:t>
      </w:r>
      <w:r w:rsidR="004B0B26" w:rsidRPr="008C65F4">
        <w:rPr>
          <w:rFonts w:ascii="Times New Roman" w:hAnsi="Times New Roman" w:cs="Times New Roman"/>
        </w:rPr>
        <w:t>O = 10/10, (</w:t>
      </w:r>
      <w:r w:rsidR="004B0B26" w:rsidRPr="008C65F4">
        <w:rPr>
          <w:rFonts w:ascii="Times New Roman" w:hAnsi="Times New Roman" w:cs="Times New Roman"/>
          <w:b/>
          <w:bCs/>
        </w:rPr>
        <w:t>d</w:t>
      </w:r>
      <w:r w:rsidR="004B0B26" w:rsidRPr="008C65F4">
        <w:rPr>
          <w:rFonts w:ascii="Times New Roman" w:hAnsi="Times New Roman" w:cs="Times New Roman"/>
        </w:rPr>
        <w:t xml:space="preserve">) </w:t>
      </w:r>
      <w:proofErr w:type="spellStart"/>
      <w:r w:rsidR="004B0B26" w:rsidRPr="008C65F4">
        <w:rPr>
          <w:rFonts w:ascii="Times New Roman" w:hAnsi="Times New Roman" w:cs="Times New Roman"/>
          <w:i/>
          <w:iCs/>
        </w:rPr>
        <w:t>i</w:t>
      </w:r>
      <w:r w:rsidR="004B0B26" w:rsidRPr="008C65F4">
        <w:rPr>
          <w:rFonts w:ascii="Times New Roman" w:hAnsi="Times New Roman" w:cs="Times New Roman"/>
        </w:rPr>
        <w:t>-PrOH</w:t>
      </w:r>
      <w:proofErr w:type="spellEnd"/>
      <w:r w:rsidR="004B0B26" w:rsidRPr="008C65F4">
        <w:rPr>
          <w:rFonts w:ascii="Times New Roman" w:hAnsi="Times New Roman" w:cs="Times New Roman"/>
        </w:rPr>
        <w:t>/H</w:t>
      </w:r>
      <w:r w:rsidR="004B0B26" w:rsidRPr="008C65F4">
        <w:rPr>
          <w:rFonts w:ascii="Times New Roman" w:hAnsi="Times New Roman" w:cs="Times New Roman"/>
          <w:vertAlign w:val="subscript"/>
        </w:rPr>
        <w:t>2</w:t>
      </w:r>
      <w:r w:rsidR="004B0B26" w:rsidRPr="008C65F4">
        <w:rPr>
          <w:rFonts w:ascii="Times New Roman" w:hAnsi="Times New Roman" w:cs="Times New Roman"/>
        </w:rPr>
        <w:t>O = 15/5, and (</w:t>
      </w:r>
      <w:r w:rsidR="004B0B26" w:rsidRPr="008C65F4">
        <w:rPr>
          <w:rFonts w:ascii="Times New Roman" w:hAnsi="Times New Roman" w:cs="Times New Roman"/>
          <w:b/>
          <w:bCs/>
        </w:rPr>
        <w:t>e</w:t>
      </w:r>
      <w:r w:rsidR="004B0B26" w:rsidRPr="008C65F4">
        <w:rPr>
          <w:rFonts w:ascii="Times New Roman" w:hAnsi="Times New Roman" w:cs="Times New Roman"/>
        </w:rPr>
        <w:t xml:space="preserve">) </w:t>
      </w:r>
      <w:proofErr w:type="spellStart"/>
      <w:r w:rsidR="004B0B26" w:rsidRPr="008C65F4">
        <w:rPr>
          <w:rFonts w:ascii="Times New Roman" w:hAnsi="Times New Roman" w:cs="Times New Roman"/>
          <w:i/>
          <w:iCs/>
        </w:rPr>
        <w:t>i</w:t>
      </w:r>
      <w:r w:rsidR="004B0B26" w:rsidRPr="008C65F4">
        <w:rPr>
          <w:rFonts w:ascii="Times New Roman" w:hAnsi="Times New Roman" w:cs="Times New Roman"/>
        </w:rPr>
        <w:t>-PrOH</w:t>
      </w:r>
      <w:proofErr w:type="spellEnd"/>
      <w:r w:rsidR="004B0B26" w:rsidRPr="008C65F4">
        <w:rPr>
          <w:rFonts w:ascii="Times New Roman" w:hAnsi="Times New Roman" w:cs="Times New Roman"/>
        </w:rPr>
        <w:t>/H</w:t>
      </w:r>
      <w:r w:rsidR="004B0B26" w:rsidRPr="008C65F4">
        <w:rPr>
          <w:rFonts w:ascii="Times New Roman" w:hAnsi="Times New Roman" w:cs="Times New Roman"/>
          <w:vertAlign w:val="subscript"/>
        </w:rPr>
        <w:t>2</w:t>
      </w:r>
      <w:r w:rsidR="004B0B26" w:rsidRPr="008C65F4">
        <w:rPr>
          <w:rFonts w:ascii="Times New Roman" w:hAnsi="Times New Roman" w:cs="Times New Roman"/>
        </w:rPr>
        <w:t xml:space="preserve">O = 18/2. All experiments were conducted at 25 </w:t>
      </w:r>
      <w:proofErr w:type="spellStart"/>
      <w:r w:rsidR="004B0B26" w:rsidRPr="008C65F4">
        <w:rPr>
          <w:rFonts w:ascii="Times New Roman" w:hAnsi="Times New Roman" w:cs="Times New Roman"/>
          <w:vertAlign w:val="superscript"/>
        </w:rPr>
        <w:t>o</w:t>
      </w:r>
      <w:r w:rsidR="004B0B26" w:rsidRPr="008C65F4">
        <w:rPr>
          <w:rFonts w:ascii="Times New Roman" w:hAnsi="Times New Roman" w:cs="Times New Roman"/>
        </w:rPr>
        <w:t>C</w:t>
      </w:r>
      <w:proofErr w:type="spellEnd"/>
      <w:r w:rsidR="004B0B26" w:rsidRPr="008C65F4">
        <w:rPr>
          <w:rFonts w:ascii="Times New Roman" w:hAnsi="Times New Roman" w:cs="Times New Roman"/>
        </w:rPr>
        <w:t xml:space="preserve"> for 24h. </w:t>
      </w:r>
      <w:r w:rsidR="0044341C" w:rsidRPr="008C65F4">
        <w:rPr>
          <w:rFonts w:ascii="Times New Roman" w:hAnsi="Times New Roman" w:cs="Times New Roman"/>
        </w:rPr>
        <w:t>Dashed lines are for guidance of boundaries.</w:t>
      </w:r>
    </w:p>
    <w:p w14:paraId="460D7800" w14:textId="77777777" w:rsidR="007266BE" w:rsidRPr="008C65F4" w:rsidRDefault="007266BE" w:rsidP="007266BE">
      <w:pPr>
        <w:widowControl/>
        <w:spacing w:line="480" w:lineRule="auto"/>
        <w:rPr>
          <w:rFonts w:ascii="Times New Roman" w:hAnsi="Times New Roman" w:cs="Times New Roman"/>
          <w:u w:val="single"/>
        </w:rPr>
      </w:pPr>
      <w:r w:rsidRPr="008C65F4">
        <w:rPr>
          <w:rFonts w:ascii="Times New Roman" w:hAnsi="Times New Roman" w:cs="Times New Roman"/>
          <w:b/>
          <w:bCs/>
          <w:i/>
          <w:iCs/>
          <w:u w:val="single"/>
        </w:rPr>
        <w:t>Notes:</w:t>
      </w:r>
      <w:r w:rsidRPr="008C65F4">
        <w:rPr>
          <w:rFonts w:ascii="Times New Roman" w:hAnsi="Times New Roman" w:cs="Times New Roman"/>
          <w:u w:val="single"/>
        </w:rPr>
        <w:t xml:space="preserve"> </w:t>
      </w:r>
    </w:p>
    <w:p w14:paraId="19420BCC" w14:textId="1934EAE9" w:rsidR="004B0B26" w:rsidRPr="008C65F4" w:rsidRDefault="00A73E63" w:rsidP="00F82CD4">
      <w:pPr>
        <w:spacing w:afterLines="50" w:after="156" w:line="480" w:lineRule="auto"/>
        <w:ind w:firstLineChars="200" w:firstLine="420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t xml:space="preserve">Increasing the proportion of water (over 50 vol.%) in the soaking liquid could facilitate the dissolution of </w:t>
      </w:r>
      <w:proofErr w:type="spellStart"/>
      <w:r w:rsidRPr="008C65F4">
        <w:rPr>
          <w:rFonts w:ascii="Times New Roman" w:hAnsi="Times New Roman" w:cs="Times New Roman"/>
        </w:rPr>
        <w:t>NiFe</w:t>
      </w:r>
      <w:proofErr w:type="spellEnd"/>
      <w:r w:rsidRPr="008C65F4">
        <w:rPr>
          <w:rFonts w:ascii="Times New Roman" w:hAnsi="Times New Roman" w:cs="Times New Roman"/>
        </w:rPr>
        <w:t>-</w:t>
      </w:r>
      <w:r w:rsidR="00C54543" w:rsidRPr="008C65F4">
        <w:rPr>
          <w:rFonts w:ascii="Times New Roman" w:hAnsi="Times New Roman" w:cs="Times New Roman"/>
        </w:rPr>
        <w:t>nanoparticles</w:t>
      </w:r>
      <w:r w:rsidRPr="008C65F4">
        <w:rPr>
          <w:rFonts w:ascii="Times New Roman" w:hAnsi="Times New Roman" w:cs="Times New Roman"/>
        </w:rPr>
        <w:t xml:space="preserve">, making it a homogeneous solution. However, homogeneous solutions were not conducive to the formation of </w:t>
      </w:r>
      <w:r w:rsidR="0099053E" w:rsidRPr="008C65F4">
        <w:rPr>
          <w:rFonts w:ascii="Times New Roman" w:hAnsi="Times New Roman" w:cs="Times New Roman"/>
        </w:rPr>
        <w:t xml:space="preserve">a </w:t>
      </w:r>
      <w:r w:rsidRPr="008C65F4">
        <w:rPr>
          <w:rFonts w:ascii="Times New Roman" w:hAnsi="Times New Roman" w:cs="Times New Roman"/>
        </w:rPr>
        <w:t xml:space="preserve">dense layer. In contrast, the increase of </w:t>
      </w:r>
      <w:proofErr w:type="spellStart"/>
      <w:r w:rsidRPr="008C65F4">
        <w:rPr>
          <w:rFonts w:ascii="Times New Roman" w:hAnsi="Times New Roman" w:cs="Times New Roman"/>
          <w:i/>
          <w:iCs/>
        </w:rPr>
        <w:t>i</w:t>
      </w:r>
      <w:r w:rsidRPr="008C65F4">
        <w:rPr>
          <w:rFonts w:ascii="Times New Roman" w:hAnsi="Times New Roman" w:cs="Times New Roman"/>
        </w:rPr>
        <w:t>-PrOH</w:t>
      </w:r>
      <w:proofErr w:type="spellEnd"/>
      <w:r w:rsidRPr="008C65F4">
        <w:rPr>
          <w:rFonts w:ascii="Times New Roman" w:hAnsi="Times New Roman" w:cs="Times New Roman"/>
        </w:rPr>
        <w:t xml:space="preserve"> proportion up to &gt; 75 vol.% </w:t>
      </w:r>
      <w:r w:rsidR="007A7729" w:rsidRPr="008C65F4">
        <w:rPr>
          <w:rFonts w:ascii="Times New Roman" w:hAnsi="Times New Roman" w:cs="Times New Roman"/>
        </w:rPr>
        <w:t xml:space="preserve">would obtain insoluble </w:t>
      </w:r>
      <w:proofErr w:type="spellStart"/>
      <w:r w:rsidR="007A7729" w:rsidRPr="008C65F4">
        <w:rPr>
          <w:rFonts w:ascii="Times New Roman" w:hAnsi="Times New Roman" w:cs="Times New Roman"/>
        </w:rPr>
        <w:t>NiFe</w:t>
      </w:r>
      <w:proofErr w:type="spellEnd"/>
      <w:r w:rsidR="007A7729" w:rsidRPr="008C65F4">
        <w:rPr>
          <w:rFonts w:ascii="Times New Roman" w:hAnsi="Times New Roman" w:cs="Times New Roman"/>
        </w:rPr>
        <w:t>-</w:t>
      </w:r>
      <w:r w:rsidR="00C54543" w:rsidRPr="008C65F4">
        <w:rPr>
          <w:rFonts w:ascii="Times New Roman" w:hAnsi="Times New Roman" w:cs="Times New Roman"/>
        </w:rPr>
        <w:t>nanoparticles</w:t>
      </w:r>
      <w:r w:rsidR="007A7729" w:rsidRPr="008C65F4">
        <w:rPr>
          <w:rFonts w:ascii="Times New Roman" w:hAnsi="Times New Roman" w:cs="Times New Roman"/>
        </w:rPr>
        <w:t xml:space="preserve">, which contributed to the formation of </w:t>
      </w:r>
      <w:r w:rsidR="0099053E" w:rsidRPr="008C65F4">
        <w:rPr>
          <w:rFonts w:ascii="Times New Roman" w:hAnsi="Times New Roman" w:cs="Times New Roman"/>
        </w:rPr>
        <w:t xml:space="preserve">a </w:t>
      </w:r>
      <w:r w:rsidR="007A7729" w:rsidRPr="008C65F4">
        <w:rPr>
          <w:rFonts w:ascii="Times New Roman" w:hAnsi="Times New Roman" w:cs="Times New Roman"/>
        </w:rPr>
        <w:t>dense layer. Note that too</w:t>
      </w:r>
      <w:r w:rsidR="007251E6" w:rsidRPr="008C65F4">
        <w:rPr>
          <w:rFonts w:ascii="Times New Roman" w:hAnsi="Times New Roman" w:cs="Times New Roman"/>
        </w:rPr>
        <w:t xml:space="preserve"> high </w:t>
      </w:r>
      <w:proofErr w:type="spellStart"/>
      <w:r w:rsidR="007251E6" w:rsidRPr="008C65F4">
        <w:rPr>
          <w:rFonts w:ascii="Times New Roman" w:hAnsi="Times New Roman" w:cs="Times New Roman"/>
          <w:i/>
          <w:iCs/>
        </w:rPr>
        <w:t>i</w:t>
      </w:r>
      <w:r w:rsidR="007251E6" w:rsidRPr="008C65F4">
        <w:rPr>
          <w:rFonts w:ascii="Times New Roman" w:hAnsi="Times New Roman" w:cs="Times New Roman"/>
        </w:rPr>
        <w:t>-PrOH</w:t>
      </w:r>
      <w:proofErr w:type="spellEnd"/>
      <w:r w:rsidR="007251E6" w:rsidRPr="008C65F4">
        <w:rPr>
          <w:rFonts w:ascii="Times New Roman" w:hAnsi="Times New Roman" w:cs="Times New Roman"/>
        </w:rPr>
        <w:t xml:space="preserve"> proportion (e.g., 90 vol.%) </w:t>
      </w:r>
      <w:r w:rsidR="0046700A" w:rsidRPr="008C65F4">
        <w:rPr>
          <w:rFonts w:ascii="Times New Roman" w:hAnsi="Times New Roman" w:cs="Times New Roman"/>
        </w:rPr>
        <w:t xml:space="preserve">led to the delamination of </w:t>
      </w:r>
      <w:r w:rsidR="0099053E" w:rsidRPr="008C65F4">
        <w:rPr>
          <w:rFonts w:ascii="Times New Roman" w:hAnsi="Times New Roman" w:cs="Times New Roman"/>
        </w:rPr>
        <w:t xml:space="preserve">the </w:t>
      </w:r>
      <w:r w:rsidR="0046700A" w:rsidRPr="008C65F4">
        <w:rPr>
          <w:rFonts w:ascii="Times New Roman" w:hAnsi="Times New Roman" w:cs="Times New Roman"/>
        </w:rPr>
        <w:t xml:space="preserve">catalyst from </w:t>
      </w:r>
      <w:r w:rsidR="0099053E" w:rsidRPr="008C65F4">
        <w:rPr>
          <w:rFonts w:ascii="Times New Roman" w:hAnsi="Times New Roman" w:cs="Times New Roman"/>
        </w:rPr>
        <w:t xml:space="preserve">the </w:t>
      </w:r>
      <w:r w:rsidR="0046700A" w:rsidRPr="008C65F4">
        <w:rPr>
          <w:rFonts w:ascii="Times New Roman" w:hAnsi="Times New Roman" w:cs="Times New Roman"/>
        </w:rPr>
        <w:t>nickel substrate.</w:t>
      </w:r>
      <w:r w:rsidR="004B0B26" w:rsidRPr="008C65F4">
        <w:rPr>
          <w:rFonts w:ascii="Times New Roman" w:hAnsi="Times New Roman" w:cs="Times New Roman"/>
        </w:rPr>
        <w:br w:type="page"/>
      </w:r>
    </w:p>
    <w:p w14:paraId="142BC428" w14:textId="77777777" w:rsidR="004B0B26" w:rsidRPr="008C65F4" w:rsidRDefault="004B0B26">
      <w:pPr>
        <w:widowControl/>
        <w:jc w:val="left"/>
        <w:rPr>
          <w:rFonts w:ascii="Times New Roman" w:hAnsi="Times New Roman" w:cs="Times New Roman"/>
        </w:rPr>
      </w:pPr>
    </w:p>
    <w:p w14:paraId="58482F6E" w14:textId="758FD278" w:rsidR="007841F2" w:rsidRPr="008C65F4" w:rsidRDefault="0017028E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drawing>
          <wp:inline distT="0" distB="0" distL="0" distR="0" wp14:anchorId="298A4C17" wp14:editId="62772E5F">
            <wp:extent cx="5274310" cy="5523865"/>
            <wp:effectExtent l="0" t="0" r="0" b="0"/>
            <wp:docPr id="100184998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49986" name="图片 1001849986"/>
                    <pic:cNvPicPr/>
                  </pic:nvPicPr>
                  <pic:blipFill>
                    <a:blip r:embed="rId3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4DE90" w14:textId="3AE0148C" w:rsidR="002E4F1D" w:rsidRPr="008C65F4" w:rsidRDefault="00B204F6" w:rsidP="002E4F1D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3C119B">
        <w:rPr>
          <w:rFonts w:ascii="Times New Roman" w:hAnsi="Times New Roman" w:cs="Times New Roman"/>
          <w:b/>
          <w:bCs/>
        </w:rPr>
        <w:t>2</w:t>
      </w:r>
      <w:r w:rsidR="00261E1B">
        <w:rPr>
          <w:rFonts w:ascii="Times New Roman" w:hAnsi="Times New Roman" w:cs="Times New Roman"/>
          <w:b/>
          <w:bCs/>
        </w:rPr>
        <w:t>5</w:t>
      </w:r>
      <w:r w:rsidR="002E4F1D" w:rsidRPr="008C65F4">
        <w:rPr>
          <w:rFonts w:ascii="Times New Roman" w:hAnsi="Times New Roman" w:cs="Times New Roman"/>
        </w:rPr>
        <w:t xml:space="preserve"> </w:t>
      </w:r>
      <w:r w:rsidR="000873FE" w:rsidRPr="008C65F4">
        <w:rPr>
          <w:rFonts w:ascii="Times New Roman" w:hAnsi="Times New Roman" w:cs="Times New Roman"/>
        </w:rPr>
        <w:t>(</w:t>
      </w:r>
      <w:r w:rsidR="000873FE" w:rsidRPr="008C65F4">
        <w:rPr>
          <w:rFonts w:ascii="Times New Roman" w:hAnsi="Times New Roman" w:cs="Times New Roman"/>
          <w:b/>
          <w:bCs/>
        </w:rPr>
        <w:t>a</w:t>
      </w:r>
      <w:r w:rsidR="000873FE" w:rsidRPr="008C65F4">
        <w:rPr>
          <w:rFonts w:ascii="Times New Roman" w:hAnsi="Times New Roman" w:cs="Times New Roman"/>
        </w:rPr>
        <w:t xml:space="preserve">) </w:t>
      </w:r>
      <w:r w:rsidR="000873FE" w:rsidRPr="008C65F4">
        <w:rPr>
          <w:rFonts w:ascii="Times New Roman" w:hAnsi="Times New Roman" w:cs="Times New Roman"/>
          <w:kern w:val="0"/>
          <w:szCs w:val="21"/>
        </w:rPr>
        <w:t xml:space="preserve">Schematic diagrams for </w:t>
      </w:r>
      <w:r w:rsidR="0099053E" w:rsidRPr="008C65F4">
        <w:rPr>
          <w:rFonts w:ascii="Times New Roman" w:hAnsi="Times New Roman" w:cs="Times New Roman"/>
          <w:kern w:val="0"/>
          <w:szCs w:val="21"/>
        </w:rPr>
        <w:t xml:space="preserve">the </w:t>
      </w:r>
      <w:r w:rsidR="000873FE" w:rsidRPr="008C65F4">
        <w:rPr>
          <w:rFonts w:ascii="Times New Roman" w:hAnsi="Times New Roman" w:cs="Times New Roman"/>
          <w:kern w:val="0"/>
          <w:szCs w:val="21"/>
        </w:rPr>
        <w:t xml:space="preserve">interchange of soaking systems involving a solution (e.g., nickel and iron ions in water) and HN liquid </w:t>
      </w:r>
      <w:r w:rsidR="000873FE" w:rsidRPr="008C65F4">
        <w:rPr>
          <w:rFonts w:ascii="Times New Roman" w:hAnsi="Times New Roman" w:cs="Times New Roman" w:hint="eastAsia"/>
          <w:kern w:val="0"/>
          <w:szCs w:val="21"/>
        </w:rPr>
        <w:t>t</w:t>
      </w:r>
      <w:r w:rsidR="000873FE" w:rsidRPr="008C65F4">
        <w:rPr>
          <w:rFonts w:ascii="Times New Roman" w:hAnsi="Times New Roman" w:cs="Times New Roman"/>
          <w:kern w:val="0"/>
          <w:szCs w:val="21"/>
        </w:rPr>
        <w:t xml:space="preserve">o obtain </w:t>
      </w:r>
      <w:r w:rsidR="000873FE" w:rsidRPr="008C65F4">
        <w:rPr>
          <w:rFonts w:ascii="Times New Roman" w:hAnsi="Times New Roman" w:cs="Times New Roman"/>
        </w:rPr>
        <w:t>Catalyst-</w:t>
      </w:r>
      <w:r w:rsidR="00B041C6" w:rsidRPr="008C65F4">
        <w:rPr>
          <w:rFonts w:ascii="Times New Roman" w:eastAsia="宋体" w:hAnsi="Times New Roman" w:cs="Times New Roman"/>
        </w:rPr>
        <w:t>I</w:t>
      </w:r>
      <w:r w:rsidR="000873FE" w:rsidRPr="008C65F4">
        <w:rPr>
          <w:rFonts w:ascii="Times New Roman" w:hAnsi="Times New Roman" w:cs="Times New Roman"/>
          <w:kern w:val="0"/>
          <w:szCs w:val="21"/>
        </w:rPr>
        <w:t xml:space="preserve"> and </w:t>
      </w:r>
      <w:r w:rsidR="000873FE" w:rsidRPr="008C65F4">
        <w:rPr>
          <w:rFonts w:ascii="Times New Roman" w:hAnsi="Times New Roman" w:cs="Times New Roman"/>
        </w:rPr>
        <w:t>Catalyst-</w:t>
      </w:r>
      <w:r w:rsidR="00B041C6" w:rsidRPr="008C65F4">
        <w:rPr>
          <w:rFonts w:ascii="Times New Roman" w:eastAsia="宋体" w:hAnsi="Times New Roman" w:cs="Times New Roman"/>
        </w:rPr>
        <w:t>II</w:t>
      </w:r>
      <w:r w:rsidR="000873FE" w:rsidRPr="008C65F4">
        <w:rPr>
          <w:rFonts w:ascii="Times New Roman" w:hAnsi="Times New Roman" w:cs="Times New Roman"/>
        </w:rPr>
        <w:t xml:space="preserve">. The step one was conducted for one hour and step two was 23 hours. </w:t>
      </w:r>
      <w:r w:rsidR="002E4F1D" w:rsidRPr="008C65F4">
        <w:rPr>
          <w:rFonts w:ascii="Times New Roman" w:hAnsi="Times New Roman" w:cs="Times New Roman"/>
        </w:rPr>
        <w:t>Cross</w:t>
      </w:r>
      <w:r w:rsidR="0099053E" w:rsidRPr="008C65F4">
        <w:rPr>
          <w:rFonts w:ascii="Times New Roman" w:hAnsi="Times New Roman" w:cs="Times New Roman"/>
        </w:rPr>
        <w:t>-</w:t>
      </w:r>
      <w:r w:rsidR="002E4F1D" w:rsidRPr="008C65F4">
        <w:rPr>
          <w:rFonts w:ascii="Times New Roman" w:hAnsi="Times New Roman" w:cs="Times New Roman"/>
        </w:rPr>
        <w:t xml:space="preserve">sectional SEM images </w:t>
      </w:r>
      <w:r w:rsidR="000873FE" w:rsidRPr="008C65F4">
        <w:rPr>
          <w:rFonts w:ascii="Times New Roman" w:hAnsi="Times New Roman" w:cs="Times New Roman"/>
        </w:rPr>
        <w:t xml:space="preserve">for </w:t>
      </w:r>
      <w:r w:rsidR="002E4F1D" w:rsidRPr="008C65F4">
        <w:rPr>
          <w:rFonts w:ascii="Times New Roman" w:hAnsi="Times New Roman" w:cs="Times New Roman"/>
        </w:rPr>
        <w:t>(</w:t>
      </w:r>
      <w:r w:rsidR="000873FE" w:rsidRPr="008C65F4">
        <w:rPr>
          <w:rFonts w:ascii="Times New Roman" w:hAnsi="Times New Roman" w:cs="Times New Roman"/>
          <w:b/>
          <w:bCs/>
        </w:rPr>
        <w:t>b</w:t>
      </w:r>
      <w:r w:rsidR="002E4F1D" w:rsidRPr="008C65F4">
        <w:rPr>
          <w:rFonts w:ascii="Times New Roman" w:hAnsi="Times New Roman" w:cs="Times New Roman"/>
        </w:rPr>
        <w:t xml:space="preserve">) </w:t>
      </w:r>
      <w:r w:rsidR="000873FE" w:rsidRPr="008C65F4">
        <w:rPr>
          <w:rFonts w:ascii="Times New Roman" w:hAnsi="Times New Roman" w:cs="Times New Roman"/>
        </w:rPr>
        <w:t>Catalyst-</w:t>
      </w:r>
      <w:r w:rsidR="00B041C6" w:rsidRPr="008C65F4">
        <w:rPr>
          <w:rFonts w:ascii="Times New Roman" w:eastAsia="宋体" w:hAnsi="Times New Roman" w:cs="Times New Roman"/>
        </w:rPr>
        <w:t>I</w:t>
      </w:r>
      <w:r w:rsidR="000873FE" w:rsidRPr="008C65F4">
        <w:rPr>
          <w:rFonts w:ascii="Times New Roman" w:hAnsi="Times New Roman" w:cs="Times New Roman"/>
          <w:kern w:val="0"/>
          <w:szCs w:val="21"/>
        </w:rPr>
        <w:t xml:space="preserve"> and (</w:t>
      </w:r>
      <w:r w:rsidR="000873FE" w:rsidRPr="008C65F4">
        <w:rPr>
          <w:rFonts w:ascii="Times New Roman" w:hAnsi="Times New Roman" w:cs="Times New Roman"/>
          <w:b/>
          <w:bCs/>
          <w:kern w:val="0"/>
          <w:szCs w:val="21"/>
        </w:rPr>
        <w:t>c</w:t>
      </w:r>
      <w:r w:rsidR="000873FE" w:rsidRPr="008C65F4">
        <w:rPr>
          <w:rFonts w:ascii="Times New Roman" w:hAnsi="Times New Roman" w:cs="Times New Roman"/>
          <w:kern w:val="0"/>
          <w:szCs w:val="21"/>
        </w:rPr>
        <w:t xml:space="preserve">) </w:t>
      </w:r>
      <w:r w:rsidR="000873FE" w:rsidRPr="008C65F4">
        <w:rPr>
          <w:rFonts w:ascii="Times New Roman" w:hAnsi="Times New Roman" w:cs="Times New Roman"/>
        </w:rPr>
        <w:t>Catalyst-</w:t>
      </w:r>
      <w:r w:rsidR="00B041C6" w:rsidRPr="008C65F4">
        <w:rPr>
          <w:rFonts w:ascii="Times New Roman" w:eastAsia="宋体" w:hAnsi="Times New Roman" w:cs="Times New Roman"/>
        </w:rPr>
        <w:t>II</w:t>
      </w:r>
      <w:r w:rsidR="000873FE" w:rsidRPr="008C65F4">
        <w:rPr>
          <w:rFonts w:ascii="宋体" w:eastAsia="宋体" w:hAnsi="宋体" w:cs="宋体" w:hint="eastAsia"/>
        </w:rPr>
        <w:t>.</w:t>
      </w:r>
      <w:r w:rsidR="002E4F1D" w:rsidRPr="008C65F4">
        <w:rPr>
          <w:rFonts w:ascii="Times New Roman" w:hAnsi="Times New Roman" w:cs="Times New Roman"/>
        </w:rPr>
        <w:t xml:space="preserve"> </w:t>
      </w:r>
      <w:r w:rsidR="0044341C" w:rsidRPr="008C65F4">
        <w:rPr>
          <w:rFonts w:ascii="Times New Roman" w:hAnsi="Times New Roman" w:cs="Times New Roman"/>
        </w:rPr>
        <w:t>Dashed lines are for guidance of boundaries.</w:t>
      </w:r>
    </w:p>
    <w:p w14:paraId="6B3C0A50" w14:textId="77777777" w:rsidR="007266BE" w:rsidRPr="008C65F4" w:rsidRDefault="007266BE" w:rsidP="007266BE">
      <w:pPr>
        <w:widowControl/>
        <w:spacing w:line="480" w:lineRule="auto"/>
        <w:rPr>
          <w:rFonts w:ascii="Times New Roman" w:hAnsi="Times New Roman" w:cs="Times New Roman"/>
          <w:u w:val="single"/>
        </w:rPr>
      </w:pPr>
      <w:r w:rsidRPr="008C65F4">
        <w:rPr>
          <w:rFonts w:ascii="Times New Roman" w:hAnsi="Times New Roman" w:cs="Times New Roman"/>
          <w:b/>
          <w:bCs/>
          <w:i/>
          <w:iCs/>
          <w:u w:val="single"/>
        </w:rPr>
        <w:t>Notes:</w:t>
      </w:r>
      <w:r w:rsidRPr="008C65F4">
        <w:rPr>
          <w:rFonts w:ascii="Times New Roman" w:hAnsi="Times New Roman" w:cs="Times New Roman"/>
          <w:u w:val="single"/>
        </w:rPr>
        <w:t xml:space="preserve"> </w:t>
      </w:r>
    </w:p>
    <w:p w14:paraId="77BD9363" w14:textId="50C36AE8" w:rsidR="0022747A" w:rsidRPr="008C65F4" w:rsidRDefault="00792BBF" w:rsidP="00F82CD4">
      <w:pPr>
        <w:spacing w:afterLines="50" w:after="156" w:line="580" w:lineRule="exact"/>
        <w:ind w:firstLineChars="200" w:firstLine="420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t xml:space="preserve">To clarify the role of the amorphous colloform </w:t>
      </w:r>
      <w:bookmarkStart w:id="3" w:name="OLE_LINK4"/>
      <w:r w:rsidRPr="008C65F4">
        <w:rPr>
          <w:rFonts w:ascii="Times New Roman" w:hAnsi="Times New Roman" w:cs="Times New Roman"/>
        </w:rPr>
        <w:t xml:space="preserve">and </w:t>
      </w:r>
      <w:bookmarkStart w:id="4" w:name="OLE_LINK3"/>
      <w:proofErr w:type="spellStart"/>
      <w:r w:rsidRPr="008C65F4">
        <w:rPr>
          <w:rFonts w:ascii="Times New Roman" w:hAnsi="Times New Roman" w:cs="Times New Roman"/>
        </w:rPr>
        <w:t>i-PrOH</w:t>
      </w:r>
      <w:bookmarkEnd w:id="3"/>
      <w:bookmarkEnd w:id="4"/>
      <w:proofErr w:type="spellEnd"/>
      <w:r w:rsidRPr="008C65F4">
        <w:rPr>
          <w:rFonts w:ascii="Times New Roman" w:hAnsi="Times New Roman" w:cs="Times New Roman"/>
        </w:rPr>
        <w:t xml:space="preserve"> in interlayer growth, the soaking systems were alternated between water solution and HN liquid. As the interlayer appear</w:t>
      </w:r>
      <w:r w:rsidR="003F113C" w:rsidRPr="008C65F4">
        <w:rPr>
          <w:rFonts w:ascii="Times New Roman" w:hAnsi="Times New Roman" w:cs="Times New Roman"/>
        </w:rPr>
        <w:t>ed</w:t>
      </w:r>
      <w:r w:rsidRPr="008C65F4">
        <w:rPr>
          <w:rFonts w:ascii="Times New Roman" w:hAnsi="Times New Roman" w:cs="Times New Roman"/>
        </w:rPr>
        <w:t xml:space="preserve"> only after </w:t>
      </w:r>
      <w:r w:rsidRPr="008C65F4">
        <w:rPr>
          <w:rFonts w:ascii="Times New Roman" w:hAnsi="Times New Roman" w:cs="Times New Roman"/>
        </w:rPr>
        <w:lastRenderedPageBreak/>
        <w:t>two hours, the switching time was set at the initial one hour</w:t>
      </w:r>
      <w:r w:rsidR="003F113C" w:rsidRPr="008C65F4">
        <w:rPr>
          <w:rFonts w:ascii="Times New Roman" w:hAnsi="Times New Roman" w:cs="Times New Roman"/>
        </w:rPr>
        <w:t xml:space="preserve"> (step one), followed by another 23 hours soaking process (step two)</w:t>
      </w:r>
      <w:r w:rsidRPr="008C65F4">
        <w:rPr>
          <w:rFonts w:ascii="Times New Roman" w:hAnsi="Times New Roman" w:cs="Times New Roman"/>
        </w:rPr>
        <w:t xml:space="preserve">. </w:t>
      </w:r>
      <w:r w:rsidR="003F113C" w:rsidRPr="008C65F4">
        <w:rPr>
          <w:rFonts w:ascii="Times New Roman" w:hAnsi="Times New Roman" w:cs="Times New Roman"/>
        </w:rPr>
        <w:t xml:space="preserve">As shown in </w:t>
      </w:r>
      <w:r w:rsidRPr="008C65F4">
        <w:rPr>
          <w:rFonts w:ascii="Times New Roman" w:hAnsi="Times New Roman" w:cs="Times New Roman"/>
          <w:b/>
          <w:bCs/>
        </w:rPr>
        <w:t>Figure S2</w:t>
      </w:r>
      <w:r w:rsidR="00C54543" w:rsidRPr="008C65F4">
        <w:rPr>
          <w:rFonts w:ascii="Times New Roman" w:hAnsi="Times New Roman" w:cs="Times New Roman"/>
          <w:b/>
          <w:bCs/>
        </w:rPr>
        <w:t>4</w:t>
      </w:r>
      <w:r w:rsidRPr="008C65F4">
        <w:rPr>
          <w:rFonts w:ascii="Times New Roman" w:hAnsi="Times New Roman" w:cs="Times New Roman" w:hint="eastAsia"/>
          <w:b/>
          <w:bCs/>
        </w:rPr>
        <w:t>a</w:t>
      </w:r>
      <w:r w:rsidR="003F113C" w:rsidRPr="008C65F4">
        <w:rPr>
          <w:rFonts w:ascii="Times New Roman" w:hAnsi="Times New Roman" w:cs="Times New Roman"/>
        </w:rPr>
        <w:t>, Catalyst-</w:t>
      </w:r>
      <w:r w:rsidR="00B041C6" w:rsidRPr="008C65F4">
        <w:rPr>
          <w:rFonts w:ascii="Times New Roman" w:eastAsia="宋体" w:hAnsi="Times New Roman" w:cs="Times New Roman"/>
        </w:rPr>
        <w:t>I</w:t>
      </w:r>
      <w:r w:rsidR="003F113C" w:rsidRPr="008C65F4">
        <w:rPr>
          <w:rFonts w:ascii="Times New Roman" w:hAnsi="Times New Roman" w:cs="Times New Roman" w:hint="eastAsia"/>
        </w:rPr>
        <w:t xml:space="preserve"> </w:t>
      </w:r>
      <w:r w:rsidR="003F113C" w:rsidRPr="008C65F4">
        <w:rPr>
          <w:rFonts w:ascii="Times New Roman" w:hAnsi="Times New Roman" w:cs="Times New Roman"/>
        </w:rPr>
        <w:t xml:space="preserve">exhibited a less dense interlayer without the </w:t>
      </w:r>
      <w:r w:rsidR="00400FF1" w:rsidRPr="008C65F4">
        <w:rPr>
          <w:rFonts w:ascii="Times New Roman" w:hAnsi="Times New Roman" w:cs="Times New Roman"/>
        </w:rPr>
        <w:t xml:space="preserve">absence </w:t>
      </w:r>
      <w:r w:rsidR="003F113C" w:rsidRPr="008C65F4">
        <w:rPr>
          <w:rFonts w:ascii="Times New Roman" w:hAnsi="Times New Roman" w:cs="Times New Roman"/>
        </w:rPr>
        <w:t xml:space="preserve">of </w:t>
      </w:r>
      <w:proofErr w:type="spellStart"/>
      <w:r w:rsidR="003F113C" w:rsidRPr="008C65F4">
        <w:rPr>
          <w:rFonts w:ascii="Times New Roman" w:hAnsi="Times New Roman" w:cs="Times New Roman"/>
        </w:rPr>
        <w:t>NiFe</w:t>
      </w:r>
      <w:proofErr w:type="spellEnd"/>
      <w:r w:rsidR="003F113C" w:rsidRPr="008C65F4">
        <w:rPr>
          <w:rFonts w:ascii="Times New Roman" w:hAnsi="Times New Roman" w:cs="Times New Roman"/>
        </w:rPr>
        <w:t>-nanoparticles at step one</w:t>
      </w:r>
      <w:r w:rsidRPr="008C65F4">
        <w:rPr>
          <w:rFonts w:ascii="Times New Roman" w:hAnsi="Times New Roman" w:cs="Times New Roman"/>
        </w:rPr>
        <w:t xml:space="preserve">. </w:t>
      </w:r>
      <w:r w:rsidR="003F113C" w:rsidRPr="008C65F4">
        <w:rPr>
          <w:rFonts w:ascii="Times New Roman" w:hAnsi="Times New Roman" w:cs="Times New Roman"/>
        </w:rPr>
        <w:t>In contrast</w:t>
      </w:r>
      <w:r w:rsidRPr="008C65F4">
        <w:rPr>
          <w:rFonts w:ascii="Times New Roman" w:hAnsi="Times New Roman" w:cs="Times New Roman"/>
        </w:rPr>
        <w:t xml:space="preserve">, </w:t>
      </w:r>
      <w:r w:rsidR="003F113C" w:rsidRPr="008C65F4">
        <w:rPr>
          <w:rFonts w:ascii="Times New Roman" w:hAnsi="Times New Roman" w:cs="Times New Roman"/>
        </w:rPr>
        <w:t>Catalyst-</w:t>
      </w:r>
      <w:r w:rsidR="00B041C6" w:rsidRPr="008C65F4">
        <w:rPr>
          <w:rFonts w:ascii="Times New Roman" w:eastAsia="宋体" w:hAnsi="Times New Roman" w:cs="Times New Roman"/>
        </w:rPr>
        <w:t>II</w:t>
      </w:r>
      <w:r w:rsidR="003F113C" w:rsidRPr="008C65F4">
        <w:rPr>
          <w:rFonts w:ascii="Times New Roman" w:hAnsi="Times New Roman" w:cs="Times New Roman"/>
        </w:rPr>
        <w:t xml:space="preserve"> </w:t>
      </w:r>
      <w:r w:rsidR="003F113C" w:rsidRPr="008C65F4">
        <w:rPr>
          <w:rFonts w:ascii="Times New Roman" w:hAnsi="Times New Roman" w:cs="Times New Roman" w:hint="eastAsia"/>
        </w:rPr>
        <w:t>show</w:t>
      </w:r>
      <w:r w:rsidR="003F113C" w:rsidRPr="008C65F4">
        <w:rPr>
          <w:rFonts w:ascii="Times New Roman" w:hAnsi="Times New Roman" w:cs="Times New Roman"/>
        </w:rPr>
        <w:t xml:space="preserve">ed </w:t>
      </w:r>
      <w:r w:rsidR="00400FF1" w:rsidRPr="008C65F4">
        <w:rPr>
          <w:rFonts w:ascii="Times New Roman" w:hAnsi="Times New Roman" w:cs="Times New Roman"/>
        </w:rPr>
        <w:t xml:space="preserve">a dense interlayer in the presence of </w:t>
      </w:r>
      <w:proofErr w:type="spellStart"/>
      <w:r w:rsidR="00400FF1" w:rsidRPr="008C65F4">
        <w:rPr>
          <w:rFonts w:ascii="Times New Roman" w:hAnsi="Times New Roman" w:cs="Times New Roman"/>
        </w:rPr>
        <w:t>NiFe</w:t>
      </w:r>
      <w:proofErr w:type="spellEnd"/>
      <w:r w:rsidR="00400FF1" w:rsidRPr="008C65F4">
        <w:rPr>
          <w:rFonts w:ascii="Times New Roman" w:hAnsi="Times New Roman" w:cs="Times New Roman"/>
        </w:rPr>
        <w:t>-nanoparticles at step one (</w:t>
      </w:r>
      <w:r w:rsidR="00400FF1" w:rsidRPr="008C65F4">
        <w:rPr>
          <w:rFonts w:ascii="Times New Roman" w:hAnsi="Times New Roman" w:cs="Times New Roman"/>
          <w:b/>
          <w:bCs/>
        </w:rPr>
        <w:t>Figure S2</w:t>
      </w:r>
      <w:r w:rsidR="00C54543" w:rsidRPr="008C65F4">
        <w:rPr>
          <w:rFonts w:ascii="Times New Roman" w:hAnsi="Times New Roman" w:cs="Times New Roman"/>
          <w:b/>
          <w:bCs/>
        </w:rPr>
        <w:t>4</w:t>
      </w:r>
      <w:r w:rsidR="00400FF1" w:rsidRPr="008C65F4">
        <w:rPr>
          <w:rFonts w:ascii="Times New Roman" w:hAnsi="Times New Roman" w:cs="Times New Roman" w:hint="eastAsia"/>
          <w:b/>
          <w:bCs/>
        </w:rPr>
        <w:t>b</w:t>
      </w:r>
      <w:r w:rsidR="00400FF1" w:rsidRPr="008C65F4">
        <w:rPr>
          <w:rFonts w:ascii="Times New Roman" w:hAnsi="Times New Roman" w:cs="Times New Roman"/>
        </w:rPr>
        <w:t xml:space="preserve">). </w:t>
      </w:r>
      <w:r w:rsidR="0099053E" w:rsidRPr="008C65F4">
        <w:rPr>
          <w:rFonts w:ascii="Times New Roman" w:hAnsi="Times New Roman" w:cs="Times New Roman"/>
        </w:rPr>
        <w:t>The a</w:t>
      </w:r>
      <w:r w:rsidRPr="008C65F4">
        <w:rPr>
          <w:rFonts w:ascii="Times New Roman" w:hAnsi="Times New Roman" w:cs="Times New Roman" w:hint="eastAsia"/>
        </w:rPr>
        <w:t>bove</w:t>
      </w:r>
      <w:r w:rsidRPr="008C65F4">
        <w:rPr>
          <w:rFonts w:ascii="Times New Roman" w:hAnsi="Times New Roman" w:cs="Times New Roman"/>
        </w:rPr>
        <w:t xml:space="preserve"> results indicate the adsorption of </w:t>
      </w:r>
      <w:r w:rsidR="003F113C" w:rsidRPr="008C65F4">
        <w:rPr>
          <w:rFonts w:ascii="Times New Roman" w:hAnsi="Times New Roman" w:cs="Times New Roman"/>
        </w:rPr>
        <w:t>nanoparticles</w:t>
      </w:r>
      <w:r w:rsidRPr="008C65F4">
        <w:rPr>
          <w:rFonts w:ascii="Times New Roman" w:hAnsi="Times New Roman" w:cs="Times New Roman"/>
        </w:rPr>
        <w:t xml:space="preserve"> on the NF at </w:t>
      </w:r>
      <w:r w:rsidR="0099053E" w:rsidRPr="008C65F4">
        <w:rPr>
          <w:rFonts w:ascii="Times New Roman" w:hAnsi="Times New Roman" w:cs="Times New Roman"/>
        </w:rPr>
        <w:t xml:space="preserve">the </w:t>
      </w:r>
      <w:r w:rsidRPr="008C65F4">
        <w:rPr>
          <w:rFonts w:ascii="Times New Roman" w:hAnsi="Times New Roman" w:cs="Times New Roman"/>
        </w:rPr>
        <w:t xml:space="preserve">initial soaking stage plays a bigger role in the formation of dense interlayer in comparison to </w:t>
      </w:r>
      <w:proofErr w:type="spellStart"/>
      <w:r w:rsidRPr="008C65F4">
        <w:rPr>
          <w:rFonts w:ascii="Times New Roman" w:hAnsi="Times New Roman" w:cs="Times New Roman"/>
          <w:i/>
          <w:iCs/>
        </w:rPr>
        <w:t>i</w:t>
      </w:r>
      <w:r w:rsidRPr="008C65F4">
        <w:rPr>
          <w:rFonts w:ascii="Times New Roman" w:hAnsi="Times New Roman" w:cs="Times New Roman"/>
        </w:rPr>
        <w:t>-PrOH</w:t>
      </w:r>
      <w:proofErr w:type="spellEnd"/>
      <w:r w:rsidRPr="008C65F4">
        <w:rPr>
          <w:rFonts w:ascii="Times New Roman" w:hAnsi="Times New Roman" w:cs="Times New Roman"/>
        </w:rPr>
        <w:t>. The Fe</w:t>
      </w:r>
      <w:r w:rsidRPr="008C65F4">
        <w:rPr>
          <w:rFonts w:ascii="Times New Roman" w:hAnsi="Times New Roman" w:cs="Times New Roman"/>
          <w:vertAlign w:val="superscript"/>
        </w:rPr>
        <w:t xml:space="preserve">2+ </w:t>
      </w:r>
      <w:r w:rsidRPr="008C65F4">
        <w:rPr>
          <w:rFonts w:ascii="Times New Roman" w:hAnsi="Times New Roman" w:cs="Times New Roman"/>
        </w:rPr>
        <w:t xml:space="preserve">in the </w:t>
      </w:r>
      <w:r w:rsidR="003F113C" w:rsidRPr="008C65F4">
        <w:rPr>
          <w:rFonts w:ascii="Times New Roman" w:hAnsi="Times New Roman" w:cs="Times New Roman"/>
        </w:rPr>
        <w:t>nanoparticles</w:t>
      </w:r>
      <w:r w:rsidRPr="008C65F4">
        <w:rPr>
          <w:rFonts w:ascii="Times New Roman" w:hAnsi="Times New Roman" w:cs="Times New Roman"/>
        </w:rPr>
        <w:t xml:space="preserve"> w</w:t>
      </w:r>
      <w:r w:rsidR="003F113C" w:rsidRPr="008C65F4">
        <w:rPr>
          <w:rFonts w:ascii="Times New Roman" w:hAnsi="Times New Roman" w:cs="Times New Roman"/>
        </w:rPr>
        <w:t>ould</w:t>
      </w:r>
      <w:r w:rsidRPr="008C65F4">
        <w:rPr>
          <w:rFonts w:ascii="Times New Roman" w:hAnsi="Times New Roman" w:cs="Times New Roman"/>
        </w:rPr>
        <w:t xml:space="preserve"> be slowly oxidized to </w:t>
      </w:r>
      <w:bookmarkStart w:id="5" w:name="_Hlk152149158"/>
      <w:r w:rsidRPr="008C65F4">
        <w:rPr>
          <w:rFonts w:ascii="Times New Roman" w:hAnsi="Times New Roman" w:cs="Times New Roman"/>
        </w:rPr>
        <w:t>Fe</w:t>
      </w:r>
      <w:r w:rsidRPr="008C65F4">
        <w:rPr>
          <w:rFonts w:ascii="Times New Roman" w:hAnsi="Times New Roman" w:cs="Times New Roman"/>
          <w:vertAlign w:val="superscript"/>
        </w:rPr>
        <w:t>3+</w:t>
      </w:r>
      <w:bookmarkEnd w:id="5"/>
      <w:r w:rsidRPr="008C65F4">
        <w:rPr>
          <w:rFonts w:ascii="Times New Roman" w:hAnsi="Times New Roman" w:cs="Times New Roman"/>
        </w:rPr>
        <w:t xml:space="preserve"> with the assistance of dissolved oxygen during the soaking process. Some of the oxidized </w:t>
      </w:r>
      <w:r w:rsidR="000F7D04" w:rsidRPr="008C65F4">
        <w:rPr>
          <w:rFonts w:ascii="Times New Roman" w:hAnsi="Times New Roman" w:cs="Times New Roman"/>
        </w:rPr>
        <w:t>Fe</w:t>
      </w:r>
      <w:r w:rsidR="000F7D04" w:rsidRPr="008C65F4">
        <w:rPr>
          <w:rFonts w:ascii="Times New Roman" w:hAnsi="Times New Roman" w:cs="Times New Roman"/>
          <w:vertAlign w:val="superscript"/>
        </w:rPr>
        <w:t>3+</w:t>
      </w:r>
      <w:r w:rsidRPr="008C65F4">
        <w:rPr>
          <w:rFonts w:ascii="Times New Roman" w:hAnsi="Times New Roman" w:cs="Times New Roman"/>
        </w:rPr>
        <w:t xml:space="preserve"> participate</w:t>
      </w:r>
      <w:r w:rsidR="003F113C" w:rsidRPr="008C65F4">
        <w:rPr>
          <w:rFonts w:ascii="Times New Roman" w:hAnsi="Times New Roman" w:cs="Times New Roman"/>
        </w:rPr>
        <w:t xml:space="preserve">d </w:t>
      </w:r>
      <w:r w:rsidRPr="008C65F4">
        <w:rPr>
          <w:rFonts w:ascii="Times New Roman" w:hAnsi="Times New Roman" w:cs="Times New Roman"/>
        </w:rPr>
        <w:t>in the nickel substrate corrosion and reduced to Fe</w:t>
      </w:r>
      <w:r w:rsidRPr="008C65F4">
        <w:rPr>
          <w:rFonts w:ascii="Times New Roman" w:hAnsi="Times New Roman" w:cs="Times New Roman"/>
          <w:vertAlign w:val="superscript"/>
        </w:rPr>
        <w:t>2+</w:t>
      </w:r>
      <w:r w:rsidRPr="008C65F4">
        <w:rPr>
          <w:rFonts w:ascii="Times New Roman" w:hAnsi="Times New Roman" w:cs="Times New Roman"/>
        </w:rPr>
        <w:t>. Other coprecipitate</w:t>
      </w:r>
      <w:r w:rsidR="003F113C" w:rsidRPr="008C65F4">
        <w:rPr>
          <w:rFonts w:ascii="Times New Roman" w:hAnsi="Times New Roman" w:cs="Times New Roman"/>
        </w:rPr>
        <w:t>d</w:t>
      </w:r>
      <w:r w:rsidRPr="008C65F4">
        <w:rPr>
          <w:rFonts w:ascii="Times New Roman" w:hAnsi="Times New Roman" w:cs="Times New Roman"/>
        </w:rPr>
        <w:t xml:space="preserve"> with Ni</w:t>
      </w:r>
      <w:r w:rsidRPr="008C65F4">
        <w:rPr>
          <w:rFonts w:ascii="Times New Roman" w:hAnsi="Times New Roman" w:cs="Times New Roman"/>
          <w:vertAlign w:val="superscript"/>
        </w:rPr>
        <w:t>2+</w:t>
      </w:r>
      <w:r w:rsidRPr="008C65F4">
        <w:rPr>
          <w:rFonts w:ascii="Times New Roman" w:hAnsi="Times New Roman" w:cs="Times New Roman"/>
        </w:rPr>
        <w:t xml:space="preserve"> to form the hydroxide, resulting in the dense stacking of nanosheets due to limited space within the catalytic layer and substrate.</w:t>
      </w:r>
      <w:r w:rsidR="0022747A" w:rsidRPr="008C65F4">
        <w:rPr>
          <w:rFonts w:ascii="Times New Roman" w:hAnsi="Times New Roman" w:cs="Times New Roman"/>
        </w:rPr>
        <w:br w:type="page"/>
      </w:r>
    </w:p>
    <w:p w14:paraId="56810419" w14:textId="2AE1D19A" w:rsidR="007F19EE" w:rsidRPr="008C65F4" w:rsidRDefault="00B33811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432D23E" wp14:editId="0936117F">
            <wp:extent cx="5274310" cy="5626735"/>
            <wp:effectExtent l="0" t="0" r="0" b="0"/>
            <wp:docPr id="4374089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408909" name="图片 437408909"/>
                    <pic:cNvPicPr/>
                  </pic:nvPicPr>
                  <pic:blipFill>
                    <a:blip r:embed="rId3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2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710BE" w14:textId="11105788" w:rsidR="007F19EE" w:rsidRPr="008C65F4" w:rsidRDefault="00B204F6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F73606" w:rsidRPr="008C65F4">
        <w:rPr>
          <w:rFonts w:ascii="Times New Roman" w:hAnsi="Times New Roman" w:cs="Times New Roman"/>
          <w:b/>
          <w:bCs/>
        </w:rPr>
        <w:t>2</w:t>
      </w:r>
      <w:r w:rsidR="00261E1B">
        <w:rPr>
          <w:rFonts w:ascii="Times New Roman" w:hAnsi="Times New Roman" w:cs="Times New Roman"/>
          <w:b/>
          <w:bCs/>
        </w:rPr>
        <w:t>6</w:t>
      </w:r>
      <w:r w:rsidR="007F19EE" w:rsidRPr="008C65F4">
        <w:rPr>
          <w:rFonts w:ascii="Times New Roman" w:hAnsi="Times New Roman" w:cs="Times New Roman"/>
        </w:rPr>
        <w:t xml:space="preserve"> In-situ XRD of (</w:t>
      </w:r>
      <w:r w:rsidR="007F19EE" w:rsidRPr="008C65F4">
        <w:rPr>
          <w:rFonts w:ascii="Times New Roman" w:hAnsi="Times New Roman" w:cs="Times New Roman"/>
          <w:b/>
          <w:bCs/>
        </w:rPr>
        <w:t>a</w:t>
      </w:r>
      <w:r w:rsidR="007F19EE" w:rsidRPr="008C65F4">
        <w:rPr>
          <w:rFonts w:ascii="Times New Roman" w:hAnsi="Times New Roman" w:cs="Times New Roman"/>
        </w:rPr>
        <w:t xml:space="preserve">) CAPist-L1 </w:t>
      </w:r>
      <w:r w:rsidR="00072F6D" w:rsidRPr="008C65F4">
        <w:rPr>
          <w:rFonts w:ascii="Times New Roman" w:hAnsi="Times New Roman" w:cs="Times New Roman"/>
        </w:rPr>
        <w:t>catalyst with</w:t>
      </w:r>
      <w:r w:rsidR="007F19EE" w:rsidRPr="008C65F4">
        <w:rPr>
          <w:rFonts w:ascii="Times New Roman" w:hAnsi="Times New Roman" w:cs="Times New Roman"/>
        </w:rPr>
        <w:t xml:space="preserve"> </w:t>
      </w:r>
      <w:r w:rsidR="007F19EE" w:rsidRPr="008C65F4">
        <w:rPr>
          <w:rFonts w:ascii="Times New Roman" w:hAnsi="Times New Roman" w:cs="Times New Roman" w:hint="eastAsia"/>
        </w:rPr>
        <w:t>corre</w:t>
      </w:r>
      <w:r w:rsidR="007F19EE" w:rsidRPr="008C65F4">
        <w:rPr>
          <w:rFonts w:ascii="Times New Roman" w:hAnsi="Times New Roman" w:cs="Times New Roman"/>
        </w:rPr>
        <w:t>sponding (</w:t>
      </w:r>
      <w:r w:rsidR="007F19EE" w:rsidRPr="008C65F4">
        <w:rPr>
          <w:rFonts w:ascii="Times New Roman" w:hAnsi="Times New Roman" w:cs="Times New Roman"/>
          <w:b/>
          <w:bCs/>
        </w:rPr>
        <w:t>b</w:t>
      </w:r>
      <w:r w:rsidR="007F19EE" w:rsidRPr="008C65F4">
        <w:rPr>
          <w:rFonts w:ascii="Times New Roman" w:hAnsi="Times New Roman" w:cs="Times New Roman"/>
        </w:rPr>
        <w:t>) interlayer distance</w:t>
      </w:r>
      <w:r w:rsidR="00072F6D" w:rsidRPr="008C65F4">
        <w:rPr>
          <w:rFonts w:ascii="Times New Roman" w:hAnsi="Times New Roman" w:cs="Times New Roman"/>
        </w:rPr>
        <w:t>, and (</w:t>
      </w:r>
      <w:r w:rsidR="00072F6D" w:rsidRPr="008C65F4">
        <w:rPr>
          <w:rFonts w:ascii="Times New Roman" w:hAnsi="Times New Roman" w:cs="Times New Roman"/>
          <w:b/>
          <w:bCs/>
        </w:rPr>
        <w:t>c</w:t>
      </w:r>
      <w:r w:rsidR="00072F6D" w:rsidRPr="008C65F4">
        <w:rPr>
          <w:rFonts w:ascii="Times New Roman" w:hAnsi="Times New Roman" w:cs="Times New Roman"/>
        </w:rPr>
        <w:t xml:space="preserve">) </w:t>
      </w:r>
      <w:proofErr w:type="spellStart"/>
      <w:r w:rsidR="00072F6D" w:rsidRPr="008C65F4">
        <w:rPr>
          <w:rFonts w:ascii="Times New Roman" w:hAnsi="Times New Roman" w:cs="Times New Roman"/>
        </w:rPr>
        <w:t>NiFe</w:t>
      </w:r>
      <w:proofErr w:type="spellEnd"/>
      <w:r w:rsidR="00072F6D" w:rsidRPr="008C65F4">
        <w:rPr>
          <w:rFonts w:ascii="Times New Roman" w:hAnsi="Times New Roman" w:cs="Times New Roman"/>
        </w:rPr>
        <w:t>-LDH catalyst</w:t>
      </w:r>
      <w:r w:rsidR="007F19EE" w:rsidRPr="008C65F4">
        <w:rPr>
          <w:rFonts w:ascii="Times New Roman" w:hAnsi="Times New Roman" w:cs="Times New Roman"/>
        </w:rPr>
        <w:t>. The In-situ XRD was tested in 1M KOH at an anodic potential range of 1.2-1.6 V. Before each test, the potential was maintained for 10 min.</w:t>
      </w:r>
    </w:p>
    <w:p w14:paraId="0E9A24D0" w14:textId="77777777" w:rsidR="007F19EE" w:rsidRPr="008C65F4" w:rsidRDefault="007F19EE" w:rsidP="0027413B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67ED34E7" w14:textId="6ECE2CBA" w:rsidR="003253C6" w:rsidRPr="008C65F4" w:rsidRDefault="00FE5E93" w:rsidP="0027413B">
      <w:pPr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696DF11" wp14:editId="127F7AD8">
            <wp:extent cx="5274310" cy="3085465"/>
            <wp:effectExtent l="0" t="0" r="0" b="0"/>
            <wp:docPr id="2238190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819004" name="图片 223819004"/>
                    <pic:cNvPicPr/>
                  </pic:nvPicPr>
                  <pic:blipFill>
                    <a:blip r:embed="rId3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36401" w14:textId="3C741735" w:rsidR="003253C6" w:rsidRPr="008C65F4" w:rsidRDefault="00B204F6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F73606" w:rsidRPr="008C65F4">
        <w:rPr>
          <w:rFonts w:ascii="Times New Roman" w:hAnsi="Times New Roman" w:cs="Times New Roman"/>
          <w:b/>
          <w:bCs/>
        </w:rPr>
        <w:t>2</w:t>
      </w:r>
      <w:r w:rsidR="00261E1B">
        <w:rPr>
          <w:rFonts w:ascii="Times New Roman" w:hAnsi="Times New Roman" w:cs="Times New Roman"/>
          <w:b/>
          <w:bCs/>
        </w:rPr>
        <w:t>7</w:t>
      </w:r>
      <w:r w:rsidR="003253C6" w:rsidRPr="008C65F4">
        <w:rPr>
          <w:rFonts w:ascii="Times New Roman" w:hAnsi="Times New Roman" w:cs="Times New Roman"/>
        </w:rPr>
        <w:t xml:space="preserve"> XRD patterns of </w:t>
      </w:r>
      <w:r w:rsidR="00B5481A" w:rsidRPr="008C65F4">
        <w:rPr>
          <w:rFonts w:ascii="Times New Roman" w:hAnsi="Times New Roman" w:cs="Times New Roman"/>
        </w:rPr>
        <w:t>(</w:t>
      </w:r>
      <w:r w:rsidR="00B5481A" w:rsidRPr="008C65F4">
        <w:rPr>
          <w:rFonts w:ascii="Times New Roman" w:hAnsi="Times New Roman" w:cs="Times New Roman"/>
          <w:b/>
          <w:bCs/>
        </w:rPr>
        <w:t>a</w:t>
      </w:r>
      <w:r w:rsidR="00B5481A" w:rsidRPr="008C65F4">
        <w:rPr>
          <w:rFonts w:ascii="Times New Roman" w:hAnsi="Times New Roman" w:cs="Times New Roman"/>
        </w:rPr>
        <w:t xml:space="preserve">) </w:t>
      </w:r>
      <w:r w:rsidR="003253C6" w:rsidRPr="008C65F4">
        <w:rPr>
          <w:rFonts w:ascii="Times New Roman" w:hAnsi="Times New Roman" w:cs="Times New Roman"/>
        </w:rPr>
        <w:t xml:space="preserve">CAPist-L1 </w:t>
      </w:r>
      <w:r w:rsidR="00B5481A" w:rsidRPr="008C65F4">
        <w:rPr>
          <w:rFonts w:ascii="Times New Roman" w:hAnsi="Times New Roman" w:cs="Times New Roman"/>
        </w:rPr>
        <w:t>and (</w:t>
      </w:r>
      <w:r w:rsidR="00B5481A" w:rsidRPr="008C65F4">
        <w:rPr>
          <w:rFonts w:ascii="Times New Roman" w:hAnsi="Times New Roman" w:cs="Times New Roman"/>
          <w:b/>
          <w:bCs/>
        </w:rPr>
        <w:t>b</w:t>
      </w:r>
      <w:r w:rsidR="00B5481A" w:rsidRPr="008C65F4">
        <w:rPr>
          <w:rFonts w:ascii="Times New Roman" w:hAnsi="Times New Roman" w:cs="Times New Roman"/>
        </w:rPr>
        <w:t xml:space="preserve">) </w:t>
      </w:r>
      <w:proofErr w:type="spellStart"/>
      <w:r w:rsidR="00B5481A" w:rsidRPr="008C65F4">
        <w:rPr>
          <w:rFonts w:ascii="Times New Roman" w:hAnsi="Times New Roman" w:cs="Times New Roman"/>
        </w:rPr>
        <w:t>NiFe</w:t>
      </w:r>
      <w:proofErr w:type="spellEnd"/>
      <w:r w:rsidR="00B5481A" w:rsidRPr="008C65F4">
        <w:rPr>
          <w:rFonts w:ascii="Times New Roman" w:hAnsi="Times New Roman" w:cs="Times New Roman"/>
        </w:rPr>
        <w:t xml:space="preserve">-LDH </w:t>
      </w:r>
      <w:r w:rsidR="00AF7E4F" w:rsidRPr="008C65F4">
        <w:rPr>
          <w:rFonts w:ascii="Times New Roman" w:hAnsi="Times New Roman" w:cs="Times New Roman"/>
        </w:rPr>
        <w:t xml:space="preserve">tested in 1 M KOH </w:t>
      </w:r>
      <w:r w:rsidR="003253C6" w:rsidRPr="008C65F4">
        <w:rPr>
          <w:rFonts w:ascii="Times New Roman" w:hAnsi="Times New Roman" w:cs="Times New Roman"/>
        </w:rPr>
        <w:t xml:space="preserve">before and after </w:t>
      </w:r>
      <w:r w:rsidR="0099053E" w:rsidRPr="008C65F4">
        <w:rPr>
          <w:rFonts w:ascii="Times New Roman" w:hAnsi="Times New Roman" w:cs="Times New Roman"/>
        </w:rPr>
        <w:t xml:space="preserve">a </w:t>
      </w:r>
      <w:r w:rsidR="003253C6" w:rsidRPr="008C65F4">
        <w:rPr>
          <w:rFonts w:ascii="Times New Roman" w:hAnsi="Times New Roman" w:cs="Times New Roman"/>
        </w:rPr>
        <w:t>short-term stability test (500 mA cm</w:t>
      </w:r>
      <w:r w:rsidR="003253C6" w:rsidRPr="008C65F4">
        <w:rPr>
          <w:rFonts w:ascii="Times New Roman" w:hAnsi="Times New Roman" w:cs="Times New Roman"/>
          <w:vertAlign w:val="superscript"/>
        </w:rPr>
        <w:t>-2</w:t>
      </w:r>
      <w:r w:rsidR="003253C6" w:rsidRPr="008C65F4">
        <w:rPr>
          <w:rFonts w:ascii="Times New Roman" w:hAnsi="Times New Roman" w:cs="Times New Roman"/>
        </w:rPr>
        <w:t xml:space="preserve"> for 50 h). </w:t>
      </w:r>
    </w:p>
    <w:p w14:paraId="0CF024ED" w14:textId="002D72B5" w:rsidR="003253C6" w:rsidRPr="008C65F4" w:rsidRDefault="003253C6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39D37C72" w14:textId="781CD720" w:rsidR="00D84A7D" w:rsidRPr="008C65F4" w:rsidRDefault="003144B0" w:rsidP="0027413B">
      <w:pPr>
        <w:spacing w:afterLines="50" w:after="156" w:line="480" w:lineRule="auto"/>
        <w:jc w:val="center"/>
      </w:pPr>
      <w:r w:rsidRPr="008C65F4">
        <w:rPr>
          <w:noProof/>
        </w:rPr>
        <w:lastRenderedPageBreak/>
        <w:drawing>
          <wp:inline distT="0" distB="0" distL="0" distR="0" wp14:anchorId="0575D4C6" wp14:editId="1E1B098F">
            <wp:extent cx="5274310" cy="2664460"/>
            <wp:effectExtent l="0" t="0" r="2540" b="2540"/>
            <wp:docPr id="42197550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975508" name="图片 421975508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9EE25" w14:textId="5CA7BAFA" w:rsidR="00D84A7D" w:rsidRPr="008C65F4" w:rsidRDefault="00B204F6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F73606" w:rsidRPr="008C65F4">
        <w:rPr>
          <w:rFonts w:ascii="Times New Roman" w:hAnsi="Times New Roman" w:cs="Times New Roman"/>
          <w:b/>
          <w:bCs/>
        </w:rPr>
        <w:t>2</w:t>
      </w:r>
      <w:r w:rsidR="00261E1B">
        <w:rPr>
          <w:rFonts w:ascii="Times New Roman" w:hAnsi="Times New Roman" w:cs="Times New Roman"/>
          <w:b/>
          <w:bCs/>
        </w:rPr>
        <w:t>8</w:t>
      </w:r>
      <w:r w:rsidR="00D84A7D" w:rsidRPr="008C65F4">
        <w:rPr>
          <w:rFonts w:ascii="Times New Roman" w:hAnsi="Times New Roman" w:cs="Times New Roman"/>
        </w:rPr>
        <w:t xml:space="preserve"> </w:t>
      </w:r>
      <w:bookmarkStart w:id="6" w:name="_Hlk131249320"/>
      <w:r w:rsidR="003144B0" w:rsidRPr="008C65F4">
        <w:rPr>
          <w:rFonts w:ascii="Times New Roman" w:hAnsi="Times New Roman" w:cs="Times New Roman"/>
        </w:rPr>
        <w:t>(</w:t>
      </w:r>
      <w:r w:rsidR="003144B0" w:rsidRPr="008C65F4">
        <w:rPr>
          <w:rFonts w:ascii="Times New Roman" w:hAnsi="Times New Roman" w:cs="Times New Roman"/>
          <w:b/>
          <w:bCs/>
        </w:rPr>
        <w:t>a</w:t>
      </w:r>
      <w:r w:rsidR="003144B0" w:rsidRPr="008C65F4">
        <w:rPr>
          <w:rFonts w:ascii="Times New Roman" w:hAnsi="Times New Roman" w:cs="Times New Roman"/>
        </w:rPr>
        <w:t xml:space="preserve">) </w:t>
      </w:r>
      <w:r w:rsidR="00206037" w:rsidRPr="008C65F4">
        <w:rPr>
          <w:rFonts w:ascii="Times New Roman" w:hAnsi="Times New Roman" w:cs="Times New Roman"/>
        </w:rPr>
        <w:t xml:space="preserve">Dissolved amount of Ni and Fe from catalyst measured by </w:t>
      </w:r>
      <w:r w:rsidR="00D84A7D" w:rsidRPr="008C65F4">
        <w:rPr>
          <w:rFonts w:ascii="Times New Roman" w:hAnsi="Times New Roman" w:cs="Times New Roman"/>
        </w:rPr>
        <w:t>Inductively Coupled Plasma Mass Spectrometry (ICP-MS)</w:t>
      </w:r>
      <w:bookmarkEnd w:id="6"/>
      <w:r w:rsidR="00D84A7D" w:rsidRPr="008C65F4">
        <w:rPr>
          <w:rFonts w:ascii="Times New Roman" w:hAnsi="Times New Roman" w:cs="Times New Roman"/>
        </w:rPr>
        <w:t xml:space="preserve">. </w:t>
      </w:r>
      <w:r w:rsidR="003144B0" w:rsidRPr="008C65F4">
        <w:rPr>
          <w:rFonts w:ascii="Times New Roman" w:hAnsi="Times New Roman" w:cs="Times New Roman"/>
        </w:rPr>
        <w:t>(</w:t>
      </w:r>
      <w:r w:rsidR="003144B0" w:rsidRPr="008C65F4">
        <w:rPr>
          <w:rFonts w:ascii="Times New Roman" w:hAnsi="Times New Roman" w:cs="Times New Roman"/>
          <w:b/>
          <w:bCs/>
        </w:rPr>
        <w:t>b</w:t>
      </w:r>
      <w:r w:rsidR="003144B0" w:rsidRPr="008C65F4">
        <w:rPr>
          <w:rFonts w:ascii="Times New Roman" w:hAnsi="Times New Roman" w:cs="Times New Roman"/>
        </w:rPr>
        <w:t xml:space="preserve">) S-number results of CAPist-L1 and </w:t>
      </w:r>
      <w:proofErr w:type="spellStart"/>
      <w:r w:rsidR="003144B0" w:rsidRPr="008C65F4">
        <w:rPr>
          <w:rFonts w:ascii="Times New Roman" w:hAnsi="Times New Roman" w:cs="Times New Roman"/>
        </w:rPr>
        <w:t>NiFe</w:t>
      </w:r>
      <w:proofErr w:type="spellEnd"/>
      <w:r w:rsidR="003144B0" w:rsidRPr="008C65F4">
        <w:rPr>
          <w:rFonts w:ascii="Times New Roman" w:hAnsi="Times New Roman" w:cs="Times New Roman"/>
        </w:rPr>
        <w:t>-LDH after 50 h short-term OER stability.</w:t>
      </w:r>
    </w:p>
    <w:p w14:paraId="3D78A366" w14:textId="608D1758" w:rsidR="003144B0" w:rsidRPr="008C65F4" w:rsidRDefault="003144B0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58215C71" w14:textId="77777777" w:rsidR="008C0135" w:rsidRPr="008C65F4" w:rsidRDefault="008C0135" w:rsidP="0027413B">
      <w:pPr>
        <w:spacing w:afterLines="50" w:after="156" w:line="480" w:lineRule="auto"/>
        <w:rPr>
          <w:rFonts w:ascii="Times New Roman" w:hAnsi="Times New Roman" w:cs="Times New Roman"/>
        </w:rPr>
      </w:pPr>
    </w:p>
    <w:p w14:paraId="12E43378" w14:textId="2EA6E040" w:rsidR="008C0135" w:rsidRPr="008C65F4" w:rsidRDefault="00B5336D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drawing>
          <wp:inline distT="0" distB="0" distL="0" distR="0" wp14:anchorId="52F5C241" wp14:editId="429D84E9">
            <wp:extent cx="5274310" cy="2890520"/>
            <wp:effectExtent l="0" t="0" r="2540" b="5080"/>
            <wp:docPr id="2015571671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571671" name="图片 2015571671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16703" w14:textId="4F197603" w:rsidR="006B2B44" w:rsidRPr="008C65F4" w:rsidRDefault="00B204F6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F73606" w:rsidRPr="008C65F4">
        <w:rPr>
          <w:rFonts w:ascii="Times New Roman" w:hAnsi="Times New Roman" w:cs="Times New Roman"/>
          <w:b/>
          <w:bCs/>
        </w:rPr>
        <w:t>2</w:t>
      </w:r>
      <w:r w:rsidR="00261E1B">
        <w:rPr>
          <w:rFonts w:ascii="Times New Roman" w:hAnsi="Times New Roman" w:cs="Times New Roman"/>
          <w:b/>
          <w:bCs/>
        </w:rPr>
        <w:t>9</w:t>
      </w:r>
      <w:r w:rsidR="008C0135" w:rsidRPr="008C65F4">
        <w:rPr>
          <w:rFonts w:ascii="Times New Roman" w:hAnsi="Times New Roman" w:cs="Times New Roman"/>
        </w:rPr>
        <w:t xml:space="preserve"> </w:t>
      </w:r>
      <w:r w:rsidR="006B2B44" w:rsidRPr="008C65F4">
        <w:rPr>
          <w:rFonts w:ascii="Times New Roman" w:hAnsi="Times New Roman" w:cs="Times New Roman"/>
        </w:rPr>
        <w:t xml:space="preserve">Fitted results of the </w:t>
      </w:r>
      <w:r w:rsidR="006B2B44" w:rsidRPr="008C65F4">
        <w:rPr>
          <w:rFonts w:ascii="Times New Roman" w:hAnsi="Times New Roman" w:cs="Times New Roman"/>
          <w:i/>
          <w:iCs/>
        </w:rPr>
        <w:t>k</w:t>
      </w:r>
      <w:r w:rsidR="006B2B44" w:rsidRPr="008C65F4">
        <w:rPr>
          <w:rFonts w:ascii="Times New Roman" w:hAnsi="Times New Roman" w:cs="Times New Roman"/>
          <w:i/>
          <w:iCs/>
          <w:vertAlign w:val="superscript"/>
        </w:rPr>
        <w:t>2</w:t>
      </w:r>
      <w:r w:rsidR="006B2B44" w:rsidRPr="008C65F4">
        <w:rPr>
          <w:rFonts w:ascii="Times New Roman" w:hAnsi="Times New Roman" w:cs="Times New Roman"/>
        </w:rPr>
        <w:t xml:space="preserve">-weighted Fourier transformed EXAFS </w:t>
      </w:r>
      <w:r w:rsidR="006C2AC4" w:rsidRPr="008C65F4">
        <w:rPr>
          <w:rFonts w:ascii="Times New Roman" w:hAnsi="Times New Roman" w:cs="Times New Roman"/>
        </w:rPr>
        <w:t>spectra for (</w:t>
      </w:r>
      <w:r w:rsidR="006C2AC4" w:rsidRPr="008C65F4">
        <w:rPr>
          <w:rFonts w:ascii="Times New Roman" w:hAnsi="Times New Roman" w:cs="Times New Roman"/>
          <w:b/>
          <w:bCs/>
        </w:rPr>
        <w:t>a</w:t>
      </w:r>
      <w:r w:rsidR="006C2AC4" w:rsidRPr="008C65F4">
        <w:rPr>
          <w:rFonts w:ascii="Times New Roman" w:hAnsi="Times New Roman" w:cs="Times New Roman"/>
        </w:rPr>
        <w:t>) CAPist-L1 and (</w:t>
      </w:r>
      <w:r w:rsidR="006C2AC4" w:rsidRPr="008C65F4">
        <w:rPr>
          <w:rFonts w:ascii="Times New Roman" w:hAnsi="Times New Roman" w:cs="Times New Roman"/>
          <w:b/>
          <w:bCs/>
        </w:rPr>
        <w:t>b</w:t>
      </w:r>
      <w:r w:rsidR="006C2AC4" w:rsidRPr="008C65F4">
        <w:rPr>
          <w:rFonts w:ascii="Times New Roman" w:hAnsi="Times New Roman" w:cs="Times New Roman"/>
        </w:rPr>
        <w:t xml:space="preserve">) </w:t>
      </w:r>
      <w:proofErr w:type="spellStart"/>
      <w:r w:rsidR="006C2AC4" w:rsidRPr="008C65F4">
        <w:rPr>
          <w:rFonts w:ascii="Times New Roman" w:hAnsi="Times New Roman" w:cs="Times New Roman"/>
        </w:rPr>
        <w:t>NiFe</w:t>
      </w:r>
      <w:proofErr w:type="spellEnd"/>
      <w:r w:rsidR="006C2AC4" w:rsidRPr="008C65F4">
        <w:rPr>
          <w:rFonts w:ascii="Times New Roman" w:hAnsi="Times New Roman" w:cs="Times New Roman"/>
        </w:rPr>
        <w:t>-LDH before and after the short-term OER stability.</w:t>
      </w:r>
    </w:p>
    <w:p w14:paraId="68D964DC" w14:textId="77777777" w:rsidR="008C0135" w:rsidRPr="008C65F4" w:rsidRDefault="008C0135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610E52E9" w14:textId="7BBA85B9" w:rsidR="00F73606" w:rsidRPr="008C65F4" w:rsidRDefault="006400F0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DA90803" wp14:editId="4CB62E93">
            <wp:extent cx="5274310" cy="4530725"/>
            <wp:effectExtent l="0" t="0" r="0" b="0"/>
            <wp:docPr id="13964599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459944" name="图片 1396459944"/>
                    <pic:cNvPicPr/>
                  </pic:nvPicPr>
                  <pic:blipFill>
                    <a:blip r:embed="rId3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3CD85" w14:textId="04563D81" w:rsidR="00F73606" w:rsidRPr="008C65F4" w:rsidRDefault="00B204F6" w:rsidP="00F73606">
      <w:pPr>
        <w:widowControl/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61E1B">
        <w:rPr>
          <w:rFonts w:ascii="Times New Roman" w:hAnsi="Times New Roman" w:cs="Times New Roman"/>
          <w:b/>
          <w:bCs/>
        </w:rPr>
        <w:t>30</w:t>
      </w:r>
      <w:r w:rsidR="00F73606" w:rsidRPr="008C65F4">
        <w:rPr>
          <w:rFonts w:ascii="Times New Roman" w:hAnsi="Times New Roman" w:cs="Times New Roman"/>
        </w:rPr>
        <w:t xml:space="preserve"> </w:t>
      </w:r>
      <w:bookmarkStart w:id="7" w:name="_Hlk153204528"/>
      <w:r w:rsidR="0087776E" w:rsidRPr="008C65F4">
        <w:rPr>
          <w:rFonts w:ascii="Times New Roman" w:hAnsi="Times New Roman" w:cs="Times New Roman"/>
        </w:rPr>
        <w:t xml:space="preserve">Photo </w:t>
      </w:r>
      <w:bookmarkEnd w:id="7"/>
      <w:r w:rsidR="0087776E" w:rsidRPr="008C65F4">
        <w:rPr>
          <w:rFonts w:ascii="Times New Roman" w:hAnsi="Times New Roman" w:cs="Times New Roman"/>
        </w:rPr>
        <w:t>for the AEM-WE system. The electrode area is 25 cm</w:t>
      </w:r>
      <w:r w:rsidR="0087776E" w:rsidRPr="008C65F4">
        <w:rPr>
          <w:rFonts w:ascii="Times New Roman" w:hAnsi="Times New Roman" w:cs="Times New Roman"/>
          <w:vertAlign w:val="superscript"/>
        </w:rPr>
        <w:t>2</w:t>
      </w:r>
      <w:r w:rsidR="0087776E" w:rsidRPr="008C65F4">
        <w:rPr>
          <w:rFonts w:ascii="Times New Roman" w:hAnsi="Times New Roman" w:cs="Times New Roman"/>
        </w:rPr>
        <w:t xml:space="preserve"> (5 cm × 5 cm).</w:t>
      </w:r>
    </w:p>
    <w:p w14:paraId="6FA61F07" w14:textId="77777777" w:rsidR="00F73606" w:rsidRPr="008C65F4" w:rsidRDefault="00F73606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24F44388" w14:textId="64DDA616" w:rsidR="000845BC" w:rsidRPr="008C65F4" w:rsidRDefault="000A0EC0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63973D5" wp14:editId="0541A5AA">
            <wp:extent cx="5274310" cy="2725420"/>
            <wp:effectExtent l="0" t="0" r="2540" b="0"/>
            <wp:docPr id="1867102979" name="图片 6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102979" name="图片 6" descr="图表, 直方图&#10;&#10;描述已自动生成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611A1" w14:textId="4CE80590" w:rsidR="000845BC" w:rsidRPr="008C65F4" w:rsidRDefault="00B204F6" w:rsidP="0027413B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E973D7" w:rsidRPr="008C65F4">
        <w:rPr>
          <w:rFonts w:ascii="Times New Roman" w:hAnsi="Times New Roman" w:cs="Times New Roman"/>
          <w:b/>
          <w:bCs/>
        </w:rPr>
        <w:t>3</w:t>
      </w:r>
      <w:r w:rsidR="00261E1B">
        <w:rPr>
          <w:rFonts w:ascii="Times New Roman" w:hAnsi="Times New Roman" w:cs="Times New Roman"/>
          <w:b/>
          <w:bCs/>
        </w:rPr>
        <w:t>1</w:t>
      </w:r>
      <w:r w:rsidR="000845BC" w:rsidRPr="008C65F4">
        <w:rPr>
          <w:rFonts w:ascii="Times New Roman" w:hAnsi="Times New Roman" w:cs="Times New Roman"/>
        </w:rPr>
        <w:t xml:space="preserve"> Electrochemical performance of (</w:t>
      </w:r>
      <w:r w:rsidR="000845BC" w:rsidRPr="008C65F4">
        <w:rPr>
          <w:rFonts w:ascii="Times New Roman" w:hAnsi="Times New Roman" w:cs="Times New Roman"/>
          <w:b/>
          <w:bCs/>
        </w:rPr>
        <w:t>a</w:t>
      </w:r>
      <w:r w:rsidR="000845BC" w:rsidRPr="008C65F4">
        <w:rPr>
          <w:rFonts w:ascii="Times New Roman" w:hAnsi="Times New Roman" w:cs="Times New Roman"/>
        </w:rPr>
        <w:t>)</w:t>
      </w:r>
      <w:r w:rsidR="00B23F1F" w:rsidRPr="008C65F4">
        <w:rPr>
          <w:rFonts w:ascii="Times New Roman" w:hAnsi="Times New Roman" w:cs="Times New Roman"/>
        </w:rPr>
        <w:t xml:space="preserve"> </w:t>
      </w:r>
      <w:proofErr w:type="spellStart"/>
      <w:r w:rsidR="00B23F1F" w:rsidRPr="008C65F4">
        <w:rPr>
          <w:rFonts w:ascii="Times New Roman" w:hAnsi="Times New Roman" w:cs="Times New Roman"/>
        </w:rPr>
        <w:t>NiFe</w:t>
      </w:r>
      <w:proofErr w:type="spellEnd"/>
      <w:r w:rsidR="00B23F1F" w:rsidRPr="008C65F4">
        <w:rPr>
          <w:rFonts w:ascii="Times New Roman" w:hAnsi="Times New Roman" w:cs="Times New Roman"/>
        </w:rPr>
        <w:t>-LDH//Ni</w:t>
      </w:r>
      <w:r w:rsidR="00B23F1F" w:rsidRPr="008C65F4">
        <w:rPr>
          <w:rFonts w:ascii="Times New Roman" w:hAnsi="Times New Roman" w:cs="Times New Roman"/>
          <w:vertAlign w:val="subscript"/>
        </w:rPr>
        <w:t>4</w:t>
      </w:r>
      <w:r w:rsidR="00B23F1F" w:rsidRPr="008C65F4">
        <w:rPr>
          <w:rFonts w:ascii="Times New Roman" w:hAnsi="Times New Roman" w:cs="Times New Roman"/>
        </w:rPr>
        <w:t>Mo/MoO</w:t>
      </w:r>
      <w:r w:rsidR="00B23F1F" w:rsidRPr="008C65F4">
        <w:rPr>
          <w:rFonts w:ascii="Times New Roman" w:hAnsi="Times New Roman" w:cs="Times New Roman"/>
          <w:vertAlign w:val="subscript"/>
        </w:rPr>
        <w:t>2</w:t>
      </w:r>
      <w:r w:rsidR="00B23F1F" w:rsidRPr="008C65F4">
        <w:rPr>
          <w:rFonts w:ascii="Times New Roman" w:hAnsi="Times New Roman" w:cs="Times New Roman"/>
        </w:rPr>
        <w:t xml:space="preserve"> and (</w:t>
      </w:r>
      <w:r w:rsidR="00D52075" w:rsidRPr="008C65F4">
        <w:rPr>
          <w:rFonts w:ascii="Times New Roman" w:hAnsi="Times New Roman" w:cs="Times New Roman"/>
          <w:b/>
          <w:bCs/>
        </w:rPr>
        <w:t>b</w:t>
      </w:r>
      <w:r w:rsidR="00B23F1F" w:rsidRPr="008C65F4">
        <w:rPr>
          <w:rFonts w:ascii="Times New Roman" w:hAnsi="Times New Roman" w:cs="Times New Roman"/>
        </w:rPr>
        <w:t>) IrO</w:t>
      </w:r>
      <w:r w:rsidR="00B23F1F" w:rsidRPr="008C65F4">
        <w:rPr>
          <w:rFonts w:ascii="Times New Roman" w:hAnsi="Times New Roman" w:cs="Times New Roman"/>
          <w:vertAlign w:val="subscript"/>
        </w:rPr>
        <w:t>2</w:t>
      </w:r>
      <w:r w:rsidR="00B23F1F" w:rsidRPr="008C65F4">
        <w:rPr>
          <w:rFonts w:ascii="Times New Roman" w:hAnsi="Times New Roman" w:cs="Times New Roman"/>
        </w:rPr>
        <w:t>//Ni</w:t>
      </w:r>
      <w:r w:rsidR="00B23F1F" w:rsidRPr="008C65F4">
        <w:rPr>
          <w:rFonts w:ascii="Times New Roman" w:hAnsi="Times New Roman" w:cs="Times New Roman"/>
          <w:vertAlign w:val="subscript"/>
        </w:rPr>
        <w:t>4</w:t>
      </w:r>
      <w:r w:rsidR="00B23F1F" w:rsidRPr="008C65F4">
        <w:rPr>
          <w:rFonts w:ascii="Times New Roman" w:hAnsi="Times New Roman" w:cs="Times New Roman"/>
        </w:rPr>
        <w:t>Mo/MoO</w:t>
      </w:r>
      <w:r w:rsidR="00B23F1F" w:rsidRPr="008C65F4">
        <w:rPr>
          <w:rFonts w:ascii="Times New Roman" w:hAnsi="Times New Roman" w:cs="Times New Roman"/>
          <w:vertAlign w:val="subscript"/>
        </w:rPr>
        <w:t>2</w:t>
      </w:r>
      <w:r w:rsidR="000845BC" w:rsidRPr="008C65F4">
        <w:rPr>
          <w:rFonts w:ascii="Times New Roman" w:hAnsi="Times New Roman" w:cs="Times New Roman"/>
        </w:rPr>
        <w:t xml:space="preserve"> </w:t>
      </w:r>
      <w:proofErr w:type="spellStart"/>
      <w:r w:rsidR="000845BC" w:rsidRPr="008C65F4">
        <w:rPr>
          <w:rFonts w:ascii="Times New Roman" w:hAnsi="Times New Roman" w:cs="Times New Roman"/>
        </w:rPr>
        <w:t>electrolyzer</w:t>
      </w:r>
      <w:proofErr w:type="spellEnd"/>
      <w:r w:rsidR="000845BC" w:rsidRPr="008C65F4">
        <w:rPr>
          <w:rFonts w:ascii="Times New Roman" w:hAnsi="Times New Roman" w:cs="Times New Roman"/>
        </w:rPr>
        <w:t xml:space="preserve">. </w:t>
      </w:r>
      <w:r w:rsidR="00B23F1F" w:rsidRPr="008C65F4">
        <w:rPr>
          <w:rFonts w:ascii="Times New Roman" w:hAnsi="Times New Roman" w:cs="Times New Roman"/>
        </w:rPr>
        <w:t>PAP-TP-85 (</w:t>
      </w:r>
      <w:r w:rsidR="00247C8E" w:rsidRPr="008C65F4">
        <w:rPr>
          <w:rFonts w:ascii="Times New Roman" w:hAnsi="Times New Roman" w:cs="Times New Roman"/>
        </w:rPr>
        <w:t>45</w:t>
      </w:r>
      <w:r w:rsidR="000D373A" w:rsidRPr="008C65F4">
        <w:rPr>
          <w:rFonts w:ascii="Times New Roman" w:hAnsi="Times New Roman" w:cs="Times New Roman"/>
        </w:rPr>
        <w:t xml:space="preserve">.0 </w:t>
      </w:r>
      <w:r w:rsidR="00247C8E" w:rsidRPr="008C65F4">
        <w:rPr>
          <w:rFonts w:ascii="Times New Roman" w:hAnsi="Times New Roman" w:cs="Times New Roman"/>
        </w:rPr>
        <w:t>±</w:t>
      </w:r>
      <w:r w:rsidR="000D373A" w:rsidRPr="008C65F4">
        <w:rPr>
          <w:rFonts w:ascii="Times New Roman" w:hAnsi="Times New Roman" w:cs="Times New Roman"/>
        </w:rPr>
        <w:t xml:space="preserve"> </w:t>
      </w:r>
      <w:r w:rsidR="00247C8E" w:rsidRPr="008C65F4">
        <w:rPr>
          <w:rFonts w:ascii="Times New Roman" w:hAnsi="Times New Roman" w:cs="Times New Roman"/>
        </w:rPr>
        <w:t>0.6</w:t>
      </w:r>
      <w:r w:rsidR="00B23F1F" w:rsidRPr="008C65F4">
        <w:rPr>
          <w:rFonts w:ascii="Times New Roman" w:hAnsi="Times New Roman" w:cs="Times New Roman"/>
        </w:rPr>
        <w:t xml:space="preserve"> </w:t>
      </w:r>
      <w:proofErr w:type="spellStart"/>
      <w:r w:rsidR="00B23F1F" w:rsidRPr="008C65F4">
        <w:rPr>
          <w:rFonts w:ascii="Times New Roman" w:eastAsia="等线" w:hAnsi="Times New Roman" w:cs="Times New Roman"/>
        </w:rPr>
        <w:t>μ</w:t>
      </w:r>
      <w:r w:rsidR="00B23F1F" w:rsidRPr="008C65F4">
        <w:rPr>
          <w:rFonts w:ascii="Times New Roman" w:hAnsi="Times New Roman" w:cs="Times New Roman"/>
        </w:rPr>
        <w:t>m</w:t>
      </w:r>
      <w:proofErr w:type="spellEnd"/>
      <w:r w:rsidR="00B23F1F" w:rsidRPr="008C65F4">
        <w:rPr>
          <w:rFonts w:ascii="Times New Roman" w:hAnsi="Times New Roman" w:cs="Times New Roman"/>
        </w:rPr>
        <w:t xml:space="preserve">) was applied as the membrane. </w:t>
      </w:r>
    </w:p>
    <w:p w14:paraId="678D8F9C" w14:textId="4A48ABE4" w:rsidR="00D52075" w:rsidRPr="008C65F4" w:rsidRDefault="00D52075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35D5F9B8" w14:textId="60E1636E" w:rsidR="00FB15FE" w:rsidRPr="008C65F4" w:rsidRDefault="00AA5229" w:rsidP="00AA5229">
      <w:pPr>
        <w:widowControl/>
        <w:jc w:val="center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B07051" wp14:editId="152E2561">
            <wp:extent cx="4805553" cy="2434333"/>
            <wp:effectExtent l="0" t="0" r="0" b="4445"/>
            <wp:docPr id="212422010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220106" name="图片 2124220106"/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5" r="4023"/>
                    <a:stretch/>
                  </pic:blipFill>
                  <pic:spPr bwMode="auto">
                    <a:xfrm>
                      <a:off x="0" y="0"/>
                      <a:ext cx="4806060" cy="2434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494FE3" w14:textId="7A3E9E6D" w:rsidR="00FB15FE" w:rsidRPr="008C65F4" w:rsidRDefault="00B204F6" w:rsidP="00F5269C">
      <w:pPr>
        <w:widowControl/>
        <w:spacing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E973D7" w:rsidRPr="008C65F4">
        <w:rPr>
          <w:rFonts w:ascii="Times New Roman" w:hAnsi="Times New Roman" w:cs="Times New Roman"/>
          <w:b/>
          <w:bCs/>
        </w:rPr>
        <w:t>3</w:t>
      </w:r>
      <w:r w:rsidR="00261E1B">
        <w:rPr>
          <w:rFonts w:ascii="Times New Roman" w:hAnsi="Times New Roman" w:cs="Times New Roman"/>
          <w:b/>
          <w:bCs/>
        </w:rPr>
        <w:t>2</w:t>
      </w:r>
      <w:r w:rsidR="00FB15FE" w:rsidRPr="008C65F4">
        <w:rPr>
          <w:rFonts w:ascii="Times New Roman" w:hAnsi="Times New Roman" w:cs="Times New Roman"/>
        </w:rPr>
        <w:t xml:space="preserve"> Faradic efficiency measurements of 1 cm</w:t>
      </w:r>
      <w:r w:rsidR="00FB15FE" w:rsidRPr="008C65F4">
        <w:rPr>
          <w:rFonts w:ascii="Times New Roman" w:hAnsi="Times New Roman" w:cs="Times New Roman"/>
          <w:vertAlign w:val="superscript"/>
        </w:rPr>
        <w:t>2</w:t>
      </w:r>
      <w:r w:rsidR="00FB15FE" w:rsidRPr="008C65F4">
        <w:rPr>
          <w:rFonts w:ascii="Times New Roman" w:hAnsi="Times New Roman" w:cs="Times New Roman"/>
        </w:rPr>
        <w:t xml:space="preserve"> </w:t>
      </w:r>
      <w:r w:rsidR="00F5269C" w:rsidRPr="008C65F4">
        <w:rPr>
          <w:rFonts w:ascii="Times New Roman" w:hAnsi="Times New Roman" w:cs="Times New Roman"/>
        </w:rPr>
        <w:t>CAPist-L1//Ni</w:t>
      </w:r>
      <w:r w:rsidR="00F5269C" w:rsidRPr="008C65F4">
        <w:rPr>
          <w:rFonts w:ascii="Times New Roman" w:hAnsi="Times New Roman" w:cs="Times New Roman"/>
          <w:vertAlign w:val="subscript"/>
        </w:rPr>
        <w:t>4</w:t>
      </w:r>
      <w:r w:rsidR="00F5269C" w:rsidRPr="008C65F4">
        <w:rPr>
          <w:rFonts w:ascii="Times New Roman" w:hAnsi="Times New Roman" w:cs="Times New Roman"/>
        </w:rPr>
        <w:t>Mo/MoO</w:t>
      </w:r>
      <w:r w:rsidR="00F5269C" w:rsidRPr="008C65F4">
        <w:rPr>
          <w:rFonts w:ascii="Times New Roman" w:hAnsi="Times New Roman" w:cs="Times New Roman"/>
          <w:vertAlign w:val="subscript"/>
        </w:rPr>
        <w:t>2</w:t>
      </w:r>
      <w:r w:rsidR="00F5269C" w:rsidRPr="008C65F4">
        <w:rPr>
          <w:rFonts w:ascii="Times New Roman" w:hAnsi="Times New Roman" w:cs="Times New Roman"/>
        </w:rPr>
        <w:t xml:space="preserve"> AEW-WE </w:t>
      </w:r>
      <w:proofErr w:type="spellStart"/>
      <w:r w:rsidR="00F5269C" w:rsidRPr="008C65F4">
        <w:rPr>
          <w:rFonts w:ascii="Times New Roman" w:hAnsi="Times New Roman" w:cs="Times New Roman"/>
        </w:rPr>
        <w:t>electrolyzer</w:t>
      </w:r>
      <w:proofErr w:type="spellEnd"/>
      <w:r w:rsidR="00F5269C" w:rsidRPr="008C65F4">
        <w:rPr>
          <w:rFonts w:ascii="Times New Roman" w:hAnsi="Times New Roman" w:cs="Times New Roman"/>
        </w:rPr>
        <w:t>.</w:t>
      </w:r>
      <w:r w:rsidR="00F37212" w:rsidRPr="008C65F4">
        <w:rPr>
          <w:rFonts w:ascii="Times New Roman" w:hAnsi="Times New Roman" w:cs="Times New Roman"/>
        </w:rPr>
        <w:t xml:space="preserve"> The short-term durability test was conducted at 1000 mA cm</w:t>
      </w:r>
      <w:r w:rsidR="00F37212" w:rsidRPr="008C65F4">
        <w:rPr>
          <w:rFonts w:ascii="Times New Roman" w:hAnsi="Times New Roman" w:cs="Times New Roman"/>
          <w:vertAlign w:val="superscript"/>
        </w:rPr>
        <w:t>-2</w:t>
      </w:r>
      <w:r w:rsidR="00F37212" w:rsidRPr="008C65F4">
        <w:rPr>
          <w:rFonts w:ascii="Times New Roman" w:hAnsi="Times New Roman" w:cs="Times New Roman"/>
        </w:rPr>
        <w:t xml:space="preserve"> and 25 °C, and the Faradic efficiencies were measured by gas </w:t>
      </w:r>
      <w:bookmarkStart w:id="8" w:name="_Hlk152061981"/>
      <w:r w:rsidR="00F37212" w:rsidRPr="008C65F4">
        <w:rPr>
          <w:rFonts w:ascii="Times New Roman" w:hAnsi="Times New Roman" w:cs="Times New Roman"/>
        </w:rPr>
        <w:t>chromatography method</w:t>
      </w:r>
      <w:bookmarkEnd w:id="8"/>
      <w:r w:rsidR="00F37212" w:rsidRPr="008C65F4">
        <w:rPr>
          <w:rFonts w:ascii="Times New Roman" w:hAnsi="Times New Roman" w:cs="Times New Roman"/>
        </w:rPr>
        <w:t>.</w:t>
      </w:r>
    </w:p>
    <w:p w14:paraId="78CE74C1" w14:textId="23621A6F" w:rsidR="00FB15FE" w:rsidRPr="008C65F4" w:rsidRDefault="00FB15FE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6844584D" w14:textId="5D7FD0DD" w:rsidR="005D1C97" w:rsidRPr="008C65F4" w:rsidRDefault="006B137B" w:rsidP="0027413B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650313E" wp14:editId="6D7DCC0C">
            <wp:extent cx="5274310" cy="2547620"/>
            <wp:effectExtent l="0" t="0" r="2540" b="5080"/>
            <wp:docPr id="13884282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428275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t xml:space="preserve"> </w:t>
      </w:r>
    </w:p>
    <w:p w14:paraId="08842DD2" w14:textId="75B7D801" w:rsidR="005D1C97" w:rsidRPr="008C65F4" w:rsidRDefault="00B204F6" w:rsidP="005D1C97">
      <w:pPr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>Supplementary Fig</w:t>
      </w:r>
      <w:r>
        <w:rPr>
          <w:rFonts w:ascii="Times New Roman" w:hAnsi="Times New Roman" w:cs="Times New Roman"/>
          <w:b/>
          <w:bCs/>
        </w:rPr>
        <w:t>.</w:t>
      </w:r>
      <w:r w:rsidRPr="008F29BE">
        <w:rPr>
          <w:rFonts w:ascii="Times New Roman" w:hAnsi="Times New Roman" w:cs="Times New Roman"/>
          <w:b/>
          <w:bCs/>
        </w:rPr>
        <w:t xml:space="preserve"> </w:t>
      </w:r>
      <w:r w:rsidR="00261E1B">
        <w:rPr>
          <w:rFonts w:ascii="Times New Roman" w:hAnsi="Times New Roman" w:cs="Times New Roman"/>
          <w:b/>
          <w:bCs/>
        </w:rPr>
        <w:t>33</w:t>
      </w:r>
      <w:r w:rsidR="005D1C97" w:rsidRPr="008C65F4">
        <w:rPr>
          <w:rFonts w:ascii="Times New Roman" w:hAnsi="Times New Roman" w:cs="Times New Roman"/>
        </w:rPr>
        <w:t xml:space="preserve"> </w:t>
      </w:r>
      <w:r w:rsidR="003A7057" w:rsidRPr="008C65F4">
        <w:rPr>
          <w:rFonts w:ascii="Times New Roman" w:hAnsi="Times New Roman" w:cs="Times New Roman"/>
        </w:rPr>
        <w:t>Durability of CAPist-L1//N</w:t>
      </w:r>
      <w:r w:rsidR="003A7057" w:rsidRPr="008C65F4">
        <w:rPr>
          <w:rFonts w:ascii="Times New Roman" w:hAnsi="Times New Roman" w:cs="Times New Roman" w:hint="eastAsia"/>
        </w:rPr>
        <w:t>i</w:t>
      </w:r>
      <w:r w:rsidR="003A7057" w:rsidRPr="008C65F4">
        <w:rPr>
          <w:rFonts w:ascii="Times New Roman" w:hAnsi="Times New Roman" w:cs="Times New Roman"/>
          <w:vertAlign w:val="subscript"/>
        </w:rPr>
        <w:t>4</w:t>
      </w:r>
      <w:r w:rsidR="003A7057" w:rsidRPr="008C65F4">
        <w:rPr>
          <w:rFonts w:ascii="Times New Roman" w:hAnsi="Times New Roman" w:cs="Times New Roman"/>
        </w:rPr>
        <w:t>Mo/MoO</w:t>
      </w:r>
      <w:r w:rsidR="003A7057" w:rsidRPr="008C65F4">
        <w:rPr>
          <w:rFonts w:ascii="Times New Roman" w:hAnsi="Times New Roman" w:cs="Times New Roman"/>
          <w:vertAlign w:val="subscript"/>
        </w:rPr>
        <w:t>2</w:t>
      </w:r>
      <w:r w:rsidR="003A7057" w:rsidRPr="008C65F4">
        <w:rPr>
          <w:rFonts w:ascii="Times New Roman" w:hAnsi="Times New Roman" w:cs="Times New Roman"/>
        </w:rPr>
        <w:t xml:space="preserve"> </w:t>
      </w:r>
      <w:proofErr w:type="spellStart"/>
      <w:r w:rsidR="003A7057" w:rsidRPr="008C65F4">
        <w:rPr>
          <w:rFonts w:ascii="Times New Roman" w:hAnsi="Times New Roman" w:cs="Times New Roman"/>
        </w:rPr>
        <w:t>electrolyzer</w:t>
      </w:r>
      <w:proofErr w:type="spellEnd"/>
      <w:r w:rsidR="003A7057" w:rsidRPr="008C65F4">
        <w:rPr>
          <w:rFonts w:ascii="Times New Roman" w:hAnsi="Times New Roman" w:cs="Times New Roman"/>
        </w:rPr>
        <w:t xml:space="preserve"> </w:t>
      </w:r>
      <w:r w:rsidR="003A7057" w:rsidRPr="008C65F4">
        <w:rPr>
          <w:rFonts w:ascii="Times New Roman" w:hAnsi="Times New Roman" w:cs="Times New Roman" w:hint="eastAsia"/>
        </w:rPr>
        <w:t>mea</w:t>
      </w:r>
      <w:r w:rsidR="003A7057" w:rsidRPr="008C65F4">
        <w:rPr>
          <w:rFonts w:ascii="Times New Roman" w:hAnsi="Times New Roman" w:cs="Times New Roman"/>
        </w:rPr>
        <w:t xml:space="preserve">sured in 1 M KOH at </w:t>
      </w:r>
      <w:r w:rsidR="006B137B">
        <w:rPr>
          <w:rFonts w:ascii="Times New Roman" w:hAnsi="Times New Roman" w:cs="Times New Roman"/>
        </w:rPr>
        <w:t>2</w:t>
      </w:r>
      <w:r w:rsidR="003A7057" w:rsidRPr="008C65F4">
        <w:rPr>
          <w:rFonts w:ascii="Times New Roman" w:hAnsi="Times New Roman" w:cs="Times New Roman"/>
        </w:rPr>
        <w:t>000 mA cm</w:t>
      </w:r>
      <w:r w:rsidR="003A7057" w:rsidRPr="008C65F4">
        <w:rPr>
          <w:rFonts w:ascii="Times New Roman" w:hAnsi="Times New Roman" w:cs="Times New Roman"/>
          <w:vertAlign w:val="superscript"/>
        </w:rPr>
        <w:t>-2</w:t>
      </w:r>
      <w:r w:rsidR="003A7057" w:rsidRPr="008C65F4">
        <w:rPr>
          <w:rFonts w:ascii="Times New Roman" w:hAnsi="Times New Roman" w:cs="Times New Roman"/>
        </w:rPr>
        <w:t xml:space="preserve"> and </w:t>
      </w:r>
      <w:r w:rsidR="006B137B">
        <w:rPr>
          <w:rFonts w:ascii="Times New Roman" w:hAnsi="Times New Roman" w:cs="Times New Roman"/>
        </w:rPr>
        <w:t>25</w:t>
      </w:r>
      <w:r w:rsidR="003A7057" w:rsidRPr="008C65F4">
        <w:rPr>
          <w:rFonts w:ascii="Times New Roman" w:hAnsi="Times New Roman" w:cs="Times New Roman"/>
        </w:rPr>
        <w:t xml:space="preserve"> °C.</w:t>
      </w:r>
    </w:p>
    <w:p w14:paraId="7FA497A9" w14:textId="63A31ABA" w:rsidR="005D1C97" w:rsidRPr="008C65F4" w:rsidRDefault="005D1C97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4A89B012" w14:textId="1D2FAD12" w:rsidR="001A42F7" w:rsidRPr="008C65F4" w:rsidRDefault="001A42F7" w:rsidP="0027413B">
      <w:pPr>
        <w:pStyle w:val="1"/>
        <w:spacing w:afterLines="50" w:after="156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lastRenderedPageBreak/>
        <w:t>Supplementary tables</w:t>
      </w:r>
    </w:p>
    <w:p w14:paraId="75FA028C" w14:textId="77777777" w:rsidR="00B204F6" w:rsidRDefault="00B204F6" w:rsidP="00B204F6">
      <w:pPr>
        <w:widowControl/>
        <w:spacing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t xml:space="preserve">Supplementary </w:t>
      </w:r>
      <w:r w:rsidR="005F3B82" w:rsidRPr="008C65F4">
        <w:rPr>
          <w:rFonts w:ascii="Times New Roman" w:hAnsi="Times New Roman" w:cs="Times New Roman" w:hint="eastAsia"/>
          <w:b/>
          <w:bCs/>
        </w:rPr>
        <w:t>T</w:t>
      </w:r>
      <w:r w:rsidR="005F3B82" w:rsidRPr="008C65F4">
        <w:rPr>
          <w:rFonts w:ascii="Times New Roman" w:hAnsi="Times New Roman" w:cs="Times New Roman"/>
          <w:b/>
          <w:bCs/>
        </w:rPr>
        <w:t xml:space="preserve">able </w:t>
      </w:r>
      <w:r w:rsidR="00F73606" w:rsidRPr="008C65F4">
        <w:rPr>
          <w:rFonts w:ascii="Times New Roman" w:hAnsi="Times New Roman" w:cs="Times New Roman"/>
          <w:b/>
          <w:bCs/>
        </w:rPr>
        <w:t>1</w:t>
      </w:r>
      <w:r w:rsidR="005F3B82" w:rsidRPr="008C65F4">
        <w:rPr>
          <w:rFonts w:ascii="Times New Roman" w:hAnsi="Times New Roman" w:cs="Times New Roman"/>
        </w:rPr>
        <w:t xml:space="preserve"> </w:t>
      </w:r>
      <w:r w:rsidR="00A231EE" w:rsidRPr="008C65F4">
        <w:rPr>
          <w:rFonts w:ascii="Times New Roman" w:hAnsi="Times New Roman" w:cs="Times New Roman"/>
        </w:rPr>
        <w:t>F</w:t>
      </w:r>
      <w:r w:rsidR="00A231EE" w:rsidRPr="008C65F4">
        <w:rPr>
          <w:rFonts w:ascii="Times New Roman" w:hAnsi="Times New Roman" w:cs="Times New Roman" w:hint="eastAsia"/>
        </w:rPr>
        <w:t>a</w:t>
      </w:r>
      <w:r w:rsidR="00A231EE" w:rsidRPr="008C65F4">
        <w:rPr>
          <w:rFonts w:ascii="Times New Roman" w:hAnsi="Times New Roman" w:cs="Times New Roman"/>
        </w:rPr>
        <w:t>radic efficiency measurements of H</w:t>
      </w:r>
      <w:r w:rsidR="00A231EE" w:rsidRPr="008C65F4">
        <w:rPr>
          <w:rFonts w:ascii="Times New Roman" w:hAnsi="Times New Roman" w:cs="Times New Roman"/>
          <w:vertAlign w:val="subscript"/>
        </w:rPr>
        <w:t>2</w:t>
      </w:r>
      <w:r w:rsidR="00A231EE" w:rsidRPr="008C65F4">
        <w:rPr>
          <w:rFonts w:ascii="Times New Roman" w:hAnsi="Times New Roman" w:cs="Times New Roman"/>
        </w:rPr>
        <w:t xml:space="preserve"> and O</w:t>
      </w:r>
      <w:r w:rsidR="00A231EE" w:rsidRPr="008C65F4">
        <w:rPr>
          <w:rFonts w:ascii="Times New Roman" w:hAnsi="Times New Roman" w:cs="Times New Roman"/>
          <w:vertAlign w:val="subscript"/>
        </w:rPr>
        <w:t>2</w:t>
      </w:r>
      <w:r w:rsidR="00A231EE" w:rsidRPr="008C65F4">
        <w:rPr>
          <w:rFonts w:ascii="Times New Roman" w:hAnsi="Times New Roman" w:cs="Times New Roman"/>
        </w:rPr>
        <w:t xml:space="preserve"> in three</w:t>
      </w:r>
      <w:r w:rsidR="0099053E" w:rsidRPr="008C65F4">
        <w:rPr>
          <w:rFonts w:ascii="Times New Roman" w:hAnsi="Times New Roman" w:cs="Times New Roman"/>
        </w:rPr>
        <w:t>-</w:t>
      </w:r>
      <w:r w:rsidR="00A231EE" w:rsidRPr="008C65F4">
        <w:rPr>
          <w:rFonts w:ascii="Times New Roman" w:hAnsi="Times New Roman" w:cs="Times New Roman"/>
        </w:rPr>
        <w:t xml:space="preserve">electrode </w:t>
      </w:r>
    </w:p>
    <w:p w14:paraId="6C1AE417" w14:textId="37E8B87A" w:rsidR="005F3B82" w:rsidRPr="008C65F4" w:rsidRDefault="00A231EE" w:rsidP="00B204F6">
      <w:pPr>
        <w:widowControl/>
        <w:spacing w:line="480" w:lineRule="auto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t>systems</w:t>
      </w:r>
      <w:r w:rsidR="00F62D8A" w:rsidRPr="008C65F4">
        <w:rPr>
          <w:rFonts w:ascii="Times New Roman" w:hAnsi="Times New Roman" w:cs="Times New Roman"/>
        </w:rPr>
        <w:t xml:space="preserve"> </w:t>
      </w:r>
      <w:r w:rsidR="00F62D8A" w:rsidRPr="008C65F4">
        <w:rPr>
          <w:rFonts w:ascii="Times New Roman" w:hAnsi="Times New Roman" w:cs="Times New Roman"/>
          <w:vertAlign w:val="superscript"/>
        </w:rPr>
        <w:t>a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993"/>
        <w:gridCol w:w="1134"/>
        <w:gridCol w:w="1134"/>
        <w:gridCol w:w="992"/>
        <w:gridCol w:w="992"/>
        <w:gridCol w:w="992"/>
        <w:gridCol w:w="1134"/>
        <w:gridCol w:w="993"/>
      </w:tblGrid>
      <w:tr w:rsidR="00F667D8" w:rsidRPr="008C65F4" w14:paraId="7DF3845D" w14:textId="77777777" w:rsidTr="001A4A71">
        <w:trPr>
          <w:trHeight w:val="285"/>
        </w:trPr>
        <w:tc>
          <w:tcPr>
            <w:tcW w:w="99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06C883" w14:textId="77777777" w:rsidR="0005396F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Time </w:t>
            </w:r>
          </w:p>
          <w:p w14:paraId="5AD75B41" w14:textId="184A2F5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(min)</w:t>
            </w:r>
          </w:p>
        </w:tc>
        <w:tc>
          <w:tcPr>
            <w:tcW w:w="326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4A3AF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Water replacement method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B0A77B" w14:textId="77777777" w:rsidR="0005396F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Time </w:t>
            </w:r>
          </w:p>
          <w:p w14:paraId="0298269A" w14:textId="2C47345D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(h)</w:t>
            </w:r>
          </w:p>
        </w:tc>
        <w:tc>
          <w:tcPr>
            <w:tcW w:w="311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D9400" w14:textId="49C1B717" w:rsidR="005F3B82" w:rsidRPr="008C65F4" w:rsidRDefault="00FE504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Gas chromatography</w:t>
            </w:r>
            <w:r w:rsidR="005F3B82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method</w:t>
            </w:r>
          </w:p>
        </w:tc>
      </w:tr>
      <w:tr w:rsidR="00F667D8" w:rsidRPr="008C65F4" w14:paraId="1174FA27" w14:textId="77777777" w:rsidTr="001A4A71">
        <w:trPr>
          <w:trHeight w:val="360"/>
        </w:trPr>
        <w:tc>
          <w:tcPr>
            <w:tcW w:w="99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29D5C1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A0B3B" w14:textId="562DFE8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FE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H2</w:t>
            </w:r>
            <w:r w:rsidR="00C31B88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="00F62D8A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DA02B" w14:textId="7A61003C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FE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O2</w:t>
            </w:r>
            <w:r w:rsidR="00C31B88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="00F62D8A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651E8" w14:textId="682C403A" w:rsidR="005F3B82" w:rsidRPr="008C65F4" w:rsidRDefault="00C31B88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M</w:t>
            </w:r>
            <w:r w:rsidR="005F3B82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H2/O2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="00F62D8A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d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C12BA4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3FDCE" w14:textId="5C6B8812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FE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H2</w:t>
            </w:r>
            <w:r w:rsidR="00C31B88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="00F62D8A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CAFC3" w14:textId="2D501D0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FE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O2</w:t>
            </w:r>
            <w:r w:rsidR="00C31B88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="00F62D8A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FA335" w14:textId="5AB5DE9E" w:rsidR="005F3B82" w:rsidRPr="008C65F4" w:rsidRDefault="00C31B88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M</w:t>
            </w:r>
            <w:r w:rsidR="005F3B82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H2/O2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="00F62D8A"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d</w:t>
            </w:r>
          </w:p>
        </w:tc>
      </w:tr>
      <w:tr w:rsidR="00F667D8" w:rsidRPr="008C65F4" w14:paraId="43CA59E4" w14:textId="77777777" w:rsidTr="001A4A71">
        <w:trPr>
          <w:trHeight w:val="28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7219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114F" w14:textId="546F4F65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99.7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D094" w14:textId="2E43E80A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99.2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7F2E" w14:textId="59A23BE0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D123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2C38" w14:textId="604E2EB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100.3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279A" w14:textId="680C9804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98.52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90ED2" w14:textId="016A5CA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</w:p>
        </w:tc>
      </w:tr>
      <w:tr w:rsidR="00F667D8" w:rsidRPr="008C65F4" w14:paraId="549C8846" w14:textId="77777777" w:rsidTr="001A4A71">
        <w:trPr>
          <w:trHeight w:val="28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643B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148E" w14:textId="4D45BB4B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85B8" w14:textId="7E299A93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C0AE" w14:textId="3FDFEB8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AF13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39E8" w14:textId="326312A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3022" w14:textId="25AA46DA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100.3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3A55" w14:textId="687103F9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2.00</w:t>
            </w:r>
          </w:p>
        </w:tc>
      </w:tr>
      <w:tr w:rsidR="00F667D8" w:rsidRPr="008C65F4" w14:paraId="0093215F" w14:textId="77777777" w:rsidTr="001A4A71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C485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D9B0" w14:textId="33C9B77E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100.5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17B2" w14:textId="55B39C1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98.7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CA92" w14:textId="244409CD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4B1D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5367" w14:textId="32FA76AD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100.0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7547" w14:textId="5686B2A1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FCFB" w14:textId="21033E40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</w:p>
        </w:tc>
      </w:tr>
      <w:tr w:rsidR="00F667D8" w:rsidRPr="008C65F4" w14:paraId="032462BE" w14:textId="77777777" w:rsidTr="001A4A71">
        <w:trPr>
          <w:trHeight w:val="28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FA7A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E04E" w14:textId="457C69A9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100.0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E857" w14:textId="6677D80C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2530" w14:textId="5C63ECD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80E3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4982" w14:textId="4DA795A0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FBE5" w14:textId="106CD6CA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6593" w14:textId="1477D214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1.99</w:t>
            </w:r>
          </w:p>
        </w:tc>
      </w:tr>
      <w:tr w:rsidR="00F667D8" w:rsidRPr="008C65F4" w14:paraId="7E8296F5" w14:textId="77777777" w:rsidTr="001A4A71">
        <w:trPr>
          <w:trHeight w:val="28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B831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E6E1" w14:textId="63A184C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99.2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FD43" w14:textId="3791E30A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99.7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BDAB" w14:textId="0081BD51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2A27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FCA0" w14:textId="3941FA48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5388" w14:textId="2735E65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98.8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2DE0" w14:textId="53C2FEEA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2.01</w:t>
            </w:r>
          </w:p>
        </w:tc>
      </w:tr>
      <w:tr w:rsidR="00F667D8" w:rsidRPr="008C65F4" w14:paraId="4F4AC29F" w14:textId="77777777" w:rsidTr="001A4A71">
        <w:trPr>
          <w:trHeight w:val="28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2021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9065" w14:textId="466F987D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36A7" w14:textId="40D92438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99.7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74D9" w14:textId="0C486B4D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4F15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BB32" w14:textId="25D623C0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99.8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5829" w14:textId="6F39089B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100.1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056C" w14:textId="31C1E0F9" w:rsidR="005F3B82" w:rsidRPr="008C65F4" w:rsidRDefault="00AA5229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2.00</w:t>
            </w:r>
          </w:p>
        </w:tc>
      </w:tr>
      <w:tr w:rsidR="00F667D8" w:rsidRPr="008C65F4" w14:paraId="04097B01" w14:textId="77777777" w:rsidTr="001A4A71">
        <w:trPr>
          <w:trHeight w:val="28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250F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5504" w14:textId="400230B9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99.7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4681" w14:textId="654F5494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C1B7" w14:textId="51491628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7740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B022" w14:textId="0D343A4E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99.5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F90C" w14:textId="7A0C19E4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FC08" w14:textId="75E07BC2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1.99</w:t>
            </w:r>
          </w:p>
        </w:tc>
      </w:tr>
      <w:tr w:rsidR="00F667D8" w:rsidRPr="008C65F4" w14:paraId="64183933" w14:textId="77777777" w:rsidTr="001A4A71">
        <w:trPr>
          <w:trHeight w:val="28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7C66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473F" w14:textId="2F13F795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101.28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0ED6" w14:textId="2F6CA29C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DE23" w14:textId="7BE3CFD0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DFF9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2595" w14:textId="27AD69C0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7B9A" w14:textId="3D4A3C22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9ED0" w14:textId="3FF8B05F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2.01</w:t>
            </w:r>
          </w:p>
        </w:tc>
      </w:tr>
      <w:tr w:rsidR="00F667D8" w:rsidRPr="008C65F4" w14:paraId="5F084D41" w14:textId="77777777" w:rsidTr="001A4A71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736BE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Average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BC8FF" w14:textId="2C0DE8D2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100.13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AE4C3" w14:textId="75A7034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99.94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6C5B7" w14:textId="6DA8477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BABCA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Average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A2199" w14:textId="42BEB30E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7D3C8" w14:textId="4E1418B6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99.6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47A66" w14:textId="1C6A87C0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</w:p>
        </w:tc>
      </w:tr>
      <w:tr w:rsidR="00F667D8" w:rsidRPr="008C65F4" w14:paraId="22EF1F49" w14:textId="77777777" w:rsidTr="001A4A71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8AB46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Errors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F9585" w14:textId="2CA9840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7B0D0" w14:textId="23359502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6D675" w14:textId="4DAF04D8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0.0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E2E82" w14:textId="77777777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Errors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AE933" w14:textId="28E804CB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1174F" w14:textId="7404DB1A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7D3A4" w14:textId="51F51984" w:rsidR="005F3B82" w:rsidRPr="008C65F4" w:rsidRDefault="005F3B82" w:rsidP="005F3B8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0.0</w:t>
            </w:r>
            <w:r w:rsidR="00AA5229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</w:p>
        </w:tc>
      </w:tr>
    </w:tbl>
    <w:p w14:paraId="0674A80A" w14:textId="256900A7" w:rsidR="00F62D8A" w:rsidRPr="008C65F4" w:rsidRDefault="00C31B88" w:rsidP="0027413B">
      <w:pPr>
        <w:widowControl/>
        <w:spacing w:line="480" w:lineRule="auto"/>
        <w:jc w:val="left"/>
        <w:rPr>
          <w:rFonts w:ascii="Times New Roman" w:hAnsi="Times New Roman" w:cs="Times New Roman"/>
        </w:rPr>
      </w:pPr>
      <w:proofErr w:type="gramStart"/>
      <w:r w:rsidRPr="008C65F4">
        <w:rPr>
          <w:rFonts w:ascii="Times New Roman" w:hAnsi="Times New Roman" w:cs="Times New Roman" w:hint="eastAsia"/>
          <w:vertAlign w:val="superscript"/>
        </w:rPr>
        <w:t>a</w:t>
      </w:r>
      <w:r w:rsidRPr="008C65F4">
        <w:rPr>
          <w:rFonts w:ascii="Times New Roman" w:hAnsi="Times New Roman" w:cs="Times New Roman"/>
        </w:rPr>
        <w:t xml:space="preserve"> </w:t>
      </w:r>
      <w:r w:rsidR="00AA5229" w:rsidRPr="008C65F4">
        <w:rPr>
          <w:rFonts w:ascii="Times New Roman" w:hAnsi="Times New Roman" w:cs="Times New Roman"/>
        </w:rPr>
        <w:t>T</w:t>
      </w:r>
      <w:r w:rsidR="00F62D8A" w:rsidRPr="008C65F4">
        <w:rPr>
          <w:rFonts w:ascii="Times New Roman" w:hAnsi="Times New Roman" w:cs="Times New Roman"/>
        </w:rPr>
        <w:t>hree electrode</w:t>
      </w:r>
      <w:r w:rsidR="0099053E" w:rsidRPr="008C65F4">
        <w:rPr>
          <w:rFonts w:ascii="Times New Roman" w:hAnsi="Times New Roman" w:cs="Times New Roman"/>
        </w:rPr>
        <w:t>s</w:t>
      </w:r>
      <w:proofErr w:type="gramEnd"/>
      <w:r w:rsidR="00F62D8A" w:rsidRPr="008C65F4">
        <w:rPr>
          <w:rFonts w:ascii="Times New Roman" w:hAnsi="Times New Roman" w:cs="Times New Roman"/>
        </w:rPr>
        <w:t xml:space="preserve"> were settled in a</w:t>
      </w:r>
      <w:r w:rsidR="0099053E" w:rsidRPr="008C65F4">
        <w:rPr>
          <w:rFonts w:ascii="Times New Roman" w:hAnsi="Times New Roman" w:cs="Times New Roman"/>
        </w:rPr>
        <w:t>n</w:t>
      </w:r>
      <w:r w:rsidR="00F62D8A" w:rsidRPr="008C65F4">
        <w:rPr>
          <w:rFonts w:ascii="Times New Roman" w:hAnsi="Times New Roman" w:cs="Times New Roman"/>
        </w:rPr>
        <w:t xml:space="preserve"> H-cell, in which PAP-TP-85 was used as the membrane.</w:t>
      </w:r>
    </w:p>
    <w:p w14:paraId="4AC7CDAE" w14:textId="07ED0A6A" w:rsidR="00C31B88" w:rsidRPr="008C65F4" w:rsidRDefault="00F62D8A" w:rsidP="0027413B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vertAlign w:val="superscript"/>
        </w:rPr>
        <w:t>b</w:t>
      </w:r>
      <w:r w:rsidRPr="008C65F4">
        <w:rPr>
          <w:rFonts w:ascii="Times New Roman" w:hAnsi="Times New Roman" w:cs="Times New Roman"/>
        </w:rPr>
        <w:t xml:space="preserve"> </w:t>
      </w:r>
      <w:r w:rsidR="00C31B88" w:rsidRPr="008C65F4">
        <w:rPr>
          <w:rFonts w:ascii="Times New Roman" w:hAnsi="Times New Roman" w:cs="Times New Roman"/>
        </w:rPr>
        <w:t>F</w:t>
      </w:r>
      <w:r w:rsidR="00C31B88" w:rsidRPr="008C65F4">
        <w:rPr>
          <w:rFonts w:ascii="Times New Roman" w:hAnsi="Times New Roman" w:cs="Times New Roman" w:hint="eastAsia"/>
        </w:rPr>
        <w:t>a</w:t>
      </w:r>
      <w:r w:rsidR="00C31B88" w:rsidRPr="008C65F4">
        <w:rPr>
          <w:rFonts w:ascii="Times New Roman" w:hAnsi="Times New Roman" w:cs="Times New Roman"/>
        </w:rPr>
        <w:t>radic efficiency of H</w:t>
      </w:r>
      <w:r w:rsidR="00C31B88" w:rsidRPr="008C65F4">
        <w:rPr>
          <w:rFonts w:ascii="Times New Roman" w:hAnsi="Times New Roman" w:cs="Times New Roman"/>
          <w:vertAlign w:val="subscript"/>
        </w:rPr>
        <w:t>2</w:t>
      </w:r>
      <w:r w:rsidR="00C31B88" w:rsidRPr="008C65F4">
        <w:rPr>
          <w:rFonts w:ascii="Times New Roman" w:hAnsi="Times New Roman" w:cs="Times New Roman"/>
        </w:rPr>
        <w:t xml:space="preserve"> gas production.</w:t>
      </w:r>
    </w:p>
    <w:p w14:paraId="3707DE36" w14:textId="241DE27E" w:rsidR="00C31B88" w:rsidRPr="008C65F4" w:rsidRDefault="00F62D8A" w:rsidP="00C31B88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vertAlign w:val="superscript"/>
        </w:rPr>
        <w:t>c</w:t>
      </w:r>
      <w:r w:rsidR="00C31B88" w:rsidRPr="008C65F4">
        <w:rPr>
          <w:rFonts w:ascii="Times New Roman" w:hAnsi="Times New Roman" w:cs="Times New Roman"/>
        </w:rPr>
        <w:t xml:space="preserve"> F</w:t>
      </w:r>
      <w:r w:rsidR="00C31B88" w:rsidRPr="008C65F4">
        <w:rPr>
          <w:rFonts w:ascii="Times New Roman" w:hAnsi="Times New Roman" w:cs="Times New Roman" w:hint="eastAsia"/>
        </w:rPr>
        <w:t>a</w:t>
      </w:r>
      <w:r w:rsidR="00C31B88" w:rsidRPr="008C65F4">
        <w:rPr>
          <w:rFonts w:ascii="Times New Roman" w:hAnsi="Times New Roman" w:cs="Times New Roman"/>
        </w:rPr>
        <w:t>radic efficiency of O</w:t>
      </w:r>
      <w:r w:rsidR="00C31B88" w:rsidRPr="008C65F4">
        <w:rPr>
          <w:rFonts w:ascii="Times New Roman" w:hAnsi="Times New Roman" w:cs="Times New Roman"/>
          <w:vertAlign w:val="subscript"/>
        </w:rPr>
        <w:t>2</w:t>
      </w:r>
      <w:r w:rsidR="00C31B88" w:rsidRPr="008C65F4">
        <w:rPr>
          <w:rFonts w:ascii="Times New Roman" w:hAnsi="Times New Roman" w:cs="Times New Roman"/>
        </w:rPr>
        <w:t xml:space="preserve"> gas production.</w:t>
      </w:r>
    </w:p>
    <w:p w14:paraId="5707C489" w14:textId="30F7E529" w:rsidR="00C31B88" w:rsidRPr="008C65F4" w:rsidRDefault="00F62D8A" w:rsidP="00C31B88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vertAlign w:val="superscript"/>
        </w:rPr>
        <w:t>d</w:t>
      </w:r>
      <w:r w:rsidR="00C31B88" w:rsidRPr="008C65F4">
        <w:rPr>
          <w:rFonts w:ascii="Times New Roman" w:hAnsi="Times New Roman" w:cs="Times New Roman"/>
        </w:rPr>
        <w:t xml:space="preserve"> Molar ratio of H</w:t>
      </w:r>
      <w:r w:rsidR="00C31B88" w:rsidRPr="008C65F4">
        <w:rPr>
          <w:rFonts w:ascii="Times New Roman" w:hAnsi="Times New Roman" w:cs="Times New Roman"/>
          <w:vertAlign w:val="subscript"/>
        </w:rPr>
        <w:t>2</w:t>
      </w:r>
      <w:r w:rsidR="00C31B88" w:rsidRPr="008C65F4">
        <w:rPr>
          <w:rFonts w:ascii="Times New Roman" w:hAnsi="Times New Roman" w:cs="Times New Roman"/>
        </w:rPr>
        <w:t>/O</w:t>
      </w:r>
      <w:r w:rsidR="00C31B88" w:rsidRPr="008C65F4">
        <w:rPr>
          <w:rFonts w:ascii="Times New Roman" w:hAnsi="Times New Roman" w:cs="Times New Roman"/>
          <w:vertAlign w:val="subscript"/>
        </w:rPr>
        <w:t>2</w:t>
      </w:r>
      <w:r w:rsidR="00C31B88" w:rsidRPr="008C65F4">
        <w:rPr>
          <w:rFonts w:ascii="Times New Roman" w:hAnsi="Times New Roman" w:cs="Times New Roman"/>
        </w:rPr>
        <w:t>.</w:t>
      </w:r>
    </w:p>
    <w:p w14:paraId="55479ABB" w14:textId="77777777" w:rsidR="00C31B88" w:rsidRPr="008C65F4" w:rsidRDefault="00C31B88" w:rsidP="0027413B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3D753560" w14:textId="484AD857" w:rsidR="005F3B82" w:rsidRPr="008C65F4" w:rsidRDefault="00F667D8" w:rsidP="0027413B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 w:hint="eastAsia"/>
        </w:rPr>
        <w:t>F</w:t>
      </w:r>
      <w:r w:rsidRPr="008C65F4">
        <w:rPr>
          <w:rFonts w:ascii="Times New Roman" w:hAnsi="Times New Roman" w:cs="Times New Roman"/>
        </w:rPr>
        <w:t xml:space="preserve">or Faradic efficiency measurements, the water replacement method is comparable to that of </w:t>
      </w:r>
      <w:r w:rsidR="0099053E" w:rsidRPr="008C65F4">
        <w:rPr>
          <w:rFonts w:ascii="Times New Roman" w:hAnsi="Times New Roman" w:cs="Times New Roman"/>
        </w:rPr>
        <w:t xml:space="preserve">the </w:t>
      </w:r>
      <w:r w:rsidRPr="008C65F4">
        <w:rPr>
          <w:rFonts w:ascii="Times New Roman" w:hAnsi="Times New Roman" w:cs="Times New Roman"/>
        </w:rPr>
        <w:t>gas chromatography method, with a volume H</w:t>
      </w:r>
      <w:r w:rsidRPr="008C65F4">
        <w:rPr>
          <w:rFonts w:ascii="Times New Roman" w:hAnsi="Times New Roman" w:cs="Times New Roman"/>
          <w:vertAlign w:val="subscript"/>
        </w:rPr>
        <w:t>2</w:t>
      </w:r>
      <w:r w:rsidRPr="008C65F4">
        <w:rPr>
          <w:rFonts w:ascii="Times New Roman" w:hAnsi="Times New Roman" w:cs="Times New Roman"/>
        </w:rPr>
        <w:t>/O</w:t>
      </w:r>
      <w:r w:rsidRPr="008C65F4">
        <w:rPr>
          <w:rFonts w:ascii="Times New Roman" w:hAnsi="Times New Roman" w:cs="Times New Roman"/>
          <w:vertAlign w:val="subscript"/>
        </w:rPr>
        <w:t>2</w:t>
      </w:r>
      <w:r w:rsidRPr="008C65F4">
        <w:rPr>
          <w:rFonts w:ascii="Times New Roman" w:hAnsi="Times New Roman" w:cs="Times New Roman"/>
        </w:rPr>
        <w:t xml:space="preserve"> ratio of approximately 2.0.</w:t>
      </w:r>
    </w:p>
    <w:p w14:paraId="38E308D6" w14:textId="78D6D41A" w:rsidR="005F3B82" w:rsidRPr="008C65F4" w:rsidRDefault="005F3B82">
      <w:pPr>
        <w:widowControl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103E5063" w14:textId="799B1647" w:rsidR="00C31F27" w:rsidRPr="008C65F4" w:rsidRDefault="00B204F6" w:rsidP="00B204F6">
      <w:pPr>
        <w:widowControl/>
        <w:spacing w:afterLines="50" w:after="156" w:line="480" w:lineRule="auto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Pr="008C65F4">
        <w:rPr>
          <w:rFonts w:ascii="Times New Roman" w:hAnsi="Times New Roman" w:cs="Times New Roman" w:hint="eastAsia"/>
          <w:b/>
          <w:bCs/>
        </w:rPr>
        <w:t>T</w:t>
      </w:r>
      <w:r w:rsidRPr="008C65F4">
        <w:rPr>
          <w:rFonts w:ascii="Times New Roman" w:hAnsi="Times New Roman" w:cs="Times New Roman"/>
          <w:b/>
          <w:bCs/>
        </w:rPr>
        <w:t xml:space="preserve">able </w:t>
      </w:r>
      <w:r w:rsidR="00F73606" w:rsidRPr="008C65F4">
        <w:rPr>
          <w:rFonts w:ascii="Times New Roman" w:hAnsi="Times New Roman" w:cs="Times New Roman"/>
          <w:b/>
          <w:bCs/>
        </w:rPr>
        <w:t>2</w:t>
      </w:r>
      <w:r w:rsidR="00DF58CF" w:rsidRPr="008C65F4">
        <w:rPr>
          <w:rFonts w:ascii="Times New Roman" w:hAnsi="Times New Roman" w:cs="Times New Roman"/>
        </w:rPr>
        <w:t xml:space="preserve"> Fitted results from </w:t>
      </w:r>
      <w:r w:rsidR="002E4D17" w:rsidRPr="008C65F4">
        <w:rPr>
          <w:rFonts w:ascii="Times New Roman" w:hAnsi="Times New Roman" w:cs="Times New Roman"/>
          <w:i/>
          <w:iCs/>
        </w:rPr>
        <w:t>k</w:t>
      </w:r>
      <w:r w:rsidR="002E4D17" w:rsidRPr="008C65F4">
        <w:rPr>
          <w:rFonts w:ascii="Times New Roman" w:hAnsi="Times New Roman" w:cs="Times New Roman"/>
          <w:i/>
          <w:iCs/>
          <w:vertAlign w:val="superscript"/>
        </w:rPr>
        <w:t>2</w:t>
      </w:r>
      <w:r w:rsidR="002E4D17" w:rsidRPr="008C65F4">
        <w:rPr>
          <w:rFonts w:ascii="Times New Roman" w:hAnsi="Times New Roman" w:cs="Times New Roman"/>
        </w:rPr>
        <w:t xml:space="preserve">-weighted FT-EXAFS spectra for CAPist-L1 and </w:t>
      </w:r>
      <w:proofErr w:type="spellStart"/>
      <w:r w:rsidR="002E4D17" w:rsidRPr="008C65F4">
        <w:rPr>
          <w:rFonts w:ascii="Times New Roman" w:hAnsi="Times New Roman" w:cs="Times New Roman"/>
        </w:rPr>
        <w:t>NiFe</w:t>
      </w:r>
      <w:proofErr w:type="spellEnd"/>
      <w:r w:rsidR="002E4D17" w:rsidRPr="008C65F4">
        <w:rPr>
          <w:rFonts w:ascii="Times New Roman" w:hAnsi="Times New Roman" w:cs="Times New Roman"/>
        </w:rPr>
        <w:t>-LDH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3"/>
        <w:gridCol w:w="1135"/>
        <w:gridCol w:w="1276"/>
        <w:gridCol w:w="992"/>
        <w:gridCol w:w="1276"/>
        <w:gridCol w:w="1418"/>
        <w:gridCol w:w="1066"/>
      </w:tblGrid>
      <w:tr w:rsidR="00693AC8" w:rsidRPr="008C65F4" w14:paraId="6E3FE3AD" w14:textId="77777777" w:rsidTr="00693AC8">
        <w:trPr>
          <w:jc w:val="center"/>
        </w:trPr>
        <w:tc>
          <w:tcPr>
            <w:tcW w:w="2268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7C0F03" w14:textId="024F4F03" w:rsidR="00693AC8" w:rsidRPr="008C65F4" w:rsidRDefault="00693AC8" w:rsidP="00693AC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</w:rPr>
              <w:t>Catalyst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58BE0F" w14:textId="2CAD5BB0" w:rsidR="00693AC8" w:rsidRPr="008C65F4" w:rsidRDefault="00693AC8" w:rsidP="00693AC8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</w:rPr>
              <w:t>Pair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80025F" w14:textId="11A339B8" w:rsidR="00693AC8" w:rsidRPr="008C65F4" w:rsidRDefault="00693AC8" w:rsidP="00693AC8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N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E79D7A" w14:textId="3DEA05F6" w:rsidR="00693AC8" w:rsidRPr="008C65F4" w:rsidRDefault="00693AC8" w:rsidP="00693AC8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</w:rPr>
              <w:t>R (Å)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691162D" w14:textId="55F37818" w:rsidR="00693AC8" w:rsidRPr="008C65F4" w:rsidRDefault="00693AC8" w:rsidP="00693AC8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</w:rPr>
              <w:t>σ</w:t>
            </w: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  <w:vertAlign w:val="super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(10</w:t>
            </w: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  <w:vertAlign w:val="superscript"/>
              </w:rPr>
              <w:t>-3</w:t>
            </w: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</w:rPr>
              <w:t>Å</w:t>
            </w: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  <w:vertAlign w:val="super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10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0CB9C7" w14:textId="785326BA" w:rsidR="00693AC8" w:rsidRPr="008C65F4" w:rsidRDefault="00693AC8" w:rsidP="00693AC8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∆E</w:t>
            </w:r>
            <w:r w:rsidRPr="008C65F4">
              <w:rPr>
                <w:rFonts w:ascii="Times New Roman" w:eastAsia="等线" w:hAnsi="Times New Roman" w:cs="Times New Roman"/>
                <w:b/>
                <w:bCs/>
                <w:position w:val="-7"/>
                <w:szCs w:val="21"/>
                <w:vertAlign w:val="subscript"/>
              </w:rPr>
              <w:t xml:space="preserve">0 </w:t>
            </w:r>
            <w:r w:rsidRPr="008C65F4">
              <w:rPr>
                <w:rFonts w:ascii="Times New Roman" w:eastAsia="等线" w:hAnsi="Times New Roman" w:cs="Times New Roman"/>
                <w:b/>
                <w:bCs/>
                <w:szCs w:val="21"/>
              </w:rPr>
              <w:t>(eV)</w:t>
            </w:r>
          </w:p>
        </w:tc>
      </w:tr>
      <w:tr w:rsidR="005218A7" w:rsidRPr="008C65F4" w14:paraId="4CA0E023" w14:textId="77777777" w:rsidTr="00693AC8">
        <w:trPr>
          <w:jc w:val="center"/>
        </w:trPr>
        <w:tc>
          <w:tcPr>
            <w:tcW w:w="113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0E62A1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8C65F4">
              <w:rPr>
                <w:rFonts w:ascii="Times New Roman" w:hAnsi="Times New Roman" w:cs="Times New Roman"/>
                <w:szCs w:val="21"/>
              </w:rPr>
              <w:t>APist-L1</w:t>
            </w:r>
          </w:p>
        </w:tc>
        <w:tc>
          <w:tcPr>
            <w:tcW w:w="1135" w:type="dxa"/>
            <w:vMerge w:val="restart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14:paraId="56EA7ADA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8C65F4">
              <w:rPr>
                <w:rFonts w:ascii="Times New Roman" w:hAnsi="Times New Roman" w:cs="Times New Roman"/>
                <w:szCs w:val="21"/>
              </w:rPr>
              <w:t>ristine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7C77D828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Fe-O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1CAC6401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6.0±0.9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1C853C61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2.01±0.02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3E6A09B0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4.6±1</w:t>
            </w:r>
          </w:p>
        </w:tc>
        <w:tc>
          <w:tcPr>
            <w:tcW w:w="1066" w:type="dxa"/>
            <w:tcBorders>
              <w:top w:val="single" w:sz="12" w:space="0" w:color="auto"/>
            </w:tcBorders>
            <w:vAlign w:val="center"/>
          </w:tcPr>
          <w:p w14:paraId="0502847A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-1.5±2.5</w:t>
            </w:r>
          </w:p>
        </w:tc>
      </w:tr>
      <w:tr w:rsidR="005218A7" w:rsidRPr="008C65F4" w14:paraId="17AA17FA" w14:textId="77777777" w:rsidTr="00693AC8">
        <w:trPr>
          <w:jc w:val="center"/>
        </w:trPr>
        <w:tc>
          <w:tcPr>
            <w:tcW w:w="1133" w:type="dxa"/>
            <w:vMerge/>
            <w:tcBorders>
              <w:bottom w:val="single" w:sz="4" w:space="0" w:color="auto"/>
            </w:tcBorders>
            <w:vAlign w:val="center"/>
          </w:tcPr>
          <w:p w14:paraId="52C371CF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dashed" w:sz="4" w:space="0" w:color="auto"/>
            </w:tcBorders>
            <w:vAlign w:val="center"/>
          </w:tcPr>
          <w:p w14:paraId="2EF1FCE6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47FD036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Fe-Fe/Ni</w:t>
            </w:r>
          </w:p>
        </w:tc>
        <w:tc>
          <w:tcPr>
            <w:tcW w:w="992" w:type="dxa"/>
            <w:vAlign w:val="center"/>
          </w:tcPr>
          <w:p w14:paraId="06635421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2.1±0.4</w:t>
            </w:r>
          </w:p>
        </w:tc>
        <w:tc>
          <w:tcPr>
            <w:tcW w:w="1276" w:type="dxa"/>
            <w:vAlign w:val="center"/>
          </w:tcPr>
          <w:p w14:paraId="2B9F256B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2.51±0.03</w:t>
            </w:r>
          </w:p>
        </w:tc>
        <w:tc>
          <w:tcPr>
            <w:tcW w:w="1418" w:type="dxa"/>
            <w:vAlign w:val="center"/>
          </w:tcPr>
          <w:p w14:paraId="136B52E4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5.3±1</w:t>
            </w:r>
          </w:p>
        </w:tc>
        <w:tc>
          <w:tcPr>
            <w:tcW w:w="1066" w:type="dxa"/>
            <w:vAlign w:val="center"/>
          </w:tcPr>
          <w:p w14:paraId="1757A037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-1.6±2.8</w:t>
            </w:r>
          </w:p>
        </w:tc>
      </w:tr>
      <w:tr w:rsidR="005218A7" w:rsidRPr="008C65F4" w14:paraId="54B15BA1" w14:textId="77777777" w:rsidTr="00693AC8">
        <w:trPr>
          <w:jc w:val="center"/>
        </w:trPr>
        <w:tc>
          <w:tcPr>
            <w:tcW w:w="1133" w:type="dxa"/>
            <w:vMerge/>
            <w:tcBorders>
              <w:bottom w:val="single" w:sz="4" w:space="0" w:color="auto"/>
            </w:tcBorders>
            <w:vAlign w:val="center"/>
          </w:tcPr>
          <w:p w14:paraId="73669BEC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dashed" w:sz="4" w:space="0" w:color="auto"/>
            </w:tcBorders>
            <w:vAlign w:val="center"/>
          </w:tcPr>
          <w:p w14:paraId="42789F3A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14:paraId="28813C87" w14:textId="003D39A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Fe-O-Fe/Ni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14:paraId="00FBD353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4.4±0.8</w:t>
            </w: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14:paraId="57E6C72E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3.10±0.04</w:t>
            </w:r>
          </w:p>
        </w:tc>
        <w:tc>
          <w:tcPr>
            <w:tcW w:w="1418" w:type="dxa"/>
            <w:tcBorders>
              <w:bottom w:val="dashed" w:sz="4" w:space="0" w:color="auto"/>
            </w:tcBorders>
            <w:vAlign w:val="center"/>
          </w:tcPr>
          <w:p w14:paraId="4B741A1C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5.3±1</w:t>
            </w:r>
          </w:p>
        </w:tc>
        <w:tc>
          <w:tcPr>
            <w:tcW w:w="1066" w:type="dxa"/>
            <w:tcBorders>
              <w:bottom w:val="dashed" w:sz="4" w:space="0" w:color="auto"/>
            </w:tcBorders>
            <w:vAlign w:val="center"/>
          </w:tcPr>
          <w:p w14:paraId="401A86C7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-1.6±2.8</w:t>
            </w:r>
          </w:p>
        </w:tc>
      </w:tr>
      <w:tr w:rsidR="005218A7" w:rsidRPr="008C65F4" w14:paraId="30B517C4" w14:textId="77777777" w:rsidTr="00693AC8">
        <w:trPr>
          <w:jc w:val="center"/>
        </w:trPr>
        <w:tc>
          <w:tcPr>
            <w:tcW w:w="1133" w:type="dxa"/>
            <w:vMerge/>
            <w:tcBorders>
              <w:bottom w:val="single" w:sz="4" w:space="0" w:color="auto"/>
            </w:tcBorders>
            <w:vAlign w:val="center"/>
          </w:tcPr>
          <w:p w14:paraId="33151970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 w:val="restart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B7DB162" w14:textId="3C9D5FD9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8C65F4">
              <w:rPr>
                <w:rFonts w:ascii="Times New Roman" w:hAnsi="Times New Roman" w:cs="Times New Roman"/>
                <w:szCs w:val="21"/>
              </w:rPr>
              <w:t xml:space="preserve">fter OER stability </w:t>
            </w:r>
            <w:r w:rsidRPr="008C65F4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14:paraId="300AD252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Fe-O</w:t>
            </w: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14:paraId="2A3365D6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5.7±1</w:t>
            </w: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14:paraId="10D6989D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2.02±0.04</w:t>
            </w:r>
          </w:p>
        </w:tc>
        <w:tc>
          <w:tcPr>
            <w:tcW w:w="1418" w:type="dxa"/>
            <w:tcBorders>
              <w:top w:val="dashed" w:sz="4" w:space="0" w:color="auto"/>
            </w:tcBorders>
            <w:vAlign w:val="center"/>
          </w:tcPr>
          <w:p w14:paraId="13A978A8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4.9±2</w:t>
            </w:r>
          </w:p>
        </w:tc>
        <w:tc>
          <w:tcPr>
            <w:tcW w:w="1066" w:type="dxa"/>
            <w:tcBorders>
              <w:top w:val="dashed" w:sz="4" w:space="0" w:color="auto"/>
            </w:tcBorders>
            <w:vAlign w:val="center"/>
          </w:tcPr>
          <w:p w14:paraId="678692A8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-1.9±5.0</w:t>
            </w:r>
          </w:p>
        </w:tc>
      </w:tr>
      <w:tr w:rsidR="005218A7" w:rsidRPr="008C65F4" w14:paraId="76101E11" w14:textId="77777777" w:rsidTr="00693AC8">
        <w:trPr>
          <w:jc w:val="center"/>
        </w:trPr>
        <w:tc>
          <w:tcPr>
            <w:tcW w:w="1133" w:type="dxa"/>
            <w:vMerge/>
            <w:tcBorders>
              <w:bottom w:val="single" w:sz="4" w:space="0" w:color="auto"/>
            </w:tcBorders>
            <w:vAlign w:val="center"/>
          </w:tcPr>
          <w:p w14:paraId="2E5D80C9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single" w:sz="4" w:space="0" w:color="auto"/>
            </w:tcBorders>
            <w:vAlign w:val="center"/>
          </w:tcPr>
          <w:p w14:paraId="54227CE7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A1E9A9C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Fe-Fe/Ni</w:t>
            </w:r>
          </w:p>
        </w:tc>
        <w:tc>
          <w:tcPr>
            <w:tcW w:w="992" w:type="dxa"/>
            <w:vAlign w:val="center"/>
          </w:tcPr>
          <w:p w14:paraId="131E33B5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2.3±0.3</w:t>
            </w:r>
          </w:p>
        </w:tc>
        <w:tc>
          <w:tcPr>
            <w:tcW w:w="1276" w:type="dxa"/>
            <w:vAlign w:val="center"/>
          </w:tcPr>
          <w:p w14:paraId="08B262DA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2.56±0.04</w:t>
            </w:r>
          </w:p>
        </w:tc>
        <w:tc>
          <w:tcPr>
            <w:tcW w:w="1418" w:type="dxa"/>
            <w:vAlign w:val="center"/>
          </w:tcPr>
          <w:p w14:paraId="3E86EC3C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3.4±2</w:t>
            </w:r>
          </w:p>
        </w:tc>
        <w:tc>
          <w:tcPr>
            <w:tcW w:w="1066" w:type="dxa"/>
            <w:vAlign w:val="center"/>
          </w:tcPr>
          <w:p w14:paraId="592185A0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1.2±5.3</w:t>
            </w:r>
          </w:p>
        </w:tc>
      </w:tr>
      <w:tr w:rsidR="005218A7" w:rsidRPr="008C65F4" w14:paraId="450856AC" w14:textId="77777777" w:rsidTr="00693AC8">
        <w:trPr>
          <w:jc w:val="center"/>
        </w:trPr>
        <w:tc>
          <w:tcPr>
            <w:tcW w:w="1133" w:type="dxa"/>
            <w:vMerge/>
            <w:tcBorders>
              <w:bottom w:val="single" w:sz="4" w:space="0" w:color="auto"/>
            </w:tcBorders>
            <w:vAlign w:val="center"/>
          </w:tcPr>
          <w:p w14:paraId="635E754C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single" w:sz="4" w:space="0" w:color="auto"/>
            </w:tcBorders>
            <w:vAlign w:val="center"/>
          </w:tcPr>
          <w:p w14:paraId="39C6E004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D8CD983" w14:textId="02F41B38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Fe-O-Fe/Ni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F814B2F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2.9±0.5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E2E26AF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3.14±0.04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B8EF4E5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3.4±2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vAlign w:val="center"/>
          </w:tcPr>
          <w:p w14:paraId="2655CF8F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1.2±5.3</w:t>
            </w:r>
          </w:p>
        </w:tc>
      </w:tr>
      <w:tr w:rsidR="005218A7" w:rsidRPr="008C65F4" w14:paraId="0FB205D2" w14:textId="77777777" w:rsidTr="00693AC8">
        <w:trPr>
          <w:jc w:val="center"/>
        </w:trPr>
        <w:tc>
          <w:tcPr>
            <w:tcW w:w="1133" w:type="dxa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BF1E763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8C65F4">
              <w:rPr>
                <w:rFonts w:ascii="Times New Roman" w:hAnsi="Times New Roman" w:cs="Times New Roman"/>
                <w:szCs w:val="21"/>
              </w:rPr>
              <w:t>iFe</w:t>
            </w:r>
            <w:proofErr w:type="spellEnd"/>
            <w:r w:rsidRPr="008C65F4">
              <w:rPr>
                <w:rFonts w:ascii="Times New Roman" w:hAnsi="Times New Roman" w:cs="Times New Roman"/>
                <w:szCs w:val="21"/>
              </w:rPr>
              <w:t>-LDH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A46B82D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8C65F4">
              <w:rPr>
                <w:rFonts w:ascii="Times New Roman" w:hAnsi="Times New Roman" w:cs="Times New Roman"/>
                <w:szCs w:val="21"/>
              </w:rPr>
              <w:t>ristine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6146FE3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Fe-O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91533A1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5.9±1.8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D6A6AFF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2.00±0.05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697ABBA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6.4±4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vAlign w:val="center"/>
          </w:tcPr>
          <w:p w14:paraId="13A3D86A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-1.2±4.5</w:t>
            </w:r>
          </w:p>
        </w:tc>
      </w:tr>
      <w:tr w:rsidR="005218A7" w:rsidRPr="008C65F4" w14:paraId="09E057F3" w14:textId="77777777" w:rsidTr="00693AC8">
        <w:trPr>
          <w:jc w:val="center"/>
        </w:trPr>
        <w:tc>
          <w:tcPr>
            <w:tcW w:w="1133" w:type="dxa"/>
            <w:vMerge/>
            <w:tcBorders>
              <w:bottom w:val="single" w:sz="12" w:space="0" w:color="auto"/>
            </w:tcBorders>
            <w:vAlign w:val="center"/>
          </w:tcPr>
          <w:p w14:paraId="3B95FC51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dashed" w:sz="4" w:space="0" w:color="auto"/>
            </w:tcBorders>
            <w:vAlign w:val="center"/>
          </w:tcPr>
          <w:p w14:paraId="03FD7DA8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ECA3B6C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Fe-Fe/Ni</w:t>
            </w:r>
          </w:p>
        </w:tc>
        <w:tc>
          <w:tcPr>
            <w:tcW w:w="992" w:type="dxa"/>
            <w:vAlign w:val="center"/>
          </w:tcPr>
          <w:p w14:paraId="1F566A37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0.9±0.6</w:t>
            </w:r>
          </w:p>
        </w:tc>
        <w:tc>
          <w:tcPr>
            <w:tcW w:w="1276" w:type="dxa"/>
            <w:vAlign w:val="center"/>
          </w:tcPr>
          <w:p w14:paraId="51357A80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2.53±0.08</w:t>
            </w:r>
          </w:p>
        </w:tc>
        <w:tc>
          <w:tcPr>
            <w:tcW w:w="1418" w:type="dxa"/>
            <w:vAlign w:val="center"/>
          </w:tcPr>
          <w:p w14:paraId="0BA95506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4.9±1</w:t>
            </w:r>
          </w:p>
        </w:tc>
        <w:tc>
          <w:tcPr>
            <w:tcW w:w="1066" w:type="dxa"/>
            <w:vAlign w:val="center"/>
          </w:tcPr>
          <w:p w14:paraId="7A2F7675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2.0±6.1</w:t>
            </w:r>
          </w:p>
        </w:tc>
      </w:tr>
      <w:tr w:rsidR="005218A7" w:rsidRPr="008C65F4" w14:paraId="02301DD2" w14:textId="77777777" w:rsidTr="00693AC8">
        <w:trPr>
          <w:jc w:val="center"/>
        </w:trPr>
        <w:tc>
          <w:tcPr>
            <w:tcW w:w="1133" w:type="dxa"/>
            <w:vMerge/>
            <w:tcBorders>
              <w:bottom w:val="single" w:sz="12" w:space="0" w:color="auto"/>
            </w:tcBorders>
            <w:vAlign w:val="center"/>
          </w:tcPr>
          <w:p w14:paraId="7E9AB90D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dashed" w:sz="4" w:space="0" w:color="auto"/>
            </w:tcBorders>
            <w:vAlign w:val="center"/>
          </w:tcPr>
          <w:p w14:paraId="10BA1545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14:paraId="4DCEC11F" w14:textId="5CFD9784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Fe-O-Fe/Ni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14:paraId="0FD39FED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4.1±1.9</w:t>
            </w: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14:paraId="44AAFC86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3.11±0.08</w:t>
            </w:r>
          </w:p>
        </w:tc>
        <w:tc>
          <w:tcPr>
            <w:tcW w:w="1418" w:type="dxa"/>
            <w:tcBorders>
              <w:bottom w:val="dashed" w:sz="4" w:space="0" w:color="auto"/>
            </w:tcBorders>
            <w:vAlign w:val="center"/>
          </w:tcPr>
          <w:p w14:paraId="6EA667B6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4.9±1</w:t>
            </w:r>
          </w:p>
        </w:tc>
        <w:tc>
          <w:tcPr>
            <w:tcW w:w="1066" w:type="dxa"/>
            <w:tcBorders>
              <w:bottom w:val="dashed" w:sz="4" w:space="0" w:color="auto"/>
            </w:tcBorders>
            <w:vAlign w:val="center"/>
          </w:tcPr>
          <w:p w14:paraId="00E59274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2.0±6.1</w:t>
            </w:r>
          </w:p>
        </w:tc>
      </w:tr>
      <w:tr w:rsidR="005218A7" w:rsidRPr="008C65F4" w14:paraId="0FFDC342" w14:textId="77777777" w:rsidTr="00693AC8">
        <w:trPr>
          <w:jc w:val="center"/>
        </w:trPr>
        <w:tc>
          <w:tcPr>
            <w:tcW w:w="1133" w:type="dxa"/>
            <w:vMerge/>
            <w:tcBorders>
              <w:bottom w:val="single" w:sz="12" w:space="0" w:color="auto"/>
            </w:tcBorders>
            <w:vAlign w:val="center"/>
          </w:tcPr>
          <w:p w14:paraId="0AF4C52E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 w:val="restart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6B3D240D" w14:textId="3371FDA4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8C65F4">
              <w:rPr>
                <w:rFonts w:ascii="Times New Roman" w:hAnsi="Times New Roman" w:cs="Times New Roman"/>
                <w:szCs w:val="21"/>
              </w:rPr>
              <w:t xml:space="preserve">fter OER stability </w:t>
            </w:r>
            <w:r w:rsidRPr="008C65F4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14:paraId="239CE9FA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Fe-O</w:t>
            </w: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14:paraId="55C8E1E1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5.0±0.8</w:t>
            </w: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14:paraId="168E4836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1.95±0.03</w:t>
            </w:r>
          </w:p>
        </w:tc>
        <w:tc>
          <w:tcPr>
            <w:tcW w:w="1418" w:type="dxa"/>
            <w:tcBorders>
              <w:top w:val="dashed" w:sz="4" w:space="0" w:color="auto"/>
            </w:tcBorders>
            <w:vAlign w:val="center"/>
          </w:tcPr>
          <w:p w14:paraId="6B75006E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4.3±1</w:t>
            </w:r>
          </w:p>
        </w:tc>
        <w:tc>
          <w:tcPr>
            <w:tcW w:w="1066" w:type="dxa"/>
            <w:tcBorders>
              <w:top w:val="dashed" w:sz="4" w:space="0" w:color="auto"/>
            </w:tcBorders>
            <w:vAlign w:val="center"/>
          </w:tcPr>
          <w:p w14:paraId="029E5A60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-3.1±3.1</w:t>
            </w:r>
          </w:p>
        </w:tc>
      </w:tr>
      <w:tr w:rsidR="005218A7" w:rsidRPr="008C65F4" w14:paraId="3A778415" w14:textId="77777777" w:rsidTr="00693AC8">
        <w:trPr>
          <w:jc w:val="center"/>
        </w:trPr>
        <w:tc>
          <w:tcPr>
            <w:tcW w:w="1133" w:type="dxa"/>
            <w:vMerge/>
            <w:tcBorders>
              <w:bottom w:val="single" w:sz="12" w:space="0" w:color="auto"/>
            </w:tcBorders>
            <w:vAlign w:val="center"/>
          </w:tcPr>
          <w:p w14:paraId="15387F2B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single" w:sz="12" w:space="0" w:color="auto"/>
            </w:tcBorders>
            <w:vAlign w:val="center"/>
          </w:tcPr>
          <w:p w14:paraId="337343FA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8039FDD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Fe-Fe/Ni</w:t>
            </w:r>
          </w:p>
        </w:tc>
        <w:tc>
          <w:tcPr>
            <w:tcW w:w="992" w:type="dxa"/>
            <w:vAlign w:val="center"/>
          </w:tcPr>
          <w:p w14:paraId="6E18DD84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0.5±0.3</w:t>
            </w:r>
          </w:p>
        </w:tc>
        <w:tc>
          <w:tcPr>
            <w:tcW w:w="1276" w:type="dxa"/>
            <w:vAlign w:val="center"/>
          </w:tcPr>
          <w:p w14:paraId="4AF6F0F0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2.50±0.05</w:t>
            </w:r>
          </w:p>
        </w:tc>
        <w:tc>
          <w:tcPr>
            <w:tcW w:w="1418" w:type="dxa"/>
            <w:vAlign w:val="center"/>
          </w:tcPr>
          <w:p w14:paraId="7E85F4E2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3.7±3</w:t>
            </w:r>
          </w:p>
        </w:tc>
        <w:tc>
          <w:tcPr>
            <w:tcW w:w="1066" w:type="dxa"/>
            <w:vAlign w:val="center"/>
          </w:tcPr>
          <w:p w14:paraId="7410902A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1.2±4.5</w:t>
            </w:r>
          </w:p>
        </w:tc>
      </w:tr>
      <w:tr w:rsidR="005218A7" w:rsidRPr="008C65F4" w14:paraId="1839DD36" w14:textId="77777777" w:rsidTr="00693AC8">
        <w:trPr>
          <w:jc w:val="center"/>
        </w:trPr>
        <w:tc>
          <w:tcPr>
            <w:tcW w:w="1133" w:type="dxa"/>
            <w:vMerge/>
            <w:tcBorders>
              <w:bottom w:val="single" w:sz="12" w:space="0" w:color="auto"/>
            </w:tcBorders>
            <w:vAlign w:val="center"/>
          </w:tcPr>
          <w:p w14:paraId="1612F7F7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5" w:type="dxa"/>
            <w:vMerge/>
            <w:tcBorders>
              <w:bottom w:val="single" w:sz="12" w:space="0" w:color="auto"/>
            </w:tcBorders>
            <w:vAlign w:val="center"/>
          </w:tcPr>
          <w:p w14:paraId="70BF8C81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7F7E1F87" w14:textId="4D106E92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Fe-O-Fe/Ni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248C8930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2.5±1.0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3E77B5C1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3.05±0.05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11847340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3.7±3</w:t>
            </w:r>
          </w:p>
        </w:tc>
        <w:tc>
          <w:tcPr>
            <w:tcW w:w="1066" w:type="dxa"/>
            <w:tcBorders>
              <w:bottom w:val="single" w:sz="12" w:space="0" w:color="auto"/>
            </w:tcBorders>
            <w:vAlign w:val="center"/>
          </w:tcPr>
          <w:p w14:paraId="21461254" w14:textId="77777777" w:rsidR="005218A7" w:rsidRPr="008C65F4" w:rsidRDefault="005218A7" w:rsidP="005218A7">
            <w:pPr>
              <w:widowControl/>
              <w:spacing w:afterLines="50" w:after="156"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C65F4">
              <w:rPr>
                <w:rFonts w:ascii="Times New Roman" w:hAnsi="Times New Roman" w:cs="Times New Roman"/>
                <w:szCs w:val="21"/>
              </w:rPr>
              <w:t>1.2±4.5</w:t>
            </w:r>
          </w:p>
        </w:tc>
      </w:tr>
    </w:tbl>
    <w:p w14:paraId="41AFFD97" w14:textId="006229AE" w:rsidR="001A42F7" w:rsidRPr="008C65F4" w:rsidRDefault="00002307" w:rsidP="00002307">
      <w:pPr>
        <w:widowControl/>
        <w:spacing w:afterLines="50" w:after="156" w:line="480" w:lineRule="auto"/>
        <w:rPr>
          <w:rFonts w:ascii="Times New Roman" w:hAnsi="Times New Roman" w:cs="Times New Roman"/>
        </w:rPr>
      </w:pPr>
      <w:proofErr w:type="spellStart"/>
      <w:r w:rsidRPr="008C65F4">
        <w:rPr>
          <w:rFonts w:ascii="Times New Roman" w:hAnsi="Times New Roman" w:cs="Times New Roman"/>
          <w:szCs w:val="21"/>
          <w:vertAlign w:val="superscript"/>
        </w:rPr>
        <w:t>a</w:t>
      </w:r>
      <w:proofErr w:type="spellEnd"/>
      <w:r w:rsidRPr="008C65F4">
        <w:rPr>
          <w:rFonts w:ascii="Times New Roman" w:hAnsi="Times New Roman" w:cs="Times New Roman"/>
          <w:szCs w:val="21"/>
        </w:rPr>
        <w:t xml:space="preserve"> The OER stability was conducted at </w:t>
      </w:r>
      <w:r w:rsidRPr="008C65F4">
        <w:rPr>
          <w:rFonts w:ascii="Times New Roman" w:hAnsi="Times New Roman" w:cs="Times New Roman"/>
        </w:rPr>
        <w:t>500 mA cm</w:t>
      </w:r>
      <w:r w:rsidRPr="008C65F4">
        <w:rPr>
          <w:rFonts w:ascii="Times New Roman" w:hAnsi="Times New Roman" w:cs="Times New Roman"/>
          <w:vertAlign w:val="superscript"/>
        </w:rPr>
        <w:t>-2</w:t>
      </w:r>
      <w:r w:rsidRPr="008C65F4">
        <w:rPr>
          <w:rFonts w:ascii="Times New Roman" w:hAnsi="Times New Roman" w:cs="Times New Roman"/>
        </w:rPr>
        <w:t xml:space="preserve"> for 50 h.</w:t>
      </w:r>
    </w:p>
    <w:p w14:paraId="009BC424" w14:textId="7EE81909" w:rsidR="001A42F7" w:rsidRPr="008C65F4" w:rsidRDefault="001A42F7" w:rsidP="0027413B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</w:rPr>
        <w:br w:type="page"/>
      </w:r>
    </w:p>
    <w:p w14:paraId="7834958A" w14:textId="57DE8FC5" w:rsidR="00803099" w:rsidRPr="008C65F4" w:rsidRDefault="00803099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  <w:sectPr w:rsidR="00803099" w:rsidRPr="008C65F4" w:rsidSect="0059564D">
          <w:footerReference w:type="default" r:id="rId4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C5CF47F" w14:textId="5623663B" w:rsidR="00E55E35" w:rsidRPr="008C65F4" w:rsidRDefault="00B204F6" w:rsidP="0027413B">
      <w:pPr>
        <w:widowControl/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Pr="008C65F4">
        <w:rPr>
          <w:rFonts w:ascii="Times New Roman" w:hAnsi="Times New Roman" w:cs="Times New Roman" w:hint="eastAsia"/>
          <w:b/>
          <w:bCs/>
        </w:rPr>
        <w:t>T</w:t>
      </w:r>
      <w:r w:rsidRPr="008C65F4">
        <w:rPr>
          <w:rFonts w:ascii="Times New Roman" w:hAnsi="Times New Roman" w:cs="Times New Roman"/>
          <w:b/>
          <w:bCs/>
        </w:rPr>
        <w:t xml:space="preserve">able </w:t>
      </w:r>
      <w:r w:rsidR="00F73606" w:rsidRPr="008C65F4">
        <w:rPr>
          <w:rFonts w:ascii="Times New Roman" w:hAnsi="Times New Roman" w:cs="Times New Roman"/>
          <w:b/>
          <w:bCs/>
        </w:rPr>
        <w:t>3</w:t>
      </w:r>
      <w:r w:rsidR="001E36B5" w:rsidRPr="008C65F4">
        <w:rPr>
          <w:rFonts w:ascii="Times New Roman" w:hAnsi="Times New Roman" w:cs="Times New Roman"/>
          <w:b/>
          <w:bCs/>
        </w:rPr>
        <w:t xml:space="preserve"> </w:t>
      </w:r>
      <w:r w:rsidR="001E36B5" w:rsidRPr="008C65F4">
        <w:rPr>
          <w:rFonts w:ascii="Times New Roman" w:hAnsi="Times New Roman" w:cs="Times New Roman"/>
        </w:rPr>
        <w:t>Performance and stability comparison of typical AEMWE in 2019-2023.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1985"/>
        <w:gridCol w:w="1275"/>
        <w:gridCol w:w="1276"/>
        <w:gridCol w:w="992"/>
        <w:gridCol w:w="1418"/>
        <w:gridCol w:w="1276"/>
        <w:gridCol w:w="1275"/>
      </w:tblGrid>
      <w:tr w:rsidR="00F667D8" w:rsidRPr="008C65F4" w14:paraId="05DF9BD4" w14:textId="30032AD4" w:rsidTr="00F77602">
        <w:trPr>
          <w:trHeight w:val="352"/>
          <w:jc w:val="center"/>
        </w:trPr>
        <w:tc>
          <w:tcPr>
            <w:tcW w:w="2410" w:type="dxa"/>
            <w:vMerge w:val="restart"/>
            <w:tcBorders>
              <w:top w:val="single" w:sz="12" w:space="0" w:color="auto"/>
              <w:left w:val="nil"/>
            </w:tcBorders>
            <w:shd w:val="clear" w:color="auto" w:fill="auto"/>
            <w:vAlign w:val="center"/>
          </w:tcPr>
          <w:p w14:paraId="26AE651C" w14:textId="26F8F94C" w:rsidR="00EF0FFC" w:rsidRPr="008C65F4" w:rsidRDefault="00EF0FFC" w:rsidP="0027413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Anode</w:t>
            </w:r>
          </w:p>
        </w:tc>
        <w:tc>
          <w:tcPr>
            <w:tcW w:w="2268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B69B692" w14:textId="37BF272A" w:rsidR="00EF0FFC" w:rsidRPr="008C65F4" w:rsidRDefault="00EF0FFC" w:rsidP="0027413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b/>
                <w:bCs/>
                <w:kern w:val="0"/>
                <w:szCs w:val="21"/>
              </w:rPr>
              <w:t>C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athode</w:t>
            </w:r>
          </w:p>
        </w:tc>
        <w:tc>
          <w:tcPr>
            <w:tcW w:w="1985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18DB8E2" w14:textId="5B830645" w:rsidR="00EF0FFC" w:rsidRPr="008C65F4" w:rsidRDefault="00EF0FFC" w:rsidP="0027413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b/>
                <w:bCs/>
                <w:kern w:val="0"/>
                <w:szCs w:val="21"/>
              </w:rPr>
              <w:t>M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embrane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4FA98A1" w14:textId="6E70258F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8E5949" w14:textId="16C1E33A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Performance</w:t>
            </w:r>
          </w:p>
        </w:tc>
        <w:tc>
          <w:tcPr>
            <w:tcW w:w="2694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3A17032" w14:textId="6A9FF50E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Stability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</w:tcBorders>
            <w:vAlign w:val="center"/>
          </w:tcPr>
          <w:p w14:paraId="048ECA74" w14:textId="76D53436" w:rsidR="00EF0FFC" w:rsidRPr="008C65F4" w:rsidRDefault="00C32368" w:rsidP="0027413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R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eferences</w:t>
            </w:r>
          </w:p>
        </w:tc>
      </w:tr>
      <w:tr w:rsidR="00F667D8" w:rsidRPr="008C65F4" w14:paraId="362BDC3C" w14:textId="77777777" w:rsidTr="00F77602">
        <w:trPr>
          <w:trHeight w:val="298"/>
          <w:jc w:val="center"/>
        </w:trPr>
        <w:tc>
          <w:tcPr>
            <w:tcW w:w="2410" w:type="dxa"/>
            <w:vMerge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55244A94" w14:textId="27DB6686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4DEC00" w14:textId="05AF78EF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985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63ACD9" w14:textId="4078207C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EEAA338" w14:textId="0D4F10C0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 (</w:t>
            </w:r>
            <w:proofErr w:type="spellStart"/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vertAlign w:val="superscript"/>
              </w:rPr>
              <w:t>o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</w:t>
            </w:r>
            <w:proofErr w:type="spellEnd"/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A84A9DC" w14:textId="12418CBD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J (A cm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vertAlign w:val="superscript"/>
              </w:rPr>
              <w:t>-2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E7522FB" w14:textId="730497D4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b/>
                <w:bCs/>
                <w:kern w:val="0"/>
                <w:szCs w:val="21"/>
              </w:rPr>
              <w:t>E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 (V)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ECBCAA8" w14:textId="77C0F7B6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J (A cm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vertAlign w:val="superscript"/>
              </w:rPr>
              <w:t>-2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B2A4FD8" w14:textId="2601344B" w:rsidR="00EF0FFC" w:rsidRPr="008C65F4" w:rsidRDefault="00EF0FFC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b/>
                <w:bCs/>
                <w:kern w:val="0"/>
                <w:szCs w:val="21"/>
              </w:rPr>
              <w:t>H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ours (h)</w:t>
            </w:r>
          </w:p>
        </w:tc>
        <w:tc>
          <w:tcPr>
            <w:tcW w:w="1275" w:type="dxa"/>
            <w:vMerge/>
            <w:tcBorders>
              <w:bottom w:val="single" w:sz="12" w:space="0" w:color="auto"/>
            </w:tcBorders>
            <w:vAlign w:val="center"/>
          </w:tcPr>
          <w:p w14:paraId="53105F7B" w14:textId="77777777" w:rsidR="00EF0FFC" w:rsidRPr="008C65F4" w:rsidRDefault="00EF0FFC" w:rsidP="0027413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F667D8" w:rsidRPr="008C65F4" w14:paraId="400CA406" w14:textId="77777777" w:rsidTr="00F77602">
        <w:trPr>
          <w:trHeight w:val="300"/>
          <w:jc w:val="center"/>
        </w:trPr>
        <w:tc>
          <w:tcPr>
            <w:tcW w:w="2410" w:type="dxa"/>
            <w:tcBorders>
              <w:top w:val="single" w:sz="12" w:space="0" w:color="auto"/>
              <w:left w:val="nil"/>
            </w:tcBorders>
            <w:shd w:val="clear" w:color="auto" w:fill="auto"/>
            <w:vAlign w:val="center"/>
          </w:tcPr>
          <w:p w14:paraId="4505C58E" w14:textId="5F137FD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C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APist-L1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978A95D" w14:textId="7BAF8A7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N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4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Mo/MoO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50600EA" w14:textId="56ADEB5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P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AP-TP-85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25E10B1" w14:textId="2693BA8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8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DB2F731" w14:textId="4BB820C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7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.3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5C2090B" w14:textId="7138837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C4DB537" w14:textId="3BF0D8C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  <w:p w14:paraId="0C2DD11B" w14:textId="21B9CF7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  <w:p w14:paraId="7FE1A74F" w14:textId="7059F64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4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5264F5B" w14:textId="4F0CDA2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1750</w:t>
            </w:r>
          </w:p>
          <w:p w14:paraId="49BF15AC" w14:textId="3D64DD0A" w:rsidR="006D475F" w:rsidRPr="008C65F4" w:rsidRDefault="001D4AC2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6D475F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150</w:t>
            </w:r>
          </w:p>
          <w:p w14:paraId="0EDC8A5F" w14:textId="1D08A31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600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14:paraId="684BD3E3" w14:textId="3D4ECA4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T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his work</w:t>
            </w:r>
          </w:p>
        </w:tc>
      </w:tr>
      <w:tr w:rsidR="00F667D8" w:rsidRPr="008C65F4" w14:paraId="07B8E77B" w14:textId="74F989E5" w:rsidTr="00F77602">
        <w:trPr>
          <w:trHeight w:val="30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6DAF0092" w14:textId="0A1C0F2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NiFe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14:paraId="6DB5C19F" w14:textId="18600E7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PtRu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0D1CFD8" w14:textId="692AA1A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HTMA-DAPP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C1F7EA4" w14:textId="0C669CB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4A2615" w14:textId="3159590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5.3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AA3B88F" w14:textId="550AF94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5EC4A58" w14:textId="4649018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4ED10AD" w14:textId="2EDDEE4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275" w:type="dxa"/>
            <w:vAlign w:val="center"/>
          </w:tcPr>
          <w:p w14:paraId="242C1A84" w14:textId="47D656B6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18" w:tooltip="Li, 2020 #23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&lt;EndNote&gt;&lt;Cite&gt;&lt;Author&gt;Li&lt;/Author&gt;&lt;Year&gt;2020&lt;/Year&gt;&lt;RecNum&gt;23&lt;/RecNum&gt;&lt;DisplayText&gt;&lt;style face="superscript"&gt;18&lt;/style&gt;&lt;/DisplayText&gt;&lt;record&gt;&lt;rec-number&gt;23&lt;/rec-number&gt;&lt;foreign-keys&gt;&lt;key app="EN" db-id="zxprxv9e1vvtfber20npwazg2xep00edswrz" timestamp="1681302708"&gt;23&lt;/key&gt;&lt;/foreign-keys&gt;&lt;ref-type name="Journal Article"&gt;17&lt;/ref-type&gt;&lt;contributors&gt;&lt;authors&gt;&lt;author&gt;Li, Dongguo&lt;/author&gt;&lt;author&gt;Park, Eun Joo&lt;/author&gt;&lt;author&gt;Zhu, Wenlei&lt;/author&gt;&lt;author&gt;Shi, Qiurong&lt;/author&gt;&lt;author&gt;Zhou, Yang&lt;/author&gt;&lt;author&gt;Tian, Hangyu&lt;/author&gt;&lt;author&gt;Lin, Yuehe&lt;/author&gt;&lt;author&gt;Serov, Alexey&lt;/author&gt;&lt;author&gt;Zulevi, Barr&lt;/author&gt;&lt;author&gt;Baca, Ehren Donel&lt;/author&gt;&lt;author&gt;Fujimoto, Cy&lt;/author&gt;&lt;author&gt;Chung, Hoon T.&lt;/author&gt;&lt;author&gt;Kim, Yu Seung&lt;/author&gt;&lt;/authors&gt;&lt;/contributors&gt;&lt;titles&gt;&lt;title&gt;Highly quaternized polystyrene ionomers for high performance anion exchange membrane water electrolysers&lt;/title&gt;&lt;secondary-title&gt;Nature Energy&lt;/secondary-title&gt;&lt;/titles&gt;&lt;periodical&gt;&lt;full-title&gt;Nature Energy&lt;/full-title&gt;&lt;abbr-1&gt;Nat. Energy&lt;/abbr-1&gt;&lt;/periodical&gt;&lt;pages&gt;378-385&lt;/pages&gt;&lt;volume&gt;5&lt;/volume&gt;&lt;number&gt;5&lt;/number&gt;&lt;dates&gt;&lt;year&gt;2020&lt;/year&gt;&lt;pub-dates&gt;&lt;date&gt;2020/05/01&lt;/date&gt;&lt;/pub-dates&gt;&lt;/dates&gt;&lt;isbn&gt;2058-7546&lt;/isbn&gt;&lt;urls&gt;&lt;related-urls&gt;&lt;url&gt;https://doi.org/10.1038/s41560-020-0577-x&lt;/url&gt;&lt;/related-urls&gt;&lt;/urls&gt;&lt;electronic-resource-num&gt;10.1038/s41560-020-0577-x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18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10024651" w14:textId="4B020B66" w:rsidTr="00F77602">
        <w:trPr>
          <w:trHeight w:val="275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026B5572" w14:textId="717F3AC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AB9B4FA" w14:textId="3816BE5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160CE5C" w14:textId="23895CB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QPC-TMA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9D993B6" w14:textId="5797C92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70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04835D" w14:textId="6DB94B3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303CE3" w14:textId="23BCCBA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9C897D" w14:textId="1DD842D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0533CA8" w14:textId="030CBBA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287C32E7" w14:textId="0676A70F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19" w:tooltip="Cha, 2020 #24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&lt;EndNote&gt;&lt;Cite&gt;&lt;Author&gt;Cha&lt;/Author&gt;&lt;Year&gt;2020&lt;/Year&gt;&lt;RecNum&gt;24&lt;/RecNum&gt;&lt;DisplayText&gt;&lt;style face="superscript"&gt;19&lt;/style&gt;&lt;/DisplayText&gt;&lt;record&gt;&lt;rec-number&gt;24&lt;/rec-number&gt;&lt;foreign-keys&gt;&lt;key app="EN" db-id="zxprxv9e1vvtfber20npwazg2xep00edswrz" timestamp="1681302787"&gt;24&lt;/key&gt;&lt;/foreign-keys&gt;&lt;ref-type name="Journal Article"&gt;17&lt;/ref-type&gt;&lt;contributors&gt;&lt;authors&gt;&lt;author&gt;Cha, Min Suc&lt;/author&gt;&lt;author&gt;Park, Ji Eun&lt;/author&gt;&lt;author&gt;Kim, Sungjun&lt;/author&gt;&lt;author&gt;Han, Seung-Hui&lt;/author&gt;&lt;author&gt;Shin, Sang-Hun&lt;/author&gt;&lt;author&gt;Yang, Seok Hwan&lt;/author&gt;&lt;author&gt;Kim, Tae-Ho&lt;/author&gt;&lt;author&gt;Yu, Duk Man&lt;/author&gt;&lt;author&gt;So, Soonyong&lt;/author&gt;&lt;author&gt;Hong, Young Taik&lt;/author&gt;&lt;author&gt;Yoon, Sang Jun&lt;/author&gt;&lt;author&gt;Oh, Seong-Geun&lt;/author&gt;&lt;author&gt;Kang, Sun Young&lt;/author&gt;&lt;author&gt;Kim, Ok-Hee&lt;/author&gt;&lt;author&gt;Park, Hyun S.&lt;/author&gt;&lt;author&gt;Bae, Byungchan&lt;/author&gt;&lt;author&gt;Sung, Yung-Eun&lt;/author&gt;&lt;author&gt;Cho, Yong-Hun&lt;/author&gt;&lt;author&gt;Lee, Jang Yong&lt;/author&gt;&lt;/authors&gt;&lt;/contributors&gt;&lt;titles&gt;&lt;title&gt;Poly(carbazole)-based anion-conducting materials with high performance and durability for energy conversion devices&lt;/title&gt;&lt;secondary-title&gt;Energy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Sci.&lt;/abbr-1&gt;&lt;/periodical&gt;&lt;pages&gt;3633-3645&lt;/pages&gt;&lt;volume&gt;13&lt;/volume&gt;&lt;number&gt;10&lt;/number&gt;&lt;dates&gt;&lt;year&gt;2020&lt;/year&gt;&lt;/dates&gt;&lt;publisher&gt;The Royal Society of Chemistry&lt;/publisher&gt;&lt;isbn&gt;1754-5692&lt;/isbn&gt;&lt;work-type&gt;10.1039/D0EE01842B&lt;/work-type&gt;&lt;urls&gt;&lt;related-urls&gt;&lt;url&gt;http://dx.doi.org/10.1039/D0EE01842B&lt;/url&gt;&lt;/related-urls&gt;&lt;/urls&gt;&lt;electronic-resource-num&gt;10.1039/D0EE01842B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19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2CBB2332" w14:textId="3FB9A282" w:rsidTr="00F77602">
        <w:trPr>
          <w:trHeight w:val="238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1DAB9D66" w14:textId="38FE4FF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NiAlMo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14:paraId="5BC216C3" w14:textId="5B921AA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NiAlMo</w:t>
            </w:r>
            <w:proofErr w:type="spellEnd"/>
          </w:p>
        </w:tc>
        <w:tc>
          <w:tcPr>
            <w:tcW w:w="1985" w:type="dxa"/>
            <w:shd w:val="clear" w:color="auto" w:fill="auto"/>
            <w:vAlign w:val="center"/>
          </w:tcPr>
          <w:p w14:paraId="3FF02655" w14:textId="71F481B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HMT-PMBI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AFB6F81" w14:textId="750C32A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F1A5E5" w14:textId="1CCFC3C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1.65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7609BF" w14:textId="46BECB3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260D023" w14:textId="79CBFFF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71D89D5" w14:textId="175A7035" w:rsidR="006D475F" w:rsidRPr="008C65F4" w:rsidRDefault="001D4AC2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6D475F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54</w:t>
            </w:r>
          </w:p>
        </w:tc>
        <w:tc>
          <w:tcPr>
            <w:tcW w:w="1275" w:type="dxa"/>
            <w:vAlign w:val="center"/>
          </w:tcPr>
          <w:p w14:paraId="4F9C1FDB" w14:textId="24F8C03E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20" w:tooltip="Wang, 2019 #25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&lt;EndNote&gt;&lt;Cite&gt;&lt;Author&gt;Wang&lt;/Author&gt;&lt;Year&gt;2019&lt;/Year&gt;&lt;RecNum&gt;25&lt;/RecNum&gt;&lt;DisplayText&gt;&lt;style face="superscript"&gt;20&lt;/style&gt;&lt;/DisplayText&gt;&lt;record&gt;&lt;rec-number&gt;25&lt;/rec-number&gt;&lt;foreign-keys&gt;&lt;key app="EN" db-id="zxprxv9e1vvtfber20npwazg2xep00edswrz" timestamp="1681302831"&gt;25&lt;/key&gt;&lt;/foreign-keys&gt;&lt;ref-type name="Journal Article"&gt;17&lt;/ref-type&gt;&lt;contributors&gt;&lt;authors&gt;&lt;author&gt;Wang, Li&lt;/author&gt;&lt;author&gt;Weissbach, Thomas&lt;/author&gt;&lt;author&gt;Reissner, Regine&lt;/author&gt;&lt;author&gt;Ansar, Asif&lt;/author&gt;&lt;author&gt;Gago, Aldo S.&lt;/author&gt;&lt;author&gt;Holdcroft, Steven&lt;/author&gt;&lt;author&gt;Friedrich, K. Andreas&lt;/author&gt;&lt;/authors&gt;&lt;/contributors&gt;&lt;titles&gt;&lt;title&gt;High Performance Anion Exchange Membrane Electrolysis Using Plasma-Sprayed, Non-Precious-Metal Electrodes&lt;/title&gt;&lt;secondary-title&gt;ACS Applied Energy Materials&lt;/secondary-title&gt;&lt;/titles&gt;&lt;periodical&gt;&lt;full-title&gt;ACS Applied Energy Materials&lt;/full-title&gt;&lt;abbr-1&gt;ACS Appl. Energy Mater.&lt;/abbr-1&gt;&lt;/periodical&gt;&lt;pages&gt;7903-7912&lt;/pages&gt;&lt;volume&gt;2&lt;/volume&gt;&lt;number&gt;11&lt;/number&gt;&lt;dates&gt;&lt;year&gt;2019&lt;/year&gt;&lt;pub-dates&gt;&lt;date&gt;2019/11/25&lt;/date&gt;&lt;/pub-dates&gt;&lt;/dates&gt;&lt;publisher&gt;American Chemical Society&lt;/publisher&gt;&lt;urls&gt;&lt;related-urls&gt;&lt;url&gt;https://doi.org/10.1021/acsaem.9b01392&lt;/url&gt;&lt;/related-urls&gt;&lt;/urls&gt;&lt;electronic-resource-num&gt;10.1021/acsaem.9b01392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20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63A8275E" w14:textId="337EEB1A" w:rsidTr="00F77602">
        <w:trPr>
          <w:trHeight w:val="199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59831F57" w14:textId="0F4F6E3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RANEY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®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-type-Ni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65620D4" w14:textId="0F145D5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RANEY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®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-type-NiMo 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1361ECA" w14:textId="63C1C98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m-PBI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447E096" w14:textId="70013DC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47F8C9F" w14:textId="343F4A3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C428298" w14:textId="1AA25EB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E98E6B6" w14:textId="2228815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0.75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AD79C0D" w14:textId="2D1CB6D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2.7</w:t>
            </w:r>
          </w:p>
        </w:tc>
        <w:tc>
          <w:tcPr>
            <w:tcW w:w="1275" w:type="dxa"/>
            <w:vAlign w:val="center"/>
          </w:tcPr>
          <w:p w14:paraId="270E166B" w14:textId="4228455B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21" w:tooltip="Kraglund, 2019 #26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&lt;EndNote&gt;&lt;Cite&gt;&lt;Author&gt;Kraglund&lt;/Author&gt;&lt;Year&gt;2019&lt;/Year&gt;&lt;RecNum&gt;26&lt;/RecNum&gt;&lt;DisplayText&gt;&lt;style face="superscript"&gt;21&lt;/style&gt;&lt;/DisplayText&gt;&lt;record&gt;&lt;rec-number&gt;26&lt;/rec-number&gt;&lt;foreign-keys&gt;&lt;key app="EN" db-id="zxprxv9e1vvtfber20npwazg2xep00edswrz" timestamp="1681302886"&gt;26&lt;/key&gt;&lt;/foreign-keys&gt;&lt;ref-type name="Journal Article"&gt;17&lt;/ref-type&gt;&lt;contributors&gt;&lt;authors&gt;&lt;author&gt;Kraglund, Mikkel Rykær&lt;/author&gt;&lt;author&gt;Carmo, Marcelo&lt;/author&gt;&lt;author&gt;Schiller, Günter&lt;/author&gt;&lt;author&gt;Ansar, Syed Asif&lt;/author&gt;&lt;author&gt;Aili, David&lt;/author&gt;&lt;author&gt;Christensen, Erik&lt;/author&gt;&lt;author&gt;Jensen, Jens Oluf&lt;/author&gt;&lt;/authors&gt;&lt;/contributors&gt;&lt;titles&gt;&lt;title&gt;Ion-solvating membranes as a new approach towards high rate alkaline electrolyzers&lt;/title&gt;&lt;secondary-title&gt;Energy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Sci.&lt;/abbr-1&gt;&lt;/periodical&gt;&lt;pages&gt;3313-3318&lt;/pages&gt;&lt;volume&gt;12&lt;/volume&gt;&lt;number&gt;11&lt;/number&gt;&lt;dates&gt;&lt;year&gt;2019&lt;/year&gt;&lt;/dates&gt;&lt;publisher&gt;The Royal Society of Chemistry&lt;/publisher&gt;&lt;isbn&gt;1754-5692&lt;/isbn&gt;&lt;work-type&gt;10.1039/C9EE00832B&lt;/work-type&gt;&lt;urls&gt;&lt;related-urls&gt;&lt;url&gt;http://dx.doi.org/10.1039/C9EE00832B&lt;/url&gt;&lt;/related-urls&gt;&lt;/urls&gt;&lt;electronic-resource-num&gt;10.1039/C9EE00832B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21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73514DD6" w14:textId="627ED5C5" w:rsidTr="00F77602">
        <w:trPr>
          <w:trHeight w:val="29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72639544" w14:textId="7543C42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NiMo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16249F6" w14:textId="1B4DBE0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Fe-NiMo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2BC50BC" w14:textId="1C5DB1C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D722B90" w14:textId="7AAC3C8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FE2966" w14:textId="736852B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871215" w14:textId="1A5C8EC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1.57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CD9C47" w14:textId="06F717A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6F111CE" w14:textId="765492C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1275" w:type="dxa"/>
            <w:vAlign w:val="center"/>
          </w:tcPr>
          <w:p w14:paraId="36DBCAAC" w14:textId="06F9067D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22" w:tooltip="Chen, 2020 #27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&lt;EndNote&gt;&lt;Cite&gt;&lt;Author&gt;Chen&lt;/Author&gt;&lt;Year&gt;2020&lt;/Year&gt;&lt;RecNum&gt;27&lt;/RecNum&gt;&lt;DisplayText&gt;&lt;style face="superscript"&gt;22&lt;/style&gt;&lt;/DisplayText&gt;&lt;record&gt;&lt;rec-number&gt;27&lt;/rec-number&gt;&lt;foreign-keys&gt;&lt;key app="EN" db-id="zxprxv9e1vvtfber20npwazg2xep00edswrz" timestamp="1681302922"&gt;27&lt;/key&gt;&lt;/foreign-keys&gt;&lt;ref-type name="Journal Article"&gt;17&lt;/ref-type&gt;&lt;contributors&gt;&lt;authors&gt;&lt;author&gt;Chen, Pengzuo&lt;/author&gt;&lt;author&gt;Hu, Xile&lt;/author&gt;&lt;/authors&gt;&lt;/contributors&gt;&lt;titles&gt;&lt;title&gt;High-Efficiency Anion Exchange Membrane Water Electrolysis Employing Non-Noble Metal Catalysts&lt;/title&gt;&lt;secondary-title&gt;Advanced Energy Materials&lt;/secondary-title&gt;&lt;/titles&gt;&lt;periodical&gt;&lt;full-title&gt;Advanced Energy Materials&lt;/full-title&gt;&lt;abbr-1&gt;Adv. Energy Mater.&lt;/abbr-1&gt;&lt;/periodical&gt;&lt;pages&gt;2002285&lt;/pages&gt;&lt;volume&gt;10&lt;/volume&gt;&lt;number&gt;39&lt;/number&gt;&lt;keywords&gt;&lt;keyword&gt;anion-exchange membranes&lt;/keyword&gt;&lt;keyword&gt;electrocatalysis&lt;/keyword&gt;&lt;keyword&gt;electrolyzers&lt;/keyword&gt;&lt;keyword&gt;NiMo&lt;/keyword&gt;&lt;keyword&gt;water splitting&lt;/keyword&gt;&lt;/keywords&gt;&lt;dates&gt;&lt;year&gt;2020&lt;/year&gt;&lt;pub-dates&gt;&lt;date&gt;2020/10/01&lt;/date&gt;&lt;/pub-dates&gt;&lt;/dates&gt;&lt;publisher&gt;John Wiley &amp;amp; Sons, Ltd&lt;/publisher&gt;&lt;isbn&gt;1614-6832&lt;/isbn&gt;&lt;work-type&gt;https://doi.org/10.1002/aenm.202002285&lt;/work-type&gt;&lt;urls&gt;&lt;related-urls&gt;&lt;url&gt;https://doi.org/10.1002/aenm.202002285&lt;/url&gt;&lt;/related-urls&gt;&lt;/urls&gt;&lt;electronic-resource-num&gt;https://doi.org/10.1002/aenm.202002285&lt;/electronic-resource-num&gt;&lt;access-date&gt;2023/04/12&lt;/access-date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22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5F4B6CD6" w14:textId="28FAF5BD" w:rsidTr="00F77602">
        <w:trPr>
          <w:trHeight w:val="252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2C6BF2C4" w14:textId="43C9621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44D1B79" w14:textId="1080E4B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40% Pt/C 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D23DBBA" w14:textId="51795EA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NPBI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3B1688E" w14:textId="3C9B18A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804DE57" w14:textId="67D27E6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D25F69" w14:textId="6505284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AA314A3" w14:textId="5053908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D5B94B8" w14:textId="742865A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298</w:t>
            </w:r>
          </w:p>
        </w:tc>
        <w:tc>
          <w:tcPr>
            <w:tcW w:w="1275" w:type="dxa"/>
            <w:vAlign w:val="center"/>
          </w:tcPr>
          <w:p w14:paraId="3EB2118D" w14:textId="0A26BCAB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23" w:tooltip="Hu, 2022 #28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&lt;EndNote&gt;&lt;Cite&gt;&lt;Author&gt;Hu&lt;/Author&gt;&lt;Year&gt;2022&lt;/Year&gt;&lt;RecNum&gt;28&lt;/RecNum&gt;&lt;DisplayText&gt;&lt;style face="superscript"&gt;23&lt;/style&gt;&lt;/DisplayText&gt;&lt;record&gt;&lt;rec-number&gt;28&lt;/rec-number&gt;&lt;foreign-keys&gt;&lt;key app="EN" db-id="zxprxv9e1vvtfber20npwazg2xep00edswrz" timestamp="1681303209"&gt;28&lt;/key&gt;&lt;/foreign-keys&gt;&lt;ref-type name="Journal Article"&gt;17&lt;/ref-type&gt;&lt;contributors&gt;&lt;authors&gt;&lt;author&gt;Hu, Xu&lt;/author&gt;&lt;author&gt;Liu, Minghui&lt;/author&gt;&lt;author&gt;Huang, Yingda&lt;/author&gt;&lt;author&gt;Liu, Lei&lt;/author&gt;&lt;author&gt;Li, Nanwen&lt;/author&gt;&lt;/authors&gt;&lt;/contributors&gt;&lt;titles&gt;&lt;title&gt;Sulfonate-functionalized polybenzimidazole as ion-solvating membrane toward high-performance alkaline water electrolysis&lt;/title&gt;&lt;secondary-title&gt;Journal of Membrane Science&lt;/secondary-title&gt;&lt;/titles&gt;&lt;periodical&gt;&lt;full-title&gt;Journal of Membrane Science&lt;/full-title&gt;&lt;abbr-1&gt;J. Membr. Sci.&lt;/abbr-1&gt;&lt;abbr-2&gt;J Membr Sci&lt;/abbr-2&gt;&lt;/periodical&gt;&lt;pages&gt;121005&lt;/pages&gt;&lt;volume&gt;663&lt;/volume&gt;&lt;dates&gt;&lt;year&gt;2022&lt;/year&gt;&lt;pub-dates&gt;&lt;date&gt;2022/12/05/&lt;/date&gt;&lt;/pub-dates&gt;&lt;/dates&gt;&lt;isbn&gt;0376-7388&lt;/isbn&gt;&lt;urls&gt;&lt;related-urls&gt;&lt;url&gt;https://www.sciencedirect.com/science/article/pii/S0376738822007505&lt;/url&gt;&lt;/related-urls&gt;&lt;/urls&gt;&lt;electronic-resource-num&gt;https://doi.org/10.1016/j.memsci.2022.121005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23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07BC9FE" w14:textId="50582969" w:rsidTr="00F77602">
        <w:trPr>
          <w:trHeight w:val="355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3B19477D" w14:textId="1FC4D65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NiFeCo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14:paraId="53D86A24" w14:textId="3BD250B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NiFe</w:t>
            </w:r>
            <w:proofErr w:type="spellEnd"/>
          </w:p>
        </w:tc>
        <w:tc>
          <w:tcPr>
            <w:tcW w:w="1985" w:type="dxa"/>
            <w:shd w:val="clear" w:color="auto" w:fill="auto"/>
            <w:vAlign w:val="center"/>
          </w:tcPr>
          <w:p w14:paraId="306CB7DA" w14:textId="383029B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5D5F8B1" w14:textId="250CAFA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B2779E" w14:textId="410387D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1.68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5A3AFA8" w14:textId="2BC565A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968FE7" w14:textId="4772DB5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21B82E3" w14:textId="05EB353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61397D28" w14:textId="68F96533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24" w:tooltip="Aili, 2023 #29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&lt;EndNote&gt;&lt;Cite&gt;&lt;Author&gt;Aili&lt;/Author&gt;&lt;Year&gt;2023&lt;/Year&gt;&lt;RecNum&gt;29&lt;/RecNum&gt;&lt;DisplayText&gt;&lt;style face="superscript"&gt;24&lt;/style&gt;&lt;/DisplayText&gt;&lt;record&gt;&lt;rec-number&gt;29&lt;/rec-number&gt;&lt;foreign-keys&gt;&lt;key app="EN" db-id="zxprxv9e1vvtfber20npwazg2xep00edswrz" timestamp="1681303235"&gt;29&lt;/key&gt;&lt;/foreign-keys&gt;&lt;ref-type name="Journal Article"&gt;17&lt;/ref-type&gt;&lt;contributors&gt;&lt;authors&gt;&lt;author&gt;Aili, David&lt;/author&gt;&lt;author&gt;Kraglund, Mikkel Rykær&lt;/author&gt;&lt;author&gt;Rajappan, Sinu C.&lt;/author&gt;&lt;author&gt;Serhiichuk, Dmytro&lt;/author&gt;&lt;author&gt;Xia, Yifan&lt;/author&gt;&lt;author&gt;Deimede, Valadoula&lt;/author&gt;&lt;author&gt;Kallitsis, Joannis&lt;/author&gt;&lt;author&gt;Bae, Chulsung&lt;/author&gt;&lt;author&gt;Jannasch, Patric&lt;/author&gt;&lt;author&gt;Henkensmeier, Dirk&lt;/author&gt;&lt;author&gt;Jensen, Jens Oluf&lt;/author&gt;&lt;/authors&gt;&lt;/contributors&gt;&lt;titles&gt;&lt;title&gt;Electrode Separators for the Next-Generation Alkaline Water Electrolyzers&lt;/title&gt;&lt;secondary-title&gt;ACS Energy Letters&lt;/secondary-title&gt;&lt;/titles&gt;&lt;periodical&gt;&lt;full-title&gt;ACS Energy Letters&lt;/full-title&gt;&lt;abbr-1&gt;ACS Energy Lett.&lt;/abbr-1&gt;&lt;/periodical&gt;&lt;pages&gt;1900-1910&lt;/pages&gt;&lt;dates&gt;&lt;year&gt;2023&lt;/year&gt;&lt;pub-dates&gt;&lt;date&gt;2023/03/27&lt;/date&gt;&lt;/pub-dates&gt;&lt;/dates&gt;&lt;publisher&gt;American Chemical Society&lt;/publisher&gt;&lt;urls&gt;&lt;related-urls&gt;&lt;url&gt;https://doi.org/10.1021/acsenergylett.3c00185&lt;/url&gt;&lt;/related-urls&gt;&lt;/urls&gt;&lt;electronic-resource-num&gt;10.1021/acsenergylett.3c00185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24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3A9A2BE7" w14:textId="75834377" w:rsidTr="00F77602">
        <w:trPr>
          <w:trHeight w:val="29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403969E6" w14:textId="5D5E794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5A075FB" w14:textId="0E6E497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PtRu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7DB030A" w14:textId="2ABC580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PTP-C1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105CFE" w14:textId="72BA96D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CC4541" w14:textId="3F80522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5.6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589A54F" w14:textId="52DD3E1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97813F" w14:textId="30DD491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B46148B" w14:textId="3A22CC4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210</w:t>
            </w:r>
          </w:p>
        </w:tc>
        <w:tc>
          <w:tcPr>
            <w:tcW w:w="1275" w:type="dxa"/>
            <w:vAlign w:val="center"/>
          </w:tcPr>
          <w:p w14:paraId="47C02790" w14:textId="631A9D9C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25" w:tooltip="Liu, 2023 #30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&lt;EndNote&gt;&lt;Cite&gt;&lt;Author&gt;Liu&lt;/Author&gt;&lt;Year&gt;2023&lt;/Year&gt;&lt;RecNum&gt;30&lt;/RecNum&gt;&lt;DisplayText&gt;&lt;style face="superscript"&gt;25&lt;/style&gt;&lt;/DisplayText&gt;&lt;record&gt;&lt;rec-number&gt;30&lt;/rec-number&gt;&lt;foreign-keys&gt;&lt;key app="EN" db-id="zxprxv9e1vvtfber20npwazg2xep00edswrz" timestamp="1681303287"&gt;30&lt;/key&gt;&lt;/foreign-keys&gt;&lt;ref-type name="Journal Article"&gt;17&lt;/ref-type&gt;&lt;contributors&gt;&lt;authors&gt;&lt;author&gt;Liu, Lei&lt;/author&gt;&lt;author&gt;Bai, Li&lt;/author&gt;&lt;author&gt;Liu, Zhiru&lt;/author&gt;&lt;author&gt;Miao, Shasha&lt;/author&gt;&lt;author&gt;Pan, Ji&lt;/author&gt;&lt;author&gt;Shen, Lisha&lt;/author&gt;&lt;author&gt;Shi, Yan&lt;/author&gt;&lt;author&gt;Li, Nanwen&lt;/author&gt;&lt;/authors&gt;&lt;/contributors&gt;&lt;titles&gt;&lt;title&gt;Side-chain structural engineering on poly(terphenyl piperidinium) anion exchange membrane for water electrolysers&lt;/title&gt;&lt;secondary-title&gt;Journal of Membrane Science&lt;/secondary-title&gt;&lt;/titles&gt;&lt;periodical&gt;&lt;full-title&gt;Journal of Membrane Science&lt;/full-title&gt;&lt;abbr-1&gt;J. Membr. Sci.&lt;/abbr-1&gt;&lt;abbr-2&gt;J Membr Sci&lt;/abbr-2&gt;&lt;/periodical&gt;&lt;pages&gt;121135&lt;/pages&gt;&lt;volume&gt;665&lt;/volume&gt;&lt;keywords&gt;&lt;keyword&gt;Side chain engineering&lt;/keyword&gt;&lt;keyword&gt;Anion exchange membrane&lt;/keyword&gt;&lt;keyword&gt;Poly(terphenyl piperidinium)&lt;/keyword&gt;&lt;keyword&gt;Water electrolyser&lt;/keyword&gt;&lt;keyword&gt;Alkaline stability&lt;/keyword&gt;&lt;/keywords&gt;&lt;dates&gt;&lt;year&gt;2023&lt;/year&gt;&lt;pub-dates&gt;&lt;date&gt;2023/01/05/&lt;/date&gt;&lt;/pub-dates&gt;&lt;/dates&gt;&lt;isbn&gt;0376-7388&lt;/isbn&gt;&lt;urls&gt;&lt;related-urls&gt;&lt;url&gt;https://www.sciencedirect.com/science/article/pii/S0376738822008808&lt;/url&gt;&lt;/related-urls&gt;&lt;/urls&gt;&lt;electronic-resource-num&gt;https://doi.org/10.1016/j.memsci.2022.121135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25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15233DE0" w14:textId="31BA988E" w:rsidTr="00F77602">
        <w:trPr>
          <w:trHeight w:val="237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71FF3515" w14:textId="0C5E835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NiCoP@rGO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14:paraId="66A46C26" w14:textId="3805A97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NiCoP@rGO</w:t>
            </w:r>
            <w:proofErr w:type="spellEnd"/>
          </w:p>
        </w:tc>
        <w:tc>
          <w:tcPr>
            <w:tcW w:w="1985" w:type="dxa"/>
            <w:shd w:val="clear" w:color="auto" w:fill="auto"/>
            <w:vAlign w:val="center"/>
          </w:tcPr>
          <w:p w14:paraId="4CD5E205" w14:textId="1689A72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AIEM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44CA917" w14:textId="7B39B0C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FFB7F0" w14:textId="1CB403A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C405133" w14:textId="23A7D30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1.71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A77D14B" w14:textId="344AB9D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1A4F3D4" w14:textId="0CE70A2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70</w:t>
            </w:r>
          </w:p>
        </w:tc>
        <w:tc>
          <w:tcPr>
            <w:tcW w:w="1275" w:type="dxa"/>
            <w:vAlign w:val="center"/>
          </w:tcPr>
          <w:p w14:paraId="5E7B3FDF" w14:textId="01342761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26" w:tooltip="Mandal, 2022 #31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&lt;EndNote&gt;&lt;Cite&gt;&lt;Author&gt;Mandal&lt;/Author&gt;&lt;Year&gt;2022&lt;/Year&gt;&lt;RecNum&gt;31&lt;/RecNum&gt;&lt;DisplayText&gt;&lt;style face="superscript"&gt;26&lt;/style&gt;&lt;/DisplayText&gt;&lt;record&gt;&lt;rec-number&gt;31&lt;/rec-number&gt;&lt;foreign-keys&gt;&lt;key app="EN" db-id="zxprxv9e1vvtfber20npwazg2xep00edswrz" timestamp="1681304669"&gt;31&lt;/key&gt;&lt;/foreign-keys&gt;&lt;ref-type name="Journal Article"&gt;17&lt;/ref-type&gt;&lt;contributors&gt;&lt;authors&gt;&lt;author&gt;Mandal, Jyoti Ranjan&lt;/author&gt;&lt;author&gt;Singh, Khushboo&lt;/author&gt;&lt;author&gt;Shahi, Vinod K.&lt;/author&gt;&lt;/authors&gt;&lt;/contributors&gt;&lt;titles&gt;&lt;title&gt;Amphoteric Membrane Loaded with a Noble Metal-Free Hollow Spherical NiCoP@rGO Bifunctional Electrocatalyst for Alkaline Water Electrolyzers&lt;/title&gt;&lt;secondary-title&gt;ACS Applied Energy Materials&lt;/secondary-title&gt;&lt;/titles&gt;&lt;periodical&gt;&lt;full-title&gt;ACS Applied Energy Materials&lt;/full-title&gt;&lt;abbr-1&gt;ACS Appl. Energy Mater.&lt;/abbr-1&gt;&lt;/periodical&gt;&lt;pages&gt;8611-8620&lt;/pages&gt;&lt;volume&gt;5&lt;/volume&gt;&lt;number&gt;7&lt;/number&gt;&lt;dates&gt;&lt;year&gt;2022&lt;/year&gt;&lt;pub-dates&gt;&lt;date&gt;2022/07/25&lt;/date&gt;&lt;/pub-dates&gt;&lt;/dates&gt;&lt;publisher&gt;American Chemical Society&lt;/publisher&gt;&lt;urls&gt;&lt;related-urls&gt;&lt;url&gt;https://doi.org/10.1021/acsaem.2c01149&lt;/url&gt;&lt;/related-urls&gt;&lt;/urls&gt;&lt;electronic-resource-num&gt;10.1021/acsaem.2c01149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26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2C46B55D" w14:textId="394E485F" w:rsidTr="00F77602">
        <w:trPr>
          <w:trHeight w:val="20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7C1AEF95" w14:textId="20E05F9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0662EAD" w14:textId="4C43BD8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B196CF3" w14:textId="39DEA69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Orion TM1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97598C4" w14:textId="6F3F100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728606" w14:textId="465813E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3.45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8C6088" w14:textId="5CF4F68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F601EC4" w14:textId="31C88B4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5892B7A" w14:textId="51938E4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5" w:type="dxa"/>
            <w:vAlign w:val="center"/>
          </w:tcPr>
          <w:p w14:paraId="0B3B2FBE" w14:textId="1D906563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27" w:tooltip="Kang, 2022 #32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&lt;EndNote&gt;&lt;Cite&gt;&lt;Author&gt;Kang&lt;/Author&gt;&lt;Year&gt;2022&lt;/Year&gt;&lt;RecNum&gt;32&lt;/RecNum&gt;&lt;DisplayText&gt;&lt;style face="superscript"&gt;27&lt;/style&gt;&lt;/DisplayText&gt;&lt;record&gt;&lt;rec-number&gt;32&lt;/rec-number&gt;&lt;foreign-keys&gt;&lt;key app="EN" db-id="zxprxv9e1vvtfber20npwazg2xep00edswrz" timestamp="1681304726"&gt;32&lt;/key&gt;&lt;/foreign-keys&gt;&lt;ref-type name="Journal Article"&gt;17&lt;/ref-type&gt;&lt;contributors&gt;&lt;authors&gt;&lt;author&gt;Kang, Sun Young&lt;/author&gt;&lt;author&gt;Park, Ji Eun&lt;/author&gt;&lt;author&gt;Jang, Ga Young&lt;/author&gt;&lt;author&gt;Kim, Ok-Hee&lt;/author&gt;&lt;author&gt;Kwon, Oh Joong&lt;/author&gt;&lt;author&gt;Cho, Yong-Hun&lt;/author&gt;&lt;author&gt;Sung, Yung-Eun&lt;/author&gt;&lt;/authors&gt;&lt;/contributors&gt;&lt;titles&gt;&lt;title&gt;High-performance and durable water electrolysis using a highly conductive and stable anion-exchange membrane&lt;/title&gt;&lt;secondary-title&gt;International Journal of Hydrogen Energy&lt;/secondary-title&gt;&lt;/titles&gt;&lt;periodical&gt;&lt;full-title&gt;International Journal of Hydrogen Energy&lt;/full-title&gt;&lt;abbr-1&gt;Int. J. Hydrogen Energy&lt;/abbr-1&gt;&lt;abbr-2&gt;Int J Hydrogen Energy&lt;/abbr-2&gt;&lt;/periodical&gt;&lt;pages&gt;9115-9126&lt;/pages&gt;&lt;volume&gt;47&lt;/volume&gt;&lt;number&gt;15&lt;/number&gt;&lt;keywords&gt;&lt;keyword&gt;Anion-exchange membrane water electrolysis&lt;/keyword&gt;&lt;keyword&gt;Membrane-electrode assembly&lt;/keyword&gt;&lt;keyword&gt;Aryl-ether free anion-exchange membrane&lt;/keyword&gt;&lt;keyword&gt;Hydrogen production&lt;/keyword&gt;&lt;/keywords&gt;&lt;dates&gt;&lt;year&gt;2022&lt;/year&gt;&lt;pub-dates&gt;&lt;date&gt;2022/02/19/&lt;/date&gt;&lt;/pub-dates&gt;&lt;/dates&gt;&lt;isbn&gt;0360-3199&lt;/isbn&gt;&lt;urls&gt;&lt;related-urls&gt;&lt;url&gt;https://www.sciencedirect.com/science/article/pii/S0360319922000039&lt;/url&gt;&lt;/related-urls&gt;&lt;/urls&gt;&lt;electronic-resource-num&gt;https://doi.org/10.1016/j.ijhydene.2022.01.002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27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28FA86B0" w14:textId="78A34D95" w:rsidTr="00F77602">
        <w:trPr>
          <w:trHeight w:val="303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6BEFBAEE" w14:textId="5AC0014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NiFeV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LDH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6E328A8" w14:textId="5DCBE3A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39B99F6" w14:textId="2DA9A86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36E3F8A" w14:textId="615647F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8894C8" w14:textId="3C01395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2.898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C09C09" w14:textId="1F5CF87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2F0E3D" w14:textId="75940DA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542157F" w14:textId="55E1DC1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</w:t>
            </w:r>
          </w:p>
        </w:tc>
        <w:tc>
          <w:tcPr>
            <w:tcW w:w="1275" w:type="dxa"/>
            <w:vAlign w:val="center"/>
          </w:tcPr>
          <w:p w14:paraId="2BE44ADC" w14:textId="67FCB810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28" w:tooltip="Lee, 2021 #33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&lt;EndNote&gt;&lt;Cite&gt;&lt;Author&gt;Lee&lt;/Author&gt;&lt;Year&gt;2021&lt;/Year&gt;&lt;RecNum&gt;33&lt;/RecNum&gt;&lt;DisplayText&gt;&lt;style face="superscript"&gt;28&lt;/style&gt;&lt;/DisplayText&gt;&lt;record&gt;&lt;rec-number&gt;33&lt;/rec-number&gt;&lt;foreign-keys&gt;&lt;key app="EN" db-id="zxprxv9e1vvtfber20npwazg2xep00edswrz" timestamp="1681304756"&gt;33&lt;/key&gt;&lt;/foreign-keys&gt;&lt;ref-type name="Journal Article"&gt;17&lt;/ref-type&gt;&lt;contributors&gt;&lt;authors&gt;&lt;author&gt;Lee, Jooyoung&lt;/author&gt;&lt;author&gt;Jung, Hyeonjung&lt;/author&gt;&lt;author&gt;Park, Yoo Sei&lt;/author&gt;&lt;author&gt;Woo, Seongwon&lt;/author&gt;&lt;author&gt;Yang, Juchan&lt;/author&gt;&lt;author&gt;Jang, Myeong Je&lt;/author&gt;&lt;author&gt;Jeong, Jaehoon&lt;/author&gt;&lt;author&gt;Kwon, Nayoung&lt;/author&gt;&lt;author&gt;Lim, Byungkwon&lt;/author&gt;&lt;author&gt;Han, Jeong Woo&lt;/author&gt;&lt;author&gt;Choi, Sung Mook&lt;/author&gt;&lt;/authors&gt;&lt;/contributors&gt;&lt;titles&gt;&lt;title&gt;High-Efficiency Anion-Exchange Membrane Water Electrolyzer Enabled by Ternary Layered Double Hydroxide Anode&lt;/title&gt;&lt;secondary-title&gt;Small&lt;/secondary-title&gt;&lt;/titles&gt;&lt;pages&gt;2100639&lt;/pages&gt;&lt;volume&gt;17&lt;/volume&gt;&lt;number&gt;28&lt;/number&gt;&lt;keywords&gt;&lt;keyword&gt;anion exchange membrane water electrolyzers&lt;/keyword&gt;&lt;keyword&gt;electrocatalysts&lt;/keyword&gt;&lt;keyword&gt;oxygen evolution reaction&lt;/keyword&gt;&lt;keyword&gt;transition metals&lt;/keyword&gt;&lt;/keywords&gt;&lt;dates&gt;&lt;year&gt;2021&lt;/year&gt;&lt;pub-dates&gt;&lt;date&gt;2021/07/01&lt;/date&gt;&lt;/pub-dates&gt;&lt;/dates&gt;&lt;publisher&gt;John Wiley &amp;amp; Sons, Ltd&lt;/publisher&gt;&lt;isbn&gt;1613-6810&lt;/isbn&gt;&lt;work-type&gt;https://doi.org/10.1002/smll.202100639&lt;/work-type&gt;&lt;urls&gt;&lt;related-urls&gt;&lt;url&gt;https://doi.org/10.1002/smll.202100639&lt;/url&gt;&lt;/related-urls&gt;&lt;/urls&gt;&lt;electronic-resource-num&gt;https://doi.org/10.1002/smll.202100639&lt;/electronic-resource-num&gt;&lt;access-date&gt;2023/04/12&lt;/access-date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28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6679211E" w14:textId="7018ABF7" w:rsidTr="00F77602">
        <w:trPr>
          <w:trHeight w:val="265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65E37613" w14:textId="12FE612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Fe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8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–Ni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3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/NF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235B322" w14:textId="71EA3DA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4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Mo/MoO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/NF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125FF56" w14:textId="60AE3E1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FAA-3-50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9C153DE" w14:textId="46129DF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8BB4C62" w14:textId="3D26C04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46E1230" w14:textId="47D9D56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BC72F6" w14:textId="07A9EC3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E85541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19311B3" w14:textId="435627C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</w:t>
            </w:r>
          </w:p>
        </w:tc>
        <w:tc>
          <w:tcPr>
            <w:tcW w:w="1275" w:type="dxa"/>
            <w:vAlign w:val="center"/>
          </w:tcPr>
          <w:p w14:paraId="7D8A1EF5" w14:textId="6688E8C2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29" w:tooltip="Ding, 2023 #34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&lt;EndNote&gt;&lt;Cite&gt;&lt;Author&gt;Ding&lt;/Author&gt;&lt;Year&gt;2023&lt;/Year&gt;&lt;RecNum&gt;34&lt;/RecNum&gt;&lt;DisplayText&gt;&lt;style face="superscript"&gt;29&lt;/style&gt;&lt;/DisplayText&gt;&lt;record&gt;&lt;rec-number&gt;34&lt;/rec-number&gt;&lt;foreign-keys&gt;&lt;key app="EN" db-id="zxprxv9e1vvtfber20npwazg2xep00edswrz" timestamp="1681304808"&gt;34&lt;/key&gt;&lt;/foreign-keys&gt;&lt;ref-type name="Journal Article"&gt;17&lt;/ref-type&gt;&lt;contributors&gt;&lt;authors&gt;&lt;author&gt;Ding, Guoheng&lt;/author&gt;&lt;author&gt;Lee, Husileng&lt;/author&gt;&lt;author&gt;Li, Zhiheng&lt;/author&gt;&lt;author&gt;Du, Jian&lt;/author&gt;&lt;author&gt;Wang, Linqin&lt;/author&gt;&lt;author&gt;Chen, Dexin&lt;/author&gt;&lt;author&gt;Sun, Licheng&lt;/author&gt;&lt;/authors&gt;&lt;/contributors&gt;&lt;titles&gt;&lt;title&gt;Highly Efficient and Durable Anion Exchange Membrane Water Electrolyzer Enabled by a Fe–Ni3S2 Anode Catalyst&lt;/title&gt;&lt;secondary-title&gt;Advanced Energy and Sustainability Research&lt;/secondary-title&gt;&lt;/titles&gt;&lt;periodical&gt;&lt;full-title&gt;Advanced Energy and Sustainability Research&lt;/full-title&gt;&lt;abbr-1&gt;Adv. Energy Sustainability Res.&lt;/abbr-1&gt;&lt;/periodical&gt;&lt;pages&gt;2200130&lt;/pages&gt;&lt;volume&gt;4&lt;/volume&gt;&lt;number&gt;1&lt;/number&gt;&lt;keywords&gt;&lt;keyword&gt;anion exchange membrane water electrolyzers&lt;/keyword&gt;&lt;keyword&gt;non-noble electrocatalysts&lt;/keyword&gt;&lt;keyword&gt;oxygen evolving reactions&lt;/keyword&gt;&lt;/keywords&gt;&lt;dates&gt;&lt;year&gt;2023&lt;/year&gt;&lt;pub-dates&gt;&lt;date&gt;2023/01/01&lt;/date&gt;&lt;/pub-dates&gt;&lt;/dates&gt;&lt;publisher&gt;John Wiley &amp;amp; Sons, Ltd&lt;/publisher&gt;&lt;isbn&gt;2699-9412&lt;/isbn&gt;&lt;work-type&gt;https://doi.org/10.1002/aesr.202200130&lt;/work-type&gt;&lt;urls&gt;&lt;related-urls&gt;&lt;url&gt;https://doi.org/10.1002/aesr.202200130&lt;/url&gt;&lt;/related-urls&gt;&lt;/urls&gt;&lt;electronic-resource-num&gt;https://doi.org/10.1002/aesr.202200130&lt;/electronic-resource-num&gt;&lt;access-date&gt;2023/04/12&lt;/access-date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29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617F287B" w14:textId="36D2A380" w:rsidTr="00F77602">
        <w:trPr>
          <w:trHeight w:val="228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08E09897" w14:textId="43E1026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M-</w:t>
            </w: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NiFe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-LDH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B4A8570" w14:textId="424D5A9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4EDF672" w14:textId="179043C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146EAD" w14:textId="534346D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2E68E9B" w14:textId="32B7C07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F9AD25" w14:textId="1124674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1.69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274404E" w14:textId="6E6D98A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E85541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0D3BE56" w14:textId="516722C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5" w:type="dxa"/>
            <w:vAlign w:val="center"/>
          </w:tcPr>
          <w:p w14:paraId="49D74123" w14:textId="6F3488EC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0" w:tooltip="Jeon, 2021 #35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&lt;EndNote&gt;&lt;Cite&gt;&lt;Author&gt;Jeon&lt;/Author&gt;&lt;Year&gt;2021&lt;/Year&gt;&lt;RecNum&gt;35&lt;/RecNum&gt;&lt;DisplayText&gt;&lt;style face="superscript"&gt;30&lt;/style&gt;&lt;/DisplayText&gt;&lt;record&gt;&lt;rec-number&gt;35&lt;/rec-number&gt;&lt;foreign-keys&gt;&lt;key app="EN" db-id="zxprxv9e1vvtfber20npwazg2xep00edswrz" timestamp="1681304836"&gt;35&lt;/key&gt;&lt;/foreign-keys&gt;&lt;ref-type name="Journal Article"&gt;17&lt;/ref-type&gt;&lt;contributors&gt;&lt;authors&gt;&lt;author&gt;Jeon, Sun Seo&lt;/author&gt;&lt;author&gt;Lim, Jinkyu&lt;/author&gt;&lt;author&gt;Kang, Phil Woong&lt;/author&gt;&lt;author&gt;Lee, Jae Won&lt;/author&gt;&lt;author&gt;Kang, Gihun&lt;/author&gt;&lt;author&gt;Lee, Hyunjoo&lt;/author&gt;&lt;/authors&gt;&lt;/contributors&gt;&lt;titles&gt;&lt;title&gt;Design Principles of NiFe-Layered Double Hydroxide Anode Catalysts for Anion Exchange Membrane Water Electrolyzers&lt;/title&gt;&lt;secondary-title&gt;ACS Applied Materials &amp;amp; Interfaces&lt;/secondary-title&gt;&lt;/titles&gt;&lt;periodical&gt;&lt;full-title&gt;ACS Applied Materials &amp;amp; Interfaces&lt;/full-title&gt;&lt;abbr-1&gt;ACS Appl. Mater. Interfaces&lt;/abbr-1&gt;&lt;/periodical&gt;&lt;pages&gt;37179-37186&lt;/pages&gt;&lt;volume&gt;13&lt;/volume&gt;&lt;number&gt;31&lt;/number&gt;&lt;dates&gt;&lt;year&gt;2021&lt;/year&gt;&lt;pub-dates&gt;&lt;date&gt;2021/08/11&lt;/date&gt;&lt;/pub-dates&gt;&lt;/dates&gt;&lt;publisher&gt;American Chemical Society&lt;/publisher&gt;&lt;isbn&gt;1944-8244&lt;/isbn&gt;&lt;urls&gt;&lt;related-urls&gt;&lt;url&gt;https://doi.org/10.1021/acsami.1c09606&lt;/url&gt;&lt;/related-urls&gt;&lt;/urls&gt;&lt;electronic-resource-num&gt;10.1021/acsami.1c09606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30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5907B49" w14:textId="61EABB2C" w:rsidTr="00F77602">
        <w:trPr>
          <w:trHeight w:val="189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606F8C22" w14:textId="2A2549D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CE-CCO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25FE173" w14:textId="2C99EC3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358BE3D" w14:textId="14842FB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E86EC40" w14:textId="5701FA8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220EAB" w14:textId="1B156BB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999188" w14:textId="7205596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70FF53" w14:textId="7DA3B8A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9FFE2BA" w14:textId="1734366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64</w:t>
            </w:r>
          </w:p>
        </w:tc>
        <w:tc>
          <w:tcPr>
            <w:tcW w:w="1275" w:type="dxa"/>
            <w:vAlign w:val="center"/>
          </w:tcPr>
          <w:p w14:paraId="051B7090" w14:textId="4274994B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1" w:tooltip="Park, 2020 #36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&lt;EndNote&gt;&lt;Cite&gt;&lt;Author&gt;Park&lt;/Author&gt;&lt;Year&gt;2020&lt;/Year&gt;&lt;RecNum&gt;36&lt;/RecNum&gt;&lt;DisplayText&gt;&lt;style face="superscript"&gt;31&lt;/style&gt;&lt;/DisplayText&gt;&lt;record&gt;&lt;rec-number&gt;36&lt;/rec-number&gt;&lt;foreign-keys&gt;&lt;key app="EN" db-id="zxprxv9e1vvtfber20npwazg2xep00edswrz" timestamp="1681304893"&gt;36&lt;/key&gt;&lt;/foreign-keys&gt;&lt;ref-type name="Journal Article"&gt;17&lt;/ref-type&gt;&lt;contributors&gt;&lt;authors&gt;&lt;author&gt;Park, Yoo Sei&lt;/author&gt;&lt;author&gt;Yang, Juchan&lt;/author&gt;&lt;author&gt;Lee, Jongmin&lt;/author&gt;&lt;author&gt;Jang, Myeong Je&lt;/author&gt;&lt;author&gt;Jeong, Jaehoon&lt;/author&gt;&lt;author&gt;Choi, Woo-Sung&lt;/author&gt;&lt;author&gt;Kim, Yangdo&lt;/author&gt;&lt;author&gt;Yin, Yadong&lt;/author&gt;&lt;author&gt;Seo, Min Ho&lt;/author&gt;&lt;author&gt;Chen, Zhongwei&lt;/author&gt;&lt;author&gt;Choi, Sung Mook&lt;/author&gt;&lt;/authors&gt;&lt;/contributors&gt;&lt;titles&gt;&lt;title&gt;Superior performance of anion exchange membrane water electrolyzer: Ensemble of producing oxygen vacancies and controlling mass transfer resistance&lt;/title&gt;&lt;secondary-title&gt;Applied Catalysis B: Environmental&lt;/secondary-title&gt;&lt;/titles&gt;&lt;periodical&gt;&lt;full-title&gt;Applied Catalysis B: Environmental&lt;/full-title&gt;&lt;abbr-1&gt;Appl. Catal. B-Environ.&lt;/abbr-1&gt;&lt;/periodical&gt;&lt;pages&gt;119276&lt;/pages&gt;&lt;volume&gt;278&lt;/volume&gt;&lt;keywords&gt;&lt;keyword&gt;Electrocatalyst&lt;/keyword&gt;&lt;keyword&gt;Oxygen vacancy&lt;/keyword&gt;&lt;keyword&gt;Oxygen evolution&lt;/keyword&gt;&lt;keyword&gt;Hydrogen energy&lt;/keyword&gt;&lt;keyword&gt;Anion exchange membrane water electrolysis&lt;/keyword&gt;&lt;/keywords&gt;&lt;dates&gt;&lt;year&gt;2020&lt;/year&gt;&lt;pub-dates&gt;&lt;date&gt;2020/12/05/&lt;/date&gt;&lt;/pub-dates&gt;&lt;/dates&gt;&lt;isbn&gt;0926-3373&lt;/isbn&gt;&lt;urls&gt;&lt;related-urls&gt;&lt;url&gt;https://www.sciencedirect.com/science/article/pii/S0926337320306913&lt;/url&gt;&lt;/related-urls&gt;&lt;/urls&gt;&lt;electronic-resource-num&gt;https://doi.org/10.1016/j.apcatb.2020.119276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31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44A35B8E" w14:textId="08B9F52B" w:rsidTr="00F77602">
        <w:trPr>
          <w:trHeight w:val="294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454BBA83" w14:textId="738D6CB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CCO-11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53F15F9" w14:textId="2807AFC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03AB7E3" w14:textId="2E262DF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7AD75C7" w14:textId="01F4E50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8C25DD" w14:textId="1FD3320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956F91" w14:textId="14B13F3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1.9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2E5F72D" w14:textId="0CF01F9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B484998" w14:textId="194DE05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</w:t>
            </w:r>
          </w:p>
        </w:tc>
        <w:tc>
          <w:tcPr>
            <w:tcW w:w="1275" w:type="dxa"/>
            <w:vAlign w:val="center"/>
          </w:tcPr>
          <w:p w14:paraId="60FF3694" w14:textId="7111323E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2" w:tooltip="Jang, 2020 #37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&lt;EndNote&gt;&lt;Cite&gt;&lt;Author&gt;Jang&lt;/Author&gt;&lt;Year&gt;2020&lt;/Year&gt;&lt;RecNum&gt;37&lt;/RecNum&gt;&lt;DisplayText&gt;&lt;style face="superscript"&gt;32&lt;/style&gt;&lt;/DisplayText&gt;&lt;record&gt;&lt;rec-number&gt;37&lt;/rec-number&gt;&lt;foreign-keys&gt;&lt;key app="EN" db-id="zxprxv9e1vvtfber20npwazg2xep00edswrz" timestamp="1681304918"&gt;37&lt;/key&gt;&lt;/foreign-keys&gt;&lt;ref-type name="Journal Article"&gt;17&lt;/ref-type&gt;&lt;contributors&gt;&lt;authors&gt;&lt;author&gt;Jang, Myeong Je&lt;/author&gt;&lt;author&gt;Yang, Juchan&lt;/author&gt;&lt;author&gt;Lee, Jongmin&lt;/author&gt;&lt;author&gt;Park, Yoo Sei&lt;/author&gt;&lt;author&gt;Jeong, Jaehoon&lt;/author&gt;&lt;author&gt;Park, Seong Min&lt;/author&gt;&lt;author&gt;Jeong, Jae-Yeop&lt;/author&gt;&lt;author&gt;Yin, Yadong&lt;/author&gt;&lt;author&gt;Seo, Min-Ho&lt;/author&gt;&lt;author&gt;Choi, Sung Mook&lt;/author&gt;&lt;author&gt;Lee, Kyu Hwan&lt;/author&gt;&lt;/authors&gt;&lt;/contributors&gt;&lt;titles&gt;&lt;title&gt;Superior performance and stability of anion exchange membrane water electrolysis: pH-controlled copper cobalt oxide nanoparticles for the oxygen evolution reaction&lt;/title&gt;&lt;secondary-title&gt;Journal of Materials Chemistry A&lt;/secondary-title&gt;&lt;/titles&gt;&lt;periodical&gt;&lt;full-title&gt;Journal of Materials Chemistry A&lt;/full-title&gt;&lt;abbr-1&gt;J. Mater. Chem. A&lt;/abbr-1&gt;&lt;/periodical&gt;&lt;pages&gt;4290-4299&lt;/pages&gt;&lt;volume&gt;8&lt;/volume&gt;&lt;number&gt;8&lt;/number&gt;&lt;dates&gt;&lt;year&gt;2020&lt;/year&gt;&lt;/dates&gt;&lt;publisher&gt;The Royal Society of Chemistry&lt;/publisher&gt;&lt;isbn&gt;2050-7488&lt;/isbn&gt;&lt;work-type&gt;10.1039/C9TA13137J&lt;/work-type&gt;&lt;urls&gt;&lt;related-urls&gt;&lt;url&gt;http://dx.doi.org/10.1039/C9TA13137J&lt;/url&gt;&lt;/related-urls&gt;&lt;/urls&gt;&lt;electronic-resource-num&gt;10.1039/C9TA13137J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32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4E4AB1C5" w14:textId="39DDC24E" w:rsidTr="00F77602">
        <w:trPr>
          <w:trHeight w:val="255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6D6FB986" w14:textId="1391164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0.75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Fe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2.25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22D2E4E" w14:textId="49EF4F2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A566471" w14:textId="09BED51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F581180" w14:textId="2B02610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A43C29" w14:textId="1FE6B02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A4B0A8" w14:textId="6EFB555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41A0CF9" w14:textId="72F9730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6709488" w14:textId="6BB7746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21</w:t>
            </w:r>
          </w:p>
        </w:tc>
        <w:tc>
          <w:tcPr>
            <w:tcW w:w="1275" w:type="dxa"/>
            <w:vAlign w:val="center"/>
          </w:tcPr>
          <w:p w14:paraId="0B73EB74" w14:textId="661D41AF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3" w:tooltip="Lee, 2021 #38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&lt;EndNote&gt;&lt;Cite&gt;&lt;Author&gt;Lee&lt;/Author&gt;&lt;Year&gt;2021&lt;/Year&gt;&lt;RecNum&gt;38&lt;/RecNum&gt;&lt;DisplayText&gt;&lt;style face="superscript"&gt;33&lt;/style&gt;&lt;/DisplayText&gt;&lt;record&gt;&lt;rec-number&gt;38&lt;/rec-number&gt;&lt;foreign-keys&gt;&lt;key app="EN" db-id="zxprxv9e1vvtfber20npwazg2xep00edswrz" timestamp="1681304961"&gt;38&lt;/key&gt;&lt;/foreign-keys&gt;&lt;ref-type name="Journal Article"&gt;17&lt;/ref-type&gt;&lt;contributors&gt;&lt;authors&gt;&lt;author&gt;Lee, Jooyoung&lt;/author&gt;&lt;author&gt;Jung, Hyeonjung&lt;/author&gt;&lt;author&gt;Park, Yoo Sei&lt;/author&gt;&lt;author&gt;Woo, Seongwon&lt;/author&gt;&lt;author&gt;Kwon, Nayoung&lt;/author&gt;&lt;author&gt;Xing, Yaolong&lt;/author&gt;&lt;author&gt;Oh, Sang Ho&lt;/author&gt;&lt;author&gt;Choi, Sung Mook&lt;/author&gt;&lt;author&gt;Han, Jeong Woo&lt;/author&gt;&lt;author&gt;Lim, Byungkwon&lt;/author&gt;&lt;/authors&gt;&lt;/contributors&gt;&lt;titles&gt;&lt;title&gt;Corrosion-engineered bimetallic oxide electrode as anode for high-efficiency anion exchange membrane water electrolyzer&lt;/title&gt;&lt;secondary-title&gt;Chemical Engineering Journal&lt;/secondary-title&gt;&lt;/titles&gt;&lt;periodical&gt;&lt;full-title&gt;Chemical Engineering Journal&lt;/full-title&gt;&lt;abbr-1&gt;Chem. Eng. J.&lt;/abbr-1&gt;&lt;abbr-2&gt;Chem Eng J&lt;/abbr-2&gt;&lt;/periodical&gt;&lt;pages&gt;127670&lt;/pages&gt;&lt;volume&gt;420&lt;/volume&gt;&lt;keywords&gt;&lt;keyword&gt;Corrosion&lt;/keyword&gt;&lt;keyword&gt;Nanoparticle bimetallic oxide&lt;/keyword&gt;&lt;keyword&gt;Oxygen evolution reaction&lt;/keyword&gt;&lt;keyword&gt;Anion exchange membrane water electrolyzer&lt;/keyword&gt;&lt;/keywords&gt;&lt;dates&gt;&lt;year&gt;2021&lt;/year&gt;&lt;pub-dates&gt;&lt;date&gt;2021/09/15/&lt;/date&gt;&lt;/pub-dates&gt;&lt;/dates&gt;&lt;isbn&gt;1385-8947&lt;/isbn&gt;&lt;urls&gt;&lt;related-urls&gt;&lt;url&gt;https://www.sciencedirect.com/science/article/pii/S138589472033792X&lt;/url&gt;&lt;/related-urls&gt;&lt;/urls&gt;&lt;electronic-resource-num&gt;https://doi.org/10.1016/j.cej.2020.127670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33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4FF61E3B" w14:textId="791C6EB2" w:rsidTr="00F77602">
        <w:trPr>
          <w:trHeight w:val="28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731A5EDA" w14:textId="4011763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-Ni/Mo5N6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5B5C196" w14:textId="7CBCF15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-Ni/Mo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5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8D08304" w14:textId="7902BF0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23EFD08" w14:textId="1550570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7DE7CF" w14:textId="04319DD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A32CA1D" w14:textId="70D0ABD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980932D" w14:textId="66BE6E5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49AFA9D" w14:textId="4F4A427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1275" w:type="dxa"/>
            <w:vAlign w:val="center"/>
          </w:tcPr>
          <w:p w14:paraId="52CF8D49" w14:textId="3F332747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4" w:tooltip="Wang, 2022 #39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&lt;EndNote&gt;&lt;Cite&gt;&lt;Author&gt;Wang&lt;/Author&gt;&lt;Year&gt;2022&lt;/Year&gt;&lt;RecNum&gt;39&lt;/RecNum&gt;&lt;DisplayText&gt;&lt;style face="superscript"&gt;34&lt;/style&gt;&lt;/DisplayText&gt;&lt;record&gt;&lt;rec-number&gt;39&lt;/rec-number&gt;&lt;foreign-keys&gt;&lt;key app="EN" db-id="zxprxv9e1vvtfber20npwazg2xep00edswrz" timestamp="1681305020"&gt;39&lt;/key&gt;&lt;/foreign-keys&gt;&lt;ref-type name="Journal Article"&gt;17&lt;/ref-type&gt;&lt;contributors&gt;&lt;authors&gt;&lt;author&gt;Wang, Huijie&lt;/author&gt;&lt;author&gt;Tong, Yun&lt;/author&gt;&lt;author&gt;Li, Kaixun&lt;/author&gt;&lt;author&gt;Chen, Pengzuo&lt;/author&gt;&lt;/authors&gt;&lt;/contributors&gt;&lt;titles&gt;&lt;title&gt;Heterostructure engineering of iridium species on nickel/molybdenum nitride for highly-efficient anion exchange membrane water electrolyzer&lt;/title&gt;&lt;secondary-title&gt;Journal of Colloid and Interface Science&lt;/secondary-title&gt;&lt;/titles&gt;&lt;periodical&gt;&lt;full-title&gt;Journal of Colloid and Interface Science&lt;/full-title&gt;&lt;abbr-1&gt;J. Colloid Interface Sci.&lt;/abbr-1&gt;&lt;abbr-2&gt;J Colloid Interface Sci&lt;/abbr-2&gt;&lt;/periodical&gt;&lt;pages&gt;306-314&lt;/pages&gt;&lt;volume&gt;628&lt;/volume&gt;&lt;keywords&gt;&lt;keyword&gt;Iridium species&lt;/keyword&gt;&lt;keyword&gt;Molybdenum nitride&lt;/keyword&gt;&lt;keyword&gt;Heterojunctions&lt;/keyword&gt;&lt;keyword&gt;Bifunctional activity&lt;/keyword&gt;&lt;keyword&gt;Water electrolysis&lt;/keyword&gt;&lt;/keywords&gt;&lt;dates&gt;&lt;year&gt;2022&lt;/year&gt;&lt;pub-dates&gt;&lt;date&gt;2022/12/15/&lt;/date&gt;&lt;/pub-dates&gt;&lt;/dates&gt;&lt;isbn&gt;0021-9797&lt;/isbn&gt;&lt;urls&gt;&lt;related-urls&gt;&lt;url&gt;https://www.sciencedirect.com/science/article/pii/S002197972201428X&lt;/url&gt;&lt;/related-urls&gt;&lt;/urls&gt;&lt;electronic-resource-num&gt;https://doi.org/10.1016/j.jcis.2022.08.056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34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671F1FC5" w14:textId="7F6C15A3" w:rsidTr="00F77602">
        <w:trPr>
          <w:trHeight w:val="397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0937A361" w14:textId="78F0170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6838326" w14:textId="7783BD2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E4B2A82" w14:textId="7968702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40x-PBB-SEBS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4AAB808" w14:textId="46288FF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70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630005" w14:textId="7E81F07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1.38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0495FC" w14:textId="6B2EE8D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BFABA0B" w14:textId="2C087D2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CBFF523" w14:textId="5DF81E8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70871289" w14:textId="6C168BB5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5" w:tooltip="Min, 2022 #40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&lt;EndNote&gt;&lt;Cite&gt;&lt;Author&gt;Min&lt;/Author&gt;&lt;Year&gt;2022&lt;/Year&gt;&lt;RecNum&gt;40&lt;/RecNum&gt;&lt;DisplayText&gt;&lt;style face="superscript"&gt;35&lt;/style&gt;&lt;/DisplayText&gt;&lt;record&gt;&lt;rec-number&gt;40&lt;/rec-number&gt;&lt;foreign-keys&gt;&lt;key app="EN" db-id="zxprxv9e1vvtfber20npwazg2xep00edswrz" timestamp="1681305064"&gt;40&lt;/key&gt;&lt;/foreign-keys&gt;&lt;ref-type name="Journal Article"&gt;17&lt;/ref-type&gt;&lt;contributors&gt;&lt;authors&gt;&lt;author&gt;Min, Kyungwhan&lt;/author&gt;&lt;author&gt;Lee, Yerim&lt;/author&gt;&lt;author&gt;Choi, Yeongeun&lt;/author&gt;&lt;author&gt;Kwon, Oh Joong&lt;/author&gt;&lt;author&gt;Kim, Tae-Hyun&lt;/author&gt;&lt;/authors&gt;&lt;/contributors&gt;&lt;titles&gt;&lt;title&gt;High-performance anion exchange membranes achieved by crosslinking two aryl ether-free polymers: poly(bibenzyl N-methyl piperidine) and SEBS&lt;/title&gt;&lt;secondary-title&gt;Journal of Membrane Science&lt;/secondary-title&gt;&lt;/titles&gt;&lt;periodical&gt;&lt;full-title&gt;Journal of Membrane Science&lt;/full-title&gt;&lt;abbr-1&gt;J. Membr. Sci.&lt;/abbr-1&gt;&lt;abbr-2&gt;J Membr Sci&lt;/abbr-2&gt;&lt;/periodical&gt;&lt;pages&gt;121071&lt;/pages&gt;&lt;volume&gt;664&lt;/volume&gt;&lt;keywords&gt;&lt;keyword&gt;Anion exchange membranes&lt;/keyword&gt;&lt;keyword&gt;Aryl-ether free polymer backbone&lt;/keyword&gt;&lt;keyword&gt;Phase separation&lt;/keyword&gt;&lt;keyword&gt;Water retention capacity&lt;/keyword&gt;&lt;keyword&gt;Fuel cell and water electrolysis&lt;/keyword&gt;&lt;/keywords&gt;&lt;dates&gt;&lt;year&gt;2022&lt;/year&gt;&lt;pub-dates&gt;&lt;date&gt;2022/12/15/&lt;/date&gt;&lt;/pub-dates&gt;&lt;/dates&gt;&lt;isbn&gt;0376-7388&lt;/isbn&gt;&lt;urls&gt;&lt;related-urls&gt;&lt;url&gt;https://www.sciencedirect.com/science/article/pii/S037673882200816X&lt;/url&gt;&lt;/related-urls&gt;&lt;/urls&gt;&lt;electronic-resource-num&gt;https://doi.org/10.1016/j.memsci.2022.121071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35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642BFEB7" w14:textId="08DF0995" w:rsidTr="00F77602">
        <w:trPr>
          <w:trHeight w:val="124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5B7381D3" w14:textId="2DB16B7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Ni-Fe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9485ABC" w14:textId="13FD12B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Ni-Fe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7CDCB64" w14:textId="36A3499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PFTP-13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D00A726" w14:textId="1D272B4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194540" w14:textId="5F98728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82B065" w14:textId="44715C4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9B5EE2E" w14:textId="329CE73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7F2C3C" w14:textId="3DF2F52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1100</w:t>
            </w:r>
          </w:p>
        </w:tc>
        <w:tc>
          <w:tcPr>
            <w:tcW w:w="1275" w:type="dxa"/>
            <w:vAlign w:val="center"/>
          </w:tcPr>
          <w:p w14:paraId="6F7F5DB0" w14:textId="09CC06E3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6" w:tooltip="Chen, 2021 #41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&lt;EndNote&gt;&lt;Cite&gt;&lt;Author&gt;Chen&lt;/Author&gt;&lt;Year&gt;2021&lt;/Year&gt;&lt;RecNum&gt;41&lt;/RecNum&gt;&lt;DisplayText&gt;&lt;style face="superscript"&gt;36&lt;/style&gt;&lt;/DisplayText&gt;&lt;record&gt;&lt;rec-number&gt;41&lt;/rec-number&gt;&lt;foreign-keys&gt;&lt;key app="EN" db-id="zxprxv9e1vvtfber20npwazg2xep00edswrz" timestamp="1681305137"&gt;41&lt;/key&gt;&lt;/foreign-keys&gt;&lt;ref-type name="Journal Article"&gt;17&lt;/ref-type&gt;&lt;contributors&gt;&lt;authors&gt;&lt;author&gt;Chen, Nanjun&lt;/author&gt;&lt;author&gt;Paek, Sae Yane&lt;/author&gt;&lt;author&gt;Lee, Ju Yeon&lt;/author&gt;&lt;author&gt;Park, Jong Hyeong&lt;/author&gt;&lt;author&gt;Lee, So Young&lt;/author&gt;&lt;author&gt;Lee, Young Moo&lt;/author&gt;&lt;/authors&gt;&lt;/contributors&gt;&lt;titles&gt;&lt;title&gt;High-performance anion exchange membrane water electrolyzers with a current density of 7.68 A cm−2 and a durability of 1000 hours&lt;/title&gt;&lt;secondary-title&gt;Energy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Sci.&lt;/abbr-1&gt;&lt;/periodical&gt;&lt;pages&gt;6338-6348&lt;/pages&gt;&lt;volume&gt;14&lt;/volume&gt;&lt;number&gt;12&lt;/number&gt;&lt;dates&gt;&lt;year&gt;2021&lt;/year&gt;&lt;/dates&gt;&lt;publisher&gt;The Royal Society of Chemistry&lt;/publisher&gt;&lt;isbn&gt;1754-5692&lt;/isbn&gt;&lt;work-type&gt;10.1039/D1EE02642A&lt;/work-type&gt;&lt;urls&gt;&lt;related-urls&gt;&lt;url&gt;http://dx.doi.org/10.1039/D1EE02642A&lt;/url&gt;&lt;/related-urls&gt;&lt;/urls&gt;&lt;electronic-resource-num&gt;10.1039/D1EE02642A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36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2F79A099" w14:textId="043A0A80" w:rsidTr="00F77602">
        <w:trPr>
          <w:trHeight w:val="5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19B59A52" w14:textId="0A73DBE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6EDF123" w14:textId="6EC4705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148B224" w14:textId="314AA2A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PFTP-13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CE6F487" w14:textId="02B4200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3FDCFF" w14:textId="766F166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7.68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0E0983" w14:textId="4EB816E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98FCF90" w14:textId="55FA87C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D1AB395" w14:textId="24ED349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1100</w:t>
            </w:r>
          </w:p>
        </w:tc>
        <w:tc>
          <w:tcPr>
            <w:tcW w:w="1275" w:type="dxa"/>
            <w:vAlign w:val="center"/>
          </w:tcPr>
          <w:p w14:paraId="41B170CB" w14:textId="4FCD0F77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6" w:tooltip="Chen, 2021 #41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&lt;EndNote&gt;&lt;Cite&gt;&lt;Author&gt;Chen&lt;/Author&gt;&lt;Year&gt;2021&lt;/Year&gt;&lt;RecNum&gt;41&lt;/RecNum&gt;&lt;DisplayText&gt;&lt;style face="superscript"&gt;36&lt;/style&gt;&lt;/DisplayText&gt;&lt;record&gt;&lt;rec-number&gt;41&lt;/rec-number&gt;&lt;foreign-keys&gt;&lt;key app="EN" db-id="zxprxv9e1vvtfber20npwazg2xep00edswrz" timestamp="1681305137"&gt;41&lt;/key&gt;&lt;/foreign-keys&gt;&lt;ref-type name="Journal Article"&gt;17&lt;/ref-type&gt;&lt;contributors&gt;&lt;authors&gt;&lt;author&gt;Chen, Nanjun&lt;/author&gt;&lt;author&gt;Paek, Sae Yane&lt;/author&gt;&lt;author&gt;Lee, Ju Yeon&lt;/author&gt;&lt;author&gt;Park, Jong Hyeong&lt;/author&gt;&lt;author&gt;Lee, So Young&lt;/author&gt;&lt;author&gt;Lee, Young Moo&lt;/author&gt;&lt;/authors&gt;&lt;/contributors&gt;&lt;titles&gt;&lt;title&gt;High-performance anion exchange membrane water electrolyzers with a current density of 7.68 A cm−2 and a durability of 1000 hours&lt;/title&gt;&lt;secondary-title&gt;Energy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Sci.&lt;/abbr-1&gt;&lt;/periodical&gt;&lt;pages&gt;6338-6348&lt;/pages&gt;&lt;volume&gt;14&lt;/volume&gt;&lt;number&gt;12&lt;/number&gt;&lt;dates&gt;&lt;year&gt;2021&lt;/year&gt;&lt;/dates&gt;&lt;publisher&gt;The Royal Society of Chemistry&lt;/publisher&gt;&lt;isbn&gt;1754-5692&lt;/isbn&gt;&lt;work-type&gt;10.1039/D1EE02642A&lt;/work-type&gt;&lt;urls&gt;&lt;related-urls&gt;&lt;url&gt;http://dx.doi.org/10.1039/D1EE02642A&lt;/url&gt;&lt;/related-urls&gt;&lt;/urls&gt;&lt;electronic-resource-num&gt;10.1039/D1EE02642A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36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6CDCEDBE" w14:textId="4F410099" w:rsidTr="00F77602">
        <w:trPr>
          <w:trHeight w:val="243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38D78550" w14:textId="19C78DC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F221518" w14:textId="0117973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9901B0E" w14:textId="174E01F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QMter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-co-</w:t>
            </w: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Mpi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486A99B0" w14:textId="533C9EB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96D838" w14:textId="7B09653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0.35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F1A9AD" w14:textId="19CA871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F06F058" w14:textId="073764C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83F370A" w14:textId="7A5CCCE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500</w:t>
            </w:r>
          </w:p>
        </w:tc>
        <w:tc>
          <w:tcPr>
            <w:tcW w:w="1275" w:type="dxa"/>
            <w:vAlign w:val="center"/>
          </w:tcPr>
          <w:p w14:paraId="0BC0DA28" w14:textId="679437EC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7" w:tooltip="Yan, 2020 #44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&lt;EndNote&gt;&lt;Cite&gt;&lt;Author&gt;Yan&lt;/Author&gt;&lt;Year&gt;2020&lt;/Year&gt;&lt;RecNum&gt;44&lt;/RecNum&gt;&lt;DisplayText&gt;&lt;style face="superscript"&gt;37&lt;/style&gt;&lt;/DisplayText&gt;&lt;record&gt;&lt;rec-number&gt;44&lt;/rec-number&gt;&lt;foreign-keys&gt;&lt;key app="EN" db-id="zxprxv9e1vvtfber20npwazg2xep00edswrz" timestamp="1681305232"&gt;44&lt;/key&gt;&lt;/foreign-keys&gt;&lt;ref-type name="Journal Article"&gt;17&lt;/ref-type&gt;&lt;contributors&gt;&lt;authors&gt;&lt;author&gt;Yan, Xiaoming&lt;/author&gt;&lt;author&gt;Yang, Xiong&lt;/author&gt;&lt;author&gt;Su, Xiangdong&lt;/author&gt;&lt;author&gt;Gao, Li&lt;/author&gt;&lt;author&gt;Zhao, Jun&lt;/author&gt;&lt;author&gt;Hu, Lei&lt;/author&gt;&lt;author&gt;Di, Mengting&lt;/author&gt;&lt;author&gt;Li, Tiantian&lt;/author&gt;&lt;author&gt;Ruan, Xuehua&lt;/author&gt;&lt;author&gt;He, Gaohong&lt;/author&gt;&lt;/authors&gt;&lt;/contributors&gt;&lt;titles&gt;&lt;title&gt;Twisted ether-free polymer based alkaline membrane for high-performance water electrolysis&lt;/title&gt;&lt;secondary-title&gt;Journal of Power Sources&lt;/secondary-title&gt;&lt;/titles&gt;&lt;periodical&gt;&lt;full-title&gt;Journal of Power Sources&lt;/full-title&gt;&lt;abbr-1&gt;J. Power Sources&lt;/abbr-1&gt;&lt;abbr-2&gt;J Power Sources&lt;/abbr-2&gt;&lt;/periodical&gt;&lt;pages&gt;228805&lt;/pages&gt;&lt;volume&gt;480&lt;/volume&gt;&lt;keywords&gt;&lt;keyword&gt;Twisted&lt;/keyword&gt;&lt;keyword&gt;Ether-free&lt;/keyword&gt;&lt;keyword&gt;Chemical stability&lt;/keyword&gt;&lt;keyword&gt;Alkaline water electrolysis&lt;/keyword&gt;&lt;/keywords&gt;&lt;dates&gt;&lt;year&gt;2020&lt;/year&gt;&lt;pub-dates&gt;&lt;date&gt;2020/12/31/&lt;/date&gt;&lt;/pub-dates&gt;&lt;/dates&gt;&lt;isbn&gt;0378-7753&lt;/isbn&gt;&lt;urls&gt;&lt;related-urls&gt;&lt;url&gt;https://www.sciencedirect.com/science/article/pii/S0378775320311095&lt;/url&gt;&lt;/related-urls&gt;&lt;/urls&gt;&lt;electronic-resource-num&gt;https://doi.org/10.1016/j.jpowsour.2020.228805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37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24F8A7B0" w14:textId="007DEB94" w:rsidTr="00F77602">
        <w:trPr>
          <w:trHeight w:val="346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04DCB73D" w14:textId="1795C30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black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26E6239" w14:textId="01112DD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FBAEDFC" w14:textId="26ADFD6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AF1-HNN8-50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148CF1D" w14:textId="57A13F2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3E5B09" w14:textId="327DC00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0373764" w14:textId="347BDA8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154F057" w14:textId="06DCDAB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294FA93" w14:textId="77CB871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1000</w:t>
            </w:r>
          </w:p>
        </w:tc>
        <w:tc>
          <w:tcPr>
            <w:tcW w:w="1275" w:type="dxa"/>
            <w:vAlign w:val="center"/>
          </w:tcPr>
          <w:p w14:paraId="79C34555" w14:textId="6F2873A0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8" w:tooltip="Fortin, 2020 #45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&lt;EndNote&gt;&lt;Cite&gt;&lt;Author&gt;Fortin&lt;/Author&gt;&lt;Year&gt;2020&lt;/Year&gt;&lt;RecNum&gt;45&lt;/RecNum&gt;&lt;DisplayText&gt;&lt;style face="superscript"&gt;38&lt;/style&gt;&lt;/DisplayText&gt;&lt;record&gt;&lt;rec-number&gt;45&lt;/rec-number&gt;&lt;foreign-keys&gt;&lt;key app="EN" db-id="zxprxv9e1vvtfber20npwazg2xep00edswrz" timestamp="1681305311"&gt;45&lt;/key&gt;&lt;/foreign-keys&gt;&lt;ref-type name="Journal Article"&gt;17&lt;/ref-type&gt;&lt;contributors&gt;&lt;authors&gt;&lt;author&gt;Fortin, Patrick&lt;/author&gt;&lt;author&gt;Khoza, Thulile&lt;/author&gt;&lt;author&gt;Cao, Xinzhi&lt;/author&gt;&lt;author&gt;Martinsen, Stig Yngve&lt;/author&gt;&lt;author&gt;Oyarce Barnett, Alejandro&lt;/author&gt;&lt;author&gt;Holdcroft, Steven&lt;/author&gt;&lt;/authors&gt;&lt;/contributors&gt;&lt;titles&gt;&lt;title&gt;High-performance alkaline water electrolysis using Aemion™ anion exchange membranes&lt;/title&gt;&lt;secondary-title&gt;Journal of Power Sources&lt;/secondary-title&gt;&lt;/titles&gt;&lt;periodical&gt;&lt;full-title&gt;Journal of Power Sources&lt;/full-title&gt;&lt;abbr-1&gt;J. Power Sources&lt;/abbr-1&gt;&lt;abbr-2&gt;J Power Sources&lt;/abbr-2&gt;&lt;/periodical&gt;&lt;pages&gt;227814&lt;/pages&gt;&lt;volume&gt;451&lt;/volume&gt;&lt;keywords&gt;&lt;keyword&gt;Anion exchange membranes&lt;/keyword&gt;&lt;keyword&gt;Electrolysis&lt;/keyword&gt;&lt;keyword&gt;Electrochemistry&lt;/keyword&gt;&lt;keyword&gt;Hydrocarbon ionomer&lt;/keyword&gt;&lt;/keywords&gt;&lt;dates&gt;&lt;year&gt;2020&lt;/year&gt;&lt;pub-dates&gt;&lt;date&gt;2020/03/01/&lt;/date&gt;&lt;/pub-dates&gt;&lt;/dates&gt;&lt;isbn&gt;0378-7753&lt;/isbn&gt;&lt;urls&gt;&lt;related-urls&gt;&lt;url&gt;https://www.sciencedirect.com/science/article/pii/S0378775320301178&lt;/url&gt;&lt;/related-urls&gt;&lt;/urls&gt;&lt;electronic-resource-num&gt;https://doi.org/10.1016/j.jpowsour.2020.227814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38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5A653908" w14:textId="5347D367" w:rsidTr="00F77602">
        <w:trPr>
          <w:trHeight w:val="28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78F7368E" w14:textId="67670FC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EF4E530" w14:textId="0B194E0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409492A" w14:textId="7BE02E3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PFOTFPh-TMA-C6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348AB3A" w14:textId="60008AE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5DD70D1" w14:textId="1E2B98C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3DC3DD" w14:textId="27D73AB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8FE022" w14:textId="61C0109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9965318" w14:textId="67EF218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135</w:t>
            </w:r>
          </w:p>
        </w:tc>
        <w:tc>
          <w:tcPr>
            <w:tcW w:w="1275" w:type="dxa"/>
            <w:vAlign w:val="center"/>
          </w:tcPr>
          <w:p w14:paraId="0585EFA9" w14:textId="49602834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39" w:tooltip="Soni, 2021 #46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&lt;EndNote&gt;&lt;Cite&gt;&lt;Author&gt;Soni&lt;/Author&gt;&lt;Year&gt;2021&lt;/Year&gt;&lt;RecNum&gt;46&lt;/RecNum&gt;&lt;DisplayText&gt;&lt;style face="superscript"&gt;39&lt;/style&gt;&lt;/DisplayText&gt;&lt;record&gt;&lt;rec-number&gt;46&lt;/rec-number&gt;&lt;foreign-keys&gt;&lt;key app="EN" db-id="zxprxv9e1vvtfber20npwazg2xep00edswrz" timestamp="1681305445"&gt;46&lt;/key&gt;&lt;/foreign-keys&gt;&lt;ref-type name="Journal Article"&gt;17&lt;/ref-type&gt;&lt;contributors&gt;&lt;authors&gt;&lt;author&gt;Soni, Roby&lt;/author&gt;&lt;author&gt;Miyanishi, Shoji&lt;/author&gt;&lt;author&gt;Kuroki, Hidenori&lt;/author&gt;&lt;author&gt;Yamaguchi, Takeo&lt;/author&gt;&lt;/authors&gt;&lt;/contributors&gt;&lt;titles&gt;&lt;title&gt;Pure Water Solid Alkaline Water Electrolyzer Using Fully Aromatic and High-Molecular-Weight Poly(fluorene-alt-tetrafluorophenylene)-trimethyl Ammonium Anion Exchange Membranes and Ionomers&lt;/title&gt;&lt;secondary-title&gt;ACS Applied Energy Materials&lt;/secondary-title&gt;&lt;/titles&gt;&lt;periodical&gt;&lt;full-title&gt;ACS Applied Energy Materials&lt;/full-title&gt;&lt;abbr-1&gt;ACS Appl. Energy Mater.&lt;/abbr-1&gt;&lt;/periodical&gt;&lt;pages&gt;1053-1058&lt;/pages&gt;&lt;volume&gt;4&lt;/volume&gt;&lt;number&gt;2&lt;/number&gt;&lt;dates&gt;&lt;year&gt;2021&lt;/year&gt;&lt;pub-dates&gt;&lt;date&gt;2021/02/22&lt;/date&gt;&lt;/pub-dates&gt;&lt;/dates&gt;&lt;publisher&gt;American Chemical Society&lt;/publisher&gt;&lt;urls&gt;&lt;related-urls&gt;&lt;url&gt;https://doi.org/10.1021/acsaem.0c01938&lt;/url&gt;&lt;/related-urls&gt;&lt;/urls&gt;&lt;electronic-resource-num&gt;10.1021/acsaem.0c01938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39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3B37D07B" w14:textId="7E47E6AE" w:rsidTr="00F77602">
        <w:trPr>
          <w:trHeight w:val="204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45493821" w14:textId="77D4F5E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FB2B52" w14:textId="64D43B1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PtRu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2B9C0C1" w14:textId="625ACCB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HTMA-DAPP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B248F65" w14:textId="0FDD30D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9DE305" w14:textId="0991986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1.75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1AFBAD" w14:textId="0F76009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35F2E9" w14:textId="7C56205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6B4D764" w14:textId="56B60C4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27699B92" w14:textId="77CF6DB4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0" w:tooltip="Liu, 2021 #47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&lt;EndNote&gt;&lt;Cite&gt;&lt;Author&gt;Liu&lt;/Author&gt;&lt;Year&gt;2021&lt;/Year&gt;&lt;RecNum&gt;47&lt;/RecNum&gt;&lt;DisplayText&gt;&lt;style face="superscript"&gt;40&lt;/style&gt;&lt;/DisplayText&gt;&lt;record&gt;&lt;rec-number&gt;47&lt;/rec-number&gt;&lt;foreign-keys&gt;&lt;key app="EN" db-id="zxprxv9e1vvtfber20npwazg2xep00edswrz" timestamp="1681305510"&gt;47&lt;/key&gt;&lt;/foreign-keys&gt;&lt;ref-type name="Journal Article"&gt;17&lt;/ref-type&gt;&lt;contributors&gt;&lt;authors&gt;&lt;author&gt;Liu, Jiangjin&lt;/author&gt;&lt;author&gt;Kang, Zhenye&lt;/author&gt;&lt;author&gt;Li, Dongguo&lt;/author&gt;&lt;author&gt;Pak, Magnolia&lt;/author&gt;&lt;author&gt;Alia, Shaun M.&lt;/author&gt;&lt;author&gt;Fujimoto, Cy&lt;/author&gt;&lt;author&gt;Bender, Guido&lt;/author&gt;&lt;author&gt;Kim, Yu Seung&lt;/author&gt;&lt;author&gt;Weber, Adam Z.&lt;/author&gt;&lt;/authors&gt;&lt;/contributors&gt;&lt;titles&gt;&lt;title&gt;Elucidating the Role of Hydroxide Electrolyte on Anion-Exchange-Membrane Water Electrolyzer Performance&lt;/title&gt;&lt;secondary-title&gt;Journal of The Electrochemical Society&lt;/secondary-title&gt;&lt;/titles&gt;&lt;periodical&gt;&lt;full-title&gt;Journal of the Electrochemical Society&lt;/full-title&gt;&lt;abbr-1&gt;J. Electrochem. Soc.&lt;/abbr-1&gt;&lt;abbr-2&gt;J Electrochem Soc&lt;/abbr-2&gt;&lt;/periodical&gt;&lt;pages&gt;054522&lt;/pages&gt;&lt;volume&gt;168&lt;/volume&gt;&lt;number&gt;5&lt;/number&gt;&lt;dates&gt;&lt;year&gt;2021&lt;/year&gt;&lt;pub-dates&gt;&lt;date&gt;2021/05/19&lt;/date&gt;&lt;/pub-dates&gt;&lt;/dates&gt;&lt;publisher&gt;IOP Publishing&lt;/publisher&gt;&lt;isbn&gt;1945-7111&amp;#xD;0013-4651&lt;/isbn&gt;&lt;urls&gt;&lt;related-urls&gt;&lt;url&gt;https://dx.doi.org/10.1149/1945-7111/ac0019&lt;/url&gt;&lt;/related-urls&gt;&lt;/urls&gt;&lt;electronic-resource-num&gt;10.1149/1945-7111/ac0019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40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D35D347" w14:textId="1981FB58" w:rsidTr="00F77602">
        <w:trPr>
          <w:trHeight w:val="166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7E28B77E" w14:textId="3FEB342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VCoP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14:paraId="7B146849" w14:textId="3CEC0EA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VCoP</w:t>
            </w:r>
            <w:proofErr w:type="spellEnd"/>
          </w:p>
        </w:tc>
        <w:tc>
          <w:tcPr>
            <w:tcW w:w="1985" w:type="dxa"/>
            <w:shd w:val="clear" w:color="auto" w:fill="auto"/>
            <w:vAlign w:val="center"/>
          </w:tcPr>
          <w:p w14:paraId="58F1C11D" w14:textId="506CCB1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PBI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D8A5478" w14:textId="33A82E3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ED75EC1" w14:textId="3190C6D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4.2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5ADFD1" w14:textId="03AC013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4491644" w14:textId="2DA13AD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E85541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2E7F129" w14:textId="1F5DD56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200</w:t>
            </w:r>
          </w:p>
        </w:tc>
        <w:tc>
          <w:tcPr>
            <w:tcW w:w="1275" w:type="dxa"/>
            <w:vAlign w:val="center"/>
          </w:tcPr>
          <w:p w14:paraId="2A942780" w14:textId="41A9FA54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1" w:tooltip="Wan, 2022 #48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&lt;EndNote&gt;&lt;Cite&gt;&lt;Author&gt;Wan&lt;/Author&gt;&lt;Year&gt;2022&lt;/Year&gt;&lt;RecNum&gt;48&lt;/RecNum&gt;&lt;DisplayText&gt;&lt;style face="superscript"&gt;41&lt;/style&gt;&lt;/DisplayText&gt;&lt;record&gt;&lt;rec-number&gt;48&lt;/rec-number&gt;&lt;foreign-keys&gt;&lt;key app="EN" db-id="zxprxv9e1vvtfber20npwazg2xep00edswrz" timestamp="1681305536"&gt;48&lt;/key&gt;&lt;/foreign-keys&gt;&lt;ref-type name="Journal Article"&gt;17&lt;/ref-type&gt;&lt;contributors&gt;&lt;authors&gt;&lt;author&gt;Wan, Lei&lt;/author&gt;&lt;author&gt;Xu, Ziang&lt;/author&gt;&lt;author&gt;Xu, Qin&lt;/author&gt;&lt;author&gt;Wang, Peican&lt;/author&gt;&lt;author&gt;Wang, Baoguo&lt;/author&gt;&lt;/authors&gt;&lt;/contributors&gt;&lt;titles&gt;&lt;title&gt;Overall design of novel 3D-ordered MEA with drastically enhanced mass transport for alkaline electrolyzers&lt;/title&gt;&lt;secondary-title&gt;Energy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Sci.&lt;/abbr-1&gt;&lt;/periodical&gt;&lt;pages&gt;1882-1892&lt;/pages&gt;&lt;volume&gt;15&lt;/volume&gt;&lt;number&gt;5&lt;/number&gt;&lt;dates&gt;&lt;year&gt;2022&lt;/year&gt;&lt;/dates&gt;&lt;publisher&gt;The Royal Society of Chemistry&lt;/publisher&gt;&lt;isbn&gt;1754-5692&lt;/isbn&gt;&lt;work-type&gt;10.1039/D2EE00273F&lt;/work-type&gt;&lt;urls&gt;&lt;related-urls&gt;&lt;url&gt;http://dx.doi.org/10.1039/D2EE00273F&lt;/url&gt;&lt;/related-urls&gt;&lt;/urls&gt;&lt;electronic-resource-num&gt;10.1039/D2EE00273F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41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1E4D5A8D" w14:textId="10BC2CC0" w:rsidTr="00F77602">
        <w:trPr>
          <w:trHeight w:val="269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72998DD5" w14:textId="3D3C98B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CoNiS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E3074A" w14:textId="46FA5AC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CoNiS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B9B4C5E" w14:textId="78B740A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FCD8B9C" w14:textId="5601694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71DB3B" w14:textId="1A29FA8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F42E24" w14:textId="0A356D2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79AEE67" w14:textId="332CD03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E85541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DB8984C" w14:textId="1058EC3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600</w:t>
            </w:r>
          </w:p>
        </w:tc>
        <w:tc>
          <w:tcPr>
            <w:tcW w:w="1275" w:type="dxa"/>
            <w:vAlign w:val="center"/>
          </w:tcPr>
          <w:p w14:paraId="1E0D6DA9" w14:textId="208DEDF9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2" w:tooltip="Wan, 2022 #49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&lt;EndNote&gt;&lt;Cite&gt;&lt;Author&gt;Wan&lt;/Author&gt;&lt;Year&gt;2022&lt;/Year&gt;&lt;RecNum&gt;49&lt;/RecNum&gt;&lt;DisplayText&gt;&lt;style face="superscript"&gt;42&lt;/style&gt;&lt;/DisplayText&gt;&lt;record&gt;&lt;rec-number&gt;49&lt;/rec-number&gt;&lt;foreign-keys&gt;&lt;key app="EN" db-id="zxprxv9e1vvtfber20npwazg2xep00edswrz" timestamp="1681305565"&gt;49&lt;/key&gt;&lt;/foreign-keys&gt;&lt;ref-type name="Journal Article"&gt;17&lt;/ref-type&gt;&lt;contributors&gt;&lt;authors&gt;&lt;author&gt;Wan, Lei&lt;/author&gt;&lt;author&gt;Pang, Maobin&lt;/author&gt;&lt;author&gt;Le, Junfa&lt;/author&gt;&lt;author&gt;Xu, Ziang&lt;/author&gt;&lt;author&gt;Zhou, Hangyu&lt;/author&gt;&lt;author&gt;Xu, Qin&lt;/author&gt;&lt;author&gt;Wang, Baoguo&lt;/author&gt;&lt;/authors&gt;&lt;/contributors&gt;&lt;titles&gt;&lt;title&gt;Oriented intergrowth of the catalyst layer in membrane electrode assembly for alkaline water electrolysis&lt;/title&gt;&lt;secondary-title&gt;Nature Communications&lt;/secondary-title&gt;&lt;/titles&gt;&lt;periodical&gt;&lt;full-title&gt;Nature Communications&lt;/full-title&gt;&lt;abbr-1&gt;Nat. Commun.&lt;/abbr-1&gt;&lt;/periodical&gt;&lt;pages&gt;7956&lt;/pages&gt;&lt;volume&gt;13&lt;/volume&gt;&lt;number&gt;1&lt;/number&gt;&lt;dates&gt;&lt;year&gt;2022&lt;/year&gt;&lt;pub-dates&gt;&lt;date&gt;2022/12/27&lt;/date&gt;&lt;/pub-dates&gt;&lt;/dates&gt;&lt;isbn&gt;2041-1723&lt;/isbn&gt;&lt;urls&gt;&lt;related-urls&gt;&lt;url&gt;https://doi.org/10.1038/s41467-022-35603-9&lt;/url&gt;&lt;/related-urls&gt;&lt;/urls&gt;&lt;electronic-resource-num&gt;10.1038/s41467-022-35603-9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42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4182AA47" w14:textId="0434B0CF" w:rsidTr="00F77602">
        <w:trPr>
          <w:trHeight w:val="373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0BA689B5" w14:textId="58BB17B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Ni-doped </w:t>
            </w: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FeOOH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/NF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EFD95C3" w14:textId="0D7A77A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Pt/C </w:t>
            </w: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1985" w:type="dxa"/>
            <w:shd w:val="clear" w:color="auto" w:fill="auto"/>
            <w:vAlign w:val="center"/>
          </w:tcPr>
          <w:p w14:paraId="31670560" w14:textId="29388C6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845FBCE" w14:textId="0F30308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D9F611" w14:textId="4C505E4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0.729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C190B1" w14:textId="1949368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7D897B7" w14:textId="063D413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B4110E8" w14:textId="1127C1F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1275" w:type="dxa"/>
            <w:vAlign w:val="center"/>
          </w:tcPr>
          <w:p w14:paraId="746FA274" w14:textId="7A338AD2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3" w:tooltip="Park, 2021 #50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&lt;EndNote&gt;&lt;Cite&gt;&lt;Author&gt;Park&lt;/Author&gt;&lt;Year&gt;2021&lt;/Year&gt;&lt;RecNum&gt;50&lt;/RecNum&gt;&lt;DisplayText&gt;&lt;style face="superscript"&gt;43&lt;/style&gt;&lt;/DisplayText&gt;&lt;record&gt;&lt;rec-number&gt;50&lt;/rec-number&gt;&lt;foreign-keys&gt;&lt;key app="EN" db-id="zxprxv9e1vvtfber20npwazg2xep00edswrz" timestamp="1681305602"&gt;50&lt;/key&gt;&lt;/foreign-keys&gt;&lt;ref-type name="Journal Article"&gt;17&lt;/ref-type&gt;&lt;contributors&gt;&lt;authors&gt;&lt;author&gt;Park, Yoo Sei&lt;/author&gt;&lt;author&gt;Lee, Jooyoung&lt;/author&gt;&lt;author&gt;Jang, Myeong Je&lt;/author&gt;&lt;author&gt;Yang, Juchan&lt;/author&gt;&lt;author&gt;Jeong, Jaehoon&lt;/author&gt;&lt;author&gt;Park, Jaeho&lt;/author&gt;&lt;author&gt;Kim, Yangdo&lt;/author&gt;&lt;author&gt;Seo, Min Ho&lt;/author&gt;&lt;author&gt;Chen, Zhongwei&lt;/author&gt;&lt;author&gt;Choi, Sung Mook&lt;/author&gt;&lt;/authors&gt;&lt;/contributors&gt;&lt;titles&gt;&lt;title&gt;High-performance anion exchange membrane alkaline seawater electrolysis&lt;/title&gt;&lt;secondary-title&gt;Journal of Materials Chemistry A&lt;/secondary-title&gt;&lt;/titles&gt;&lt;periodical&gt;&lt;full-title&gt;Journal of Materials Chemistry A&lt;/full-title&gt;&lt;abbr-1&gt;J. Mater. Chem. A&lt;/abbr-1&gt;&lt;/periodical&gt;&lt;pages&gt;9586-9592&lt;/pages&gt;&lt;volume&gt;9&lt;/volume&gt;&lt;number&gt;15&lt;/number&gt;&lt;dates&gt;&lt;year&gt;2021&lt;/year&gt;&lt;/dates&gt;&lt;publisher&gt;The Royal Society of Chemistry&lt;/publisher&gt;&lt;isbn&gt;2050-7488&lt;/isbn&gt;&lt;work-type&gt;10.1039/D0TA12336F&lt;/work-type&gt;&lt;urls&gt;&lt;related-urls&gt;&lt;url&gt;http://dx.doi.org/10.1039/D0TA12336F&lt;/url&gt;&lt;/related-urls&gt;&lt;/urls&gt;&lt;electronic-resource-num&gt;10.1039/D0TA12336F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43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1954D26D" w14:textId="79B83140" w:rsidTr="00F77602">
        <w:trPr>
          <w:trHeight w:val="28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2AD6ACBA" w14:textId="1C8AB28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8AD199D" w14:textId="2E4C8A2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3BC5ECB" w14:textId="796F32B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PTP-85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C8D8BE2" w14:textId="46C2177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3C1392" w14:textId="423CF16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0.62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4C7CA45" w14:textId="1C6590F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FA760DA" w14:textId="76FC057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33B7658" w14:textId="201B270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120</w:t>
            </w:r>
          </w:p>
        </w:tc>
        <w:tc>
          <w:tcPr>
            <w:tcW w:w="1275" w:type="dxa"/>
            <w:vAlign w:val="center"/>
          </w:tcPr>
          <w:p w14:paraId="2A4660DB" w14:textId="01E8C1B9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4" w:tooltip="Hu, 2021 #51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&lt;EndNote&gt;&lt;Cite&gt;&lt;Author&gt;Hu&lt;/Author&gt;&lt;Year&gt;2021&lt;/Year&gt;&lt;RecNum&gt;51&lt;/RecNum&gt;&lt;DisplayText&gt;&lt;style face="superscript"&gt;44&lt;/style&gt;&lt;/DisplayText&gt;&lt;record&gt;&lt;rec-number&gt;51&lt;/rec-number&gt;&lt;foreign-keys&gt;&lt;key app="EN" db-id="zxprxv9e1vvtfber20npwazg2xep00edswrz" timestamp="1681305776"&gt;51&lt;/key&gt;&lt;/foreign-keys&gt;&lt;ref-type name="Journal Article"&gt;17&lt;/ref-type&gt;&lt;contributors&gt;&lt;authors&gt;&lt;author&gt;Hu, Xu&lt;/author&gt;&lt;author&gt;Huang, Yingda&lt;/author&gt;&lt;author&gt;Liu, Lei&lt;/author&gt;&lt;author&gt;Ju, Qing&lt;/author&gt;&lt;author&gt;Zhou, Xixing&lt;/author&gt;&lt;author&gt;Qiao, Xiaoqin&lt;/author&gt;&lt;author&gt;Zheng, Zhanfeng&lt;/author&gt;&lt;author&gt;Li, Nanwen&lt;/author&gt;&lt;/authors&gt;&lt;/contributors&gt;&lt;titles&gt;&lt;title&gt;Piperidinium functionalized aryl ether-free polyaromatics as anion exchange membrane for water electrolysers: Performance and durability&lt;/title&gt;&lt;secondary-title&gt;Journal of Membrane Science&lt;/secondary-title&gt;&lt;/titles&gt;&lt;periodical&gt;&lt;full-title&gt;Journal of Membrane Science&lt;/full-title&gt;&lt;abbr-1&gt;J. Membr. Sci.&lt;/abbr-1&gt;&lt;abbr-2&gt;J Membr Sci&lt;/abbr-2&gt;&lt;/periodical&gt;&lt;pages&gt;118964&lt;/pages&gt;&lt;volume&gt;621&lt;/volume&gt;&lt;dates&gt;&lt;year&gt;2021&lt;/year&gt;&lt;pub-dates&gt;&lt;date&gt;2021/03/01/&lt;/date&gt;&lt;/pub-dates&gt;&lt;/dates&gt;&lt;isbn&gt;0376-7388&lt;/isbn&gt;&lt;urls&gt;&lt;related-urls&gt;&lt;url&gt;https://www.sciencedirect.com/science/article/pii/S0376738820315374&lt;/url&gt;&lt;/related-urls&gt;&lt;/urls&gt;&lt;electronic-resource-num&gt;https://doi.org/10.1016/j.memsci.2020.118964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44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5C103FB0" w14:textId="68FE8E18" w:rsidTr="00F77602">
        <w:trPr>
          <w:trHeight w:val="241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78D360B0" w14:textId="0FEF00F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0312876" w14:textId="495C96C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8EA1FB1" w14:textId="39FA8F5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FAA-3-50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8CEA790" w14:textId="1F0BE09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70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FF061F" w14:textId="3704E33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9A9FB0" w14:textId="7F4BC08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AED0743" w14:textId="3428547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E85541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23C9DDB" w14:textId="73C42DA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</w:t>
            </w:r>
            <w:r w:rsidR="00E85541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</w:tc>
        <w:tc>
          <w:tcPr>
            <w:tcW w:w="1275" w:type="dxa"/>
            <w:vAlign w:val="center"/>
          </w:tcPr>
          <w:p w14:paraId="089E1513" w14:textId="0D1406F4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5" w:tooltip="Park, 2022 #52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&lt;EndNote&gt;&lt;Cite&gt;&lt;Author&gt;Park&lt;/Author&gt;&lt;Year&gt;2022&lt;/Year&gt;&lt;RecNum&gt;52&lt;/RecNum&gt;&lt;DisplayText&gt;&lt;style face="superscript"&gt;45&lt;/style&gt;&lt;/DisplayText&gt;&lt;record&gt;&lt;rec-number&gt;52&lt;/rec-number&gt;&lt;foreign-keys&gt;&lt;key app="EN" db-id="zxprxv9e1vvtfber20npwazg2xep00edswrz" timestamp="1681305823"&gt;52&lt;/key&gt;&lt;/foreign-keys&gt;&lt;ref-type name="Journal Article"&gt;17&lt;/ref-type&gt;&lt;contributors&gt;&lt;authors&gt;&lt;author&gt;Park, Ji Eun&lt;/author&gt;&lt;author&gt;Bae, Hyo Eun&lt;/author&gt;&lt;author&gt;Karuppannan, Mohanraju&lt;/author&gt;&lt;author&gt;Oh, Kang Min&lt;/author&gt;&lt;author&gt;Kwon, Oh Joong&lt;/author&gt;&lt;author&gt;Cho, Yong-Hun&lt;/author&gt;&lt;author&gt;Sung, Yung-Eun&lt;/author&gt;&lt;/authors&gt;&lt;/contributors&gt;&lt;titles&gt;&lt;title&gt;Effect of catalyst layer designs for high-performance and durable anion-exchange membrane water electrolysis&lt;/title&gt;&lt;secondary-title&gt;Journal of Industrial and Engineering Chemistry&lt;/secondary-title&gt;&lt;/titles&gt;&lt;periodical&gt;&lt;full-title&gt;Journal of Industrial and Engineering Chemistry&lt;/full-title&gt;&lt;abbr-1&gt;J. Ind. Eng. Chem.&lt;/abbr-1&gt;&lt;/periodical&gt;&lt;pages&gt;453-460&lt;/pages&gt;&lt;volume&gt;109&lt;/volume&gt;&lt;keywords&gt;&lt;keyword&gt;Anion-exchange membrane water electrolysis&lt;/keyword&gt;&lt;keyword&gt;Iridium oxide&lt;/keyword&gt;&lt;keyword&gt;Nickel iron alloy&lt;/keyword&gt;&lt;keyword&gt;Macroporous catalyst layer&lt;/keyword&gt;&lt;keyword&gt;Plain catalyst layer&lt;/keyword&gt;&lt;/keywords&gt;&lt;dates&gt;&lt;year&gt;2022&lt;/year&gt;&lt;pub-dates&gt;&lt;date&gt;2022/05/25/&lt;/date&gt;&lt;/pub-dates&gt;&lt;/dates&gt;&lt;isbn&gt;1226-086X&lt;/isbn&gt;&lt;urls&gt;&lt;related-urls&gt;&lt;url&gt;https://www.sciencedirect.com/science/article/pii/S1226086X22000958&lt;/url&gt;&lt;/related-urls&gt;&lt;/urls&gt;&lt;electronic-resource-num&gt;https://doi.org/10.1016/j.jiec.2022.02.033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45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2BE98F1C" w14:textId="339B3206" w:rsidTr="00F77602">
        <w:trPr>
          <w:trHeight w:val="332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1771BE70" w14:textId="5F03DD9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NiFe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14:paraId="01A37C53" w14:textId="0011AC1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7E52104" w14:textId="5C5AFC2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FAA-3-50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307E62" w14:textId="25B3D3F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70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6D3238" w14:textId="518C972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2C662A" w14:textId="129ACB1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58083D" w14:textId="2F215A1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E85541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540E1BA" w14:textId="4B8F7FD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</w:t>
            </w:r>
            <w:r w:rsidR="00E85541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</w:tc>
        <w:tc>
          <w:tcPr>
            <w:tcW w:w="1275" w:type="dxa"/>
            <w:vAlign w:val="center"/>
          </w:tcPr>
          <w:p w14:paraId="63DAEBE4" w14:textId="482F15B6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5" w:tooltip="Park, 2022 #52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&lt;EndNote&gt;&lt;Cite&gt;&lt;Author&gt;Park&lt;/Author&gt;&lt;Year&gt;2022&lt;/Year&gt;&lt;RecNum&gt;52&lt;/RecNum&gt;&lt;DisplayText&gt;&lt;style face="superscript"&gt;45&lt;/style&gt;&lt;/DisplayText&gt;&lt;record&gt;&lt;rec-number&gt;52&lt;/rec-number&gt;&lt;foreign-keys&gt;&lt;key app="EN" db-id="zxprxv9e1vvtfber20npwazg2xep00edswrz" timestamp="1681305823"&gt;52&lt;/key&gt;&lt;/foreign-keys&gt;&lt;ref-type name="Journal Article"&gt;17&lt;/ref-type&gt;&lt;contributors&gt;&lt;authors&gt;&lt;author&gt;Park, Ji Eun&lt;/author&gt;&lt;author&gt;Bae, Hyo Eun&lt;/author&gt;&lt;author&gt;Karuppannan, Mohanraju&lt;/author&gt;&lt;author&gt;Oh, Kang Min&lt;/author&gt;&lt;author&gt;Kwon, Oh Joong&lt;/author&gt;&lt;author&gt;Cho, Yong-Hun&lt;/author&gt;&lt;author&gt;Sung, Yung-Eun&lt;/author&gt;&lt;/authors&gt;&lt;/contributors&gt;&lt;titles&gt;&lt;title&gt;Effect of catalyst layer designs for high-performance and durable anion-exchange membrane water electrolysis&lt;/title&gt;&lt;secondary-title&gt;Journal of Industrial and Engineering Chemistry&lt;/secondary-title&gt;&lt;/titles&gt;&lt;periodical&gt;&lt;full-title&gt;Journal of Industrial and Engineering Chemistry&lt;/full-title&gt;&lt;abbr-1&gt;J. Ind. Eng. Chem.&lt;/abbr-1&gt;&lt;/periodical&gt;&lt;pages&gt;453-460&lt;/pages&gt;&lt;volume&gt;109&lt;/volume&gt;&lt;keywords&gt;&lt;keyword&gt;Anion-exchange membrane water electrolysis&lt;/keyword&gt;&lt;keyword&gt;Iridium oxide&lt;/keyword&gt;&lt;keyword&gt;Nickel iron alloy&lt;/keyword&gt;&lt;keyword&gt;Macroporous catalyst layer&lt;/keyword&gt;&lt;keyword&gt;Plain catalyst layer&lt;/keyword&gt;&lt;/keywords&gt;&lt;dates&gt;&lt;year&gt;2022&lt;/year&gt;&lt;pub-dates&gt;&lt;date&gt;2022/05/25/&lt;/date&gt;&lt;/pub-dates&gt;&lt;/dates&gt;&lt;isbn&gt;1226-086X&lt;/isbn&gt;&lt;urls&gt;&lt;related-urls&gt;&lt;url&gt;https://www.sciencedirect.com/science/article/pii/S1226086X22000958&lt;/url&gt;&lt;/related-urls&gt;&lt;/urls&gt;&lt;electronic-resource-num&gt;https://doi.org/10.1016/j.jiec.2022.02.033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45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EFDC15F" w14:textId="60987041" w:rsidTr="00F77602">
        <w:trPr>
          <w:trHeight w:val="279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0D0A20AB" w14:textId="3259B57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x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14:paraId="5893FD56" w14:textId="41028BC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06AB571" w14:textId="2988AA2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AF2-HLE7-25-X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8BF8ACA" w14:textId="7ED6FBF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3C3FF3" w14:textId="1990AB6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D6E1B93" w14:textId="0A5B4AE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424CF7D" w14:textId="0040E0C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338B645" w14:textId="644AB63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53175311" w14:textId="50EEBCCA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6" w:tooltip="Koch, 2021 #53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&lt;EndNote&gt;&lt;Cite&gt;&lt;Author&gt;Koch&lt;/Author&gt;&lt;Year&gt;2021&lt;/Year&gt;&lt;RecNum&gt;53&lt;/RecNum&gt;&lt;DisplayText&gt;&lt;style face="superscript"&gt;46&lt;/style&gt;&lt;/DisplayText&gt;&lt;record&gt;&lt;rec-number&gt;53&lt;/rec-number&gt;&lt;foreign-keys&gt;&lt;key app="EN" db-id="zxprxv9e1vvtfber20npwazg2xep00edswrz" timestamp="1681305860"&gt;53&lt;/key&gt;&lt;/foreign-keys&gt;&lt;ref-type name="Journal Article"&gt;17&lt;/ref-type&gt;&lt;contributors&gt;&lt;authors&gt;&lt;author&gt;Koch, Susanne&lt;/author&gt;&lt;author&gt;Heizmann, Philipp A.&lt;/author&gt;&lt;author&gt;Kilian, Sophia K.&lt;/author&gt;&lt;author&gt;Britton, Benjamin&lt;/author&gt;&lt;author&gt;Holdcroft, Steven&lt;/author&gt;&lt;author&gt;Breitwieser, Matthias&lt;/author&gt;&lt;author&gt;Vierrath, Severin&lt;/author&gt;&lt;/authors&gt;&lt;/contributors&gt;&lt;titles&gt;&lt;title&gt;The effect of ionomer content in catalyst layers in anion-exchange membrane water electrolyzers prepared with reinforced membranes (Aemion+™)&lt;/title&gt;&lt;secondary-title&gt;Journal of Materials Chemistry A&lt;/secondary-title&gt;&lt;/titles&gt;&lt;periodical&gt;&lt;full-title&gt;Journal of Materials Chemistry A&lt;/full-title&gt;&lt;abbr-1&gt;J. Mater. Chem. A&lt;/abbr-1&gt;&lt;/periodical&gt;&lt;pages&gt;15744-15754&lt;/pages&gt;&lt;volume&gt;9&lt;/volume&gt;&lt;number&gt;28&lt;/number&gt;&lt;dates&gt;&lt;year&gt;2021&lt;/year&gt;&lt;/dates&gt;&lt;publisher&gt;The Royal Society of Chemistry&lt;/publisher&gt;&lt;isbn&gt;2050-7488&lt;/isbn&gt;&lt;work-type&gt;10.1039/D1TA01861B&lt;/work-type&gt;&lt;urls&gt;&lt;related-urls&gt;&lt;url&gt;http://dx.doi.org/10.1039/D1TA01861B&lt;/url&gt;&lt;/related-urls&gt;&lt;/urls&gt;&lt;electronic-resource-num&gt;10.1039/D1TA01861B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46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ED74D55" w14:textId="40DA8AC4" w:rsidTr="00F77602">
        <w:trPr>
          <w:trHeight w:val="383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0EEA1AB0" w14:textId="3694540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0.6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0.2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Fe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0.2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0E9B24" w14:textId="19B8F9F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Ni–MoO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9629FAD" w14:textId="7AF389C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Fumapem-3-PE-30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7948365" w14:textId="188D727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7818179" w14:textId="5E0BA91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50D93E" w14:textId="29FB493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AB1B00" w14:textId="756978F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537DC65" w14:textId="7417BD7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65</w:t>
            </w:r>
          </w:p>
        </w:tc>
        <w:tc>
          <w:tcPr>
            <w:tcW w:w="1275" w:type="dxa"/>
            <w:vAlign w:val="center"/>
          </w:tcPr>
          <w:p w14:paraId="1B0A6802" w14:textId="7AA007D4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7" w:tooltip="Faid, 2021 #54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&lt;EndNote&gt;&lt;Cite&gt;&lt;Author&gt;Faid&lt;/Author&gt;&lt;Year&gt;2021&lt;/Year&gt;&lt;RecNum&gt;54&lt;/RecNum&gt;&lt;DisplayText&gt;&lt;style face="superscript"&gt;47&lt;/style&gt;&lt;/DisplayText&gt;&lt;record&gt;&lt;rec-number&gt;54&lt;/rec-number&gt;&lt;foreign-keys&gt;&lt;key app="EN" db-id="zxprxv9e1vvtfber20npwazg2xep00edswrz" timestamp="1681305884"&gt;54&lt;/key&gt;&lt;/foreign-keys&gt;&lt;ref-type name="Journal Article"&gt;17&lt;/ref-type&gt;&lt;contributors&gt;&lt;authors&gt;&lt;author&gt;Faid, Alaa Y.&lt;/author&gt;&lt;author&gt;Barnett, Alejandro Oyarce&lt;/author&gt;&lt;author&gt;Seland, Frode&lt;/author&gt;&lt;author&gt;Sunde, Svein&lt;/author&gt;&lt;/authors&gt;&lt;/contributors&gt;&lt;titles&gt;&lt;title&gt;&lt;style face="normal" font="default" size="100%"&gt;Tuning Ni–MoO&lt;/style&gt;&lt;style face="subscript" font="default" size="100%"&gt;2&lt;/style&gt;&lt;style face="normal" font="default" size="100%"&gt; Catalyst–Ionomer and Electrolyte Interaction for Water Electrolyzers with Anion Exchange Membranes&lt;/style&gt;&lt;/title&gt;&lt;secondary-title&gt;ACS Applied Energy Materials&lt;/secondary-title&gt;&lt;/titles&gt;&lt;periodical&gt;&lt;full-title&gt;ACS Applied Energy Materials&lt;/full-title&gt;&lt;abbr-1&gt;ACS Appl. Energy Mater.&lt;/abbr-1&gt;&lt;/periodical&gt;&lt;pages&gt;3327-3340&lt;/pages&gt;&lt;volume&gt;4&lt;/volume&gt;&lt;number&gt;4&lt;/number&gt;&lt;dates&gt;&lt;year&gt;2021&lt;/year&gt;&lt;pub-dates&gt;&lt;date&gt;2021/04/26&lt;/date&gt;&lt;/pub-dates&gt;&lt;/dates&gt;&lt;publisher&gt;American Chemical Society&lt;/publisher&gt;&lt;urls&gt;&lt;related-urls&gt;&lt;url&gt;https://doi.org/10.1021/acsaem.0c03072&lt;/url&gt;&lt;/related-urls&gt;&lt;/urls&gt;&lt;electronic-resource-num&gt;10.1021/acsaem.0c03072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47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6311BB76" w14:textId="7944D04B" w:rsidTr="00F77602">
        <w:trPr>
          <w:trHeight w:val="18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49A2C54C" w14:textId="73676AC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CuCoO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14:paraId="0477CF0D" w14:textId="685AEB7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NiCoO-NiCo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34EE26B" w14:textId="6BF996A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50DB4C" w14:textId="056D5EE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F99D79" w14:textId="0063A79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0.504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1AF187" w14:textId="660BDF8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7B0BD0B" w14:textId="6A526B2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0.44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2512DEE" w14:textId="21FE145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275" w:type="dxa"/>
            <w:vAlign w:val="center"/>
          </w:tcPr>
          <w:p w14:paraId="5FF7B698" w14:textId="211E57E5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8" w:tooltip="Park, 2021 #55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&lt;EndNote&gt;&lt;Cite&gt;&lt;Author&gt;Park&lt;/Author&gt;&lt;Year&gt;2021&lt;/Year&gt;&lt;RecNum&gt;55&lt;/RecNum&gt;&lt;DisplayText&gt;&lt;style face="superscript"&gt;48&lt;/style&gt;&lt;/DisplayText&gt;&lt;record&gt;&lt;rec-number&gt;55&lt;/rec-number&gt;&lt;foreign-keys&gt;&lt;key app="EN" db-id="zxprxv9e1vvtfber20npwazg2xep00edswrz" timestamp="1681305931"&gt;55&lt;/key&gt;&lt;/foreign-keys&gt;&lt;ref-type name="Journal Article"&gt;17&lt;/ref-type&gt;&lt;contributors&gt;&lt;authors&gt;&lt;author&gt;Park, Yoo Sei&lt;/author&gt;&lt;author&gt;Jeong, Jaehoon&lt;/author&gt;&lt;author&gt;Noh, Yuseong&lt;/author&gt;&lt;author&gt;Jang, Myeong Je&lt;/author&gt;&lt;author&gt;Lee, Jooyoung&lt;/author&gt;&lt;author&gt;Lee, Kyu Hwan&lt;/author&gt;&lt;author&gt;Lim, Dong Chan&lt;/author&gt;&lt;author&gt;Seo, Min Ho&lt;/author&gt;&lt;author&gt;Kim, Won Bae&lt;/author&gt;&lt;author&gt;Yang, Juchan&lt;/author&gt;&lt;author&gt;Choi, Sung Mook&lt;/author&gt;&lt;/authors&gt;&lt;/contributors&gt;&lt;titles&gt;&lt;title&gt;Commercial anion exchange membrane water electrolyzer stack through non-precious metal electrocatalysts&lt;/title&gt;&lt;secondary-title&gt;Applied Catalysis B: Environmental&lt;/secondary-title&gt;&lt;/titles&gt;&lt;periodical&gt;&lt;full-title&gt;Applied Catalysis B: Environmental&lt;/full-title&gt;&lt;abbr-1&gt;Appl. Catal. B-Environ.&lt;/abbr-1&gt;&lt;/periodical&gt;&lt;pages&gt;120170&lt;/pages&gt;&lt;volume&gt;292&lt;/volume&gt;&lt;keywords&gt;&lt;keyword&gt;Anion exchange membrane water electrolysis&lt;/keyword&gt;&lt;keyword&gt;Stack&lt;/keyword&gt;&lt;keyword&gt;Electrocatalyst&lt;/keyword&gt;&lt;keyword&gt;Hydrogen energy&lt;/keyword&gt;&lt;keyword&gt;Hydrogen evolution reaction&lt;/keyword&gt;&lt;/keywords&gt;&lt;dates&gt;&lt;year&gt;2021&lt;/year&gt;&lt;pub-dates&gt;&lt;date&gt;2021/09/05/&lt;/date&gt;&lt;/pub-dates&gt;&lt;/dates&gt;&lt;isbn&gt;0926-3373&lt;/isbn&gt;&lt;urls&gt;&lt;related-urls&gt;&lt;url&gt;https://www.sciencedirect.com/science/article/pii/S0926337321002964&lt;/url&gt;&lt;/related-urls&gt;&lt;/urls&gt;&lt;electronic-resource-num&gt;https://doi.org/10.1016/j.apcatb.2021.120170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48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5587EF1A" w14:textId="3D24CE0B" w:rsidTr="00F77602">
        <w:trPr>
          <w:trHeight w:val="27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647DF480" w14:textId="61791C6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NiFe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F19B0C2" w14:textId="030954C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NiFeCo</w:t>
            </w:r>
            <w:proofErr w:type="spellEnd"/>
          </w:p>
        </w:tc>
        <w:tc>
          <w:tcPr>
            <w:tcW w:w="1985" w:type="dxa"/>
            <w:shd w:val="clear" w:color="auto" w:fill="auto"/>
            <w:vAlign w:val="center"/>
          </w:tcPr>
          <w:p w14:paraId="279EEFA6" w14:textId="6116163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75C7FBC" w14:textId="4FDEA0A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29D0D43" w14:textId="0A1FF39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12A57E" w14:textId="4D5264C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63D107" w14:textId="4DF7EC4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C56D5ED" w14:textId="762EAF1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48015A41" w14:textId="42D67A95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49" w:tooltip="Pushkareva, 2020 #56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&lt;EndNote&gt;&lt;Cite&gt;&lt;Author&gt;Pushkareva&lt;/Author&gt;&lt;Year&gt;2020&lt;/Year&gt;&lt;RecNum&gt;56&lt;/RecNum&gt;&lt;DisplayText&gt;&lt;style face="superscript"&gt;49&lt;/style&gt;&lt;/DisplayText&gt;&lt;record&gt;&lt;rec-number&gt;56&lt;/rec-number&gt;&lt;foreign-keys&gt;&lt;key app="EN" db-id="zxprxv9e1vvtfber20npwazg2xep00edswrz" timestamp="1681305991"&gt;56&lt;/key&gt;&lt;/foreign-keys&gt;&lt;ref-type name="Journal Article"&gt;17&lt;/ref-type&gt;&lt;contributors&gt;&lt;authors&gt;&lt;author&gt;Pushkareva, I. V.&lt;/author&gt;&lt;author&gt;Pushkarev, A. S.&lt;/author&gt;&lt;author&gt;Grigoriev, S. A.&lt;/author&gt;&lt;author&gt;Modisha, P.&lt;/author&gt;&lt;author&gt;Bessarabov, D. G.&lt;/author&gt;&lt;/authors&gt;&lt;/contributors&gt;&lt;titles&gt;&lt;title&gt;Comparative study of anion exchange membranes for low-cost water electrolysis&lt;/title&gt;&lt;secondary-title&gt;International Journal of Hydrogen Energy&lt;/secondary-title&gt;&lt;/titles&gt;&lt;periodical&gt;&lt;full-title&gt;International Journal of Hydrogen Energy&lt;/full-title&gt;&lt;abbr-1&gt;Int. J. Hydrogen Energy&lt;/abbr-1&gt;&lt;abbr-2&gt;Int J Hydrogen Energy&lt;/abbr-2&gt;&lt;/periodical&gt;&lt;pages&gt;26070-26079&lt;/pages&gt;&lt;volume&gt;45&lt;/volume&gt;&lt;number&gt;49&lt;/number&gt;&lt;keywords&gt;&lt;keyword&gt;Anion exchange membrane&lt;/keyword&gt;&lt;keyword&gt;Water electrolysis&lt;/keyword&gt;&lt;keyword&gt;Hydrogen production&lt;/keyword&gt;&lt;keyword&gt;Hydrogen safety&lt;/keyword&gt;&lt;keyword&gt;Sustanion&lt;/keyword&gt;&lt;keyword&gt;AEMION&lt;/keyword&gt;&lt;/keywords&gt;&lt;dates&gt;&lt;year&gt;2020&lt;/year&gt;&lt;pub-dates&gt;&lt;date&gt;2020/10/02/&lt;/date&gt;&lt;/pub-dates&gt;&lt;/dates&gt;&lt;isbn&gt;0360-3199&lt;/isbn&gt;&lt;urls&gt;&lt;related-urls&gt;&lt;url&gt;https://www.sciencedirect.com/science/article/pii/S0360319919341588&lt;/url&gt;&lt;/related-urls&gt;&lt;/urls&gt;&lt;electronic-resource-num&gt;https://doi.org/10.1016/j.ijhydene.2019.11.011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49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CE0CCE0" w14:textId="76F05CC8" w:rsidTr="00F77602">
        <w:trPr>
          <w:trHeight w:val="245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40DFEA40" w14:textId="7E4384D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NiMn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92A818C" w14:textId="1805665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EB8D212" w14:textId="275FB5D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FAA3-50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5FB9D5" w14:textId="2AC7081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68EA2E" w14:textId="06D19FA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5ECE3B1" w14:textId="65149D0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BE7D63F" w14:textId="5D9FA862" w:rsidR="006D475F" w:rsidRPr="008C65F4" w:rsidRDefault="00DA55DE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1-1.8 </w:t>
            </w:r>
            <w:r w:rsidR="0087776E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V cycling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812D34D" w14:textId="1CB2A0F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1000</w:t>
            </w:r>
          </w:p>
        </w:tc>
        <w:tc>
          <w:tcPr>
            <w:tcW w:w="1275" w:type="dxa"/>
            <w:vAlign w:val="center"/>
          </w:tcPr>
          <w:p w14:paraId="7E245771" w14:textId="59396B0E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50" w:tooltip="Carbone, 2020 #57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&lt;EndNote&gt;&lt;Cite&gt;&lt;Author&gt;Carbone&lt;/Author&gt;&lt;Year&gt;2020&lt;/Year&gt;&lt;RecNum&gt;57&lt;/RecNum&gt;&lt;DisplayText&gt;&lt;style face="superscript"&gt;50&lt;/style&gt;&lt;/DisplayText&gt;&lt;record&gt;&lt;rec-number&gt;57&lt;/rec-number&gt;&lt;foreign-keys&gt;&lt;key app="EN" db-id="zxprxv9e1vvtfber20npwazg2xep00edswrz" timestamp="1681306039"&gt;57&lt;/key&gt;&lt;/foreign-keys&gt;&lt;ref-type name="Journal Article"&gt;17&lt;/ref-type&gt;&lt;contributors&gt;&lt;authors&gt;&lt;author&gt;Carbone, A.&lt;/author&gt;&lt;author&gt;Zignani, S. Campagna&lt;/author&gt;&lt;author&gt;Gatto, I.&lt;/author&gt;&lt;author&gt;Trocino, S.&lt;/author&gt;&lt;author&gt;Aricò, A. S.&lt;/author&gt;&lt;/authors&gt;&lt;/contributors&gt;&lt;titles&gt;&lt;title&gt;Assessment of the FAA3-50 polymer electrolyte in combination with a NiMn2O4 anode catalyst for anion exchange membrane water electrolysis&lt;/title&gt;&lt;secondary-title&gt;International Journal of Hydrogen Energy&lt;/secondary-title&gt;&lt;/titles&gt;&lt;periodical&gt;&lt;full-title&gt;International Journal of Hydrogen Energy&lt;/full-title&gt;&lt;abbr-1&gt;Int. J. Hydrogen Energy&lt;/abbr-1&gt;&lt;abbr-2&gt;Int J Hydrogen Energy&lt;/abbr-2&gt;&lt;/periodical&gt;&lt;pages&gt;9285-9292&lt;/pages&gt;&lt;volume&gt;45&lt;/volume&gt;&lt;number&gt;16&lt;/number&gt;&lt;keywords&gt;&lt;keyword&gt;Alkaline water electrolysis&lt;/keyword&gt;&lt;keyword&gt;Anionic exchange membrane&lt;/keyword&gt;&lt;keyword&gt;NiMnO catalyst&lt;/keyword&gt;&lt;keyword&gt;Durability test&lt;/keyword&gt;&lt;/keywords&gt;&lt;dates&gt;&lt;year&gt;2020&lt;/year&gt;&lt;pub-dates&gt;&lt;date&gt;2020/03/20/&lt;/date&gt;&lt;/pub-dates&gt;&lt;/dates&gt;&lt;isbn&gt;0360-3199&lt;/isbn&gt;&lt;urls&gt;&lt;related-urls&gt;&lt;url&gt;https://www.sciencedirect.com/science/article/pii/S036031992030327X&lt;/url&gt;&lt;/related-urls&gt;&lt;/urls&gt;&lt;electronic-resource-num&gt;https://doi.org/10.1016/j.ijhydene.2020.01.150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50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2902A991" w14:textId="533B94BE" w:rsidTr="00F77602">
        <w:trPr>
          <w:trHeight w:val="169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1EA96E75" w14:textId="7F4C1BB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1.8-CuCoO-1000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4FF48E8" w14:textId="2234564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Ni-540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09CD448" w14:textId="1DD0D6B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FAA3-50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B88AC7F" w14:textId="308EC5E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70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54E2B8D" w14:textId="32E5EAA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E98887" w14:textId="1E76F36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42787C0" w14:textId="2CE4D85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0.025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B8F8905" w14:textId="05DE6C4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43</w:t>
            </w:r>
          </w:p>
        </w:tc>
        <w:tc>
          <w:tcPr>
            <w:tcW w:w="1275" w:type="dxa"/>
            <w:vAlign w:val="center"/>
          </w:tcPr>
          <w:p w14:paraId="2FC61F41" w14:textId="3C2E8740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51" w:tooltip="López-Fernández, 2021 #58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&lt;EndNote&gt;&lt;Cite&gt;&lt;Author&gt;López-Fernández&lt;/Author&gt;&lt;Year&gt;2021&lt;/Year&gt;&lt;RecNum&gt;58&lt;/RecNum&gt;&lt;DisplayText&gt;&lt;style face="superscript"&gt;51&lt;/style&gt;&lt;/DisplayText&gt;&lt;record&gt;&lt;rec-number&gt;58&lt;/rec-number&gt;&lt;foreign-keys&gt;&lt;key app="EN" db-id="zxprxv9e1vvtfber20npwazg2xep00edswrz" timestamp="1681306068"&gt;58&lt;/key&gt;&lt;/foreign-keys&gt;&lt;ref-type name="Journal Article"&gt;17&lt;/ref-type&gt;&lt;contributors&gt;&lt;authors&gt;&lt;author&gt;López-Fernández, E.&lt;/author&gt;&lt;author&gt;Gil-Rostra, J.&lt;/author&gt;&lt;author&gt;Escudero, C.&lt;/author&gt;&lt;author&gt;Villar-García, I. J.&lt;/author&gt;&lt;author&gt;Yubero, F.&lt;/author&gt;&lt;author&gt;de Lucas Consuegra, A.&lt;/author&gt;&lt;author&gt;González-Elipe, A. R.&lt;/author&gt;&lt;/authors&gt;&lt;/contributors&gt;&lt;titles&gt;&lt;title&gt;Active sites and optimization of mixed copper-cobalt oxide anodes for anion exchange membrane water electrolysis&lt;/title&gt;&lt;secondary-title&gt;Journal of Power Sources&lt;/secondary-title&gt;&lt;/titles&gt;&lt;periodical&gt;&lt;full-title&gt;Journal of Power Sources&lt;/full-title&gt;&lt;abbr-1&gt;J. Power Sources&lt;/abbr-1&gt;&lt;abbr-2&gt;J Power Sources&lt;/abbr-2&gt;&lt;/periodical&gt;&lt;pages&gt;229217&lt;/pages&gt;&lt;volume&gt;485&lt;/volume&gt;&lt;keywords&gt;&lt;keyword&gt;Alkaline exchange membrane water electrolysis&lt;/keyword&gt;&lt;keyword&gt;AEMWE&lt;/keyword&gt;&lt;keyword&gt;Oxygen evolution reaction&lt;/keyword&gt;&lt;keyword&gt;Copper-cobalt mixed oxide anodes&lt;/keyword&gt;&lt;keyword&gt;Magnetron sputtering&lt;/keyword&gt;&lt;keyword&gt;X-ray absorption spectroscopy&lt;/keyword&gt;&lt;/keywords&gt;&lt;dates&gt;&lt;year&gt;2021&lt;/year&gt;&lt;pub-dates&gt;&lt;date&gt;2021/02/15/&lt;/date&gt;&lt;/pub-dates&gt;&lt;/dates&gt;&lt;isbn&gt;0378-7753&lt;/isbn&gt;&lt;urls&gt;&lt;related-urls&gt;&lt;url&gt;https://www.sciencedirect.com/science/article/pii/S0378775320315068&lt;/url&gt;&lt;/related-urls&gt;&lt;/urls&gt;&lt;electronic-resource-num&gt;https://doi.org/10.1016/j.jpowsour.2020.229217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51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1FC2223D" w14:textId="5EA9DF79" w:rsidTr="00F77602">
        <w:trPr>
          <w:trHeight w:val="288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57B54372" w14:textId="25D1611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gram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Co(</w:t>
            </w:r>
            <w:proofErr w:type="gram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OH)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x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/Ag/Co(OH)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FE9511E" w14:textId="4CDF9D0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Pt/C/CP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4D9CA89" w14:textId="6FCA3F3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23BAD0F" w14:textId="704C184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6AD045" w14:textId="5D48AA7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C4CD46" w14:textId="0B6CF66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03B79E" w14:textId="624C84F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0.6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8A8034A" w14:textId="7EA7493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24</w:t>
            </w:r>
          </w:p>
        </w:tc>
        <w:tc>
          <w:tcPr>
            <w:tcW w:w="1275" w:type="dxa"/>
            <w:vAlign w:val="center"/>
          </w:tcPr>
          <w:p w14:paraId="35EEFD26" w14:textId="266FACE7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52" w:tooltip="Guo, 2021 #59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&lt;EndNote&gt;&lt;Cite&gt;&lt;Author&gt;Guo&lt;/Author&gt;&lt;Year&gt;2021&lt;/Year&gt;&lt;RecNum&gt;59&lt;/RecNum&gt;&lt;DisplayText&gt;&lt;style face="superscript"&gt;52&lt;/style&gt;&lt;/DisplayText&gt;&lt;record&gt;&lt;rec-number&gt;59&lt;/rec-number&gt;&lt;foreign-keys&gt;&lt;key app="EN" db-id="zxprxv9e1vvtfber20npwazg2xep00edswrz" timestamp="1681306128"&gt;59&lt;/key&gt;&lt;/foreign-keys&gt;&lt;ref-type name="Journal Article"&gt;17&lt;/ref-type&gt;&lt;contributors&gt;&lt;authors&gt;&lt;author&gt;Guo, Wenwu&lt;/author&gt;&lt;author&gt;Kim, Junhyeong&lt;/author&gt;&lt;author&gt;Kim, Hyunki&lt;/author&gt;&lt;author&gt;Han, Gyeong Ho&lt;/author&gt;&lt;author&gt;Jang, Ho Won&lt;/author&gt;&lt;author&gt;Kim, Soo Young&lt;/author&gt;&lt;author&gt;Ahn, Sang Hyun&lt;/author&gt;&lt;/authors&gt;&lt;/contributors&gt;&lt;titles&gt;&lt;title&gt;&lt;style face="normal" font="default" size="100%"&gt;Sandwich-like Co(OH)&lt;/style&gt;&lt;style face="subscript" font="default" size="100%"&gt;x&lt;/style&gt;&lt;style face="normal" font="default" size="100%"&gt;/Ag/Co(OH)&lt;/style&gt;&lt;style face="subscript" font="default" size="100%"&gt;2&lt;/style&gt;&lt;style face="normal" font="default" size="100%"&gt; nanosheet composites for oxygen evolution reaction in anion exchange membrane water electrolyzer&lt;/style&gt;&lt;/title&gt;&lt;secondary-title&gt;Journal of Alloys and Compounds&lt;/secondary-title&gt;&lt;/titles&gt;&lt;periodical&gt;&lt;full-title&gt;Journal of Alloys and Compounds&lt;/full-title&gt;&lt;abbr-1&gt;J. Alloys Compd.&lt;/abbr-1&gt;&lt;abbr-2&gt;J Alloys Compd&lt;/abbr-2&gt;&lt;/periodical&gt;&lt;pages&gt;161674&lt;/pages&gt;&lt;volume&gt;889&lt;/volume&gt;&lt;keywords&gt;&lt;keyword&gt;Cobalt hydroxide&lt;/keyword&gt;&lt;keyword&gt;Oxygen evolution reaction&lt;/keyword&gt;&lt;keyword&gt;Silver&lt;/keyword&gt;&lt;keyword&gt;Electrodeposition&lt;/keyword&gt;&lt;keyword&gt;Sandwich structure&lt;/keyword&gt;&lt;keyword&gt;Anion exchange membrane water electrolyzer&lt;/keyword&gt;&lt;/keywords&gt;&lt;dates&gt;&lt;year&gt;2021&lt;/year&gt;&lt;pub-dates&gt;&lt;date&gt;2021/12/31/&lt;/date&gt;&lt;/pub-dates&gt;&lt;/dates&gt;&lt;isbn&gt;0925-8388&lt;/isbn&gt;&lt;urls&gt;&lt;related-urls&gt;&lt;url&gt;https://www.sciencedirect.com/science/article/pii/S0925838821030838&lt;/url&gt;&lt;/related-urls&gt;&lt;/urls&gt;&lt;electronic-resource-num&gt;https://doi.org/10.1016/j.jallcom.2021.161674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52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E4D9945" w14:textId="2C726CA1" w:rsidTr="00F77602">
        <w:trPr>
          <w:trHeight w:val="377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5550802A" w14:textId="6C86FFE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/CP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C51B86F" w14:textId="3997828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Ni-Co-S/CP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61D2064" w14:textId="3CE7E9D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212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6705A4C" w14:textId="324CF77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44D166" w14:textId="47BFEAD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22344F" w14:textId="6FCD566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13D9716" w14:textId="2C956E7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2D9FF68" w14:textId="63BAB34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78</w:t>
            </w:r>
          </w:p>
        </w:tc>
        <w:tc>
          <w:tcPr>
            <w:tcW w:w="1275" w:type="dxa"/>
            <w:vAlign w:val="center"/>
          </w:tcPr>
          <w:p w14:paraId="3CBE1D74" w14:textId="046B10F5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53" w:tooltip="Guo, 2021 #60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&lt;EndNote&gt;&lt;Cite&gt;&lt;Author&gt;Guo&lt;/Author&gt;&lt;Year&gt;2021&lt;/Year&gt;&lt;RecNum&gt;60&lt;/RecNum&gt;&lt;DisplayText&gt;&lt;style face="superscript"&gt;53&lt;/style&gt;&lt;/DisplayText&gt;&lt;record&gt;&lt;rec-number&gt;60&lt;/rec-number&gt;&lt;foreign-keys&gt;&lt;key app="EN" db-id="zxprxv9e1vvtfber20npwazg2xep00edswrz" timestamp="1681306163"&gt;60&lt;/key&gt;&lt;/foreign-keys&gt;&lt;ref-type name="Journal Article"&gt;17&lt;/ref-type&gt;&lt;contributors&gt;&lt;authors&gt;&lt;author&gt;Guo, Wenwu&lt;/author&gt;&lt;author&gt;Kim, Junhyeong&lt;/author&gt;&lt;author&gt;Kim, Hyunki&lt;/author&gt;&lt;author&gt;Ahn, Sang Hyun&lt;/author&gt;&lt;/authors&gt;&lt;/contributors&gt;&lt;titles&gt;&lt;title&gt;Direct electrodeposition of Ni-Co-S on carbon paper as an efficient cathode for anion exchange membrane water electrolysers&lt;/title&gt;&lt;secondary-title&gt;International Journal of Energy Research&lt;/secondary-title&gt;&lt;/titles&gt;&lt;periodical&gt;&lt;full-title&gt;International Journal of Energy Research&lt;/full-title&gt;&lt;abbr-1&gt;Int. J. of Energy Res.&lt;/abbr-1&gt;&lt;/periodical&gt;&lt;pages&gt;1918-1931&lt;/pages&gt;&lt;volume&gt;45&lt;/volume&gt;&lt;number&gt;2&lt;/number&gt;&lt;keywords&gt;&lt;keyword&gt;anion exchange membrane water electrolyser&lt;/keyword&gt;&lt;keyword&gt;electrodeposition&lt;/keyword&gt;&lt;keyword&gt;hydrogen evolution reaction&lt;/keyword&gt;&lt;keyword&gt;self-supported electrode&lt;/keyword&gt;&lt;keyword&gt;water electrolysis&lt;/keyword&gt;&lt;/keywords&gt;&lt;dates&gt;&lt;year&gt;2021&lt;/year&gt;&lt;pub-dates&gt;&lt;date&gt;2021/02/01&lt;/date&gt;&lt;/pub-dates&gt;&lt;/dates&gt;&lt;publisher&gt;John Wiley &amp;amp; Sons, Ltd&lt;/publisher&gt;&lt;isbn&gt;0363-907X&lt;/isbn&gt;&lt;work-type&gt;https://doi.org/10.1002/er.5875&lt;/work-type&gt;&lt;urls&gt;&lt;related-urls&gt;&lt;url&gt;https://doi.org/10.1002/er.5875&lt;/url&gt;&lt;/related-urls&gt;&lt;/urls&gt;&lt;electronic-resource-num&gt;https://doi.org/10.1002/er.5875&lt;/electronic-resource-num&gt;&lt;access-date&gt;2023/04/12&lt;/access-date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53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492515E2" w14:textId="647CB11F" w:rsidTr="00F77602">
        <w:trPr>
          <w:trHeight w:val="5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081B1D7A" w14:textId="121347F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/C/CP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3467F2E" w14:textId="0476B03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Ru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P/CP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289C17C" w14:textId="2801995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9D0673F" w14:textId="4DBEAB1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15B460" w14:textId="7736CBD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B5B491" w14:textId="5EB13CF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7DD1BE1" w14:textId="7BBAAAC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8837495" w14:textId="016DCF2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</w:t>
            </w:r>
          </w:p>
        </w:tc>
        <w:tc>
          <w:tcPr>
            <w:tcW w:w="1275" w:type="dxa"/>
            <w:vAlign w:val="center"/>
          </w:tcPr>
          <w:p w14:paraId="1EA3E521" w14:textId="293242BB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54" w:tooltip="Kim, 2021 #61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&lt;EndNote&gt;&lt;Cite&gt;&lt;Author&gt;Kim&lt;/Author&gt;&lt;Year&gt;2021&lt;/Year&gt;&lt;RecNum&gt;61&lt;/RecNum&gt;&lt;DisplayText&gt;&lt;style face="superscript"&gt;54&lt;/style&gt;&lt;/DisplayText&gt;&lt;record&gt;&lt;rec-number&gt;61&lt;/rec-number&gt;&lt;foreign-keys&gt;&lt;key app="EN" db-id="zxprxv9e1vvtfber20npwazg2xep00edswrz" timestamp="1681306219"&gt;61&lt;/key&gt;&lt;/foreign-keys&gt;&lt;ref-type name="Journal Article"&gt;17&lt;/ref-type&gt;&lt;contributors&gt;&lt;authors&gt;&lt;author&gt;Kim, Jae-Chan&lt;/author&gt;&lt;author&gt;Kim, Junhyeong&lt;/author&gt;&lt;author&gt;Park, Jong Chel&lt;/author&gt;&lt;author&gt;Ahn, Sang Hyun&lt;/author&gt;&lt;author&gt;Kim, Dong-Wan&lt;/author&gt;&lt;/authors&gt;&lt;/contributors&gt;&lt;titles&gt;&lt;title&gt;&lt;style face="normal" font="default" size="100%"&gt;Ru&lt;/style&gt;&lt;style face="subscript" font="default" size="100%"&gt;2&lt;/style&gt;&lt;style face="normal" font="default" size="100%"&gt;P nanofibers for high-performance anion exchange membrane water electrolyzer&lt;/style&gt;&lt;/title&gt;&lt;secondary-title&gt;Chemical Engineering Journal&lt;/secondary-title&gt;&lt;/titles&gt;&lt;periodical&gt;&lt;full-title&gt;Chemical Engineering Journal&lt;/full-title&gt;&lt;abbr-1&gt;Chem. Eng. J.&lt;/abbr-1&gt;&lt;abbr-2&gt;Chem Eng J&lt;/abbr-2&gt;&lt;/periodical&gt;&lt;pages&gt;130491&lt;/pages&gt;&lt;volume&gt;420&lt;/volume&gt;&lt;keywords&gt;&lt;keyword&gt;Ruthenium phosphide&lt;/keyword&gt;&lt;keyword&gt;Nanofiber&lt;/keyword&gt;&lt;keyword&gt;Electrospinning&lt;/keyword&gt;&lt;keyword&gt;Hydrogen evolution reaction&lt;/keyword&gt;&lt;keyword&gt;Anion exchange membrane water electrolyzer&lt;/keyword&gt;&lt;/keywords&gt;&lt;dates&gt;&lt;year&gt;2021&lt;/year&gt;&lt;pub-dates&gt;&lt;date&gt;2021/09/15/&lt;/date&gt;&lt;/pub-dates&gt;&lt;/dates&gt;&lt;isbn&gt;1385-8947&lt;/isbn&gt;&lt;urls&gt;&lt;related-urls&gt;&lt;url&gt;https://www.sciencedirect.com/science/article/pii/S1385894721020775&lt;/url&gt;&lt;/related-urls&gt;&lt;/urls&gt;&lt;electronic-resource-num&gt;https://doi.org/10.1016/j.cej.2021.130491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54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65A57461" w14:textId="1099E7ED" w:rsidTr="00F77602">
        <w:trPr>
          <w:trHeight w:val="124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65B2530C" w14:textId="08BD621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Cu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0.81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2.19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O4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528D60B" w14:textId="5851D7A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3-Co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3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4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NS/NF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AA81FF1" w14:textId="6063A09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EDE2003" w14:textId="26B715F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A7F0D85" w14:textId="77F850D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0.42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36A006" w14:textId="63B1426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5A5F7EB" w14:textId="4337A52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B24E83C" w14:textId="7B9064D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1275" w:type="dxa"/>
            <w:vAlign w:val="center"/>
          </w:tcPr>
          <w:p w14:paraId="7B6326C4" w14:textId="1D5B2775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55" w:tooltip="Park, 2020 #62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&lt;EndNote&gt;&lt;Cite&gt;&lt;Author&gt;Park&lt;/Author&gt;&lt;Year&gt;2020&lt;/Year&gt;&lt;RecNum&gt;62&lt;/RecNum&gt;&lt;DisplayText&gt;&lt;style face="superscript"&gt;55&lt;/style&gt;&lt;/DisplayText&gt;&lt;record&gt;&lt;rec-number&gt;62&lt;/rec-number&gt;&lt;foreign-keys&gt;&lt;key app="EN" db-id="zxprxv9e1vvtfber20npwazg2xep00edswrz" timestamp="1681306264"&gt;62&lt;/key&gt;&lt;/foreign-keys&gt;&lt;ref-type name="Journal Article"&gt;17&lt;/ref-type&gt;&lt;contributors&gt;&lt;authors&gt;&lt;author&gt;Park, Yoo Sei&lt;/author&gt;&lt;author&gt;Lee, Jeong Hun&lt;/author&gt;&lt;author&gt;Jang, Myeong Je&lt;/author&gt;&lt;author&gt;Jeong, Jaehoon&lt;/author&gt;&lt;author&gt;Park, Sung Min&lt;/author&gt;&lt;author&gt;Choi, Woo-Sung&lt;/author&gt;&lt;author&gt;Kim, Yangdo&lt;/author&gt;&lt;author&gt;Yang, Juchan&lt;/author&gt;&lt;author&gt;Choi, Sung Mook&lt;/author&gt;&lt;/authors&gt;&lt;/contributors&gt;&lt;titles&gt;&lt;title&gt;&lt;style face="normal" font="default" size="100%"&gt;Co&lt;/style&gt;&lt;style face="subscript" font="default" size="100%"&gt;3&lt;/style&gt;&lt;style face="normal" font="default" size="100%"&gt;S&lt;/style&gt;&lt;style face="subscript" font="default" size="100%"&gt;4&lt;/style&gt;&lt;style face="normal" font="default" size="100%"&gt; nanosheets on Ni foam via electrodeposition with sulfurization as highly active electrocatalysts for anion exchange membrane electrolyzer&lt;/style&gt;&lt;/title&gt;&lt;secondary-title&gt;International Journal of Hydrogen Energy&lt;/secondary-title&gt;&lt;/titles&gt;&lt;periodical&gt;&lt;full-title&gt;International Journal of Hydrogen Energy&lt;/full-title&gt;&lt;abbr-1&gt;Int. J. Hydrogen Energy&lt;/abbr-1&gt;&lt;abbr-2&gt;Int J Hydrogen Energy&lt;/abbr-2&gt;&lt;/periodical&gt;&lt;pages&gt;36-45&lt;/pages&gt;&lt;volume&gt;45&lt;/volume&gt;&lt;number&gt;1&lt;/number&gt;&lt;keywords&gt;&lt;keyword&gt;CoS nanosheets&lt;/keyword&gt;&lt;keyword&gt;Electrocatalyst&lt;/keyword&gt;&lt;keyword&gt;Electrodeposition&lt;/keyword&gt;&lt;keyword&gt;Hydrogen evolution reaction(HER)&lt;/keyword&gt;&lt;keyword&gt;AEM water electrolyzer&lt;/keyword&gt;&lt;/keywords&gt;&lt;dates&gt;&lt;year&gt;2020&lt;/year&gt;&lt;pub-dates&gt;&lt;date&gt;2020/01/01/&lt;/date&gt;&lt;/pub-dates&gt;&lt;/dates&gt;&lt;isbn&gt;0360-3199&lt;/isbn&gt;&lt;urls&gt;&lt;related-urls&gt;&lt;url&gt;https://www.sciencedirect.com/science/article/pii/S036031991934042X&lt;/url&gt;&lt;/related-urls&gt;&lt;/urls&gt;&lt;electronic-resource-num&gt;https://doi.org/10.1016/j.ijhydene.2019.10.169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55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3A3E5408" w14:textId="25D32BD5" w:rsidTr="00F77602">
        <w:trPr>
          <w:trHeight w:val="266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084364CB" w14:textId="6468FA8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Ni–Fe–O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x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C7E6A02" w14:textId="56CC41E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Ni–Fe–Co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8B59349" w14:textId="691413A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PBI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8E03914" w14:textId="58D2281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FA7AC6" w14:textId="0C4129A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0.85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044D4D8" w14:textId="17CCC35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A65749" w14:textId="777ADE8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E85541"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.0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76F45E3" w14:textId="1DAED32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</w:t>
            </w:r>
          </w:p>
        </w:tc>
        <w:tc>
          <w:tcPr>
            <w:tcW w:w="1275" w:type="dxa"/>
            <w:vAlign w:val="center"/>
          </w:tcPr>
          <w:p w14:paraId="31456352" w14:textId="3E1DB730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56" w:tooltip="Vincent, 2020 #63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&lt;EndNote&gt;&lt;Cite&gt;&lt;Author&gt;Vincent&lt;/Author&gt;&lt;Year&gt;2020&lt;/Year&gt;&lt;RecNum&gt;63&lt;/RecNum&gt;&lt;DisplayText&gt;&lt;style face="superscript"&gt;56&lt;/style&gt;&lt;/DisplayText&gt;&lt;record&gt;&lt;rec-number&gt;63&lt;/rec-number&gt;&lt;foreign-keys&gt;&lt;key app="EN" db-id="zxprxv9e1vvtfber20npwazg2xep00edswrz" timestamp="1681306293"&gt;63&lt;/key&gt;&lt;/foreign-keys&gt;&lt;ref-type name="Journal Article"&gt;17&lt;/ref-type&gt;&lt;contributors&gt;&lt;authors&gt;&lt;author&gt;Vincent, Immanuel&lt;/author&gt;&lt;author&gt;Lee, Eun-Chong&lt;/author&gt;&lt;author&gt;Kim, Hyung-Man&lt;/author&gt;&lt;/authors&gt;&lt;/contributors&gt;&lt;titles&gt;&lt;title&gt;Highly cost-effective platinum-free anion exchange membrane electrolysis for large scale energy storage and hydrogen production&lt;/title&gt;&lt;secondary-title&gt;RSC Advances&lt;/secondary-title&gt;&lt;/titles&gt;&lt;pages&gt;37429-37438&lt;/pages&gt;&lt;volume&gt;10&lt;/volume&gt;&lt;number&gt;61&lt;/number&gt;&lt;dates&gt;&lt;year&gt;2020&lt;/year&gt;&lt;/dates&gt;&lt;publisher&gt;The Royal Society of Chemistry&lt;/publisher&gt;&lt;work-type&gt;10.1039/D0RA07190K&lt;/work-type&gt;&lt;urls&gt;&lt;related-urls&gt;&lt;url&gt;http://dx.doi.org/10.1039/D0RA07190K&lt;/url&gt;&lt;/related-urls&gt;&lt;/urls&gt;&lt;electronic-resource-num&gt;10.1039/D0RA07190K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56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578057C0" w14:textId="4E000B91" w:rsidTr="00F77602">
        <w:trPr>
          <w:trHeight w:val="266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6DACBBD4" w14:textId="2A5EDACA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r:id="rId41" w:history="1">
              <w:r w:rsidR="006D475F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t>Ni</w:t>
              </w:r>
              <w:r w:rsidR="006D475F" w:rsidRPr="008C65F4">
                <w:rPr>
                  <w:rFonts w:ascii="Times New Roman" w:eastAsia="等线" w:hAnsi="Times New Roman" w:cs="Times New Roman"/>
                  <w:kern w:val="0"/>
                  <w:szCs w:val="21"/>
                  <w:vertAlign w:val="subscript"/>
                </w:rPr>
                <w:t>2</w:t>
              </w:r>
              <w:r w:rsidR="006D475F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t>P@FePO</w:t>
              </w:r>
              <w:r w:rsidR="006D475F" w:rsidRPr="008C65F4">
                <w:rPr>
                  <w:rFonts w:ascii="Times New Roman" w:eastAsia="等线" w:hAnsi="Times New Roman" w:cs="Times New Roman"/>
                  <w:kern w:val="0"/>
                  <w:szCs w:val="21"/>
                  <w:vertAlign w:val="subscript"/>
                </w:rPr>
                <w:t>x</w:t>
              </w:r>
              <w:r w:rsidR="006D475F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t>H</w:t>
              </w:r>
              <w:r w:rsidR="006D475F" w:rsidRPr="008C65F4">
                <w:rPr>
                  <w:rFonts w:ascii="Times New Roman" w:eastAsia="等线" w:hAnsi="Times New Roman" w:cs="Times New Roman"/>
                  <w:kern w:val="0"/>
                  <w:szCs w:val="21"/>
                  <w:vertAlign w:val="subscript"/>
                </w:rPr>
                <w:t>y</w:t>
              </w:r>
            </w:hyperlink>
          </w:p>
        </w:tc>
        <w:tc>
          <w:tcPr>
            <w:tcW w:w="2268" w:type="dxa"/>
            <w:shd w:val="clear" w:color="auto" w:fill="auto"/>
            <w:vAlign w:val="center"/>
          </w:tcPr>
          <w:p w14:paraId="16AE9679" w14:textId="7508C88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MoNi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4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/MoO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2CF6D82" w14:textId="4243996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AA8EDFE" w14:textId="11594DF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BEF3FA" w14:textId="4ADAF41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1A29B55" w14:textId="42D7355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62DD9BB" w14:textId="3802DF7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806AA35" w14:textId="15F4A61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72</w:t>
            </w:r>
          </w:p>
        </w:tc>
        <w:tc>
          <w:tcPr>
            <w:tcW w:w="1275" w:type="dxa"/>
            <w:vAlign w:val="center"/>
          </w:tcPr>
          <w:p w14:paraId="72C89E27" w14:textId="382CCBED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57" w:tooltip="Meena, 2022 #64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&lt;EndNote&gt;&lt;Cite&gt;&lt;Author&gt;Meena&lt;/Author&gt;&lt;Year&gt;2022&lt;/Year&gt;&lt;RecNum&gt;64&lt;/RecNum&gt;&lt;DisplayText&gt;&lt;style face="superscript"&gt;57&lt;/style&gt;&lt;/DisplayText&gt;&lt;record&gt;&lt;rec-number&gt;64&lt;/rec-number&gt;&lt;foreign-keys&gt;&lt;key app="EN" db-id="zxprxv9e1vvtfber20npwazg2xep00edswrz" timestamp="1681306337"&gt;64&lt;/key&gt;&lt;/foreign-keys&gt;&lt;ref-type name="Journal Article"&gt;17&lt;/ref-type&gt;&lt;contributors&gt;&lt;authors&gt;&lt;author&gt;Meena, Abhishek&lt;/author&gt;&lt;author&gt;Thangavel, Pandiarajan&lt;/author&gt;&lt;author&gt;Jeong, Da Sol&lt;/author&gt;&lt;author&gt;Singh, Aditya Narayan&lt;/author&gt;&lt;author&gt;Jana, Atanu&lt;/author&gt;&lt;author&gt;Im, Hyunsik&lt;/author&gt;&lt;author&gt;Nguyen, Duc Anh&lt;/author&gt;&lt;author&gt;Kim, Kwang S.&lt;/author&gt;&lt;/authors&gt;&lt;/contributors&gt;&lt;titles&gt;&lt;title&gt;&lt;style face="normal" font="default" size="100%"&gt;Crystalline-amorphous interface of mesoporous Ni&lt;/style&gt;&lt;style face="subscript" font="default" size="100%"&gt;2&lt;/style&gt;&lt;style face="normal" font="default" size="100%"&gt;P@FePO&lt;/style&gt;&lt;style face="subscript" font="default" size="100%"&gt;x&lt;/style&gt;&lt;style face="normal" font="default" size="100%"&gt;H&lt;/style&gt;&lt;style face="subscript" font="default" size="100%"&gt;y&lt;/style&gt;&lt;style face="normal" font="default" size="100%"&gt; for oxygen evolution at high current density in alkaline-anion-exchange-membrane water-electrolyzer&lt;/style&gt;&lt;/title&gt;&lt;secondary-title&gt;Applied Catalysis B: Environmental&lt;/secondary-title&gt;&lt;/titles&gt;&lt;periodical&gt;&lt;full-title&gt;Applied Catalysis B: Environmental&lt;/full-title&gt;&lt;abbr-1&gt;Appl. Catal. B-Environ.&lt;/abbr-1&gt;&lt;/periodical&gt;&lt;pages&gt;121127&lt;/pages&gt;&lt;volume&gt;306&lt;/volume&gt;&lt;keywords&gt;&lt;keyword&gt;Energy conversion&lt;/keyword&gt;&lt;keyword&gt;Oxygen evolution reaction&lt;/keyword&gt;&lt;keyword&gt;Water-electrolyzer&lt;/keyword&gt;&lt;keyword&gt;High current density&lt;/keyword&gt;&lt;keyword&gt;Electrocatalysts&lt;/keyword&gt;&lt;/keywords&gt;&lt;dates&gt;&lt;year&gt;2022&lt;/year&gt;&lt;pub-dates&gt;&lt;date&gt;2022/06/05/&lt;/date&gt;&lt;/pub-dates&gt;&lt;/dates&gt;&lt;isbn&gt;0926-3373&lt;/isbn&gt;&lt;urls&gt;&lt;related-urls&gt;&lt;url&gt;https://www.sciencedirect.com/science/article/pii/S0926337322000674&lt;/url&gt;&lt;/related-urls&gt;&lt;/urls&gt;&lt;electronic-resource-num&gt;https://doi.org/10.1016/j.apcatb.2022.121127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57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280A7860" w14:textId="15682E43" w:rsidTr="00F77602">
        <w:trPr>
          <w:trHeight w:val="242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05B2EF52" w14:textId="13FC4C8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CoSb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C93DEA7" w14:textId="6D02CBA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FD1798C" w14:textId="36600DA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FAA-3-50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230B145" w14:textId="2A1061A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0D93DC" w14:textId="4CD31F40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EE3910" w14:textId="0807CDA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0FE1FF" w14:textId="2757745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25DBC8A" w14:textId="169C39A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58C38FFD" w14:textId="1EF529F6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58" w:tooltip="Ham, 2021 #65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&lt;EndNote&gt;&lt;Cite&gt;&lt;Author&gt;Ham&lt;/Author&gt;&lt;Year&gt;2021&lt;/Year&gt;&lt;RecNum&gt;65&lt;/RecNum&gt;&lt;DisplayText&gt;&lt;style face="superscript"&gt;58&lt;/style&gt;&lt;/DisplayText&gt;&lt;record&gt;&lt;rec-number&gt;65&lt;/rec-number&gt;&lt;foreign-keys&gt;&lt;key app="EN" db-id="zxprxv9e1vvtfber20npwazg2xep00edswrz" timestamp="1681306361"&gt;65&lt;/key&gt;&lt;/foreign-keys&gt;&lt;ref-type name="Journal Article"&gt;17&lt;/ref-type&gt;&lt;contributors&gt;&lt;authors&gt;&lt;author&gt;Ham, Kahyun&lt;/author&gt;&lt;author&gt;Hong, Sukhwa&lt;/author&gt;&lt;author&gt;Kang, Sinwoo&lt;/author&gt;&lt;author&gt;Cho, Kangwoo&lt;/author&gt;&lt;author&gt;Lee, Jaeyoung&lt;/author&gt;&lt;/authors&gt;&lt;/contributors&gt;&lt;titles&gt;&lt;title&gt;&lt;style face="normal" font="default" size="100%"&gt;Extensive Active-Site Formation in Trirutile CoSb&lt;/style&gt;&lt;style face="subscript" font="default" size="100%"&gt;2&lt;/style&gt;&lt;style face="normal" font="default" size="100%"&gt;O&lt;/style&gt;&lt;style face="subscript" font="default" size="100%"&gt;6&lt;/style&gt;&lt;style face="normal" font="default" size="100%"&gt; by Oxygen Vacancy for Oxygen Evolution Reaction in Anion Exchange Membrane Water Splitting&lt;/style&gt;&lt;/title&gt;&lt;secondary-title&gt;ACS Energy Letters&lt;/secondary-title&gt;&lt;/titles&gt;&lt;periodical&gt;&lt;full-title&gt;ACS Energy Letters&lt;/full-title&gt;&lt;abbr-1&gt;ACS Energy Lett.&lt;/abbr-1&gt;&lt;/periodical&gt;&lt;pages&gt;364-370&lt;/pages&gt;&lt;volume&gt;6&lt;/volume&gt;&lt;number&gt;2&lt;/number&gt;&lt;dates&gt;&lt;year&gt;2021&lt;/year&gt;&lt;pub-dates&gt;&lt;date&gt;2021/02/12&lt;/date&gt;&lt;/pub-dates&gt;&lt;/dates&gt;&lt;publisher&gt;American Chemical Society&lt;/publisher&gt;&lt;urls&gt;&lt;related-urls&gt;&lt;url&gt;https://doi.org/10.1021/acsenergylett.0c02359&lt;/url&gt;&lt;/related-urls&gt;&lt;/urls&gt;&lt;electronic-resource-num&gt;10.1021/acsenergylett.0c02359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58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14AA804C" w14:textId="6177B9F8" w:rsidTr="00F77602">
        <w:trPr>
          <w:trHeight w:val="487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2ED703E8" w14:textId="510FB18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Ir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black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9BDB619" w14:textId="1F4C687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NiCu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MMO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DFF9640" w14:textId="1DF8C3B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Fumapem-3-PE-30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13405CA" w14:textId="51803A7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3CF0FD8" w14:textId="5A62AE9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9F95CD" w14:textId="042F442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A42CC7C" w14:textId="6117FCA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FABAA48" w14:textId="5F69040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49264FDC" w14:textId="4D98C91B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59" w:tooltip="Faid, 2021 #66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&lt;EndNote&gt;&lt;Cite&gt;&lt;Author&gt;Faid&lt;/Author&gt;&lt;Year&gt;2021&lt;/Year&gt;&lt;RecNum&gt;66&lt;/RecNum&gt;&lt;DisplayText&gt;&lt;style face="superscript"&gt;59&lt;/style&gt;&lt;/DisplayText&gt;&lt;record&gt;&lt;rec-number&gt;66&lt;/rec-number&gt;&lt;foreign-keys&gt;&lt;key app="EN" db-id="zxprxv9e1vvtfber20npwazg2xep00edswrz" timestamp="1681306409"&gt;66&lt;/key&gt;&lt;/foreign-keys&gt;&lt;ref-type name="Journal Article"&gt;17&lt;/ref-type&gt;&lt;contributors&gt;&lt;authors&gt;&lt;author&gt;Faid, Alaa Y.&lt;/author&gt;&lt;author&gt;Barnett, Alejandro Oyarce&lt;/author&gt;&lt;author&gt;Seland, Frode&lt;/author&gt;&lt;author&gt;Sunde, Svein&lt;/author&gt;&lt;/authors&gt;&lt;/contributors&gt;&lt;titles&gt;&lt;title&gt;NiCu mixed metal oxide catalyst for alkaline hydrogen evolution in anion exchange membrane water electrolysis&lt;/title&gt;&lt;secondary-title&gt;Electrochimica Acta&lt;/secondary-title&gt;&lt;/titles&gt;&lt;periodical&gt;&lt;full-title&gt;Electrochimica Acta&lt;/full-title&gt;&lt;abbr-1&gt;Electrochim. Acta&lt;/abbr-1&gt;&lt;abbr-2&gt;Electrochim Acta&lt;/abbr-2&gt;&lt;/periodical&gt;&lt;pages&gt;137837&lt;/pages&gt;&lt;volume&gt;371&lt;/volume&gt;&lt;keywords&gt;&lt;keyword&gt;Hydrogen evolution&lt;/keyword&gt;&lt;keyword&gt;Water electrolysis&lt;/keyword&gt;&lt;keyword&gt;Nickel based catalyst&lt;/keyword&gt;&lt;keyword&gt;In situ Raman&lt;/keyword&gt;&lt;keyword&gt;Anion exchange membrane&lt;/keyword&gt;&lt;/keywords&gt;&lt;dates&gt;&lt;year&gt;2021&lt;/year&gt;&lt;pub-dates&gt;&lt;date&gt;2021/03/01/&lt;/date&gt;&lt;/pub-dates&gt;&lt;/dates&gt;&lt;isbn&gt;0013-4686&lt;/isbn&gt;&lt;urls&gt;&lt;related-urls&gt;&lt;url&gt;https://www.sciencedirect.com/science/article/pii/S0013468621001262&lt;/url&gt;&lt;/related-urls&gt;&lt;/urls&gt;&lt;electronic-resource-num&gt;https://doi.org/10.1016/j.electacta.2021.137837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59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6CFFB411" w14:textId="5DD292EC" w:rsidTr="00F77602">
        <w:trPr>
          <w:trHeight w:val="271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1F6286A2" w14:textId="621A588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/CP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1D3BF1C" w14:textId="5150751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Cu-Co-P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35748DF" w14:textId="6B78391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6937996" w14:textId="3F4F8A1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AC62E1" w14:textId="0A5DBBEB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5A4773" w14:textId="3001E63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473EE67" w14:textId="7045B64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E8DC745" w14:textId="56228E3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725B4611" w14:textId="6815F46A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60" w:tooltip="Guo, 2021 #67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&lt;EndNote&gt;&lt;Cite&gt;&lt;Author&gt;Guo&lt;/Author&gt;&lt;Year&gt;2021&lt;/Year&gt;&lt;RecNum&gt;67&lt;/RecNum&gt;&lt;DisplayText&gt;&lt;style face="superscript"&gt;60&lt;/style&gt;&lt;/DisplayText&gt;&lt;record&gt;&lt;rec-number&gt;67&lt;/rec-number&gt;&lt;foreign-keys&gt;&lt;key app="EN" db-id="zxprxv9e1vvtfber20npwazg2xep00edswrz" timestamp="1681306433"&gt;67&lt;/key&gt;&lt;/foreign-keys&gt;&lt;ref-type name="Journal Article"&gt;17&lt;/ref-type&gt;&lt;contributors&gt;&lt;authors&gt;&lt;author&gt;Guo, Wenwu&lt;/author&gt;&lt;author&gt;Kim, Junhyeong&lt;/author&gt;&lt;author&gt;Kim, Hyunki&lt;/author&gt;&lt;author&gt;Ahn, Sang Hyun&lt;/author&gt;&lt;/authors&gt;&lt;/contributors&gt;&lt;titles&gt;&lt;title&gt;Cu–Co–P electrodeposited on carbon paper as an efficient electrocatalyst for hydrogen evolution reaction in anion exchange membrane water electrolyzers&lt;/title&gt;&lt;secondary-title&gt;International Journal of Hydrogen Energy&lt;/secondary-title&gt;&lt;/titles&gt;&lt;periodical&gt;&lt;full-title&gt;International Journal of Hydrogen Energy&lt;/full-title&gt;&lt;abbr-1&gt;Int. J. Hydrogen Energy&lt;/abbr-1&gt;&lt;abbr-2&gt;Int J Hydrogen Energy&lt;/abbr-2&gt;&lt;/periodical&gt;&lt;pages&gt;19789-19801&lt;/pages&gt;&lt;volume&gt;46&lt;/volume&gt;&lt;number&gt;38&lt;/number&gt;&lt;keywords&gt;&lt;keyword&gt;Cu–Co–P catalyst&lt;/keyword&gt;&lt;keyword&gt;Electrodeposition&lt;/keyword&gt;&lt;keyword&gt;Hydrogen evolution reaction&lt;/keyword&gt;&lt;keyword&gt;Anion exchange membrane water electrolyzer&lt;/keyword&gt;&lt;/keywords&gt;&lt;dates&gt;&lt;year&gt;2021&lt;/year&gt;&lt;pub-dates&gt;&lt;date&gt;2021/06/03/&lt;/date&gt;&lt;/pub-dates&gt;&lt;/dates&gt;&lt;isbn&gt;0360-3199&lt;/isbn&gt;&lt;urls&gt;&lt;related-urls&gt;&lt;url&gt;https://www.sciencedirect.com/science/article/pii/S0360319921010326&lt;/url&gt;&lt;/related-urls&gt;&lt;/urls&gt;&lt;electronic-resource-num&gt;https://doi.org/10.1016/j.ijhydene.2021.03.120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60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581A6662" w14:textId="329BEE51" w:rsidTr="00F77602">
        <w:trPr>
          <w:trHeight w:val="530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66C16FF4" w14:textId="27C29CF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NiFe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5F0C44D" w14:textId="16AA029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Raney Ni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0A77D97" w14:textId="7E32EE6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Grade T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489C57F" w14:textId="6970C02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6A8974" w14:textId="73E12C8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280BB2" w14:textId="45435E3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557C5E" w14:textId="61433FB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F90C750" w14:textId="791B742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12000</w:t>
            </w:r>
          </w:p>
        </w:tc>
        <w:tc>
          <w:tcPr>
            <w:tcW w:w="1275" w:type="dxa"/>
            <w:vAlign w:val="center"/>
          </w:tcPr>
          <w:p w14:paraId="231261E2" w14:textId="43C6A876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61" w:tooltip="Motealleh, 2021 #68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&lt;EndNote&gt;&lt;Cite&gt;&lt;Author&gt;Motealleh&lt;/Author&gt;&lt;Year&gt;2021&lt;/Year&gt;&lt;RecNum&gt;68&lt;/RecNum&gt;&lt;DisplayText&gt;&lt;style face="superscript"&gt;61&lt;/style&gt;&lt;/DisplayText&gt;&lt;record&gt;&lt;rec-number&gt;68&lt;/rec-number&gt;&lt;foreign-keys&gt;&lt;key app="EN" db-id="zxprxv9e1vvtfber20npwazg2xep00edswrz" timestamp="1681306461"&gt;68&lt;/key&gt;&lt;/foreign-keys&gt;&lt;ref-type name="Journal Article"&gt;17&lt;/ref-type&gt;&lt;contributors&gt;&lt;authors&gt;&lt;author&gt;Motealleh, Behrooz&lt;/author&gt;&lt;author&gt;Liu, Zengcai&lt;/author&gt;&lt;author&gt;Masel, Rich I.&lt;/author&gt;&lt;author&gt;Sculley, Julian P.&lt;/author&gt;&lt;author&gt;Richard Ni, Zheng&lt;/author&gt;&lt;author&gt;Meroueh, Laureen&lt;/author&gt;&lt;/authors&gt;&lt;/contributors&gt;&lt;titles&gt;&lt;title&gt;Next-generation anion exchange membrane water electrolyzers operating for commercially relevant lifetimes&lt;/title&gt;&lt;secondary-title&gt;International Journal of Hydrogen Energy&lt;/secondary-title&gt;&lt;/titles&gt;&lt;periodical&gt;&lt;full-title&gt;International Journal of Hydrogen Energy&lt;/full-title&gt;&lt;abbr-1&gt;Int. J. Hydrogen Energy&lt;/abbr-1&gt;&lt;abbr-2&gt;Int J Hydrogen Energy&lt;/abbr-2&gt;&lt;/periodical&gt;&lt;pages&gt;3379-3386&lt;/pages&gt;&lt;volume&gt;46&lt;/volume&gt;&lt;number&gt;5&lt;/number&gt;&lt;keywords&gt;&lt;keyword&gt;Water electrolysis&lt;/keyword&gt;&lt;keyword&gt;Green hydrogen&lt;/keyword&gt;&lt;keyword&gt;Renewable fuel&lt;/keyword&gt;&lt;keyword&gt;Anion exchange membranes&lt;/keyword&gt;&lt;keyword&gt;Electrochemistry&lt;/keyword&gt;&lt;/keywords&gt;&lt;dates&gt;&lt;year&gt;2021&lt;/year&gt;&lt;pub-dates&gt;&lt;date&gt;2021/01/19/&lt;/date&gt;&lt;/pub-dates&gt;&lt;/dates&gt;&lt;isbn&gt;0360-3199&lt;/isbn&gt;&lt;urls&gt;&lt;related-urls&gt;&lt;url&gt;https://www.sciencedirect.com/science/article/pii/S0360319920341422&lt;/url&gt;&lt;/related-urls&gt;&lt;/urls&gt;&lt;electronic-resource-num&gt;https://doi.org/10.1016/j.ijhydene.2020.10.244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61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4C3FC4A8" w14:textId="1341E762" w:rsidTr="00F77602">
        <w:trPr>
          <w:trHeight w:val="325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4D8566D8" w14:textId="700B8CF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CuCoO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1C74F01" w14:textId="133192D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62E875F" w14:textId="02F02D4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0C0F37" w14:textId="2587D24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B0AAAB" w14:textId="20767E2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B901500" w14:textId="34EBB3A2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182614A" w14:textId="6BF0B38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1DB27E1" w14:textId="6F3ABB4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1275" w:type="dxa"/>
            <w:vAlign w:val="center"/>
          </w:tcPr>
          <w:p w14:paraId="62564AA1" w14:textId="0836BAC2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62" w:tooltip="Park, 2020 #69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&lt;EndNote&gt;&lt;Cite&gt;&lt;Author&gt;Park&lt;/Author&gt;&lt;Year&gt;2020&lt;/Year&gt;&lt;RecNum&gt;69&lt;/RecNum&gt;&lt;DisplayText&gt;&lt;style face="superscript"&gt;62&lt;/style&gt;&lt;/DisplayText&gt;&lt;record&gt;&lt;rec-number&gt;69&lt;/rec-number&gt;&lt;foreign-keys&gt;&lt;key app="EN" db-id="zxprxv9e1vvtfber20npwazg2xep00edswrz" timestamp="1681306484"&gt;69&lt;/key&gt;&lt;/foreign-keys&gt;&lt;ref-type name="Journal Article"&gt;17&lt;/ref-type&gt;&lt;contributors&gt;&lt;authors&gt;&lt;author&gt;Park, Yoo Sei&lt;/author&gt;&lt;author&gt;Jang, Myeong Je&lt;/author&gt;&lt;author&gt;Jeong, Jaehoon&lt;/author&gt;&lt;author&gt;Park, Sung Min&lt;/author&gt;&lt;author&gt;Wang, Xiaolei&lt;/author&gt;&lt;author&gt;Seo, Min Ho&lt;/author&gt;&lt;author&gt;Choi, Sung Mook&lt;/author&gt;&lt;author&gt;Yang, Juchan&lt;/author&gt;&lt;/authors&gt;&lt;/contributors&gt;&lt;titles&gt;&lt;title&gt;Hierarchical Chestnut-Burr Like Structure of Copper Cobalt Oxide Electrocatalyst Directly Grown on Ni Foam for Anion Exchange Membrane Water Electrolysis&lt;/title&gt;&lt;secondary-title&gt;ACS Sustainable Chemistry &amp;amp; Engineering&lt;/secondary-title&gt;&lt;/titles&gt;&lt;periodical&gt;&lt;full-title&gt;ACS Sustainable Chemistry &amp;amp; Engineering&lt;/full-title&gt;&lt;abbr-1&gt;ACS Sustain. Chem. Eng.&lt;/abbr-1&gt;&lt;/periodical&gt;&lt;pages&gt;2344-2349&lt;/pages&gt;&lt;volume&gt;8&lt;/volume&gt;&lt;number&gt;6&lt;/number&gt;&lt;dates&gt;&lt;year&gt;2020&lt;/year&gt;&lt;pub-dates&gt;&lt;date&gt;2020/02/17&lt;/date&gt;&lt;/pub-dates&gt;&lt;/dates&gt;&lt;publisher&gt;American Chemical Society&lt;/publisher&gt;&lt;urls&gt;&lt;related-urls&gt;&lt;url&gt;https://doi.org/10.1021/acssuschemeng.9b06767&lt;/url&gt;&lt;/related-urls&gt;&lt;/urls&gt;&lt;electronic-resource-num&gt;10.1021/acssuschemeng.9b06767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62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140EA41A" w14:textId="2379ECE3" w:rsidTr="00F77602">
        <w:trPr>
          <w:trHeight w:val="401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4A4872F3" w14:textId="062C8BA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Co NP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86EC292" w14:textId="6FDB79A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Pt/Ni NW/KB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C2B4344" w14:textId="530694A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NREL Gen 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2C05495" w14:textId="669A1C1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779998A" w14:textId="7CD1834A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1.35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0432EE" w14:textId="173027C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F22883D" w14:textId="2F2CD34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AD15357" w14:textId="00668D6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1781979C" w14:textId="742D9DA8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63" w:tooltip="Alia, 2020 #70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&lt;EndNote&gt;&lt;Cite&gt;&lt;Author&gt;Alia&lt;/Author&gt;&lt;Year&gt;2020&lt;/Year&gt;&lt;RecNum&gt;70&lt;/RecNum&gt;&lt;DisplayText&gt;&lt;style face="superscript"&gt;63&lt;/style&gt;&lt;/DisplayText&gt;&lt;record&gt;&lt;rec-number&gt;70&lt;/rec-number&gt;&lt;foreign-keys&gt;&lt;key app="EN" db-id="zxprxv9e1vvtfber20npwazg2xep00edswrz" timestamp="1681306507"&gt;70&lt;/key&gt;&lt;/foreign-keys&gt;&lt;ref-type name="Journal Article"&gt;17&lt;/ref-type&gt;&lt;contributors&gt;&lt;authors&gt;&lt;author&gt;Alia, Shaun M.&lt;/author&gt;&lt;author&gt;Ha, Mai-Anh&lt;/author&gt;&lt;author&gt;Ngo, Chilan&lt;/author&gt;&lt;author&gt;Anderson, Grace C.&lt;/author&gt;&lt;author&gt;Ghoshal, Shraboni&lt;/author&gt;&lt;author&gt;Pylypenko, Svitlana&lt;/author&gt;&lt;/authors&gt;&lt;/contributors&gt;&lt;titles&gt;&lt;title&gt;Platinum–Nickel Nanowires with Improved Hydrogen Evolution Performance in Anion Exchange Membrane-Based Electrolysis&lt;/title&gt;&lt;secondary-title&gt;ACS Catalysis&lt;/secondary-title&gt;&lt;/titles&gt;&lt;periodical&gt;&lt;full-title&gt;ACS Catalysis&lt;/full-title&gt;&lt;abbr-1&gt;ACS Catal.&lt;/abbr-1&gt;&lt;/periodical&gt;&lt;pages&gt;9953-9966&lt;/pages&gt;&lt;volume&gt;10&lt;/volume&gt;&lt;number&gt;17&lt;/number&gt;&lt;dates&gt;&lt;year&gt;2020&lt;/year&gt;&lt;pub-dates&gt;&lt;date&gt;2020/09/04&lt;/date&gt;&lt;/pub-dates&gt;&lt;/dates&gt;&lt;publisher&gt;American Chemical Society&lt;/publisher&gt;&lt;urls&gt;&lt;related-urls&gt;&lt;url&gt;https://doi.org/10.1021/acscatal.0c01568&lt;/url&gt;&lt;/related-urls&gt;&lt;/urls&gt;&lt;electronic-resource-num&gt;10.1021/acscatal.0c01568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63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7409E7C7" w14:textId="61A1F8A9" w:rsidTr="00F77602">
        <w:trPr>
          <w:trHeight w:val="138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52E119D1" w14:textId="75F6FD2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(</w:t>
            </w: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NiCo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)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3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Se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0A84F4E" w14:textId="51D7E2C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3F717C8" w14:textId="3E818E8E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Sustainion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X37-50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958598D" w14:textId="4135AB8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7066D6" w14:textId="0CA69CC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26202B" w14:textId="0CBEB28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DACF859" w14:textId="0C2571D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FC0494C" w14:textId="4EDAC91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95</w:t>
            </w:r>
          </w:p>
        </w:tc>
        <w:tc>
          <w:tcPr>
            <w:tcW w:w="1275" w:type="dxa"/>
            <w:vAlign w:val="center"/>
          </w:tcPr>
          <w:p w14:paraId="1DCD660E" w14:textId="7EFF774C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64" w:tooltip="Abed, 2021 #71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&lt;EndNote&gt;&lt;Cite&gt;&lt;Author&gt;Abed&lt;/Author&gt;&lt;Year&gt;2021&lt;/Year&gt;&lt;RecNum&gt;71&lt;/RecNum&gt;&lt;DisplayText&gt;&lt;style face="superscript"&gt;64&lt;/style&gt;&lt;/DisplayText&gt;&lt;record&gt;&lt;rec-number&gt;71&lt;/rec-number&gt;&lt;foreign-keys&gt;&lt;key app="EN" db-id="zxprxv9e1vvtfber20npwazg2xep00edswrz" timestamp="1681306531"&gt;71&lt;/key&gt;&lt;/foreign-keys&gt;&lt;ref-type name="Journal Article"&gt;17&lt;/ref-type&gt;&lt;contributors&gt;&lt;authors&gt;&lt;author&gt;Abed, Jehad&lt;/author&gt;&lt;author&gt;Ahmadi, Shideh&lt;/author&gt;&lt;author&gt;Laverdure, Laura&lt;/author&gt;&lt;author&gt;Abdellah, Ahmed&lt;/author&gt;&lt;author&gt;O&amp;apos;Brien, Colin P.&lt;/author&gt;&lt;author&gt;Cole, Kevin&lt;/author&gt;&lt;author&gt;Sobrinho, Pedro&lt;/author&gt;&lt;author&gt;Sinton, David&lt;/author&gt;&lt;author&gt;Higgins, Drew&lt;/author&gt;&lt;author&gt;Mosey, Nicholas J.&lt;/author&gt;&lt;author&gt;Thorpe, Steven J.&lt;/author&gt;&lt;author&gt;Sargent, Edward H.&lt;/author&gt;&lt;/authors&gt;&lt;/contributors&gt;&lt;titles&gt;&lt;title&gt;In Situ Formation of Nano Ni–Co Oxyhydroxide Enables Water Oxidation Electrocatalysts Durable at High Current Densities&lt;/title&gt;&lt;secondary-title&gt;Advanced Materials&lt;/secondary-title&gt;&lt;/titles&gt;&lt;periodical&gt;&lt;full-title&gt;Advanced Materials&lt;/full-title&gt;&lt;abbr-1&gt;Adv. Mater.&lt;/abbr-1&gt;&lt;abbr-2&gt;Adv Mater&lt;/abbr-2&gt;&lt;/periodical&gt;&lt;pages&gt;2103812&lt;/pages&gt;&lt;volume&gt;33&lt;/volume&gt;&lt;number&gt;45&lt;/number&gt;&lt;keywords&gt;&lt;keyword&gt;CO2 reduction&lt;/keyword&gt;&lt;keyword&gt;cryomilling&lt;/keyword&gt;&lt;keyword&gt;oxygen evolution reaction&lt;/keyword&gt;&lt;keyword&gt;PGM-free X-ray absorption spectroscopy&lt;/keyword&gt;&lt;/keywords&gt;&lt;dates&gt;&lt;year&gt;2021&lt;/year&gt;&lt;pub-dates&gt;&lt;date&gt;2021/11/01&lt;/date&gt;&lt;/pub-dates&gt;&lt;/dates&gt;&lt;publisher&gt;John Wiley &amp;amp; Sons, Ltd&lt;/publisher&gt;&lt;isbn&gt;0935-9648&lt;/isbn&gt;&lt;work-type&gt;https://doi.org/10.1002/adma.202103812&lt;/work-type&gt;&lt;urls&gt;&lt;related-urls&gt;&lt;url&gt;https://doi.org/10.1002/adma.202103812&lt;/url&gt;&lt;/related-urls&gt;&lt;/urls&gt;&lt;electronic-resource-num&gt;https://doi.org/10.1002/adma.202103812&lt;/electronic-resource-num&gt;&lt;access-date&gt;2023/04/12&lt;/access-date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64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505D8CE9" w14:textId="6BD0E7D2" w:rsidTr="00F77602">
        <w:trPr>
          <w:trHeight w:val="383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18458D3B" w14:textId="1F5ABFC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NiFeOOH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14:paraId="3F47E135" w14:textId="62249D2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39780C0" w14:textId="0B46BDC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FAA-3-50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6331F11" w14:textId="4303155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70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23B9670" w14:textId="2219ED6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4.6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306F033" w14:textId="20B8045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39A022" w14:textId="138DB09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9C0F665" w14:textId="2BC0825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</w:t>
            </w:r>
          </w:p>
        </w:tc>
        <w:tc>
          <w:tcPr>
            <w:tcW w:w="1275" w:type="dxa"/>
            <w:vAlign w:val="center"/>
          </w:tcPr>
          <w:p w14:paraId="485A6118" w14:textId="60950347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65" w:tooltip="Park, 2022 #72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&lt;EndNote&gt;&lt;Cite&gt;&lt;Author&gt;Park&lt;/Author&gt;&lt;Year&gt;2022&lt;/Year&gt;&lt;RecNum&gt;72&lt;/RecNum&gt;&lt;DisplayText&gt;&lt;style face="superscript"&gt;65&lt;/style&gt;&lt;/DisplayText&gt;&lt;record&gt;&lt;rec-number&gt;72&lt;/rec-number&gt;&lt;foreign-keys&gt;&lt;key app="EN" db-id="zxprxv9e1vvtfber20npwazg2xep00edswrz" timestamp="1681306554"&gt;72&lt;/key&gt;&lt;/foreign-keys&gt;&lt;ref-type name="Journal Article"&gt;17&lt;/ref-type&gt;&lt;contributors&gt;&lt;authors&gt;&lt;author&gt;Park, Ji Eun&lt;/author&gt;&lt;author&gt;Park, SungBin&lt;/author&gt;&lt;author&gt;Kim, Mi-Ju&lt;/author&gt;&lt;author&gt;Shin, Heejong&lt;/author&gt;&lt;author&gt;Kang, Sun Young&lt;/author&gt;&lt;author&gt;Cho, Yong-Hun&lt;/author&gt;&lt;author&gt;Sung, Yung-Eun&lt;/author&gt;&lt;/authors&gt;&lt;/contributors&gt;&lt;titles&gt;&lt;title&gt;Three-Dimensional Unified Electrode Design Using a NiFeOOH Catalyst for Superior Performance and Durable Anion-Exchange Membrane Water Electrolyzers&lt;/title&gt;&lt;secondary-title&gt;ACS Catalysis&lt;/secondary-title&gt;&lt;/titles&gt;&lt;periodical&gt;&lt;full-title&gt;ACS Catalysis&lt;/full-title&gt;&lt;abbr-1&gt;ACS Catal.&lt;/abbr-1&gt;&lt;/periodical&gt;&lt;pages&gt;135-145&lt;/pages&gt;&lt;volume&gt;12&lt;/volume&gt;&lt;number&gt;1&lt;/number&gt;&lt;dates&gt;&lt;year&gt;2022&lt;/year&gt;&lt;pub-dates&gt;&lt;date&gt;2022/01/07&lt;/date&gt;&lt;/pub-dates&gt;&lt;/dates&gt;&lt;publisher&gt;American Chemical Society&lt;/publisher&gt;&lt;urls&gt;&lt;related-urls&gt;&lt;url&gt;https://doi.org/10.1021/acscatal.1c04117&lt;/url&gt;&lt;/related-urls&gt;&lt;/urls&gt;&lt;electronic-resource-num&gt;10.1021/acscatal.1c04117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65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B715823" w14:textId="4E4BAEA8" w:rsidTr="00F77602">
        <w:trPr>
          <w:trHeight w:val="307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30CDC1CE" w14:textId="777CCE0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090D214" w14:textId="31AEA4DC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 black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ED825BA" w14:textId="33EBF74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PiperION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352C2FF4" w14:textId="685691A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B38863E" w14:textId="57B5735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82FA39" w14:textId="43920FC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1.64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5C646BB" w14:textId="3DBD002D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2944E9A" w14:textId="38F7679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1275" w:type="dxa"/>
            <w:vAlign w:val="center"/>
          </w:tcPr>
          <w:p w14:paraId="4878542C" w14:textId="1D78FA03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66" w:tooltip="Lindquist, 2021 #73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&lt;EndNote&gt;&lt;Cite&gt;&lt;Author&gt;Lindquist&lt;/Author&gt;&lt;Year&gt;2021&lt;/Year&gt;&lt;RecNum&gt;73&lt;/RecNum&gt;&lt;DisplayText&gt;&lt;style face="superscript"&gt;66&lt;/style&gt;&lt;/DisplayText&gt;&lt;record&gt;&lt;rec-number&gt;73&lt;/rec-number&gt;&lt;foreign-keys&gt;&lt;key app="EN" db-id="zxprxv9e1vvtfber20npwazg2xep00edswrz" timestamp="1681306587"&gt;73&lt;/key&gt;&lt;/foreign-keys&gt;&lt;ref-type name="Journal Article"&gt;17&lt;/ref-type&gt;&lt;contributors&gt;&lt;authors&gt;&lt;author&gt;Lindquist, Grace A.&lt;/author&gt;&lt;author&gt;Oener, Sebastian Z.&lt;/author&gt;&lt;author&gt;Krivina, Raina&lt;/author&gt;&lt;author&gt;Motz, Andrew R.&lt;/author&gt;&lt;author&gt;Keane, Alex&lt;/author&gt;&lt;author&gt;Capuano, Christopher&lt;/author&gt;&lt;author&gt;Ayers, Katherine E.&lt;/author&gt;&lt;author&gt;Boettcher, Shannon W.&lt;/author&gt;&lt;/authors&gt;&lt;/contributors&gt;&lt;titles&gt;&lt;title&gt;Performance and Durability of Pure-Water-Fed Anion Exchange Membrane Electrolyzers Using Baseline Materials and Operation&lt;/title&gt;&lt;secondary-title&gt;ACS Applied Materials &amp;amp; Interfaces&lt;/secondary-title&gt;&lt;/titles&gt;&lt;periodical&gt;&lt;full-title&gt;ACS Applied Materials &amp;amp; Interfaces&lt;/full-title&gt;&lt;abbr-1&gt;ACS Appl. Mater. Interfaces&lt;/abbr-1&gt;&lt;/periodical&gt;&lt;pages&gt;51917-51924&lt;/pages&gt;&lt;volume&gt;13&lt;/volume&gt;&lt;number&gt;44&lt;/number&gt;&lt;dates&gt;&lt;year&gt;2021&lt;/year&gt;&lt;pub-dates&gt;&lt;date&gt;2021/11/10&lt;/date&gt;&lt;/pub-dates&gt;&lt;/dates&gt;&lt;publisher&gt;American Chemical Society&lt;/publisher&gt;&lt;isbn&gt;1944-8244&lt;/isbn&gt;&lt;urls&gt;&lt;related-urls&gt;&lt;url&gt;https://doi.org/10.1021/acsami.1c06053&lt;/url&gt;&lt;/related-urls&gt;&lt;/urls&gt;&lt;electronic-resource-num&gt;10.1021/acsami.1c06053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66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1079B9E" w14:textId="4B420076" w:rsidTr="00F77602">
        <w:trPr>
          <w:trHeight w:val="457"/>
          <w:jc w:val="center"/>
        </w:trPr>
        <w:tc>
          <w:tcPr>
            <w:tcW w:w="2410" w:type="dxa"/>
            <w:tcBorders>
              <w:left w:val="nil"/>
            </w:tcBorders>
            <w:shd w:val="clear" w:color="auto" w:fill="auto"/>
            <w:vAlign w:val="center"/>
          </w:tcPr>
          <w:p w14:paraId="6B5BB867" w14:textId="09F9938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Ir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black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8BE3D48" w14:textId="13F759C6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Pt/C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541C25A" w14:textId="7E7A332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PBI-PVBC-NMPD/Cl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6C9F6AB" w14:textId="5C1DC45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D09079D" w14:textId="6716B229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75F7DD" w14:textId="58D4408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EB2AD5B" w14:textId="16BC9E5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7B14E42" w14:textId="6B5C6378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3.3</w:t>
            </w:r>
          </w:p>
        </w:tc>
        <w:tc>
          <w:tcPr>
            <w:tcW w:w="1275" w:type="dxa"/>
            <w:vAlign w:val="center"/>
          </w:tcPr>
          <w:p w14:paraId="3E189EF6" w14:textId="74E9B2DF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67" w:tooltip="Lu, 2020 #74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&lt;EndNote&gt;&lt;Cite&gt;&lt;Author&gt;Lu&lt;/Author&gt;&lt;Year&gt;2020&lt;/Year&gt;&lt;RecNum&gt;74&lt;/RecNum&gt;&lt;DisplayText&gt;&lt;style face="superscript"&gt;67&lt;/style&gt;&lt;/DisplayText&gt;&lt;record&gt;&lt;rec-number&gt;74&lt;/rec-number&gt;&lt;foreign-keys&gt;&lt;key app="EN" db-id="zxprxv9e1vvtfber20npwazg2xep00edswrz" timestamp="1681306615"&gt;74&lt;/key&gt;&lt;/foreign-keys&gt;&lt;ref-type name="Journal Article"&gt;17&lt;/ref-type&gt;&lt;contributors&gt;&lt;authors&gt;&lt;author&gt;Lu, Wangting&lt;/author&gt;&lt;author&gt;Yang, Zhenzhen&lt;/author&gt;&lt;author&gt;Huang, He&lt;/author&gt;&lt;author&gt;Wei, Feng&lt;/author&gt;&lt;author&gt;Li, Wenhui&lt;/author&gt;&lt;author&gt;Yu, Yanhua&lt;/author&gt;&lt;author&gt;Gao, Yangguang&lt;/author&gt;&lt;author&gt;Zhou, Youhua&lt;/author&gt;&lt;author&gt;Zhang, Geng&lt;/author&gt;&lt;/authors&gt;&lt;/contributors&gt;&lt;titles&gt;&lt;title&gt;Piperidinium-Functionalized Poly(Vinylbenzyl Chloride) Cross-linked by Polybenzimidazole as an Anion Exchange Membrane with a Continuous Ionic Transport Pathway&lt;/title&gt;&lt;secondary-title&gt;Industrial &amp;amp; Engineering Chemistry Research&lt;/secondary-title&gt;&lt;/titles&gt;&lt;periodical&gt;&lt;full-title&gt;Industrial &amp;amp; Engineering Chemistry Research&lt;/full-title&gt;&lt;abbr-1&gt;Ind. Eng. Chem. Res.&lt;/abbr-1&gt;&lt;/periodical&gt;&lt;pages&gt;21077-21087&lt;/pages&gt;&lt;volume&gt;59&lt;/volume&gt;&lt;number&gt;48&lt;/number&gt;&lt;dates&gt;&lt;year&gt;2020&lt;/year&gt;&lt;pub-dates&gt;&lt;date&gt;2020/12/02&lt;/date&gt;&lt;/pub-dates&gt;&lt;/dates&gt;&lt;publisher&gt;American Chemical Society&lt;/publisher&gt;&lt;isbn&gt;0888-5885&lt;/isbn&gt;&lt;urls&gt;&lt;related-urls&gt;&lt;url&gt;https://doi.org/10.1021/acs.iecr.0c04548&lt;/url&gt;&lt;/related-urls&gt;&lt;/urls&gt;&lt;electronic-resource-num&gt;10.1021/acs.iecr.0c04548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67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5747F44" w14:textId="51971304" w:rsidTr="00F77602">
        <w:trPr>
          <w:trHeight w:val="395"/>
          <w:jc w:val="center"/>
        </w:trPr>
        <w:tc>
          <w:tcPr>
            <w:tcW w:w="2410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D5529D5" w14:textId="469C7A2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NiFe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-LDH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32C5FA" w14:textId="133BD03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NiMo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E1F823" w14:textId="310999F7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PVBC-</w:t>
            </w:r>
            <w:proofErr w:type="spellStart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MPy</w:t>
            </w:r>
            <w:proofErr w:type="spellEnd"/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/35%PEK-cardo 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F93B59" w14:textId="7D018123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6676B5" w14:textId="45D9251F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E4F27E" w14:textId="61BBB835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37A577" w14:textId="5D12F081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D389F7" w14:textId="30B40AB4" w:rsidR="006D475F" w:rsidRPr="008C65F4" w:rsidRDefault="006D475F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BC15D84" w14:textId="0DE05FC6" w:rsidR="006D475F" w:rsidRPr="008C65F4" w:rsidRDefault="00000000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68" w:tooltip="Li, 2019 #75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&lt;EndNote&gt;&lt;Cite&gt;&lt;Author&gt;Li&lt;/Author&gt;&lt;Year&gt;2019&lt;/Year&gt;&lt;RecNum&gt;75&lt;/RecNum&gt;&lt;DisplayText&gt;&lt;style face="superscript"&gt;68&lt;/style&gt;&lt;/DisplayText&gt;&lt;record&gt;&lt;rec-number&gt;75&lt;/rec-number&gt;&lt;foreign-keys&gt;&lt;key app="EN" db-id="zxprxv9e1vvtfber20npwazg2xep00edswrz" timestamp="1681306638"&gt;75&lt;/key&gt;&lt;/foreign-keys&gt;&lt;ref-type name="Journal Article"&gt;17&lt;/ref-type&gt;&lt;contributors&gt;&lt;authors&gt;&lt;author&gt;Li, Huanhuan&lt;/author&gt;&lt;author&gt;Kraglund, Mikkel Rykær&lt;/author&gt;&lt;author&gt;Reumert, Alexander Kappel&lt;/author&gt;&lt;author&gt;Ren, Xiaorui&lt;/author&gt;&lt;author&gt;Aili, David&lt;/author&gt;&lt;author&gt;Yang, Jingshuai&lt;/author&gt;&lt;/authors&gt;&lt;/contributors&gt;&lt;titles&gt;&lt;title&gt;Poly(vinyl benzyl methylpyrrolidinium) hydroxide derived anion exchange membranes for water electrolysis&lt;/title&gt;&lt;secondary-title&gt;Journal of Materials Chemistry A&lt;/secondary-title&gt;&lt;/titles&gt;&lt;periodical&gt;&lt;full-title&gt;Journal of Materials Chemistry A&lt;/full-title&gt;&lt;abbr-1&gt;J. Mater. Chem. A&lt;/abbr-1&gt;&lt;/periodical&gt;&lt;pages&gt;17914-17922&lt;/pages&gt;&lt;volume&gt;7&lt;/volume&gt;&lt;number&gt;30&lt;/number&gt;&lt;dates&gt;&lt;year&gt;2019&lt;/year&gt;&lt;/dates&gt;&lt;publisher&gt;The Royal Society of Chemistry&lt;/publisher&gt;&lt;isbn&gt;2050-7488&lt;/isbn&gt;&lt;work-type&gt;10.1039/C9TA04868E&lt;/work-type&gt;&lt;urls&gt;&lt;related-urls&gt;&lt;url&gt;http://dx.doi.org/10.1039/C9TA04868E&lt;/url&gt;&lt;/related-urls&gt;&lt;/urls&gt;&lt;electronic-resource-num&gt;10.1039/C9TA04868E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68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</w:tbl>
    <w:p w14:paraId="115D57D2" w14:textId="4E22F581" w:rsidR="00C32368" w:rsidRPr="008C65F4" w:rsidRDefault="00B83525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 w:hint="eastAsia"/>
          <w:vertAlign w:val="superscript"/>
        </w:rPr>
        <w:t>a</w:t>
      </w:r>
      <w:r w:rsidRPr="008C65F4">
        <w:rPr>
          <w:rFonts w:ascii="Times New Roman" w:hAnsi="Times New Roman" w:cs="Times New Roman"/>
        </w:rPr>
        <w:t xml:space="preserve"> Measured in 24</w:t>
      </w:r>
      <w:r w:rsidR="00237E97" w:rsidRPr="008C65F4">
        <w:rPr>
          <w:rFonts w:ascii="Times New Roman" w:hAnsi="Times New Roman" w:cs="Times New Roman"/>
        </w:rPr>
        <w:t xml:space="preserve"> </w:t>
      </w:r>
      <w:r w:rsidRPr="008C65F4">
        <w:rPr>
          <w:rFonts w:ascii="Times New Roman" w:hAnsi="Times New Roman" w:cs="Times New Roman"/>
        </w:rPr>
        <w:t>% KOH</w:t>
      </w:r>
      <w:r w:rsidR="00B731B0" w:rsidRPr="008C65F4">
        <w:rPr>
          <w:rFonts w:ascii="Times New Roman" w:hAnsi="Times New Roman" w:cs="Times New Roman"/>
        </w:rPr>
        <w:t xml:space="preserve">, </w:t>
      </w:r>
    </w:p>
    <w:p w14:paraId="01FDE36B" w14:textId="2E314296" w:rsidR="00C32368" w:rsidRPr="008C65F4" w:rsidRDefault="00B83525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eastAsia="等线" w:hAnsi="Times New Roman" w:cs="Times New Roman"/>
          <w:kern w:val="0"/>
          <w:szCs w:val="21"/>
          <w:vertAlign w:val="superscript"/>
        </w:rPr>
        <w:t>b</w:t>
      </w:r>
      <w:r w:rsidRPr="008C65F4">
        <w:rPr>
          <w:rFonts w:ascii="Times New Roman" w:eastAsia="等线" w:hAnsi="Times New Roman" w:cs="Times New Roman"/>
          <w:kern w:val="0"/>
          <w:szCs w:val="21"/>
        </w:rPr>
        <w:t xml:space="preserve"> </w:t>
      </w:r>
      <w:r w:rsidRPr="008C65F4">
        <w:rPr>
          <w:rFonts w:ascii="Times New Roman" w:hAnsi="Times New Roman" w:cs="Times New Roman"/>
        </w:rPr>
        <w:t>Measured in 6</w:t>
      </w:r>
      <w:r w:rsidR="00237E97" w:rsidRPr="008C65F4">
        <w:rPr>
          <w:rFonts w:ascii="Times New Roman" w:hAnsi="Times New Roman" w:cs="Times New Roman"/>
        </w:rPr>
        <w:t xml:space="preserve"> </w:t>
      </w:r>
      <w:r w:rsidRPr="008C65F4">
        <w:rPr>
          <w:rFonts w:ascii="Times New Roman" w:hAnsi="Times New Roman" w:cs="Times New Roman"/>
        </w:rPr>
        <w:t>M KOH</w:t>
      </w:r>
      <w:r w:rsidR="00B731B0" w:rsidRPr="008C65F4">
        <w:rPr>
          <w:rFonts w:ascii="Times New Roman" w:hAnsi="Times New Roman" w:cs="Times New Roman"/>
        </w:rPr>
        <w:t xml:space="preserve">, </w:t>
      </w:r>
    </w:p>
    <w:p w14:paraId="51F7D813" w14:textId="32D43D79" w:rsidR="00B83525" w:rsidRPr="008C65F4" w:rsidRDefault="00B83525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 w:hint="eastAsia"/>
          <w:vertAlign w:val="superscript"/>
        </w:rPr>
        <w:lastRenderedPageBreak/>
        <w:t>c</w:t>
      </w:r>
      <w:r w:rsidRPr="008C65F4">
        <w:rPr>
          <w:rFonts w:ascii="Times New Roman" w:hAnsi="Times New Roman" w:cs="Times New Roman"/>
        </w:rPr>
        <w:t xml:space="preserve"> measured in 1</w:t>
      </w:r>
      <w:r w:rsidR="00237E97" w:rsidRPr="008C65F4">
        <w:rPr>
          <w:rFonts w:ascii="Times New Roman" w:hAnsi="Times New Roman" w:cs="Times New Roman"/>
        </w:rPr>
        <w:t xml:space="preserve"> </w:t>
      </w:r>
      <w:r w:rsidRPr="008C65F4">
        <w:rPr>
          <w:rFonts w:ascii="Times New Roman" w:hAnsi="Times New Roman" w:cs="Times New Roman"/>
        </w:rPr>
        <w:t>M KOH + seawater.</w:t>
      </w:r>
    </w:p>
    <w:p w14:paraId="5008B0CD" w14:textId="2AF7EA60" w:rsidR="00B83525" w:rsidRPr="008C65F4" w:rsidRDefault="00480F96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 w:hint="eastAsia"/>
        </w:rPr>
        <w:t>N</w:t>
      </w:r>
      <w:r w:rsidRPr="008C65F4">
        <w:rPr>
          <w:rFonts w:ascii="Times New Roman" w:hAnsi="Times New Roman" w:cs="Times New Roman"/>
        </w:rPr>
        <w:t>.A.: not available.</w:t>
      </w:r>
    </w:p>
    <w:p w14:paraId="427918B0" w14:textId="7761B6DC" w:rsidR="00C31F27" w:rsidRPr="008C65F4" w:rsidRDefault="00074467" w:rsidP="0027413B">
      <w:pPr>
        <w:widowControl/>
        <w:spacing w:afterLines="50" w:after="156" w:line="480" w:lineRule="auto"/>
        <w:jc w:val="left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 w:hint="eastAsia"/>
        </w:rPr>
        <w:t>T</w:t>
      </w:r>
      <w:r w:rsidRPr="008C65F4">
        <w:rPr>
          <w:rFonts w:ascii="Times New Roman" w:hAnsi="Times New Roman" w:cs="Times New Roman"/>
        </w:rPr>
        <w:t>he items marked in red are non-noble metal</w:t>
      </w:r>
      <w:r w:rsidR="0099053E" w:rsidRPr="008C65F4">
        <w:rPr>
          <w:rFonts w:ascii="Times New Roman" w:hAnsi="Times New Roman" w:cs="Times New Roman"/>
        </w:rPr>
        <w:t>-</w:t>
      </w:r>
      <w:r w:rsidRPr="008C65F4">
        <w:rPr>
          <w:rFonts w:ascii="Times New Roman" w:hAnsi="Times New Roman" w:cs="Times New Roman"/>
        </w:rPr>
        <w:t>based AEMWE systems.</w:t>
      </w:r>
      <w:r w:rsidR="00C31F27" w:rsidRPr="008C65F4">
        <w:rPr>
          <w:rFonts w:ascii="Times New Roman" w:hAnsi="Times New Roman" w:cs="Times New Roman"/>
        </w:rPr>
        <w:br w:type="page"/>
      </w:r>
    </w:p>
    <w:p w14:paraId="3B207C00" w14:textId="0AF573F9" w:rsidR="00F77602" w:rsidRPr="008C65F4" w:rsidRDefault="00B204F6" w:rsidP="00F77602">
      <w:pPr>
        <w:widowControl/>
        <w:spacing w:afterLines="50" w:after="156" w:line="480" w:lineRule="auto"/>
        <w:jc w:val="center"/>
        <w:rPr>
          <w:rFonts w:ascii="Times New Roman" w:hAnsi="Times New Roman" w:cs="Times New Roman"/>
        </w:rPr>
      </w:pPr>
      <w:r w:rsidRPr="00470948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Pr="008C65F4">
        <w:rPr>
          <w:rFonts w:ascii="Times New Roman" w:hAnsi="Times New Roman" w:cs="Times New Roman" w:hint="eastAsia"/>
          <w:b/>
          <w:bCs/>
        </w:rPr>
        <w:t>T</w:t>
      </w:r>
      <w:r w:rsidRPr="008C65F4">
        <w:rPr>
          <w:rFonts w:ascii="Times New Roman" w:hAnsi="Times New Roman" w:cs="Times New Roman"/>
          <w:b/>
          <w:bCs/>
        </w:rPr>
        <w:t xml:space="preserve">able </w:t>
      </w:r>
      <w:r w:rsidR="00F73606" w:rsidRPr="008C65F4">
        <w:rPr>
          <w:rFonts w:ascii="Times New Roman" w:hAnsi="Times New Roman" w:cs="Times New Roman"/>
          <w:b/>
          <w:bCs/>
        </w:rPr>
        <w:t>4</w:t>
      </w:r>
      <w:r w:rsidR="00F77602" w:rsidRPr="008C65F4">
        <w:rPr>
          <w:rFonts w:ascii="Times New Roman" w:hAnsi="Times New Roman" w:cs="Times New Roman"/>
          <w:b/>
          <w:bCs/>
        </w:rPr>
        <w:t xml:space="preserve"> </w:t>
      </w:r>
      <w:r w:rsidR="00F77602" w:rsidRPr="008C65F4">
        <w:rPr>
          <w:rFonts w:ascii="Times New Roman" w:hAnsi="Times New Roman" w:cs="Times New Roman"/>
        </w:rPr>
        <w:t>Performance and stability comparison of typical PEMWE in 2019-2023.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2977"/>
        <w:gridCol w:w="1843"/>
        <w:gridCol w:w="1843"/>
        <w:gridCol w:w="1275"/>
        <w:gridCol w:w="1276"/>
        <w:gridCol w:w="992"/>
        <w:gridCol w:w="1418"/>
        <w:gridCol w:w="1276"/>
        <w:gridCol w:w="1275"/>
      </w:tblGrid>
      <w:tr w:rsidR="00F667D8" w:rsidRPr="008C65F4" w14:paraId="71E19C68" w14:textId="77777777" w:rsidTr="006B5089">
        <w:trPr>
          <w:trHeight w:val="352"/>
          <w:jc w:val="center"/>
        </w:trPr>
        <w:tc>
          <w:tcPr>
            <w:tcW w:w="2977" w:type="dxa"/>
            <w:vMerge w:val="restart"/>
            <w:tcBorders>
              <w:top w:val="single" w:sz="12" w:space="0" w:color="auto"/>
              <w:left w:val="nil"/>
            </w:tcBorders>
            <w:shd w:val="clear" w:color="auto" w:fill="auto"/>
            <w:vAlign w:val="center"/>
          </w:tcPr>
          <w:p w14:paraId="2A38CC53" w14:textId="77777777" w:rsidR="0073631D" w:rsidRPr="008C65F4" w:rsidRDefault="0073631D" w:rsidP="00D36C18">
            <w:pPr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Anode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0035D4C" w14:textId="77777777" w:rsidR="0073631D" w:rsidRPr="008C65F4" w:rsidRDefault="0073631D" w:rsidP="00D36C18">
            <w:pPr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Cathode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1F21F2" w14:textId="77777777" w:rsidR="0073631D" w:rsidRPr="008C65F4" w:rsidRDefault="0073631D" w:rsidP="00D36C18">
            <w:pPr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Membrane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1662BFC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B2521D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Performance</w:t>
            </w:r>
          </w:p>
        </w:tc>
        <w:tc>
          <w:tcPr>
            <w:tcW w:w="2694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F050E21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Stability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</w:tcBorders>
            <w:vAlign w:val="center"/>
          </w:tcPr>
          <w:p w14:paraId="2FFC01E6" w14:textId="77777777" w:rsidR="0073631D" w:rsidRPr="008C65F4" w:rsidRDefault="0073631D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References</w:t>
            </w:r>
          </w:p>
        </w:tc>
      </w:tr>
      <w:tr w:rsidR="00F667D8" w:rsidRPr="008C65F4" w14:paraId="33A50212" w14:textId="77777777" w:rsidTr="006B5089">
        <w:trPr>
          <w:trHeight w:val="298"/>
          <w:jc w:val="center"/>
        </w:trPr>
        <w:tc>
          <w:tcPr>
            <w:tcW w:w="2977" w:type="dxa"/>
            <w:vMerge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773A4966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843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1EC592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843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18E1ABA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A41D40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 (</w:t>
            </w:r>
            <w:proofErr w:type="spellStart"/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vertAlign w:val="superscript"/>
              </w:rPr>
              <w:t>o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</w:t>
            </w:r>
            <w:proofErr w:type="spellEnd"/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A02E542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J (A cm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vertAlign w:val="superscript"/>
              </w:rPr>
              <w:t>-2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C21F9FA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E (V)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E7FE653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J (A cm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vertAlign w:val="superscript"/>
              </w:rPr>
              <w:t>-2</w:t>
            </w: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BB3FDC1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Hours (h)</w:t>
            </w:r>
          </w:p>
        </w:tc>
        <w:tc>
          <w:tcPr>
            <w:tcW w:w="1275" w:type="dxa"/>
            <w:vMerge/>
            <w:tcBorders>
              <w:bottom w:val="single" w:sz="12" w:space="0" w:color="auto"/>
            </w:tcBorders>
            <w:vAlign w:val="center"/>
          </w:tcPr>
          <w:p w14:paraId="031ABBD8" w14:textId="77777777" w:rsidR="0073631D" w:rsidRPr="008C65F4" w:rsidRDefault="0073631D" w:rsidP="0027413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F667D8" w:rsidRPr="008C65F4" w14:paraId="7FCFD36E" w14:textId="77777777" w:rsidTr="006B5089">
        <w:trPr>
          <w:trHeight w:val="300"/>
          <w:jc w:val="center"/>
        </w:trPr>
        <w:tc>
          <w:tcPr>
            <w:tcW w:w="2977" w:type="dxa"/>
            <w:tcBorders>
              <w:left w:val="nil"/>
            </w:tcBorders>
            <w:shd w:val="clear" w:color="auto" w:fill="auto"/>
            <w:vAlign w:val="center"/>
          </w:tcPr>
          <w:p w14:paraId="1EAD59AC" w14:textId="5A325D54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Ni-RuO</w:t>
            </w:r>
            <w:r w:rsidRPr="008C65F4">
              <w:rPr>
                <w:rFonts w:ascii="Times New Roman" w:eastAsia="等线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55E80F" w14:textId="3293091D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Pt/C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B479B7" w14:textId="59D2A9EC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MS Gothic" w:hAnsi="Times New Roman" w:cs="Times New Roman"/>
                <w:szCs w:val="21"/>
              </w:rPr>
              <w:t> </w:t>
            </w:r>
            <w:r w:rsidRPr="008C65F4">
              <w:rPr>
                <w:rFonts w:ascii="Times New Roman" w:eastAsia="等线" w:hAnsi="Times New Roman" w:cs="Times New Roman"/>
                <w:szCs w:val="21"/>
              </w:rPr>
              <w:t>117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BAE3B79" w14:textId="6EC9E063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RT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2C4A34" w14:textId="7878D931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277E09" w14:textId="254C8566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1B149B" w14:textId="77777777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3F26962" w14:textId="304DA0FD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1000</w:t>
            </w:r>
          </w:p>
        </w:tc>
        <w:tc>
          <w:tcPr>
            <w:tcW w:w="1275" w:type="dxa"/>
            <w:vAlign w:val="center"/>
          </w:tcPr>
          <w:p w14:paraId="55C19DCE" w14:textId="37DCC1BB" w:rsidR="0073631D" w:rsidRPr="008C65F4" w:rsidRDefault="00000000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69" w:tooltip="Wu, 2023 #77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&lt;EndNote&gt;&lt;Cite&gt;&lt;Author&gt;Wu&lt;/Author&gt;&lt;Year&gt;2023&lt;/Year&gt;&lt;RecNum&gt;77&lt;/RecNum&gt;&lt;DisplayText&gt;&lt;style face="superscript"&gt;69&lt;/style&gt;&lt;/DisplayText&gt;&lt;record&gt;&lt;rec-number&gt;77&lt;/rec-number&gt;&lt;foreign-keys&gt;&lt;key app="EN" db-id="zxprxv9e1vvtfber20npwazg2xep00edswrz" timestamp="1681307909"&gt;77&lt;/key&gt;&lt;/foreign-keys&gt;&lt;ref-type name="Journal Article"&gt;17&lt;/ref-type&gt;&lt;contributors&gt;&lt;authors&gt;&lt;author&gt;Wu, Zhen-Yu&lt;/author&gt;&lt;author&gt;Chen, Feng-Yang&lt;/author&gt;&lt;author&gt;Li, Boyang&lt;/author&gt;&lt;author&gt;Yu, Shen-Wei&lt;/author&gt;&lt;author&gt;Finfrock, Y. Zou&lt;/author&gt;&lt;author&gt;Meira, Debora Motta&lt;/author&gt;&lt;author&gt;Yan, Qiang-Qiang&lt;/author&gt;&lt;author&gt;Zhu, Peng&lt;/author&gt;&lt;author&gt;Chen, Ming-Xi&lt;/author&gt;&lt;author&gt;Song, Tian-Wei&lt;/author&gt;&lt;author&gt;Yin, Zhouyang&lt;/author&gt;&lt;author&gt;Liang, Hai-Wei&lt;/author&gt;&lt;author&gt;Zhang, Sen&lt;/author&gt;&lt;author&gt;Wang, Guofeng&lt;/author&gt;&lt;author&gt;Wang, Haotian&lt;/author&gt;&lt;/authors&gt;&lt;/contributors&gt;&lt;titles&gt;&lt;title&gt;Non-iridium-based electrocatalyst for durable acidic oxygen evolution reaction in proton exchange membrane water electrolysis&lt;/title&gt;&lt;secondary-title&gt;Nature Materials&lt;/secondary-title&gt;&lt;/titles&gt;&lt;periodical&gt;&lt;full-title&gt;Nature Materials&lt;/full-title&gt;&lt;abbr-1&gt;Nat. Mater.&lt;/abbr-1&gt;&lt;/periodical&gt;&lt;pages&gt;100-108&lt;/pages&gt;&lt;volume&gt;22&lt;/volume&gt;&lt;number&gt;1&lt;/number&gt;&lt;dates&gt;&lt;year&gt;2023&lt;/year&gt;&lt;pub-dates&gt;&lt;date&gt;2023/01/01&lt;/date&gt;&lt;/pub-dates&gt;&lt;/dates&gt;&lt;isbn&gt;1476-4660&lt;/isbn&gt;&lt;urls&gt;&lt;related-urls&gt;&lt;url&gt;https://doi.org/10.1038/s41563-022-01380-5&lt;/url&gt;&lt;/related-urls&gt;&lt;/urls&gt;&lt;electronic-resource-num&gt;10.1038/s41563-022-01380-5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69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52B58107" w14:textId="77777777" w:rsidTr="005B5CE8">
        <w:trPr>
          <w:trHeight w:val="275"/>
          <w:jc w:val="center"/>
        </w:trPr>
        <w:tc>
          <w:tcPr>
            <w:tcW w:w="2977" w:type="dxa"/>
            <w:tcBorders>
              <w:left w:val="nil"/>
            </w:tcBorders>
            <w:shd w:val="clear" w:color="auto" w:fill="auto"/>
            <w:vAlign w:val="center"/>
          </w:tcPr>
          <w:p w14:paraId="62EF1CDE" w14:textId="6D6662A5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SnRuO</w:t>
            </w:r>
            <w:r w:rsidRPr="008C65F4">
              <w:rPr>
                <w:rFonts w:ascii="Times New Roman" w:eastAsia="等线" w:hAnsi="Times New Roman" w:cs="Times New Roman"/>
                <w:szCs w:val="21"/>
                <w:vertAlign w:val="subscript"/>
              </w:rPr>
              <w:t>x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0A335EDF" w14:textId="1185B9A6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Pt/C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FCB4BE7" w14:textId="01947346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 xml:space="preserve"> 212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52BD447" w14:textId="644DF85E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7B8F44" w14:textId="633794C9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341DFC" w14:textId="06E343BF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1.735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26F372C" w14:textId="6F508F11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A458AA" w14:textId="7E19C306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1300</w:t>
            </w:r>
          </w:p>
        </w:tc>
        <w:tc>
          <w:tcPr>
            <w:tcW w:w="1275" w:type="dxa"/>
            <w:vAlign w:val="center"/>
          </w:tcPr>
          <w:p w14:paraId="0EEA6F1E" w14:textId="462CE560" w:rsidR="0073631D" w:rsidRPr="008C65F4" w:rsidRDefault="00000000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70" w:tooltip="Shi, 2023 #78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&lt;EndNote&gt;&lt;Cite&gt;&lt;Author&gt;Shi&lt;/Author&gt;&lt;Year&gt;2023&lt;/Year&gt;&lt;RecNum&gt;78&lt;/RecNum&gt;&lt;DisplayText&gt;&lt;style face="superscript"&gt;70&lt;/style&gt;&lt;/DisplayText&gt;&lt;record&gt;&lt;rec-number&gt;78&lt;/rec-number&gt;&lt;foreign-keys&gt;&lt;key app="EN" db-id="zxprxv9e1vvtfber20npwazg2xep00edswrz" timestamp="1681307991"&gt;78&lt;/key&gt;&lt;/foreign-keys&gt;&lt;ref-type name="Journal Article"&gt;17&lt;/ref-type&gt;&lt;contributors&gt;&lt;authors&gt;&lt;author&gt;Shi, Zhaoping&lt;/author&gt;&lt;author&gt;Li, Ji&lt;/author&gt;&lt;author&gt;Wang, Yibo&lt;/author&gt;&lt;author&gt;Liu, Shiwei&lt;/author&gt;&lt;author&gt;Zhu, Jianbing&lt;/author&gt;&lt;author&gt;Yang, Jiahao&lt;/author&gt;&lt;author&gt;Wang, Xian&lt;/author&gt;&lt;author&gt;Ni, Jing&lt;/author&gt;&lt;author&gt;Jiang, Zheng&lt;/author&gt;&lt;author&gt;Zhang, Lijuan&lt;/author&gt;&lt;author&gt;Wang, Ying&lt;/author&gt;&lt;author&gt;Liu, Changpeng&lt;/author&gt;&lt;author&gt;Xing, Wei&lt;/author&gt;&lt;author&gt;Ge, Junjie&lt;/author&gt;&lt;/authors&gt;&lt;/contributors&gt;&lt;titles&gt;&lt;title&gt;Customized reaction route for ruthenium oxide towards stabilized water oxidation in high-performance PEM electrolyzers&lt;/title&gt;&lt;secondary-title&gt;Nature Communications&lt;/secondary-title&gt;&lt;/titles&gt;&lt;periodical&gt;&lt;full-title&gt;Nature Communications&lt;/full-title&gt;&lt;abbr-1&gt;Nat. Commun.&lt;/abbr-1&gt;&lt;/periodical&gt;&lt;pages&gt;843&lt;/pages&gt;&lt;volume&gt;14&lt;/volume&gt;&lt;number&gt;1&lt;/number&gt;&lt;dates&gt;&lt;year&gt;2023&lt;/year&gt;&lt;pub-dates&gt;&lt;date&gt;2023/02/15&lt;/date&gt;&lt;/pub-dates&gt;&lt;/dates&gt;&lt;isbn&gt;2041-1723&lt;/isbn&gt;&lt;urls&gt;&lt;related-urls&gt;&lt;url&gt;https://doi.org/10.1038/s41467-023-36380-9&lt;/url&gt;&lt;/related-urls&gt;&lt;/urls&gt;&lt;electronic-resource-num&gt;10.1038/s41467-023-36380-9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70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4E7537C3" w14:textId="77777777" w:rsidTr="005B5CE8">
        <w:trPr>
          <w:trHeight w:val="238"/>
          <w:jc w:val="center"/>
        </w:trPr>
        <w:tc>
          <w:tcPr>
            <w:tcW w:w="2977" w:type="dxa"/>
            <w:tcBorders>
              <w:left w:val="nil"/>
            </w:tcBorders>
            <w:shd w:val="clear" w:color="auto" w:fill="auto"/>
            <w:vAlign w:val="center"/>
          </w:tcPr>
          <w:p w14:paraId="1823CD0D" w14:textId="0BE353EC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Nb</w:t>
            </w:r>
            <w:r w:rsidRPr="008C65F4">
              <w:rPr>
                <w:rFonts w:ascii="Times New Roman" w:eastAsia="等线" w:hAnsi="Times New Roman" w:cs="Times New Roman"/>
                <w:szCs w:val="21"/>
                <w:vertAlign w:val="subscript"/>
              </w:rPr>
              <w:t>0.1</w:t>
            </w:r>
            <w:r w:rsidRPr="008C65F4">
              <w:rPr>
                <w:rFonts w:ascii="Times New Roman" w:eastAsia="等线" w:hAnsi="Times New Roman" w:cs="Times New Roman"/>
                <w:szCs w:val="21"/>
              </w:rPr>
              <w:t>Ru</w:t>
            </w:r>
            <w:r w:rsidRPr="008C65F4">
              <w:rPr>
                <w:rFonts w:ascii="Times New Roman" w:eastAsia="等线" w:hAnsi="Times New Roman" w:cs="Times New Roman"/>
                <w:szCs w:val="21"/>
                <w:vertAlign w:val="subscript"/>
              </w:rPr>
              <w:t>0.9</w:t>
            </w:r>
            <w:r w:rsidRPr="008C65F4">
              <w:rPr>
                <w:rFonts w:ascii="Times New Roman" w:eastAsia="等线" w:hAnsi="Times New Roman" w:cs="Times New Roman"/>
                <w:szCs w:val="21"/>
              </w:rPr>
              <w:t>O</w:t>
            </w:r>
            <w:r w:rsidRPr="008C65F4"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7E2797" w14:textId="42B41490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Pt/C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C1AAB6" w14:textId="3716E2ED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 xml:space="preserve"> NR117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ABF06AD" w14:textId="1E3E078A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6FC661" w14:textId="1A9EA85C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1A6589" w14:textId="4C68386B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3B5FAA2" w14:textId="6B8BB926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0.3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5CE5BB" w14:textId="4E582B2C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100</w:t>
            </w:r>
          </w:p>
        </w:tc>
        <w:tc>
          <w:tcPr>
            <w:tcW w:w="1275" w:type="dxa"/>
            <w:vAlign w:val="center"/>
          </w:tcPr>
          <w:p w14:paraId="61E5F858" w14:textId="2516853B" w:rsidR="0073631D" w:rsidRPr="008C65F4" w:rsidRDefault="00000000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71" w:tooltip="Liu, 2023 #80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&lt;EndNote&gt;&lt;Cite&gt;&lt;Author&gt;Liu&lt;/Author&gt;&lt;Year&gt;2023&lt;/Year&gt;&lt;RecNum&gt;80&lt;/RecNum&gt;&lt;DisplayText&gt;&lt;style face="superscript"&gt;71&lt;/style&gt;&lt;/DisplayText&gt;&lt;record&gt;&lt;rec-number&gt;80&lt;/rec-number&gt;&lt;foreign-keys&gt;&lt;key app="EN" db-id="zxprxv9e1vvtfber20npwazg2xep00edswrz" timestamp="1681308168"&gt;80&lt;/key&gt;&lt;/foreign-keys&gt;&lt;ref-type name="Journal Article"&gt;17&lt;/ref-type&gt;&lt;contributors&gt;&lt;authors&gt;&lt;author&gt;Liu, Hai&lt;/author&gt;&lt;author&gt;Zhang, Zhuang&lt;/author&gt;&lt;author&gt;Fang, Jinjie&lt;/author&gt;&lt;author&gt;Li, Mengxuan&lt;/author&gt;&lt;author&gt;Sendeku, Marshet Getaye&lt;/author&gt;&lt;author&gt;Wang, Xian&lt;/author&gt;&lt;author&gt;Wu, Haoyang&lt;/author&gt;&lt;author&gt;Li, Yaping&lt;/author&gt;&lt;author&gt;Ge, Junjie&lt;/author&gt;&lt;author&gt;Zhuang, Zhongbin&lt;/author&gt;&lt;author&gt;Zhou, Daojin&lt;/author&gt;&lt;author&gt;Kuang, Yun&lt;/author&gt;&lt;author&gt;Sun, Xiaoming&lt;/author&gt;&lt;/authors&gt;&lt;/contributors&gt;&lt;titles&gt;&lt;title&gt;Eliminating over-oxidation of ruthenium oxides by niobium for highly stable electrocatalytic oxygen evolution in acidic media&lt;/title&gt;&lt;secondary-title&gt;Joule&lt;/secondary-title&gt;&lt;/titles&gt;&lt;pages&gt;558-573&lt;/pages&gt;&lt;volume&gt;7&lt;/volume&gt;&lt;number&gt;3&lt;/number&gt;&lt;keywords&gt;&lt;keyword&gt;PEM&lt;/keyword&gt;&lt;keyword&gt;oxygen evolution reaction&lt;/keyword&gt;&lt;keyword&gt;Nb doping&lt;/keyword&gt;&lt;keyword&gt;stability&lt;/keyword&gt;&lt;keyword&gt;Ru-based OER catalysts&lt;/keyword&gt;&lt;keyword&gt;local structure&lt;/keyword&gt;&lt;/keywords&gt;&lt;dates&gt;&lt;year&gt;2023&lt;/year&gt;&lt;pub-dates&gt;&lt;date&gt;2023/03/15/&lt;/date&gt;&lt;/pub-dates&gt;&lt;/dates&gt;&lt;isbn&gt;2542-4351&lt;/isbn&gt;&lt;urls&gt;&lt;related-urls&gt;&lt;url&gt;https://www.sciencedirect.com/science/article/pii/S254243512300082X&lt;/url&gt;&lt;/related-urls&gt;&lt;/urls&gt;&lt;electronic-resource-num&gt;https://doi.org/10.1016/j.joule.2023.02.012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71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4DE2F2E6" w14:textId="77777777" w:rsidTr="005B5CE8">
        <w:trPr>
          <w:trHeight w:val="199"/>
          <w:jc w:val="center"/>
        </w:trPr>
        <w:tc>
          <w:tcPr>
            <w:tcW w:w="2977" w:type="dxa"/>
            <w:tcBorders>
              <w:left w:val="nil"/>
            </w:tcBorders>
            <w:shd w:val="clear" w:color="auto" w:fill="auto"/>
            <w:vAlign w:val="center"/>
          </w:tcPr>
          <w:p w14:paraId="01E90DFC" w14:textId="2B174181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DNP-</w:t>
            </w: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IrNi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64CA1D5D" w14:textId="69C74AF5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DNP-</w:t>
            </w: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IrNi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38D5680F" w14:textId="040C752B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 xml:space="preserve"> 212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E05C7CF" w14:textId="4CB4075C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90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ECF5186" w14:textId="3748F0F5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776F4D" w14:textId="449A0ACC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AF5ACEB" w14:textId="1A28ED0A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F7AC4F" w14:textId="5020F22F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1275" w:type="dxa"/>
            <w:vAlign w:val="center"/>
          </w:tcPr>
          <w:p w14:paraId="419A0C9E" w14:textId="414F0F40" w:rsidR="0073631D" w:rsidRPr="008C65F4" w:rsidRDefault="00000000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72" w:tooltip="Yeo, 2022 #81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&lt;EndNote&gt;&lt;Cite&gt;&lt;Author&gt;Yeo&lt;/Author&gt;&lt;Year&gt;2022&lt;/Year&gt;&lt;RecNum&gt;81&lt;/RecNum&gt;&lt;DisplayText&gt;&lt;style face="superscript"&gt;72&lt;/style&gt;&lt;/DisplayText&gt;&lt;record&gt;&lt;rec-number&gt;81&lt;/rec-number&gt;&lt;foreign-keys&gt;&lt;key app="EN" db-id="zxprxv9e1vvtfber20npwazg2xep00edswrz" timestamp="1681308267"&gt;81&lt;/key&gt;&lt;/foreign-keys&gt;&lt;ref-type name="Journal Article"&gt;17&lt;/ref-type&gt;&lt;contributors&gt;&lt;authors&gt;&lt;author&gt;Yeo, Kyeong-Rim&lt;/author&gt;&lt;author&gt;Lee, Kug-Seung&lt;/author&gt;&lt;author&gt;Kim, Hoyoung&lt;/author&gt;&lt;author&gt;Lee, Jinwoo&lt;/author&gt;&lt;author&gt;Kim, Soo-Kil&lt;/author&gt;&lt;/authors&gt;&lt;/contributors&gt;&lt;titles&gt;&lt;title&gt;A highly active and stable 3D dandelion spore-structured self-supporting Ir-based electrocatalyst for proton exchange membrane water electrolysis fabricated using structural reconstruction&lt;/title&gt;&lt;secondary-title&gt;Energy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Sci.&lt;/abbr-1&gt;&lt;/periodical&gt;&lt;pages&gt;3449-3461&lt;/pages&gt;&lt;volume&gt;15&lt;/volume&gt;&lt;number&gt;8&lt;/number&gt;&lt;dates&gt;&lt;year&gt;2022&lt;/year&gt;&lt;/dates&gt;&lt;publisher&gt;The Royal Society of Chemistry&lt;/publisher&gt;&lt;isbn&gt;1754-5692&lt;/isbn&gt;&lt;work-type&gt;10.1039/D2EE01042A&lt;/work-type&gt;&lt;urls&gt;&lt;related-urls&gt;&lt;url&gt;http://dx.doi.org/10.1039/D2EE01042A&lt;/url&gt;&lt;/related-urls&gt;&lt;/urls&gt;&lt;electronic-resource-num&gt;10.1039/D2EE01042A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72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34891024" w14:textId="77777777" w:rsidTr="005B5CE8">
        <w:trPr>
          <w:trHeight w:val="290"/>
          <w:jc w:val="center"/>
        </w:trPr>
        <w:tc>
          <w:tcPr>
            <w:tcW w:w="2977" w:type="dxa"/>
            <w:tcBorders>
              <w:left w:val="nil"/>
            </w:tcBorders>
            <w:shd w:val="clear" w:color="auto" w:fill="auto"/>
            <w:vAlign w:val="center"/>
          </w:tcPr>
          <w:p w14:paraId="168D31CE" w14:textId="3638B141" w:rsidR="0073631D" w:rsidRPr="00843FEB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  <w:lang w:val="es-ES"/>
              </w:rPr>
            </w:pPr>
            <w:r w:rsidRPr="00843FEB">
              <w:rPr>
                <w:rFonts w:ascii="Times New Roman" w:eastAsia="等线" w:hAnsi="Times New Roman" w:cs="Times New Roman"/>
                <w:szCs w:val="21"/>
                <w:lang w:val="es-ES"/>
              </w:rPr>
              <w:t>GB-Ta</w:t>
            </w:r>
            <w:r w:rsidRPr="00843FEB">
              <w:rPr>
                <w:rFonts w:ascii="Times New Roman" w:eastAsia="等线" w:hAnsi="Times New Roman" w:cs="Times New Roman"/>
                <w:szCs w:val="21"/>
                <w:vertAlign w:val="subscript"/>
                <w:lang w:val="es-ES"/>
              </w:rPr>
              <w:t>x</w:t>
            </w:r>
            <w:r w:rsidRPr="00843FEB">
              <w:rPr>
                <w:rFonts w:ascii="Times New Roman" w:eastAsia="等线" w:hAnsi="Times New Roman" w:cs="Times New Roman"/>
                <w:szCs w:val="21"/>
                <w:lang w:val="es-ES"/>
              </w:rPr>
              <w:t>Tm</w:t>
            </w:r>
            <w:r w:rsidRPr="00843FEB">
              <w:rPr>
                <w:rFonts w:ascii="Times New Roman" w:eastAsia="等线" w:hAnsi="Times New Roman" w:cs="Times New Roman"/>
                <w:szCs w:val="21"/>
                <w:vertAlign w:val="subscript"/>
                <w:lang w:val="es-ES"/>
              </w:rPr>
              <w:t>y</w:t>
            </w:r>
            <w:r w:rsidRPr="00843FEB">
              <w:rPr>
                <w:rFonts w:ascii="Times New Roman" w:eastAsia="等线" w:hAnsi="Times New Roman" w:cs="Times New Roman"/>
                <w:szCs w:val="21"/>
                <w:lang w:val="es-ES"/>
              </w:rPr>
              <w:t>Ir</w:t>
            </w:r>
            <w:r w:rsidRPr="00843FEB">
              <w:rPr>
                <w:rFonts w:ascii="Times New Roman" w:eastAsia="等线" w:hAnsi="Times New Roman" w:cs="Times New Roman"/>
                <w:szCs w:val="21"/>
                <w:vertAlign w:val="subscript"/>
                <w:lang w:val="es-ES"/>
              </w:rPr>
              <w:t>1-x-y</w:t>
            </w:r>
            <w:r w:rsidRPr="00843FEB">
              <w:rPr>
                <w:rFonts w:ascii="Times New Roman" w:eastAsia="等线" w:hAnsi="Times New Roman" w:cs="Times New Roman"/>
                <w:szCs w:val="21"/>
                <w:lang w:val="es-ES"/>
              </w:rPr>
              <w:t>O</w:t>
            </w:r>
            <w:r w:rsidRPr="00843FEB">
              <w:rPr>
                <w:rFonts w:ascii="Times New Roman" w:eastAsia="等线" w:hAnsi="Times New Roman" w:cs="Times New Roman"/>
                <w:szCs w:val="21"/>
                <w:vertAlign w:val="subscript"/>
                <w:lang w:val="es-ES"/>
              </w:rPr>
              <w:t>2-</w:t>
            </w:r>
            <w:r w:rsidRPr="008C65F4">
              <w:rPr>
                <w:rFonts w:ascii="Times New Roman" w:eastAsia="等线" w:hAnsi="Times New Roman" w:cs="Times New Roman"/>
                <w:szCs w:val="21"/>
                <w:vertAlign w:val="subscript"/>
              </w:rPr>
              <w:t>δ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1BC73EB" w14:textId="2A3B9A98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Pt/C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5B7CE2B" w14:textId="6CF7B41B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MS Gothic" w:hAnsi="Times New Roman" w:cs="Times New Roman"/>
                <w:szCs w:val="21"/>
              </w:rPr>
              <w:t> </w:t>
            </w:r>
            <w:r w:rsidRPr="008C65F4">
              <w:rPr>
                <w:rFonts w:ascii="Times New Roman" w:eastAsia="等线" w:hAnsi="Times New Roman" w:cs="Times New Roman"/>
                <w:szCs w:val="21"/>
              </w:rPr>
              <w:t>117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76D329F" w14:textId="318B202D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33BBFED" w14:textId="5B1CF31F" w:rsidR="0073631D" w:rsidRPr="008C65F4" w:rsidRDefault="0073631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3EA97C" w14:textId="636D596B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CF8D156" w14:textId="2A033E55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83C189" w14:textId="2E6E14CE" w:rsidR="0073631D" w:rsidRPr="008C65F4" w:rsidRDefault="006B5089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500</w:t>
            </w:r>
          </w:p>
        </w:tc>
        <w:tc>
          <w:tcPr>
            <w:tcW w:w="1275" w:type="dxa"/>
            <w:vAlign w:val="center"/>
          </w:tcPr>
          <w:p w14:paraId="79A470D2" w14:textId="0A9A5171" w:rsidR="0073631D" w:rsidRPr="008C65F4" w:rsidRDefault="00000000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73" w:tooltip="Hao, 2021 #79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&lt;EndNote&gt;&lt;Cite&gt;&lt;Author&gt;Hao&lt;/Author&gt;&lt;Year&gt;2021&lt;/Year&gt;&lt;RecNum&gt;79&lt;/RecNum&gt;&lt;DisplayText&gt;&lt;style face="superscript"&gt;73&lt;/style&gt;&lt;/DisplayText&gt;&lt;record&gt;&lt;rec-number&gt;79&lt;/rec-number&gt;&lt;foreign-keys&gt;&lt;key app="EN" db-id="zxprxv9e1vvtfber20npwazg2xep00edswrz" timestamp="1681308063"&gt;79&lt;/key&gt;&lt;/foreign-keys&gt;&lt;ref-type name="Journal Article"&gt;17&lt;/ref-type&gt;&lt;contributors&gt;&lt;authors&gt;&lt;author&gt;Hao, Shaoyun&lt;/author&gt;&lt;author&gt;Sheng, Hongyuan&lt;/author&gt;&lt;author&gt;Liu, Min&lt;/author&gt;&lt;author&gt;Huang, Jinzhen&lt;/author&gt;&lt;author&gt;Zheng, Guokui&lt;/author&gt;&lt;author&gt;Zhang, Fan&lt;/author&gt;&lt;author&gt;Liu, Xiangnan&lt;/author&gt;&lt;author&gt;Su, Zhiwei&lt;/author&gt;&lt;author&gt;Hu, Jiajun&lt;/author&gt;&lt;author&gt;Qian, Yang&lt;/author&gt;&lt;author&gt;Zhou, Lina&lt;/author&gt;&lt;author&gt;He, Yi&lt;/author&gt;&lt;author&gt;Song, Bo&lt;/author&gt;&lt;author&gt;Lei, Lecheng&lt;/author&gt;&lt;author&gt;Zhang, Xingwang&lt;/author&gt;&lt;author&gt;Jin, Song&lt;/author&gt;&lt;/authors&gt;&lt;/contributors&gt;&lt;titles&gt;&lt;title&gt;Torsion strained iridium oxide for efficient acidic water oxidation in proton exchange membrane electrolyzers&lt;/title&gt;&lt;secondary-title&gt;Nature Nanotechnology&lt;/secondary-title&gt;&lt;/titles&gt;&lt;periodical&gt;&lt;full-title&gt;Nature Nanotechnology&lt;/full-title&gt;&lt;abbr-1&gt;Nat. Nanotechnol.&lt;/abbr-1&gt;&lt;/periodical&gt;&lt;pages&gt;1371-1377&lt;/pages&gt;&lt;volume&gt;16&lt;/volume&gt;&lt;number&gt;12&lt;/number&gt;&lt;dates&gt;&lt;year&gt;2021&lt;/year&gt;&lt;pub-dates&gt;&lt;date&gt;2021/12/01&lt;/date&gt;&lt;/pub-dates&gt;&lt;/dates&gt;&lt;isbn&gt;1748-3395&lt;/isbn&gt;&lt;urls&gt;&lt;related-urls&gt;&lt;url&gt;https://doi.org/10.1038/s41565-021-00986-1&lt;/url&gt;&lt;/related-urls&gt;&lt;/urls&gt;&lt;electronic-resource-num&gt;10.1038/s41565-021-00986-1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73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2DDBA29" w14:textId="77777777" w:rsidTr="005B5CE8">
        <w:trPr>
          <w:trHeight w:val="290"/>
          <w:jc w:val="center"/>
        </w:trPr>
        <w:tc>
          <w:tcPr>
            <w:tcW w:w="2977" w:type="dxa"/>
            <w:tcBorders>
              <w:left w:val="nil"/>
            </w:tcBorders>
            <w:shd w:val="clear" w:color="auto" w:fill="auto"/>
            <w:vAlign w:val="center"/>
          </w:tcPr>
          <w:p w14:paraId="55C54BEF" w14:textId="74E8AC44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szCs w:val="21"/>
                <w:vertAlign w:val="subscript"/>
              </w:rPr>
              <w:t>x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>/W-TiO</w:t>
            </w:r>
            <w:r w:rsidRPr="008C65F4"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FEFDBF" w14:textId="054582B5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Pt/C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594DC6" w14:textId="5503979F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 xml:space="preserve"> 212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609600C" w14:textId="7990C0AE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0B69243" w14:textId="0B6CCB33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15EF61" w14:textId="14F71792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1.602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F8D2A50" w14:textId="17553A91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9D233E" w14:textId="3BC2B0AF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450</w:t>
            </w:r>
          </w:p>
        </w:tc>
        <w:tc>
          <w:tcPr>
            <w:tcW w:w="1275" w:type="dxa"/>
            <w:vAlign w:val="center"/>
          </w:tcPr>
          <w:p w14:paraId="385DD5BE" w14:textId="4FBA0B80" w:rsidR="00BB13D5" w:rsidRPr="008C65F4" w:rsidRDefault="00000000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74" w:tooltip="Min, 2021 #87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&lt;EndNote&gt;&lt;Cite&gt;&lt;Author&gt;Min&lt;/Author&gt;&lt;Year&gt;2021&lt;/Year&gt;&lt;RecNum&gt;87&lt;/RecNum&gt;&lt;DisplayText&gt;&lt;style face="superscript"&gt;74&lt;/style&gt;&lt;/DisplayText&gt;&lt;record&gt;&lt;rec-number&gt;87&lt;/rec-number&gt;&lt;foreign-keys&gt;&lt;key app="EN" db-id="zxprxv9e1vvtfber20npwazg2xep00edswrz" timestamp="1681801039"&gt;87&lt;/key&gt;&lt;/foreign-keys&gt;&lt;ref-type name="Journal Article"&gt;17&lt;/ref-type&gt;&lt;contributors&gt;&lt;authors&gt;&lt;author&gt;Min, Xiangping&lt;/author&gt;&lt;author&gt;Shi, Yan&lt;/author&gt;&lt;author&gt;Lu, Zhuoxin&lt;/author&gt;&lt;author&gt;Shen, Lisha&lt;/author&gt;&lt;author&gt;Ogundipe, Taiwo Oladapo&lt;/author&gt;&lt;author&gt;Gupta, Pralhad&lt;/author&gt;&lt;author&gt;Wang, Chi&lt;/author&gt;&lt;author&gt;Guo, Changqing&lt;/author&gt;&lt;author&gt;Wang, Zhida&lt;/author&gt;&lt;author&gt;Tan, Hongyi&lt;/author&gt;&lt;author&gt;Mukerjee, Sanjeevc&lt;/author&gt;&lt;author&gt;Yan, Changfeng&lt;/author&gt;&lt;/authors&gt;&lt;/contributors&gt;&lt;titles&gt;&lt;title&gt;&lt;style face="normal" font="default" size="100%"&gt;High performance and cost-effective supported IrO&lt;/style&gt;&lt;style face="subscript" font="default" size="100%"&gt;x&lt;/style&gt;&lt;style face="normal" font="default" size="100%"&gt; catalyst for proton exchange membrane water electrolysis&lt;/style&gt;&lt;/title&gt;&lt;secondary-title&gt;Electrochimica Acta&lt;/secondary-title&gt;&lt;/titles&gt;&lt;periodical&gt;&lt;full-title&gt;Electrochimica Acta&lt;/full-title&gt;&lt;abbr-1&gt;Electrochim. Acta&lt;/abbr-1&gt;&lt;abbr-2&gt;Electrochim Acta&lt;/abbr-2&gt;&lt;/periodical&gt;&lt;pages&gt;138391&lt;/pages&gt;&lt;volume&gt;385&lt;/volume&gt;&lt;keywords&gt;&lt;keyword&gt;water electrolysis&lt;/keyword&gt;&lt;keyword&gt;OER&lt;/keyword&gt;&lt;keyword&gt;support material&lt;/keyword&gt;&lt;keyword&gt;IrO&lt;/keyword&gt;&lt;keyword&gt;cost-effective&lt;/keyword&gt;&lt;/keywords&gt;&lt;dates&gt;&lt;year&gt;2021&lt;/year&gt;&lt;pub-dates&gt;&lt;date&gt;2021/07/20/&lt;/date&gt;&lt;/pub-dates&gt;&lt;/dates&gt;&lt;isbn&gt;0013-4686&lt;/isbn&gt;&lt;urls&gt;&lt;related-urls&gt;&lt;url&gt;https://www.sciencedirect.com/science/article/pii/S0013468621006812&lt;/url&gt;&lt;/related-urls&gt;&lt;/urls&gt;&lt;electronic-resource-num&gt;https://doi.org/10.1016/j.electacta.2021.138391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74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83AF56D" w14:textId="77777777" w:rsidTr="005B5CE8">
        <w:trPr>
          <w:trHeight w:val="290"/>
          <w:jc w:val="center"/>
        </w:trPr>
        <w:tc>
          <w:tcPr>
            <w:tcW w:w="2977" w:type="dxa"/>
            <w:tcBorders>
              <w:left w:val="nil"/>
            </w:tcBorders>
            <w:shd w:val="clear" w:color="auto" w:fill="auto"/>
            <w:vAlign w:val="center"/>
          </w:tcPr>
          <w:p w14:paraId="2A83BA28" w14:textId="29C7FC3B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Sr</w:t>
            </w:r>
            <w:r w:rsidRPr="008C65F4">
              <w:rPr>
                <w:rFonts w:ascii="Times New Roman" w:eastAsia="等线" w:hAnsi="Times New Roman" w:cs="Times New Roman"/>
                <w:szCs w:val="21"/>
                <w:vertAlign w:val="subscript"/>
              </w:rPr>
              <w:t>2</w:t>
            </w:r>
            <w:r w:rsidRPr="008C65F4">
              <w:rPr>
                <w:rFonts w:ascii="Times New Roman" w:eastAsia="等线" w:hAnsi="Times New Roman" w:cs="Times New Roman"/>
                <w:szCs w:val="21"/>
              </w:rPr>
              <w:t>CaIrO</w:t>
            </w:r>
            <w:r w:rsidRPr="008C65F4">
              <w:rPr>
                <w:rFonts w:ascii="Times New Roman" w:eastAsia="等线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A894881" w14:textId="33EAE9C6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Pt/C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AF4AA4" w14:textId="1F07F25B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 xml:space="preserve"> 212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2CF3DE3" w14:textId="29F264AE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85EBCF" w14:textId="63B05C18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6.0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B41C78" w14:textId="64785858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FB5113D" w14:textId="21C2C4F4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06355B6" w14:textId="063DC26B" w:rsidR="00BB13D5" w:rsidRPr="008C65F4" w:rsidRDefault="00BB13D5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450</w:t>
            </w:r>
          </w:p>
        </w:tc>
        <w:tc>
          <w:tcPr>
            <w:tcW w:w="1275" w:type="dxa"/>
            <w:vAlign w:val="center"/>
          </w:tcPr>
          <w:p w14:paraId="4DDBE708" w14:textId="24D08EFB" w:rsidR="00BB13D5" w:rsidRPr="008C65F4" w:rsidRDefault="00000000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75" w:tooltip="Retuerto, 2022 #86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&lt;EndNote&gt;&lt;Cite&gt;&lt;Author&gt;Retuerto&lt;/Author&gt;&lt;Year&gt;2022&lt;/Year&gt;&lt;RecNum&gt;86&lt;/RecNum&gt;&lt;DisplayText&gt;&lt;style face="superscript"&gt;75&lt;/style&gt;&lt;/DisplayText&gt;&lt;record&gt;&lt;rec-number&gt;86&lt;/rec-number&gt;&lt;foreign-keys&gt;&lt;key app="EN" db-id="zxprxv9e1vvtfber20npwazg2xep00edswrz" timestamp="1681801017"&gt;86&lt;/key&gt;&lt;/foreign-keys&gt;&lt;ref-type name="Journal Article"&gt;17&lt;/ref-type&gt;&lt;contributors&gt;&lt;authors&gt;&lt;author&gt;Retuerto, María&lt;/author&gt;&lt;author&gt;Pascual, Laura&lt;/author&gt;&lt;author&gt;Torrero, Jorge&lt;/author&gt;&lt;author&gt;Salam, Mohamed Abdel&lt;/author&gt;&lt;author&gt;Tolosana-Moranchel, Álvaro&lt;/author&gt;&lt;author&gt;Gianolio, Diego&lt;/author&gt;&lt;author&gt;Ferrer, Pilar&lt;/author&gt;&lt;author&gt;Kayser, Paula&lt;/author&gt;&lt;author&gt;Wilke, Vincent&lt;/author&gt;&lt;author&gt;Stiber, Svenja&lt;/author&gt;&lt;author&gt;Celorrio, Verónica&lt;/author&gt;&lt;author&gt;Mokthar, Mohamed&lt;/author&gt;&lt;author&gt;Sanchez, Daniel García&lt;/author&gt;&lt;author&gt;Gago, Aldo Saul&lt;/author&gt;&lt;author&gt;Friedrich, Kaspar Andreas&lt;/author&gt;&lt;author&gt;Peña, Miguel Antonio&lt;/author&gt;&lt;author&gt;Alonso, José Antonio&lt;/author&gt;&lt;author&gt;Rojas, Sergio&lt;/author&gt;&lt;/authors&gt;&lt;/contributors&gt;&lt;titles&gt;&lt;title&gt;&lt;style face="normal" font="default" size="100%"&gt;Highly active and stable OER electrocatalysts derived from Sr&lt;/style&gt;&lt;style face="subscript" font="default" size="100%"&gt;2&lt;/style&gt;&lt;style face="normal" font="default" size="100%"&gt;MIrO&lt;/style&gt;&lt;style face="subscript" font="default" size="100%"&gt;6&lt;/style&gt;&lt;style face="normal" font="default" size="100%"&gt; for proton exchange membrane water electrolyzers&lt;/style&gt;&lt;/title&gt;&lt;secondary-title&gt;Nature Communications&lt;/secondary-title&gt;&lt;/titles&gt;&lt;periodical&gt;&lt;full-title&gt;Nature Communications&lt;/full-title&gt;&lt;abbr-1&gt;Nat. Commun.&lt;/abbr-1&gt;&lt;/periodical&gt;&lt;pages&gt;7935&lt;/pages&gt;&lt;volume&gt;13&lt;/volume&gt;&lt;number&gt;1&lt;/number&gt;&lt;dates&gt;&lt;year&gt;2022&lt;/year&gt;&lt;pub-dates&gt;&lt;date&gt;2022/12/24&lt;/date&gt;&lt;/pub-dates&gt;&lt;/dates&gt;&lt;isbn&gt;2041-1723&lt;/isbn&gt;&lt;urls&gt;&lt;related-urls&gt;&lt;url&gt;https://doi.org/10.1038/s41467-022-35631-5&lt;/url&gt;&lt;/related-urls&gt;&lt;/urls&gt;&lt;electronic-resource-num&gt;10.1038/s41467-022-35631-5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75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3A3D86FE" w14:textId="77777777" w:rsidTr="005B5CE8">
        <w:trPr>
          <w:trHeight w:val="290"/>
          <w:jc w:val="center"/>
        </w:trPr>
        <w:tc>
          <w:tcPr>
            <w:tcW w:w="2977" w:type="dxa"/>
            <w:tcBorders>
              <w:left w:val="nil"/>
            </w:tcBorders>
            <w:shd w:val="clear" w:color="auto" w:fill="auto"/>
            <w:vAlign w:val="center"/>
          </w:tcPr>
          <w:p w14:paraId="783F4FDF" w14:textId="405AA09D" w:rsidR="00BB13D5" w:rsidRPr="008C65F4" w:rsidRDefault="003E11BE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Ir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>-black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E80DCE" w14:textId="2ED86CEF" w:rsidR="00BB13D5" w:rsidRPr="008C65F4" w:rsidRDefault="003E11BE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Pt/C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6671F9" w14:textId="351DEB90" w:rsidR="00BB13D5" w:rsidRPr="008C65F4" w:rsidRDefault="003E11BE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 xml:space="preserve"> 212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92F4B01" w14:textId="31C2CFE7" w:rsidR="00BB13D5" w:rsidRPr="008C65F4" w:rsidRDefault="003E11BE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5D2E6B" w14:textId="63F38444" w:rsidR="00BB13D5" w:rsidRPr="008C65F4" w:rsidRDefault="003E11BE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3.5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CA9C87" w14:textId="422AD15F" w:rsidR="00BB13D5" w:rsidRPr="008C65F4" w:rsidRDefault="003E11BE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E3E932" w14:textId="084B6170" w:rsidR="00BB13D5" w:rsidRPr="008C65F4" w:rsidRDefault="003E11BE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——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75EA46" w14:textId="4EE5A8C1" w:rsidR="00BB13D5" w:rsidRPr="008C65F4" w:rsidRDefault="003E11BE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——</w:t>
            </w:r>
          </w:p>
        </w:tc>
        <w:tc>
          <w:tcPr>
            <w:tcW w:w="1275" w:type="dxa"/>
            <w:vAlign w:val="center"/>
          </w:tcPr>
          <w:p w14:paraId="2AA9415E" w14:textId="1166E04D" w:rsidR="00BB13D5" w:rsidRPr="008C65F4" w:rsidRDefault="00000000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76" w:tooltip="Bernt, 2020 #85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&lt;EndNote&gt;&lt;Cite&gt;&lt;Author&gt;Bernt&lt;/Author&gt;&lt;Year&gt;2020&lt;/Year&gt;&lt;RecNum&gt;85&lt;/RecNum&gt;&lt;DisplayText&gt;&lt;style face="superscript"&gt;76&lt;/style&gt;&lt;/DisplayText&gt;&lt;record&gt;&lt;rec-number&gt;85&lt;/rec-number&gt;&lt;foreign-keys&gt;&lt;key app="EN" db-id="zxprxv9e1vvtfber20npwazg2xep00edswrz" timestamp="1681800978"&gt;85&lt;/key&gt;&lt;/foreign-keys&gt;&lt;ref-type name="Journal Article"&gt;17&lt;/ref-type&gt;&lt;contributors&gt;&lt;authors&gt;&lt;author&gt;Bernt, M.&lt;/author&gt;&lt;author&gt;Schröter, J.&lt;/author&gt;&lt;author&gt;Möckl, M.&lt;/author&gt;&lt;author&gt;Gasteiger, H. A.&lt;/author&gt;&lt;/authors&gt;&lt;/contributors&gt;&lt;titles&gt;&lt;title&gt;Analysis of Gas Permeation Phenomena in a PEM Water Electrolyzer Operated at High Pressure and High Current Density&lt;/title&gt;&lt;secondary-title&gt;Journal of The Electrochemical Society&lt;/secondary-title&gt;&lt;/titles&gt;&lt;periodical&gt;&lt;full-title&gt;Journal of the Electrochemical Society&lt;/full-title&gt;&lt;abbr-1&gt;J. Electrochem. Soc.&lt;/abbr-1&gt;&lt;abbr-2&gt;J Electrochem Soc&lt;/abbr-2&gt;&lt;/periodical&gt;&lt;pages&gt;124502&lt;/pages&gt;&lt;volume&gt;167&lt;/volume&gt;&lt;number&gt;12&lt;/number&gt;&lt;dates&gt;&lt;year&gt;2020&lt;/year&gt;&lt;pub-dates&gt;&lt;date&gt;2020/08/07&lt;/date&gt;&lt;/pub-dates&gt;&lt;/dates&gt;&lt;publisher&gt;IOP Publishing&lt;/publisher&gt;&lt;isbn&gt;1945-7111&amp;#xD;0013-4651&lt;/isbn&gt;&lt;urls&gt;&lt;related-urls&gt;&lt;url&gt;https://dx.doi.org/10.1149/1945-7111/abaa68&lt;/url&gt;&lt;/related-urls&gt;&lt;/urls&gt;&lt;electronic-resource-num&gt;10.1149/1945-7111/abaa68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76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F667D8" w:rsidRPr="008C65F4" w14:paraId="04153CDE" w14:textId="77777777" w:rsidTr="005B5CE8">
        <w:trPr>
          <w:trHeight w:val="290"/>
          <w:jc w:val="center"/>
        </w:trPr>
        <w:tc>
          <w:tcPr>
            <w:tcW w:w="2977" w:type="dxa"/>
            <w:tcBorders>
              <w:left w:val="nil"/>
            </w:tcBorders>
            <w:shd w:val="clear" w:color="auto" w:fill="auto"/>
            <w:vAlign w:val="center"/>
          </w:tcPr>
          <w:p w14:paraId="52719F8A" w14:textId="24159350" w:rsidR="00286786" w:rsidRPr="008C65F4" w:rsidRDefault="00286786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Ir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>-based anode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024D5E" w14:textId="23729424" w:rsidR="00286786" w:rsidRPr="008C65F4" w:rsidRDefault="00286786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Pt-based cathode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5EFFFE" w14:textId="1FAA1039" w:rsidR="00286786" w:rsidRPr="008C65F4" w:rsidRDefault="00286786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 xml:space="preserve"> 212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A8F7C07" w14:textId="7480E54B" w:rsidR="00286786" w:rsidRPr="008C65F4" w:rsidRDefault="00286786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9600B2" w14:textId="539C2A50" w:rsidR="00286786" w:rsidRPr="008C65F4" w:rsidRDefault="00286786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A57293" w14:textId="7FE2F5EF" w:rsidR="00286786" w:rsidRPr="008C65F4" w:rsidRDefault="00286786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1.91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C2936EF" w14:textId="39D32FF0" w:rsidR="00286786" w:rsidRPr="008C65F4" w:rsidRDefault="00286786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——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2D5E3E" w14:textId="75E2EA05" w:rsidR="00286786" w:rsidRPr="008C65F4" w:rsidRDefault="00286786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——</w:t>
            </w:r>
          </w:p>
        </w:tc>
        <w:tc>
          <w:tcPr>
            <w:tcW w:w="1275" w:type="dxa"/>
            <w:vAlign w:val="center"/>
          </w:tcPr>
          <w:p w14:paraId="3B854E2F" w14:textId="3A6DA9C0" w:rsidR="00286786" w:rsidRPr="008C65F4" w:rsidRDefault="00000000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77" w:tooltip="Stiber, 2022 #84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&lt;EndNote&gt;&lt;Cite&gt;&lt;Author&gt;Stiber&lt;/Author&gt;&lt;Year&gt;2022&lt;/Year&gt;&lt;RecNum&gt;84&lt;/RecNum&gt;&lt;DisplayText&gt;&lt;style face="superscript"&gt;77&lt;/style&gt;&lt;/DisplayText&gt;&lt;record&gt;&lt;rec-number&gt;84&lt;/rec-number&gt;&lt;foreign-keys&gt;&lt;key app="EN" db-id="zxprxv9e1vvtfber20npwazg2xep00edswrz" timestamp="1681800953"&gt;84&lt;/key&gt;&lt;/foreign-keys&gt;&lt;ref-type name="Journal Article"&gt;17&lt;/ref-type&gt;&lt;contributors&gt;&lt;authors&gt;&lt;author&gt;Stiber, S.&lt;/author&gt;&lt;author&gt;Sata, N.&lt;/author&gt;&lt;author&gt;Morawietz, T.&lt;/author&gt;&lt;author&gt;Ansar, S. A.&lt;/author&gt;&lt;author&gt;Jahnke, T.&lt;/author&gt;&lt;author&gt;Lee, J. K.&lt;/author&gt;&lt;author&gt;Bazylak, A.&lt;/author&gt;&lt;author&gt;Fallisch, A.&lt;/author&gt;&lt;author&gt;Gago, A. S.&lt;/author&gt;&lt;author&gt;Friedrich, K. A.&lt;/author&gt;&lt;/authors&gt;&lt;/contributors&gt;&lt;titles&gt;&lt;title&gt;A high-performance, durable and low-cost proton exchange membrane electrolyser with stainless steel components&lt;/title&gt;&lt;secondary-title&gt;Energy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Sci.&lt;/abbr-1&gt;&lt;/periodical&gt;&lt;pages&gt;109-122&lt;/pages&gt;&lt;volume&gt;15&lt;/volume&gt;&lt;number&gt;1&lt;/number&gt;&lt;dates&gt;&lt;year&gt;2022&lt;/year&gt;&lt;/dates&gt;&lt;publisher&gt;The Royal Society of Chemistry&lt;/publisher&gt;&lt;isbn&gt;1754-5692&lt;/isbn&gt;&lt;work-type&gt;10.1039/D1EE02112E&lt;/work-type&gt;&lt;urls&gt;&lt;related-urls&gt;&lt;url&gt;http://dx.doi.org/10.1039/D1EE02112E&lt;/url&gt;&lt;/related-urls&gt;&lt;/urls&gt;&lt;electronic-resource-num&gt;10.1039/D1EE02112E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77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  <w:tr w:rsidR="00BB13D5" w:rsidRPr="008C65F4" w14:paraId="7E7D5920" w14:textId="77777777" w:rsidTr="005B5CE8">
        <w:trPr>
          <w:trHeight w:val="290"/>
          <w:jc w:val="center"/>
        </w:trPr>
        <w:tc>
          <w:tcPr>
            <w:tcW w:w="2977" w:type="dxa"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774A1089" w14:textId="47B71849" w:rsidR="00BB13D5" w:rsidRPr="008C65F4" w:rsidRDefault="00936BF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Pt/C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69502D" w14:textId="781A503D" w:rsidR="00BB13D5" w:rsidRPr="008C65F4" w:rsidRDefault="00936BF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IrO</w:t>
            </w:r>
            <w:r w:rsidRPr="008C65F4">
              <w:rPr>
                <w:rFonts w:ascii="Times New Roman" w:eastAsia="等线" w:hAnsi="Times New Roman" w:cs="Times New Roman"/>
                <w:szCs w:val="21"/>
                <w:vertAlign w:val="subscript"/>
              </w:rPr>
              <w:t>x</w:t>
            </w:r>
            <w:proofErr w:type="spellEnd"/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35CAA8" w14:textId="2619AB59" w:rsidR="00BB13D5" w:rsidRPr="008C65F4" w:rsidRDefault="00936BF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8C65F4">
              <w:rPr>
                <w:rFonts w:ascii="Times New Roman" w:eastAsia="等线" w:hAnsi="Times New Roman" w:cs="Times New Roman"/>
                <w:szCs w:val="21"/>
              </w:rPr>
              <w:t>Nafion</w:t>
            </w:r>
            <w:proofErr w:type="spellEnd"/>
            <w:r w:rsidRPr="008C65F4">
              <w:rPr>
                <w:rFonts w:ascii="Times New Roman" w:eastAsia="等线" w:hAnsi="Times New Roman" w:cs="Times New Roman"/>
                <w:szCs w:val="21"/>
              </w:rPr>
              <w:t xml:space="preserve"> NR 212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8AC4FB2" w14:textId="48008976" w:rsidR="00BB13D5" w:rsidRPr="008C65F4" w:rsidRDefault="00936BF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szCs w:val="21"/>
              </w:rPr>
              <w:t>80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7A3024" w14:textId="4EBB5C17" w:rsidR="00BB13D5" w:rsidRPr="008C65F4" w:rsidRDefault="00936BF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4.0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958BB4" w14:textId="2A97D11D" w:rsidR="00BB13D5" w:rsidRPr="008C65F4" w:rsidRDefault="00936BF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1.82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1D3BD5" w14:textId="1B47964E" w:rsidR="00BB13D5" w:rsidRPr="008C65F4" w:rsidRDefault="00936BF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8CF9C7" w14:textId="5EFDB157" w:rsidR="00BB13D5" w:rsidRPr="008C65F4" w:rsidRDefault="00936BFD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C65F4">
              <w:rPr>
                <w:rFonts w:ascii="Times New Roman" w:eastAsia="等线" w:hAnsi="Times New Roman" w:cs="Times New Roman"/>
                <w:kern w:val="0"/>
                <w:szCs w:val="21"/>
              </w:rPr>
              <w:t>150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2256FEE5" w14:textId="6339C25A" w:rsidR="00BB13D5" w:rsidRPr="008C65F4" w:rsidRDefault="00000000" w:rsidP="00D36C18">
            <w:pPr>
              <w:widowControl/>
              <w:spacing w:line="600" w:lineRule="exact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hyperlink w:anchor="_ENREF_78" w:tooltip="Hegge, 2020 #83" w:history="1"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begin"/>
              </w:r>
              <w:r w:rsidR="002B77A3">
                <w:rPr>
                  <w:rFonts w:ascii="Times New Roman" w:eastAsia="等线" w:hAnsi="Times New Roman" w:cs="Times New Roman"/>
                  <w:kern w:val="0"/>
                  <w:szCs w:val="21"/>
                </w:rPr>
                <w:instrText xml:space="preserve"> ADDIN EN.CITE &lt;EndNote&gt;&lt;Cite&gt;&lt;Author&gt;Hegge&lt;/Author&gt;&lt;Year&gt;2020&lt;/Year&gt;&lt;RecNum&gt;83&lt;/RecNum&gt;&lt;DisplayText&gt;&lt;style face="superscript"&gt;78&lt;/style&gt;&lt;/DisplayText&gt;&lt;record&gt;&lt;rec-number&gt;83&lt;/rec-number&gt;&lt;foreign-keys&gt;&lt;key app="EN" db-id="zxprxv9e1vvtfber20npwazg2xep00edswrz" timestamp="1681800927"&gt;83&lt;/key&gt;&lt;/foreign-keys&gt;&lt;ref-type name="Journal Article"&gt;17&lt;/ref-type&gt;&lt;contributors&gt;&lt;authors&gt;&lt;author&gt;Hegge, Friedemann&lt;/author&gt;&lt;author&gt;Lombeck, Florian&lt;/author&gt;&lt;author&gt;Cruz Ortiz, Edgar&lt;/author&gt;&lt;author&gt;Bohn, Luca&lt;/author&gt;&lt;author&gt;von Holst, Miriam&lt;/author&gt;&lt;author&gt;Kroschel, Matthias&lt;/author&gt;&lt;author&gt;Hübner, Jessica&lt;/author&gt;&lt;author&gt;Breitwieser, Matthias&lt;/author&gt;&lt;author&gt;Strasser, Peter&lt;/author&gt;&lt;author&gt;Vierrath, Severin&lt;/author&gt;&lt;/authors&gt;&lt;/contributors&gt;&lt;titles&gt;&lt;title&gt;Efficient and Stable Low Iridium Loaded Anodes for PEM Water Electrolysis Made Possible by Nanofiber Interlayers&lt;/title&gt;&lt;secondary-title&gt;ACS Applied Energy Materials&lt;/secondary-title&gt;&lt;/titles&gt;&lt;periodical&gt;&lt;full-title&gt;ACS Applied Energy Materials&lt;/full-title&gt;&lt;abbr-1&gt;ACS Appl. Energy Mater.&lt;/abbr-1&gt;&lt;/periodical&gt;&lt;pages&gt;8276-8284&lt;/pages&gt;&lt;volume&gt;3&lt;/volume&gt;&lt;number&gt;9&lt;/number&gt;&lt;dates&gt;&lt;year&gt;2020&lt;/year&gt;&lt;pub-dates&gt;&lt;date&gt;2020/09/28&lt;/date&gt;&lt;/pub-dates&gt;&lt;/dates&gt;&lt;publisher&gt;American Chemical Society&lt;/publisher&gt;&lt;urls&gt;&lt;related-urls&gt;&lt;url&gt;https://doi.org/10.1021/acsaem.0c00735&lt;/url&gt;&lt;/related-urls&gt;&lt;/urls&gt;&lt;electronic-resource-num&gt;10.1021/acsaem.0c00735&lt;/electronic-resource-num&gt;&lt;/record&gt;&lt;/Cite&gt;&lt;/EndNote&gt;</w:instrTex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separate"/>
              </w:r>
              <w:r w:rsidR="002B77A3" w:rsidRPr="002B77A3">
                <w:rPr>
                  <w:rFonts w:ascii="Times New Roman" w:eastAsia="等线" w:hAnsi="Times New Roman" w:cs="Times New Roman"/>
                  <w:noProof/>
                  <w:kern w:val="0"/>
                  <w:szCs w:val="21"/>
                  <w:vertAlign w:val="superscript"/>
                </w:rPr>
                <w:t>78</w:t>
              </w:r>
              <w:r w:rsidR="002B77A3" w:rsidRPr="008C65F4">
                <w:rPr>
                  <w:rFonts w:ascii="Times New Roman" w:eastAsia="等线" w:hAnsi="Times New Roman" w:cs="Times New Roman"/>
                  <w:kern w:val="0"/>
                  <w:szCs w:val="21"/>
                </w:rPr>
                <w:fldChar w:fldCharType="end"/>
              </w:r>
            </w:hyperlink>
          </w:p>
        </w:tc>
      </w:tr>
    </w:tbl>
    <w:p w14:paraId="548C1A18" w14:textId="705579E1" w:rsidR="003C01C0" w:rsidRPr="008C65F4" w:rsidRDefault="003C01C0" w:rsidP="0027413B">
      <w:pPr>
        <w:spacing w:afterLines="50" w:after="156" w:line="480" w:lineRule="auto"/>
        <w:rPr>
          <w:rFonts w:ascii="Times New Roman" w:hAnsi="Times New Roman" w:cs="Times New Roman"/>
        </w:rPr>
        <w:sectPr w:rsidR="003C01C0" w:rsidRPr="008C65F4" w:rsidSect="0059564D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46225416" w14:textId="34649221" w:rsidR="00A3425E" w:rsidRPr="002B77A3" w:rsidRDefault="00D86EF7" w:rsidP="0099160D">
      <w:pPr>
        <w:pStyle w:val="1"/>
        <w:spacing w:afterLines="50" w:after="156"/>
        <w:rPr>
          <w:rFonts w:ascii="Times New Roman" w:hAnsi="Times New Roman" w:cs="Times New Roman"/>
          <w:lang w:val="es-ES"/>
        </w:rPr>
      </w:pPr>
      <w:r w:rsidRPr="002B77A3">
        <w:rPr>
          <w:rFonts w:ascii="Times New Roman" w:hAnsi="Times New Roman" w:cs="Times New Roman" w:hint="eastAsia"/>
          <w:lang w:val="es-ES"/>
        </w:rPr>
        <w:lastRenderedPageBreak/>
        <w:t>Re</w:t>
      </w:r>
      <w:r w:rsidRPr="002B77A3">
        <w:rPr>
          <w:rFonts w:ascii="Times New Roman" w:hAnsi="Times New Roman" w:cs="Times New Roman"/>
          <w:lang w:val="es-ES"/>
        </w:rPr>
        <w:t>ferences</w:t>
      </w:r>
    </w:p>
    <w:p w14:paraId="1B1D223C" w14:textId="77777777" w:rsidR="002B77A3" w:rsidRPr="002B77A3" w:rsidRDefault="00A3425E" w:rsidP="002B77A3">
      <w:pPr>
        <w:pStyle w:val="EndNoteBibliography"/>
        <w:ind w:left="440" w:hanging="440"/>
      </w:pPr>
      <w:r w:rsidRPr="008C65F4">
        <w:rPr>
          <w:sz w:val="21"/>
          <w:szCs w:val="21"/>
        </w:rPr>
        <w:fldChar w:fldCharType="begin"/>
      </w:r>
      <w:r w:rsidRPr="002B77A3">
        <w:rPr>
          <w:sz w:val="21"/>
          <w:szCs w:val="21"/>
          <w:lang w:val="es-ES"/>
        </w:rPr>
        <w:instrText xml:space="preserve"> ADDIN EN.REFLIST </w:instrText>
      </w:r>
      <w:r w:rsidRPr="008C65F4">
        <w:rPr>
          <w:sz w:val="21"/>
          <w:szCs w:val="21"/>
        </w:rPr>
        <w:fldChar w:fldCharType="separate"/>
      </w:r>
      <w:bookmarkStart w:id="9" w:name="_ENREF_1"/>
      <w:r w:rsidR="002B77A3" w:rsidRPr="002B77A3">
        <w:rPr>
          <w:lang w:val="es-ES"/>
        </w:rPr>
        <w:t>1</w:t>
      </w:r>
      <w:r w:rsidR="002B77A3" w:rsidRPr="002B77A3">
        <w:rPr>
          <w:lang w:val="es-ES"/>
        </w:rPr>
        <w:tab/>
        <w:t>Sun, H.</w:t>
      </w:r>
      <w:r w:rsidR="002B77A3" w:rsidRPr="002B77A3">
        <w:rPr>
          <w:i/>
          <w:lang w:val="es-ES"/>
        </w:rPr>
        <w:t xml:space="preserve"> et al.</w:t>
      </w:r>
      <w:r w:rsidR="002B77A3" w:rsidRPr="002B77A3">
        <w:rPr>
          <w:lang w:val="es-ES"/>
        </w:rPr>
        <w:t xml:space="preserve"> </w:t>
      </w:r>
      <w:r w:rsidR="002B77A3" w:rsidRPr="002B77A3">
        <w:t xml:space="preserve">Rh-engineered ultrathin NiFe-LDH nanosheets enable highly-efficient overall water splitting and urea electrolysis. </w:t>
      </w:r>
      <w:r w:rsidR="002B77A3" w:rsidRPr="002B77A3">
        <w:rPr>
          <w:i/>
        </w:rPr>
        <w:t>Appl. Catal. B-Environ.</w:t>
      </w:r>
      <w:r w:rsidR="002B77A3" w:rsidRPr="002B77A3">
        <w:t xml:space="preserve"> </w:t>
      </w:r>
      <w:r w:rsidR="002B77A3" w:rsidRPr="002B77A3">
        <w:rPr>
          <w:b/>
        </w:rPr>
        <w:t>284</w:t>
      </w:r>
      <w:r w:rsidR="002B77A3" w:rsidRPr="002B77A3">
        <w:t>, 119740, (2021).</w:t>
      </w:r>
      <w:bookmarkEnd w:id="9"/>
    </w:p>
    <w:p w14:paraId="4B841019" w14:textId="77777777" w:rsidR="002B77A3" w:rsidRPr="002B77A3" w:rsidRDefault="002B77A3" w:rsidP="002B77A3">
      <w:pPr>
        <w:pStyle w:val="EndNoteBibliography"/>
        <w:ind w:left="440" w:hanging="440"/>
      </w:pPr>
      <w:bookmarkStart w:id="10" w:name="_ENREF_2"/>
      <w:r w:rsidRPr="002B77A3">
        <w:t>2</w:t>
      </w:r>
      <w:r w:rsidRPr="002B77A3">
        <w:tab/>
        <w:t>Li, D.</w:t>
      </w:r>
      <w:r w:rsidRPr="002B77A3">
        <w:rPr>
          <w:i/>
        </w:rPr>
        <w:t xml:space="preserve"> et al.</w:t>
      </w:r>
      <w:r w:rsidRPr="002B77A3">
        <w:t xml:space="preserve"> Reduced anodic energy depletion in electrolysis by urea and water co-oxidization on NiFe-LDH: Activity origin and plasma functionalized strategy. </w:t>
      </w:r>
      <w:r w:rsidRPr="002B77A3">
        <w:rPr>
          <w:i/>
        </w:rPr>
        <w:t>Appl. Catal. B-Environ.</w:t>
      </w:r>
      <w:r w:rsidRPr="002B77A3">
        <w:t xml:space="preserve"> </w:t>
      </w:r>
      <w:r w:rsidRPr="002B77A3">
        <w:rPr>
          <w:b/>
        </w:rPr>
        <w:t>324</w:t>
      </w:r>
      <w:r w:rsidRPr="002B77A3">
        <w:t>, 122240, (2023).</w:t>
      </w:r>
      <w:bookmarkEnd w:id="10"/>
    </w:p>
    <w:p w14:paraId="23E49D60" w14:textId="77777777" w:rsidR="002B77A3" w:rsidRPr="002B77A3" w:rsidRDefault="002B77A3" w:rsidP="002B77A3">
      <w:pPr>
        <w:pStyle w:val="EndNoteBibliography"/>
        <w:ind w:left="440" w:hanging="440"/>
      </w:pPr>
      <w:bookmarkStart w:id="11" w:name="_ENREF_3"/>
      <w:r w:rsidRPr="002B77A3">
        <w:t>3</w:t>
      </w:r>
      <w:r w:rsidRPr="002B77A3">
        <w:tab/>
        <w:t>Cai, Z.</w:t>
      </w:r>
      <w:r w:rsidRPr="002B77A3">
        <w:rPr>
          <w:i/>
        </w:rPr>
        <w:t xml:space="preserve"> et al.</w:t>
      </w:r>
      <w:r w:rsidRPr="002B77A3">
        <w:t xml:space="preserve"> Reinforced Layered Double Hydroxide Oxygen-Evolution Electrocatalysts: A Polyoxometallic Acid Wet-Etching Approach and Synergistic Mechanism. </w:t>
      </w:r>
      <w:r w:rsidRPr="002B77A3">
        <w:rPr>
          <w:i/>
        </w:rPr>
        <w:t>Adv. Mater.</w:t>
      </w:r>
      <w:r w:rsidRPr="002B77A3">
        <w:t xml:space="preserve"> </w:t>
      </w:r>
      <w:r w:rsidRPr="002B77A3">
        <w:rPr>
          <w:b/>
        </w:rPr>
        <w:t>34</w:t>
      </w:r>
      <w:r w:rsidRPr="002B77A3">
        <w:t>, 2110696, (2022).</w:t>
      </w:r>
      <w:bookmarkEnd w:id="11"/>
    </w:p>
    <w:p w14:paraId="1601AA50" w14:textId="77777777" w:rsidR="002B77A3" w:rsidRPr="002B77A3" w:rsidRDefault="002B77A3" w:rsidP="002B77A3">
      <w:pPr>
        <w:pStyle w:val="EndNoteBibliography"/>
        <w:ind w:left="440" w:hanging="440"/>
      </w:pPr>
      <w:bookmarkStart w:id="12" w:name="_ENREF_4"/>
      <w:r w:rsidRPr="002B77A3">
        <w:t>4</w:t>
      </w:r>
      <w:r w:rsidRPr="002B77A3">
        <w:tab/>
        <w:t>Wang, X.</w:t>
      </w:r>
      <w:r w:rsidRPr="002B77A3">
        <w:rPr>
          <w:i/>
        </w:rPr>
        <w:t xml:space="preserve"> et al.</w:t>
      </w:r>
      <w:r w:rsidRPr="002B77A3">
        <w:t xml:space="preserve"> Ta-doping triggered electronic structural engineering and strain effect in NiFe LDH for enhanced water oxidation. </w:t>
      </w:r>
      <w:r w:rsidRPr="002B77A3">
        <w:rPr>
          <w:i/>
        </w:rPr>
        <w:t>Chem. Eng. J.</w:t>
      </w:r>
      <w:r w:rsidRPr="002B77A3">
        <w:t xml:space="preserve"> </w:t>
      </w:r>
      <w:r w:rsidRPr="002B77A3">
        <w:rPr>
          <w:b/>
        </w:rPr>
        <w:t>403</w:t>
      </w:r>
      <w:r w:rsidRPr="002B77A3">
        <w:t>, 126297, (2021).</w:t>
      </w:r>
      <w:bookmarkEnd w:id="12"/>
    </w:p>
    <w:p w14:paraId="355F2E9D" w14:textId="77777777" w:rsidR="002B77A3" w:rsidRPr="002B77A3" w:rsidRDefault="002B77A3" w:rsidP="002B77A3">
      <w:pPr>
        <w:pStyle w:val="EndNoteBibliography"/>
        <w:ind w:left="440" w:hanging="440"/>
      </w:pPr>
      <w:bookmarkStart w:id="13" w:name="_ENREF_5"/>
      <w:r w:rsidRPr="002B77A3">
        <w:t>5</w:t>
      </w:r>
      <w:r w:rsidRPr="002B77A3">
        <w:tab/>
        <w:t>Yang, Y.</w:t>
      </w:r>
      <w:r w:rsidRPr="002B77A3">
        <w:rPr>
          <w:i/>
        </w:rPr>
        <w:t xml:space="preserve"> et al.</w:t>
      </w:r>
      <w:r w:rsidRPr="002B77A3">
        <w:t xml:space="preserve"> Self-supported NiFe-LDH@CoS</w:t>
      </w:r>
      <w:r w:rsidRPr="002B77A3">
        <w:rPr>
          <w:vertAlign w:val="subscript"/>
        </w:rPr>
        <w:t>x</w:t>
      </w:r>
      <w:r w:rsidRPr="002B77A3">
        <w:t xml:space="preserve"> nanosheet arrays grown on nickel foam as efficient bifunctional electrocatalysts for overall water splitting. </w:t>
      </w:r>
      <w:r w:rsidRPr="002B77A3">
        <w:rPr>
          <w:i/>
        </w:rPr>
        <w:t>Chem. Eng. J.</w:t>
      </w:r>
      <w:r w:rsidRPr="002B77A3">
        <w:t xml:space="preserve"> </w:t>
      </w:r>
      <w:r w:rsidRPr="002B77A3">
        <w:rPr>
          <w:b/>
        </w:rPr>
        <w:t>419</w:t>
      </w:r>
      <w:r w:rsidRPr="002B77A3">
        <w:t>, 129512, (2021).</w:t>
      </w:r>
      <w:bookmarkEnd w:id="13"/>
    </w:p>
    <w:p w14:paraId="0D11EE76" w14:textId="77777777" w:rsidR="002B77A3" w:rsidRPr="002B77A3" w:rsidRDefault="002B77A3" w:rsidP="002B77A3">
      <w:pPr>
        <w:pStyle w:val="EndNoteBibliography"/>
        <w:ind w:left="440" w:hanging="440"/>
      </w:pPr>
      <w:bookmarkStart w:id="14" w:name="_ENREF_6"/>
      <w:r w:rsidRPr="002B77A3">
        <w:t>6</w:t>
      </w:r>
      <w:r w:rsidRPr="002B77A3">
        <w:tab/>
        <w:t>Zhou, H.</w:t>
      </w:r>
      <w:r w:rsidRPr="002B77A3">
        <w:rPr>
          <w:i/>
        </w:rPr>
        <w:t xml:space="preserve"> et al.</w:t>
      </w:r>
      <w:r w:rsidRPr="002B77A3">
        <w:t xml:space="preserve"> Water splitting by electrolysis at high current densities under 1.6 volts. </w:t>
      </w:r>
      <w:r w:rsidRPr="002B77A3">
        <w:rPr>
          <w:i/>
        </w:rPr>
        <w:t>Energy Environ. Sci.</w:t>
      </w:r>
      <w:r w:rsidRPr="002B77A3">
        <w:t xml:space="preserve"> </w:t>
      </w:r>
      <w:r w:rsidRPr="002B77A3">
        <w:rPr>
          <w:b/>
        </w:rPr>
        <w:t>11</w:t>
      </w:r>
      <w:r w:rsidRPr="002B77A3">
        <w:t>, 2858-2864, (2018).</w:t>
      </w:r>
      <w:bookmarkEnd w:id="14"/>
    </w:p>
    <w:p w14:paraId="08B32291" w14:textId="77777777" w:rsidR="002B77A3" w:rsidRPr="002B77A3" w:rsidRDefault="002B77A3" w:rsidP="002B77A3">
      <w:pPr>
        <w:pStyle w:val="EndNoteBibliography"/>
        <w:ind w:left="440" w:hanging="440"/>
      </w:pPr>
      <w:bookmarkStart w:id="15" w:name="_ENREF_7"/>
      <w:r w:rsidRPr="002B77A3">
        <w:t>7</w:t>
      </w:r>
      <w:r w:rsidRPr="002B77A3">
        <w:tab/>
        <w:t>Zhai, P.</w:t>
      </w:r>
      <w:r w:rsidRPr="002B77A3">
        <w:rPr>
          <w:i/>
        </w:rPr>
        <w:t xml:space="preserve"> et al.</w:t>
      </w:r>
      <w:r w:rsidRPr="002B77A3">
        <w:t xml:space="preserve"> Engineering single-atomic ruthenium catalytic sites on defective nickel-iron layered double hydroxide for overall water splitting. </w:t>
      </w:r>
      <w:r w:rsidRPr="002B77A3">
        <w:rPr>
          <w:i/>
        </w:rPr>
        <w:t>Nat. Commun.</w:t>
      </w:r>
      <w:r w:rsidRPr="002B77A3">
        <w:t xml:space="preserve"> </w:t>
      </w:r>
      <w:r w:rsidRPr="002B77A3">
        <w:rPr>
          <w:b/>
        </w:rPr>
        <w:t>12</w:t>
      </w:r>
      <w:r w:rsidRPr="002B77A3">
        <w:t>, 4587, (2021).</w:t>
      </w:r>
      <w:bookmarkEnd w:id="15"/>
    </w:p>
    <w:p w14:paraId="73BB4A14" w14:textId="77777777" w:rsidR="002B77A3" w:rsidRPr="002B77A3" w:rsidRDefault="002B77A3" w:rsidP="002B77A3">
      <w:pPr>
        <w:pStyle w:val="EndNoteBibliography"/>
        <w:ind w:left="440" w:hanging="440"/>
      </w:pPr>
      <w:bookmarkStart w:id="16" w:name="_ENREF_8"/>
      <w:r w:rsidRPr="002B77A3">
        <w:t>8</w:t>
      </w:r>
      <w:r w:rsidRPr="002B77A3">
        <w:tab/>
        <w:t>Du, S.</w:t>
      </w:r>
      <w:r w:rsidRPr="002B77A3">
        <w:rPr>
          <w:i/>
        </w:rPr>
        <w:t xml:space="preserve"> et al.</w:t>
      </w:r>
      <w:r w:rsidRPr="002B77A3">
        <w:t xml:space="preserve"> Controlled Atmosphere Corrosion Engineering toward Inhomogeneous NiFe-LDH for Energetic Oxygen Evolution. </w:t>
      </w:r>
      <w:r w:rsidRPr="002B77A3">
        <w:rPr>
          <w:i/>
        </w:rPr>
        <w:t>ACS Nano</w:t>
      </w:r>
      <w:r w:rsidRPr="002B77A3">
        <w:t xml:space="preserve"> </w:t>
      </w:r>
      <w:r w:rsidRPr="002B77A3">
        <w:rPr>
          <w:b/>
        </w:rPr>
        <w:t>16</w:t>
      </w:r>
      <w:r w:rsidRPr="002B77A3">
        <w:t>, 7794-7803, (2022).</w:t>
      </w:r>
      <w:bookmarkEnd w:id="16"/>
    </w:p>
    <w:p w14:paraId="13A758E1" w14:textId="77777777" w:rsidR="002B77A3" w:rsidRPr="002B77A3" w:rsidRDefault="002B77A3" w:rsidP="002B77A3">
      <w:pPr>
        <w:pStyle w:val="EndNoteBibliography"/>
        <w:ind w:left="440" w:hanging="440"/>
      </w:pPr>
      <w:bookmarkStart w:id="17" w:name="_ENREF_9"/>
      <w:r w:rsidRPr="002B77A3">
        <w:t>9</w:t>
      </w:r>
      <w:r w:rsidRPr="002B77A3">
        <w:tab/>
        <w:t>Li, Z.</w:t>
      </w:r>
      <w:r w:rsidRPr="002B77A3">
        <w:rPr>
          <w:i/>
        </w:rPr>
        <w:t xml:space="preserve"> et al.</w:t>
      </w:r>
      <w:r w:rsidRPr="002B77A3">
        <w:t xml:space="preserve"> High-Density Cationic Defects Coupling with Local Alkaline-Enriched Environment for Efficient and Stable Water Oxidation. </w:t>
      </w:r>
      <w:r w:rsidRPr="002B77A3">
        <w:rPr>
          <w:i/>
        </w:rPr>
        <w:t>Angew. Chem. Int. Ed.</w:t>
      </w:r>
      <w:r w:rsidRPr="002B77A3">
        <w:t xml:space="preserve"> </w:t>
      </w:r>
      <w:r w:rsidRPr="002B77A3">
        <w:rPr>
          <w:b/>
        </w:rPr>
        <w:t>62</w:t>
      </w:r>
      <w:r w:rsidRPr="002B77A3">
        <w:t>, e202217815, (2023).</w:t>
      </w:r>
      <w:bookmarkEnd w:id="17"/>
    </w:p>
    <w:p w14:paraId="02B9D4F0" w14:textId="77777777" w:rsidR="002B77A3" w:rsidRPr="002B77A3" w:rsidRDefault="002B77A3" w:rsidP="002B77A3">
      <w:pPr>
        <w:pStyle w:val="EndNoteBibliography"/>
        <w:ind w:left="440" w:hanging="440"/>
      </w:pPr>
      <w:bookmarkStart w:id="18" w:name="_ENREF_10"/>
      <w:r w:rsidRPr="002B77A3">
        <w:t>10</w:t>
      </w:r>
      <w:r w:rsidRPr="002B77A3">
        <w:tab/>
        <w:t>Wu, Y.-j.</w:t>
      </w:r>
      <w:r w:rsidRPr="002B77A3">
        <w:rPr>
          <w:i/>
        </w:rPr>
        <w:t xml:space="preserve"> et al.</w:t>
      </w:r>
      <w:r w:rsidRPr="002B77A3">
        <w:t xml:space="preserve"> Evolution of Cationic Vacancy Defects: A Motif for Surface Restructuration of OER </w:t>
      </w:r>
      <w:r w:rsidRPr="002B77A3">
        <w:lastRenderedPageBreak/>
        <w:t xml:space="preserve">Precatalyst. </w:t>
      </w:r>
      <w:r w:rsidRPr="002B77A3">
        <w:rPr>
          <w:i/>
        </w:rPr>
        <w:t>Angew. Chem. Int. Ed.</w:t>
      </w:r>
      <w:r w:rsidRPr="002B77A3">
        <w:t xml:space="preserve"> </w:t>
      </w:r>
      <w:r w:rsidRPr="002B77A3">
        <w:rPr>
          <w:b/>
        </w:rPr>
        <w:t>60</w:t>
      </w:r>
      <w:r w:rsidRPr="002B77A3">
        <w:t>, 26829-26836, (2021).</w:t>
      </w:r>
      <w:bookmarkEnd w:id="18"/>
    </w:p>
    <w:p w14:paraId="1B5CC828" w14:textId="77777777" w:rsidR="002B77A3" w:rsidRPr="002B77A3" w:rsidRDefault="002B77A3" w:rsidP="002B77A3">
      <w:pPr>
        <w:pStyle w:val="EndNoteBibliography"/>
        <w:ind w:left="440" w:hanging="440"/>
      </w:pPr>
      <w:bookmarkStart w:id="19" w:name="_ENREF_11"/>
      <w:r w:rsidRPr="002B77A3">
        <w:t>11</w:t>
      </w:r>
      <w:r w:rsidRPr="002B77A3">
        <w:tab/>
        <w:t>Lin, X.</w:t>
      </w:r>
      <w:r w:rsidRPr="002B77A3">
        <w:rPr>
          <w:i/>
        </w:rPr>
        <w:t xml:space="preserve"> et al.</w:t>
      </w:r>
      <w:r w:rsidRPr="002B77A3">
        <w:t xml:space="preserve"> Two Birds with One Stone: Contemporaneously Boosting OER Activity and Kinetics for Layered Double Hydroxide Inspired by Photosystem II. </w:t>
      </w:r>
      <w:r w:rsidRPr="002B77A3">
        <w:rPr>
          <w:i/>
        </w:rPr>
        <w:t>Adv. Funct. Mater.</w:t>
      </w:r>
      <w:r w:rsidRPr="002B77A3">
        <w:t xml:space="preserve"> </w:t>
      </w:r>
      <w:r w:rsidRPr="002B77A3">
        <w:rPr>
          <w:b/>
        </w:rPr>
        <w:t>32</w:t>
      </w:r>
      <w:r w:rsidRPr="002B77A3">
        <w:t>, 2202072, (2022).</w:t>
      </w:r>
      <w:bookmarkEnd w:id="19"/>
    </w:p>
    <w:p w14:paraId="18BB02A2" w14:textId="77777777" w:rsidR="002B77A3" w:rsidRPr="002B77A3" w:rsidRDefault="002B77A3" w:rsidP="002B77A3">
      <w:pPr>
        <w:pStyle w:val="EndNoteBibliography"/>
        <w:ind w:left="440" w:hanging="440"/>
      </w:pPr>
      <w:bookmarkStart w:id="20" w:name="_ENREF_12"/>
      <w:r w:rsidRPr="002B77A3">
        <w:t>12</w:t>
      </w:r>
      <w:r w:rsidRPr="002B77A3">
        <w:tab/>
        <w:t>Zhang, Z.</w:t>
      </w:r>
      <w:r w:rsidRPr="002B77A3">
        <w:rPr>
          <w:i/>
        </w:rPr>
        <w:t xml:space="preserve"> et al.</w:t>
      </w:r>
      <w:r w:rsidRPr="002B77A3">
        <w:t xml:space="preserve"> Engineering Ultrafine NiFe-LDH into Self-Supporting Nanosheets: Separation-and-Reunion Strategy to Expose Additional Edge Sites for Oxygen Evolution. </w:t>
      </w:r>
      <w:r w:rsidRPr="002B77A3">
        <w:rPr>
          <w:i/>
        </w:rPr>
        <w:t>Small</w:t>
      </w:r>
      <w:r w:rsidRPr="002B77A3">
        <w:t xml:space="preserve"> </w:t>
      </w:r>
      <w:r w:rsidRPr="002B77A3">
        <w:rPr>
          <w:b/>
        </w:rPr>
        <w:t>17</w:t>
      </w:r>
      <w:r w:rsidRPr="002B77A3">
        <w:t>, 2103785, (2021).</w:t>
      </w:r>
      <w:bookmarkEnd w:id="20"/>
    </w:p>
    <w:p w14:paraId="1DAF42A8" w14:textId="77777777" w:rsidR="002B77A3" w:rsidRPr="002B77A3" w:rsidRDefault="002B77A3" w:rsidP="002B77A3">
      <w:pPr>
        <w:pStyle w:val="EndNoteBibliography"/>
        <w:ind w:left="440" w:hanging="440"/>
      </w:pPr>
      <w:bookmarkStart w:id="21" w:name="_ENREF_13"/>
      <w:r w:rsidRPr="002B77A3">
        <w:t>13</w:t>
      </w:r>
      <w:r w:rsidRPr="002B77A3">
        <w:tab/>
        <w:t>Dong, G.</w:t>
      </w:r>
      <w:r w:rsidRPr="002B77A3">
        <w:rPr>
          <w:i/>
        </w:rPr>
        <w:t xml:space="preserve"> et al.</w:t>
      </w:r>
      <w:r w:rsidRPr="002B77A3">
        <w:t xml:space="preserve"> NiFe-layered double hydroxide arrays for oxygen evolution reaction in fresh water and seawater. </w:t>
      </w:r>
      <w:r w:rsidRPr="002B77A3">
        <w:rPr>
          <w:i/>
        </w:rPr>
        <w:t>Mater. Today Energy</w:t>
      </w:r>
      <w:r w:rsidRPr="002B77A3">
        <w:t xml:space="preserve"> </w:t>
      </w:r>
      <w:r w:rsidRPr="002B77A3">
        <w:rPr>
          <w:b/>
        </w:rPr>
        <w:t>22</w:t>
      </w:r>
      <w:r w:rsidRPr="002B77A3">
        <w:t>, 100883, (2021).</w:t>
      </w:r>
      <w:bookmarkEnd w:id="21"/>
    </w:p>
    <w:p w14:paraId="0B2C1439" w14:textId="77777777" w:rsidR="002B77A3" w:rsidRPr="002B77A3" w:rsidRDefault="002B77A3" w:rsidP="002B77A3">
      <w:pPr>
        <w:pStyle w:val="EndNoteBibliography"/>
        <w:ind w:left="440" w:hanging="440"/>
      </w:pPr>
      <w:bookmarkStart w:id="22" w:name="_ENREF_14"/>
      <w:r w:rsidRPr="002B77A3">
        <w:t>14</w:t>
      </w:r>
      <w:r w:rsidRPr="002B77A3">
        <w:tab/>
        <w:t>Zhao, W.</w:t>
      </w:r>
      <w:r w:rsidRPr="002B77A3">
        <w:rPr>
          <w:i/>
        </w:rPr>
        <w:t xml:space="preserve"> et al.</w:t>
      </w:r>
      <w:r w:rsidRPr="002B77A3">
        <w:t xml:space="preserve"> NiFe Layered Double Hydroxides Grown on a Corrosion-Cell Cathode for Oxygen Evolution Electrocatalysis. </w:t>
      </w:r>
      <w:r w:rsidRPr="002B77A3">
        <w:rPr>
          <w:i/>
        </w:rPr>
        <w:t>Adv. Energy Mater.</w:t>
      </w:r>
      <w:r w:rsidRPr="002B77A3">
        <w:t xml:space="preserve"> </w:t>
      </w:r>
      <w:r w:rsidRPr="002B77A3">
        <w:rPr>
          <w:b/>
        </w:rPr>
        <w:t>12</w:t>
      </w:r>
      <w:r w:rsidRPr="002B77A3">
        <w:t>, 2102372, (2022).</w:t>
      </w:r>
      <w:bookmarkEnd w:id="22"/>
    </w:p>
    <w:p w14:paraId="1FE2A09A" w14:textId="77777777" w:rsidR="002B77A3" w:rsidRPr="002B77A3" w:rsidRDefault="002B77A3" w:rsidP="002B77A3">
      <w:pPr>
        <w:pStyle w:val="EndNoteBibliography"/>
        <w:ind w:left="440" w:hanging="440"/>
      </w:pPr>
      <w:bookmarkStart w:id="23" w:name="_ENREF_15"/>
      <w:r w:rsidRPr="002B77A3">
        <w:t>15</w:t>
      </w:r>
      <w:r w:rsidRPr="002B77A3">
        <w:tab/>
        <w:t xml:space="preserve">McCrory, C. C. L., Jung, S., Peters, J. C. &amp; Jaramillo, T. F. Benchmarking Heterogeneous Electrocatalysts for the Oxygen Evolution Reaction. </w:t>
      </w:r>
      <w:r w:rsidRPr="002B77A3">
        <w:rPr>
          <w:i/>
        </w:rPr>
        <w:t>J. Am. Chem. Soc.</w:t>
      </w:r>
      <w:r w:rsidRPr="002B77A3">
        <w:t xml:space="preserve"> </w:t>
      </w:r>
      <w:r w:rsidRPr="002B77A3">
        <w:rPr>
          <w:b/>
        </w:rPr>
        <w:t>135</w:t>
      </w:r>
      <w:r w:rsidRPr="002B77A3">
        <w:t>, 16977-16987, (2013).</w:t>
      </w:r>
      <w:bookmarkEnd w:id="23"/>
    </w:p>
    <w:p w14:paraId="01F7B1EA" w14:textId="77777777" w:rsidR="002B77A3" w:rsidRPr="002B77A3" w:rsidRDefault="002B77A3" w:rsidP="002B77A3">
      <w:pPr>
        <w:pStyle w:val="EndNoteBibliography"/>
        <w:ind w:left="440" w:hanging="440"/>
      </w:pPr>
      <w:bookmarkStart w:id="24" w:name="_ENREF_16"/>
      <w:r w:rsidRPr="00F82CD4">
        <w:t>16</w:t>
      </w:r>
      <w:r w:rsidRPr="00F82CD4">
        <w:tab/>
        <w:t>Bediako, D. K.</w:t>
      </w:r>
      <w:r w:rsidRPr="00F82CD4">
        <w:rPr>
          <w:i/>
        </w:rPr>
        <w:t xml:space="preserve"> et al.</w:t>
      </w:r>
      <w:r w:rsidRPr="00F82CD4">
        <w:t xml:space="preserve"> </w:t>
      </w:r>
      <w:r w:rsidRPr="002B77A3">
        <w:t xml:space="preserve">Structure–Activity Correlations in a Nickel–Borate Oxygen Evolution Catalyst. </w:t>
      </w:r>
      <w:r w:rsidRPr="002B77A3">
        <w:rPr>
          <w:i/>
        </w:rPr>
        <w:t>J. Am. Chem. Soc.</w:t>
      </w:r>
      <w:r w:rsidRPr="002B77A3">
        <w:t xml:space="preserve"> </w:t>
      </w:r>
      <w:r w:rsidRPr="002B77A3">
        <w:rPr>
          <w:b/>
        </w:rPr>
        <w:t>134</w:t>
      </w:r>
      <w:r w:rsidRPr="002B77A3">
        <w:t>, 6801-6809, (2012).</w:t>
      </w:r>
      <w:bookmarkEnd w:id="24"/>
    </w:p>
    <w:p w14:paraId="57DDE20A" w14:textId="77777777" w:rsidR="002B77A3" w:rsidRPr="002B77A3" w:rsidRDefault="002B77A3" w:rsidP="002B77A3">
      <w:pPr>
        <w:pStyle w:val="EndNoteBibliography"/>
        <w:ind w:left="440" w:hanging="440"/>
      </w:pPr>
      <w:bookmarkStart w:id="25" w:name="_ENREF_17"/>
      <w:r w:rsidRPr="002B77A3">
        <w:t>17</w:t>
      </w:r>
      <w:r w:rsidRPr="002B77A3">
        <w:tab/>
        <w:t>Gourrier, L.</w:t>
      </w:r>
      <w:r w:rsidRPr="002B77A3">
        <w:rPr>
          <w:i/>
        </w:rPr>
        <w:t xml:space="preserve"> et al.</w:t>
      </w:r>
      <w:r w:rsidRPr="002B77A3">
        <w:t xml:space="preserve"> Characterization of Unusually Large “Pseudo-Single Crystal” of β-Nickel Hydroxide. </w:t>
      </w:r>
      <w:r w:rsidRPr="002B77A3">
        <w:rPr>
          <w:i/>
        </w:rPr>
        <w:t>The Journal of Physical Chemistry C</w:t>
      </w:r>
      <w:r w:rsidRPr="002B77A3">
        <w:t xml:space="preserve"> </w:t>
      </w:r>
      <w:r w:rsidRPr="002B77A3">
        <w:rPr>
          <w:b/>
        </w:rPr>
        <w:t>115</w:t>
      </w:r>
      <w:r w:rsidRPr="002B77A3">
        <w:t>, 15067-15074, (2011).</w:t>
      </w:r>
      <w:bookmarkEnd w:id="25"/>
    </w:p>
    <w:p w14:paraId="68C37122" w14:textId="77777777" w:rsidR="002B77A3" w:rsidRPr="002B77A3" w:rsidRDefault="002B77A3" w:rsidP="002B77A3">
      <w:pPr>
        <w:pStyle w:val="EndNoteBibliography"/>
        <w:ind w:left="440" w:hanging="440"/>
      </w:pPr>
      <w:bookmarkStart w:id="26" w:name="_ENREF_18"/>
      <w:r w:rsidRPr="002B77A3">
        <w:t>18</w:t>
      </w:r>
      <w:r w:rsidRPr="002B77A3">
        <w:tab/>
        <w:t>Li, D.</w:t>
      </w:r>
      <w:r w:rsidRPr="002B77A3">
        <w:rPr>
          <w:i/>
        </w:rPr>
        <w:t xml:space="preserve"> et al.</w:t>
      </w:r>
      <w:r w:rsidRPr="002B77A3">
        <w:t xml:space="preserve"> Highly quaternized polystyrene ionomers for high performance anion exchange membrane water electrolysers. </w:t>
      </w:r>
      <w:r w:rsidRPr="002B77A3">
        <w:rPr>
          <w:i/>
        </w:rPr>
        <w:t>Nat. Energy</w:t>
      </w:r>
      <w:r w:rsidRPr="002B77A3">
        <w:t xml:space="preserve"> </w:t>
      </w:r>
      <w:r w:rsidRPr="002B77A3">
        <w:rPr>
          <w:b/>
        </w:rPr>
        <w:t>5</w:t>
      </w:r>
      <w:r w:rsidRPr="002B77A3">
        <w:t>, 378-385, (2020).</w:t>
      </w:r>
      <w:bookmarkEnd w:id="26"/>
    </w:p>
    <w:p w14:paraId="75F58601" w14:textId="77777777" w:rsidR="002B77A3" w:rsidRPr="002B77A3" w:rsidRDefault="002B77A3" w:rsidP="002B77A3">
      <w:pPr>
        <w:pStyle w:val="EndNoteBibliography"/>
        <w:ind w:left="440" w:hanging="440"/>
      </w:pPr>
      <w:bookmarkStart w:id="27" w:name="_ENREF_19"/>
      <w:r w:rsidRPr="002B77A3">
        <w:t>19</w:t>
      </w:r>
      <w:r w:rsidRPr="002B77A3">
        <w:tab/>
        <w:t>Cha, M. S.</w:t>
      </w:r>
      <w:r w:rsidRPr="002B77A3">
        <w:rPr>
          <w:i/>
        </w:rPr>
        <w:t xml:space="preserve"> et al.</w:t>
      </w:r>
      <w:r w:rsidRPr="002B77A3">
        <w:t xml:space="preserve"> Poly(carbazole)-based anion-conducting materials with high performance and durability for energy conversion devices. </w:t>
      </w:r>
      <w:r w:rsidRPr="002B77A3">
        <w:rPr>
          <w:i/>
        </w:rPr>
        <w:t>Energy Environ. Sci.</w:t>
      </w:r>
      <w:r w:rsidRPr="002B77A3">
        <w:t xml:space="preserve"> </w:t>
      </w:r>
      <w:r w:rsidRPr="002B77A3">
        <w:rPr>
          <w:b/>
        </w:rPr>
        <w:t>13</w:t>
      </w:r>
      <w:r w:rsidRPr="002B77A3">
        <w:t>, 3633-3645, (2020).</w:t>
      </w:r>
      <w:bookmarkEnd w:id="27"/>
    </w:p>
    <w:p w14:paraId="06654D07" w14:textId="77777777" w:rsidR="002B77A3" w:rsidRPr="002B77A3" w:rsidRDefault="002B77A3" w:rsidP="002B77A3">
      <w:pPr>
        <w:pStyle w:val="EndNoteBibliography"/>
        <w:ind w:left="440" w:hanging="440"/>
      </w:pPr>
      <w:bookmarkStart w:id="28" w:name="_ENREF_20"/>
      <w:r w:rsidRPr="002B77A3">
        <w:t>20</w:t>
      </w:r>
      <w:r w:rsidRPr="002B77A3">
        <w:tab/>
        <w:t>Wang, L.</w:t>
      </w:r>
      <w:r w:rsidRPr="002B77A3">
        <w:rPr>
          <w:i/>
        </w:rPr>
        <w:t xml:space="preserve"> et al.</w:t>
      </w:r>
      <w:r w:rsidRPr="002B77A3">
        <w:t xml:space="preserve"> High Performance Anion Exchange Membrane Electrolysis Using Plasma-Sprayed, Non-Precious-Metal Electrodes. </w:t>
      </w:r>
      <w:r w:rsidRPr="002B77A3">
        <w:rPr>
          <w:i/>
        </w:rPr>
        <w:t>ACS Appl. Energy Mater.</w:t>
      </w:r>
      <w:r w:rsidRPr="002B77A3">
        <w:t xml:space="preserve"> </w:t>
      </w:r>
      <w:r w:rsidRPr="002B77A3">
        <w:rPr>
          <w:b/>
        </w:rPr>
        <w:t>2</w:t>
      </w:r>
      <w:r w:rsidRPr="002B77A3">
        <w:t>, 7903-7912, (2019).</w:t>
      </w:r>
      <w:bookmarkEnd w:id="28"/>
    </w:p>
    <w:p w14:paraId="5098D8F3" w14:textId="77777777" w:rsidR="002B77A3" w:rsidRPr="002B77A3" w:rsidRDefault="002B77A3" w:rsidP="002B77A3">
      <w:pPr>
        <w:pStyle w:val="EndNoteBibliography"/>
        <w:ind w:left="440" w:hanging="440"/>
      </w:pPr>
      <w:bookmarkStart w:id="29" w:name="_ENREF_21"/>
      <w:r w:rsidRPr="002B77A3">
        <w:lastRenderedPageBreak/>
        <w:t>21</w:t>
      </w:r>
      <w:r w:rsidRPr="002B77A3">
        <w:tab/>
        <w:t>Kraglund, M. R.</w:t>
      </w:r>
      <w:r w:rsidRPr="002B77A3">
        <w:rPr>
          <w:i/>
        </w:rPr>
        <w:t xml:space="preserve"> et al.</w:t>
      </w:r>
      <w:r w:rsidRPr="002B77A3">
        <w:t xml:space="preserve"> Ion-solvating membranes as a new approach towards high rate alkaline electrolyzers. </w:t>
      </w:r>
      <w:r w:rsidRPr="002B77A3">
        <w:rPr>
          <w:i/>
        </w:rPr>
        <w:t>Energy Environ. Sci.</w:t>
      </w:r>
      <w:r w:rsidRPr="002B77A3">
        <w:t xml:space="preserve"> </w:t>
      </w:r>
      <w:r w:rsidRPr="002B77A3">
        <w:rPr>
          <w:b/>
        </w:rPr>
        <w:t>12</w:t>
      </w:r>
      <w:r w:rsidRPr="002B77A3">
        <w:t>, 3313-3318, (2019).</w:t>
      </w:r>
      <w:bookmarkEnd w:id="29"/>
    </w:p>
    <w:p w14:paraId="13F8B788" w14:textId="77777777" w:rsidR="002B77A3" w:rsidRPr="002B77A3" w:rsidRDefault="002B77A3" w:rsidP="002B77A3">
      <w:pPr>
        <w:pStyle w:val="EndNoteBibliography"/>
        <w:ind w:left="440" w:hanging="440"/>
      </w:pPr>
      <w:bookmarkStart w:id="30" w:name="_ENREF_22"/>
      <w:r w:rsidRPr="002B77A3">
        <w:t>22</w:t>
      </w:r>
      <w:r w:rsidRPr="002B77A3">
        <w:tab/>
        <w:t xml:space="preserve">Chen, P. &amp; Hu, X. High-Efficiency Anion Exchange Membrane Water Electrolysis Employing Non-Noble Metal Catalysts. </w:t>
      </w:r>
      <w:r w:rsidRPr="002B77A3">
        <w:rPr>
          <w:i/>
        </w:rPr>
        <w:t>Adv. Energy Mater.</w:t>
      </w:r>
      <w:r w:rsidRPr="002B77A3">
        <w:t xml:space="preserve"> </w:t>
      </w:r>
      <w:r w:rsidRPr="002B77A3">
        <w:rPr>
          <w:b/>
        </w:rPr>
        <w:t>10</w:t>
      </w:r>
      <w:r w:rsidRPr="002B77A3">
        <w:t>, 2002285, (2020).</w:t>
      </w:r>
      <w:bookmarkEnd w:id="30"/>
    </w:p>
    <w:p w14:paraId="3755C495" w14:textId="77777777" w:rsidR="002B77A3" w:rsidRPr="002B77A3" w:rsidRDefault="002B77A3" w:rsidP="002B77A3">
      <w:pPr>
        <w:pStyle w:val="EndNoteBibliography"/>
        <w:ind w:left="440" w:hanging="440"/>
      </w:pPr>
      <w:bookmarkStart w:id="31" w:name="_ENREF_23"/>
      <w:r w:rsidRPr="002B77A3">
        <w:t>23</w:t>
      </w:r>
      <w:r w:rsidRPr="002B77A3">
        <w:tab/>
        <w:t xml:space="preserve">Hu, X., Liu, M., Huang, Y., Liu, L. &amp; Li, N. Sulfonate-functionalized polybenzimidazole as ion-solvating membrane toward high-performance alkaline water electrolysis. </w:t>
      </w:r>
      <w:r w:rsidRPr="002B77A3">
        <w:rPr>
          <w:i/>
        </w:rPr>
        <w:t>J. Membr. Sci.</w:t>
      </w:r>
      <w:r w:rsidRPr="002B77A3">
        <w:t xml:space="preserve"> </w:t>
      </w:r>
      <w:r w:rsidRPr="002B77A3">
        <w:rPr>
          <w:b/>
        </w:rPr>
        <w:t>663</w:t>
      </w:r>
      <w:r w:rsidRPr="002B77A3">
        <w:t>, 121005, (2022).</w:t>
      </w:r>
      <w:bookmarkEnd w:id="31"/>
    </w:p>
    <w:p w14:paraId="53C335DE" w14:textId="77777777" w:rsidR="002B77A3" w:rsidRPr="002B77A3" w:rsidRDefault="002B77A3" w:rsidP="002B77A3">
      <w:pPr>
        <w:pStyle w:val="EndNoteBibliography"/>
        <w:ind w:left="440" w:hanging="440"/>
      </w:pPr>
      <w:bookmarkStart w:id="32" w:name="_ENREF_24"/>
      <w:r w:rsidRPr="002B77A3">
        <w:t>24</w:t>
      </w:r>
      <w:r w:rsidRPr="002B77A3">
        <w:tab/>
        <w:t>Aili, D.</w:t>
      </w:r>
      <w:r w:rsidRPr="002B77A3">
        <w:rPr>
          <w:i/>
        </w:rPr>
        <w:t xml:space="preserve"> et al.</w:t>
      </w:r>
      <w:r w:rsidRPr="002B77A3">
        <w:t xml:space="preserve"> Electrode Separators for the Next-Generation Alkaline Water Electrolyzers. </w:t>
      </w:r>
      <w:r w:rsidRPr="002B77A3">
        <w:rPr>
          <w:i/>
        </w:rPr>
        <w:t>ACS Energy Lett.</w:t>
      </w:r>
      <w:r w:rsidRPr="002B77A3">
        <w:t>, 1900-1910, (2023).</w:t>
      </w:r>
      <w:bookmarkEnd w:id="32"/>
    </w:p>
    <w:p w14:paraId="419D25DE" w14:textId="77777777" w:rsidR="002B77A3" w:rsidRPr="002B77A3" w:rsidRDefault="002B77A3" w:rsidP="002B77A3">
      <w:pPr>
        <w:pStyle w:val="EndNoteBibliography"/>
        <w:ind w:left="440" w:hanging="440"/>
      </w:pPr>
      <w:bookmarkStart w:id="33" w:name="_ENREF_25"/>
      <w:r w:rsidRPr="002B77A3">
        <w:t>25</w:t>
      </w:r>
      <w:r w:rsidRPr="002B77A3">
        <w:tab/>
        <w:t>Liu, L.</w:t>
      </w:r>
      <w:r w:rsidRPr="002B77A3">
        <w:rPr>
          <w:i/>
        </w:rPr>
        <w:t xml:space="preserve"> et al.</w:t>
      </w:r>
      <w:r w:rsidRPr="002B77A3">
        <w:t xml:space="preserve"> Side-chain structural engineering on poly(terphenyl piperidinium) anion exchange membrane for water electrolysers. </w:t>
      </w:r>
      <w:r w:rsidRPr="002B77A3">
        <w:rPr>
          <w:i/>
        </w:rPr>
        <w:t>J. Membr. Sci.</w:t>
      </w:r>
      <w:r w:rsidRPr="002B77A3">
        <w:t xml:space="preserve"> </w:t>
      </w:r>
      <w:r w:rsidRPr="002B77A3">
        <w:rPr>
          <w:b/>
        </w:rPr>
        <w:t>665</w:t>
      </w:r>
      <w:r w:rsidRPr="002B77A3">
        <w:t>, 121135, (2023).</w:t>
      </w:r>
      <w:bookmarkEnd w:id="33"/>
    </w:p>
    <w:p w14:paraId="21187D33" w14:textId="77777777" w:rsidR="002B77A3" w:rsidRPr="002B77A3" w:rsidRDefault="002B77A3" w:rsidP="002B77A3">
      <w:pPr>
        <w:pStyle w:val="EndNoteBibliography"/>
        <w:ind w:left="440" w:hanging="440"/>
      </w:pPr>
      <w:bookmarkStart w:id="34" w:name="_ENREF_26"/>
      <w:r w:rsidRPr="002B77A3">
        <w:t>26</w:t>
      </w:r>
      <w:r w:rsidRPr="002B77A3">
        <w:tab/>
        <w:t xml:space="preserve">Mandal, J. R., Singh, K. &amp; Shahi, V. K. Amphoteric Membrane Loaded with a Noble Metal-Free Hollow Spherical NiCoP@rGO Bifunctional Electrocatalyst for Alkaline Water Electrolyzers. </w:t>
      </w:r>
      <w:r w:rsidRPr="002B77A3">
        <w:rPr>
          <w:i/>
        </w:rPr>
        <w:t>ACS Appl. Energy Mater.</w:t>
      </w:r>
      <w:r w:rsidRPr="002B77A3">
        <w:t xml:space="preserve"> </w:t>
      </w:r>
      <w:r w:rsidRPr="002B77A3">
        <w:rPr>
          <w:b/>
        </w:rPr>
        <w:t>5</w:t>
      </w:r>
      <w:r w:rsidRPr="002B77A3">
        <w:t>, 8611-8620, (2022).</w:t>
      </w:r>
      <w:bookmarkEnd w:id="34"/>
    </w:p>
    <w:p w14:paraId="6E1CA2C1" w14:textId="77777777" w:rsidR="002B77A3" w:rsidRPr="002B77A3" w:rsidRDefault="002B77A3" w:rsidP="002B77A3">
      <w:pPr>
        <w:pStyle w:val="EndNoteBibliography"/>
        <w:ind w:left="440" w:hanging="440"/>
      </w:pPr>
      <w:bookmarkStart w:id="35" w:name="_ENREF_27"/>
      <w:r w:rsidRPr="002B77A3">
        <w:t>27</w:t>
      </w:r>
      <w:r w:rsidRPr="002B77A3">
        <w:tab/>
        <w:t>Kang, S. Y.</w:t>
      </w:r>
      <w:r w:rsidRPr="002B77A3">
        <w:rPr>
          <w:i/>
        </w:rPr>
        <w:t xml:space="preserve"> et al.</w:t>
      </w:r>
      <w:r w:rsidRPr="002B77A3">
        <w:t xml:space="preserve"> High-performance and durable water electrolysis using a highly conductive and stable anion-exchange membrane. </w:t>
      </w:r>
      <w:r w:rsidRPr="002B77A3">
        <w:rPr>
          <w:i/>
        </w:rPr>
        <w:t>Int. J. Hydrogen Energy</w:t>
      </w:r>
      <w:r w:rsidRPr="002B77A3">
        <w:t xml:space="preserve"> </w:t>
      </w:r>
      <w:r w:rsidRPr="002B77A3">
        <w:rPr>
          <w:b/>
        </w:rPr>
        <w:t>47</w:t>
      </w:r>
      <w:r w:rsidRPr="002B77A3">
        <w:t>, 9115-9126, (2022).</w:t>
      </w:r>
      <w:bookmarkEnd w:id="35"/>
    </w:p>
    <w:p w14:paraId="629CF5A1" w14:textId="77777777" w:rsidR="002B77A3" w:rsidRPr="002B77A3" w:rsidRDefault="002B77A3" w:rsidP="002B77A3">
      <w:pPr>
        <w:pStyle w:val="EndNoteBibliography"/>
        <w:ind w:left="440" w:hanging="440"/>
      </w:pPr>
      <w:bookmarkStart w:id="36" w:name="_ENREF_28"/>
      <w:r w:rsidRPr="002B77A3">
        <w:t>28</w:t>
      </w:r>
      <w:r w:rsidRPr="002B77A3">
        <w:tab/>
        <w:t>Lee, J.</w:t>
      </w:r>
      <w:r w:rsidRPr="002B77A3">
        <w:rPr>
          <w:i/>
        </w:rPr>
        <w:t xml:space="preserve"> et al.</w:t>
      </w:r>
      <w:r w:rsidRPr="002B77A3">
        <w:t xml:space="preserve"> High-Efficiency Anion-Exchange Membrane Water Electrolyzer Enabled by Ternary Layered Double Hydroxide Anode. </w:t>
      </w:r>
      <w:r w:rsidRPr="002B77A3">
        <w:rPr>
          <w:i/>
        </w:rPr>
        <w:t>Small</w:t>
      </w:r>
      <w:r w:rsidRPr="002B77A3">
        <w:t xml:space="preserve"> </w:t>
      </w:r>
      <w:r w:rsidRPr="002B77A3">
        <w:rPr>
          <w:b/>
        </w:rPr>
        <w:t>17</w:t>
      </w:r>
      <w:r w:rsidRPr="002B77A3">
        <w:t>, 2100639, (2021).</w:t>
      </w:r>
      <w:bookmarkEnd w:id="36"/>
    </w:p>
    <w:p w14:paraId="11F4A6D3" w14:textId="77777777" w:rsidR="002B77A3" w:rsidRPr="002B77A3" w:rsidRDefault="002B77A3" w:rsidP="002B77A3">
      <w:pPr>
        <w:pStyle w:val="EndNoteBibliography"/>
        <w:ind w:left="440" w:hanging="440"/>
      </w:pPr>
      <w:bookmarkStart w:id="37" w:name="_ENREF_29"/>
      <w:r w:rsidRPr="002B77A3">
        <w:t>29</w:t>
      </w:r>
      <w:r w:rsidRPr="002B77A3">
        <w:tab/>
        <w:t>Ding, G.</w:t>
      </w:r>
      <w:r w:rsidRPr="002B77A3">
        <w:rPr>
          <w:i/>
        </w:rPr>
        <w:t xml:space="preserve"> et al.</w:t>
      </w:r>
      <w:r w:rsidRPr="002B77A3">
        <w:t xml:space="preserve"> Highly Efficient and Durable Anion Exchange Membrane Water Electrolyzer Enabled by a Fe–Ni3S2 Anode Catalyst. </w:t>
      </w:r>
      <w:r w:rsidRPr="002B77A3">
        <w:rPr>
          <w:i/>
        </w:rPr>
        <w:t>Adv. Energy Sustainability Res.</w:t>
      </w:r>
      <w:r w:rsidRPr="002B77A3">
        <w:t xml:space="preserve"> </w:t>
      </w:r>
      <w:r w:rsidRPr="002B77A3">
        <w:rPr>
          <w:b/>
        </w:rPr>
        <w:t>4</w:t>
      </w:r>
      <w:r w:rsidRPr="002B77A3">
        <w:t>, 2200130, (2023).</w:t>
      </w:r>
      <w:bookmarkEnd w:id="37"/>
    </w:p>
    <w:p w14:paraId="42F1EE6E" w14:textId="77777777" w:rsidR="002B77A3" w:rsidRPr="002B77A3" w:rsidRDefault="002B77A3" w:rsidP="002B77A3">
      <w:pPr>
        <w:pStyle w:val="EndNoteBibliography"/>
        <w:ind w:left="440" w:hanging="440"/>
      </w:pPr>
      <w:bookmarkStart w:id="38" w:name="_ENREF_30"/>
      <w:r w:rsidRPr="002B77A3">
        <w:t>30</w:t>
      </w:r>
      <w:r w:rsidRPr="002B77A3">
        <w:tab/>
        <w:t>Jeon, S. S.</w:t>
      </w:r>
      <w:r w:rsidRPr="002B77A3">
        <w:rPr>
          <w:i/>
        </w:rPr>
        <w:t xml:space="preserve"> et al.</w:t>
      </w:r>
      <w:r w:rsidRPr="002B77A3">
        <w:t xml:space="preserve"> Design Principles of NiFe-Layered Double Hydroxide Anode Catalysts for Anion Exchange Membrane Water Electrolyzers. </w:t>
      </w:r>
      <w:r w:rsidRPr="002B77A3">
        <w:rPr>
          <w:i/>
        </w:rPr>
        <w:t>ACS Appl. Mater. Interfaces</w:t>
      </w:r>
      <w:r w:rsidRPr="002B77A3">
        <w:t xml:space="preserve"> </w:t>
      </w:r>
      <w:r w:rsidRPr="002B77A3">
        <w:rPr>
          <w:b/>
        </w:rPr>
        <w:t>13</w:t>
      </w:r>
      <w:r w:rsidRPr="002B77A3">
        <w:t>, 37179-37186, (2021).</w:t>
      </w:r>
      <w:bookmarkEnd w:id="38"/>
    </w:p>
    <w:p w14:paraId="6B25F8F1" w14:textId="77777777" w:rsidR="002B77A3" w:rsidRPr="002B77A3" w:rsidRDefault="002B77A3" w:rsidP="002B77A3">
      <w:pPr>
        <w:pStyle w:val="EndNoteBibliography"/>
        <w:ind w:left="440" w:hanging="440"/>
      </w:pPr>
      <w:bookmarkStart w:id="39" w:name="_ENREF_31"/>
      <w:r w:rsidRPr="002B77A3">
        <w:lastRenderedPageBreak/>
        <w:t>31</w:t>
      </w:r>
      <w:r w:rsidRPr="002B77A3">
        <w:tab/>
        <w:t>Park, Y. S.</w:t>
      </w:r>
      <w:r w:rsidRPr="002B77A3">
        <w:rPr>
          <w:i/>
        </w:rPr>
        <w:t xml:space="preserve"> et al.</w:t>
      </w:r>
      <w:r w:rsidRPr="002B77A3">
        <w:t xml:space="preserve"> Superior performance of anion exchange membrane water electrolyzer: Ensemble of producing oxygen vacancies and controlling mass transfer resistance. </w:t>
      </w:r>
      <w:r w:rsidRPr="002B77A3">
        <w:rPr>
          <w:i/>
        </w:rPr>
        <w:t>Appl. Catal. B-Environ.</w:t>
      </w:r>
      <w:r w:rsidRPr="002B77A3">
        <w:t xml:space="preserve"> </w:t>
      </w:r>
      <w:r w:rsidRPr="002B77A3">
        <w:rPr>
          <w:b/>
        </w:rPr>
        <w:t>278</w:t>
      </w:r>
      <w:r w:rsidRPr="002B77A3">
        <w:t>, 119276, (2020).</w:t>
      </w:r>
      <w:bookmarkEnd w:id="39"/>
    </w:p>
    <w:p w14:paraId="730A84C3" w14:textId="77777777" w:rsidR="002B77A3" w:rsidRPr="002B77A3" w:rsidRDefault="002B77A3" w:rsidP="002B77A3">
      <w:pPr>
        <w:pStyle w:val="EndNoteBibliography"/>
        <w:ind w:left="440" w:hanging="440"/>
      </w:pPr>
      <w:bookmarkStart w:id="40" w:name="_ENREF_32"/>
      <w:r w:rsidRPr="002B77A3">
        <w:t>32</w:t>
      </w:r>
      <w:r w:rsidRPr="002B77A3">
        <w:tab/>
        <w:t>Jang, M. J.</w:t>
      </w:r>
      <w:r w:rsidRPr="002B77A3">
        <w:rPr>
          <w:i/>
        </w:rPr>
        <w:t xml:space="preserve"> et al.</w:t>
      </w:r>
      <w:r w:rsidRPr="002B77A3">
        <w:t xml:space="preserve"> Superior performance and stability of anion exchange membrane water electrolysis: pH-controlled copper cobalt oxide nanoparticles for the oxygen evolution reaction. </w:t>
      </w:r>
      <w:r w:rsidRPr="002B77A3">
        <w:rPr>
          <w:i/>
        </w:rPr>
        <w:t>J. Mater. Chem. A</w:t>
      </w:r>
      <w:r w:rsidRPr="002B77A3">
        <w:t xml:space="preserve"> </w:t>
      </w:r>
      <w:r w:rsidRPr="002B77A3">
        <w:rPr>
          <w:b/>
        </w:rPr>
        <w:t>8</w:t>
      </w:r>
      <w:r w:rsidRPr="002B77A3">
        <w:t>, 4290-4299, (2020).</w:t>
      </w:r>
      <w:bookmarkEnd w:id="40"/>
    </w:p>
    <w:p w14:paraId="5176C665" w14:textId="77777777" w:rsidR="002B77A3" w:rsidRPr="002B77A3" w:rsidRDefault="002B77A3" w:rsidP="002B77A3">
      <w:pPr>
        <w:pStyle w:val="EndNoteBibliography"/>
        <w:ind w:left="440" w:hanging="440"/>
      </w:pPr>
      <w:bookmarkStart w:id="41" w:name="_ENREF_33"/>
      <w:r w:rsidRPr="002B77A3">
        <w:t>33</w:t>
      </w:r>
      <w:r w:rsidRPr="002B77A3">
        <w:tab/>
        <w:t>Lee, J.</w:t>
      </w:r>
      <w:r w:rsidRPr="002B77A3">
        <w:rPr>
          <w:i/>
        </w:rPr>
        <w:t xml:space="preserve"> et al.</w:t>
      </w:r>
      <w:r w:rsidRPr="002B77A3">
        <w:t xml:space="preserve"> Corrosion-engineered bimetallic oxide electrode as anode for high-efficiency anion exchange membrane water electrolyzer. </w:t>
      </w:r>
      <w:r w:rsidRPr="002B77A3">
        <w:rPr>
          <w:i/>
        </w:rPr>
        <w:t>Chem. Eng. J.</w:t>
      </w:r>
      <w:r w:rsidRPr="002B77A3">
        <w:t xml:space="preserve"> </w:t>
      </w:r>
      <w:r w:rsidRPr="002B77A3">
        <w:rPr>
          <w:b/>
        </w:rPr>
        <w:t>420</w:t>
      </w:r>
      <w:r w:rsidRPr="002B77A3">
        <w:t>, 127670, (2021).</w:t>
      </w:r>
      <w:bookmarkEnd w:id="41"/>
    </w:p>
    <w:p w14:paraId="6F22894A" w14:textId="77777777" w:rsidR="002B77A3" w:rsidRPr="002B77A3" w:rsidRDefault="002B77A3" w:rsidP="002B77A3">
      <w:pPr>
        <w:pStyle w:val="EndNoteBibliography"/>
        <w:ind w:left="440" w:hanging="440"/>
      </w:pPr>
      <w:bookmarkStart w:id="42" w:name="_ENREF_34"/>
      <w:r w:rsidRPr="002B77A3">
        <w:t>34</w:t>
      </w:r>
      <w:r w:rsidRPr="002B77A3">
        <w:tab/>
        <w:t xml:space="preserve">Wang, H., Tong, Y., Li, K. &amp; Chen, P. Heterostructure engineering of iridium species on nickel/molybdenum nitride for highly-efficient anion exchange membrane water electrolyzer. </w:t>
      </w:r>
      <w:r w:rsidRPr="002B77A3">
        <w:rPr>
          <w:i/>
        </w:rPr>
        <w:t>J. Colloid Interface Sci.</w:t>
      </w:r>
      <w:r w:rsidRPr="002B77A3">
        <w:t xml:space="preserve"> </w:t>
      </w:r>
      <w:r w:rsidRPr="002B77A3">
        <w:rPr>
          <w:b/>
        </w:rPr>
        <w:t>628</w:t>
      </w:r>
      <w:r w:rsidRPr="002B77A3">
        <w:t>, 306-314, (2022).</w:t>
      </w:r>
      <w:bookmarkEnd w:id="42"/>
    </w:p>
    <w:p w14:paraId="28289AFB" w14:textId="77777777" w:rsidR="002B77A3" w:rsidRPr="002B77A3" w:rsidRDefault="002B77A3" w:rsidP="002B77A3">
      <w:pPr>
        <w:pStyle w:val="EndNoteBibliography"/>
        <w:ind w:left="440" w:hanging="440"/>
      </w:pPr>
      <w:bookmarkStart w:id="43" w:name="_ENREF_35"/>
      <w:r w:rsidRPr="002B77A3">
        <w:t>35</w:t>
      </w:r>
      <w:r w:rsidRPr="002B77A3">
        <w:tab/>
        <w:t xml:space="preserve">Min, K., Lee, Y., Choi, Y., Kwon, O. J. &amp; Kim, T.-H. High-performance anion exchange membranes achieved by crosslinking two aryl ether-free polymers: poly(bibenzyl N-methyl piperidine) and SEBS. </w:t>
      </w:r>
      <w:r w:rsidRPr="002B77A3">
        <w:rPr>
          <w:i/>
        </w:rPr>
        <w:t>J. Membr. Sci.</w:t>
      </w:r>
      <w:r w:rsidRPr="002B77A3">
        <w:t xml:space="preserve"> </w:t>
      </w:r>
      <w:r w:rsidRPr="002B77A3">
        <w:rPr>
          <w:b/>
        </w:rPr>
        <w:t>664</w:t>
      </w:r>
      <w:r w:rsidRPr="002B77A3">
        <w:t>, 121071, (2022).</w:t>
      </w:r>
      <w:bookmarkEnd w:id="43"/>
    </w:p>
    <w:p w14:paraId="23FED264" w14:textId="77777777" w:rsidR="002B77A3" w:rsidRPr="002B77A3" w:rsidRDefault="002B77A3" w:rsidP="002B77A3">
      <w:pPr>
        <w:pStyle w:val="EndNoteBibliography"/>
        <w:ind w:left="440" w:hanging="440"/>
      </w:pPr>
      <w:bookmarkStart w:id="44" w:name="_ENREF_36"/>
      <w:r w:rsidRPr="002B77A3">
        <w:t>36</w:t>
      </w:r>
      <w:r w:rsidRPr="002B77A3">
        <w:tab/>
        <w:t>Chen, N.</w:t>
      </w:r>
      <w:r w:rsidRPr="002B77A3">
        <w:rPr>
          <w:i/>
        </w:rPr>
        <w:t xml:space="preserve"> et al.</w:t>
      </w:r>
      <w:r w:rsidRPr="002B77A3">
        <w:t xml:space="preserve"> High-performance anion exchange membrane water electrolyzers with a current density of 7.68 A cm−2 and a durability of 1000 hours. </w:t>
      </w:r>
      <w:r w:rsidRPr="002B77A3">
        <w:rPr>
          <w:i/>
        </w:rPr>
        <w:t>Energy Environ. Sci.</w:t>
      </w:r>
      <w:r w:rsidRPr="002B77A3">
        <w:t xml:space="preserve"> </w:t>
      </w:r>
      <w:r w:rsidRPr="002B77A3">
        <w:rPr>
          <w:b/>
        </w:rPr>
        <w:t>14</w:t>
      </w:r>
      <w:r w:rsidRPr="002B77A3">
        <w:t>, 6338-6348, (2021).</w:t>
      </w:r>
      <w:bookmarkEnd w:id="44"/>
    </w:p>
    <w:p w14:paraId="3361E9A5" w14:textId="77777777" w:rsidR="002B77A3" w:rsidRPr="002B77A3" w:rsidRDefault="002B77A3" w:rsidP="002B77A3">
      <w:pPr>
        <w:pStyle w:val="EndNoteBibliography"/>
        <w:ind w:left="440" w:hanging="440"/>
      </w:pPr>
      <w:bookmarkStart w:id="45" w:name="_ENREF_37"/>
      <w:r w:rsidRPr="002B77A3">
        <w:t>37</w:t>
      </w:r>
      <w:r w:rsidRPr="002B77A3">
        <w:tab/>
        <w:t>Yan, X.</w:t>
      </w:r>
      <w:r w:rsidRPr="002B77A3">
        <w:rPr>
          <w:i/>
        </w:rPr>
        <w:t xml:space="preserve"> et al.</w:t>
      </w:r>
      <w:r w:rsidRPr="002B77A3">
        <w:t xml:space="preserve"> Twisted ether-free polymer based alkaline membrane for high-performance water electrolysis. </w:t>
      </w:r>
      <w:r w:rsidRPr="002B77A3">
        <w:rPr>
          <w:i/>
        </w:rPr>
        <w:t>J. Power Sources</w:t>
      </w:r>
      <w:r w:rsidRPr="002B77A3">
        <w:t xml:space="preserve"> </w:t>
      </w:r>
      <w:r w:rsidRPr="002B77A3">
        <w:rPr>
          <w:b/>
        </w:rPr>
        <w:t>480</w:t>
      </w:r>
      <w:r w:rsidRPr="002B77A3">
        <w:t>, 228805, (2020).</w:t>
      </w:r>
      <w:bookmarkEnd w:id="45"/>
    </w:p>
    <w:p w14:paraId="7F46B357" w14:textId="77777777" w:rsidR="002B77A3" w:rsidRPr="002B77A3" w:rsidRDefault="002B77A3" w:rsidP="002B77A3">
      <w:pPr>
        <w:pStyle w:val="EndNoteBibliography"/>
        <w:ind w:left="440" w:hanging="440"/>
      </w:pPr>
      <w:bookmarkStart w:id="46" w:name="_ENREF_38"/>
      <w:r w:rsidRPr="002B77A3">
        <w:t>38</w:t>
      </w:r>
      <w:r w:rsidRPr="002B77A3">
        <w:tab/>
        <w:t>Fortin, P.</w:t>
      </w:r>
      <w:r w:rsidRPr="002B77A3">
        <w:rPr>
          <w:i/>
        </w:rPr>
        <w:t xml:space="preserve"> et al.</w:t>
      </w:r>
      <w:r w:rsidRPr="002B77A3">
        <w:t xml:space="preserve"> High-performance alkaline water electrolysis using Aemion™ anion exchange membranes. </w:t>
      </w:r>
      <w:r w:rsidRPr="002B77A3">
        <w:rPr>
          <w:i/>
        </w:rPr>
        <w:t>J. Power Sources</w:t>
      </w:r>
      <w:r w:rsidRPr="002B77A3">
        <w:t xml:space="preserve"> </w:t>
      </w:r>
      <w:r w:rsidRPr="002B77A3">
        <w:rPr>
          <w:b/>
        </w:rPr>
        <w:t>451</w:t>
      </w:r>
      <w:r w:rsidRPr="002B77A3">
        <w:t>, 227814, (2020).</w:t>
      </w:r>
      <w:bookmarkEnd w:id="46"/>
    </w:p>
    <w:p w14:paraId="0C1F08E0" w14:textId="77777777" w:rsidR="002B77A3" w:rsidRPr="002B77A3" w:rsidRDefault="002B77A3" w:rsidP="002B77A3">
      <w:pPr>
        <w:pStyle w:val="EndNoteBibliography"/>
        <w:ind w:left="440" w:hanging="440"/>
      </w:pPr>
      <w:bookmarkStart w:id="47" w:name="_ENREF_39"/>
      <w:r w:rsidRPr="002B77A3">
        <w:t>39</w:t>
      </w:r>
      <w:r w:rsidRPr="002B77A3">
        <w:tab/>
        <w:t>Soni, R., Miyanishi, S., Kuroki, H. &amp; Yamaguchi, T. Pure Water Solid Alkaline Water Electrolyzer Using Fully Aromatic and High-Molecular-Weight Poly(fluorene-alt-tetrafluorophenylene)-</w:t>
      </w:r>
      <w:r w:rsidRPr="002B77A3">
        <w:lastRenderedPageBreak/>
        <w:t xml:space="preserve">trimethyl Ammonium Anion Exchange Membranes and Ionomers. </w:t>
      </w:r>
      <w:r w:rsidRPr="002B77A3">
        <w:rPr>
          <w:i/>
        </w:rPr>
        <w:t>ACS Appl. Energy Mater.</w:t>
      </w:r>
      <w:r w:rsidRPr="002B77A3">
        <w:t xml:space="preserve"> </w:t>
      </w:r>
      <w:r w:rsidRPr="002B77A3">
        <w:rPr>
          <w:b/>
        </w:rPr>
        <w:t>4</w:t>
      </w:r>
      <w:r w:rsidRPr="002B77A3">
        <w:t>, 1053-1058, (2021).</w:t>
      </w:r>
      <w:bookmarkEnd w:id="47"/>
    </w:p>
    <w:p w14:paraId="50650E79" w14:textId="77777777" w:rsidR="002B77A3" w:rsidRPr="002B77A3" w:rsidRDefault="002B77A3" w:rsidP="002B77A3">
      <w:pPr>
        <w:pStyle w:val="EndNoteBibliography"/>
        <w:ind w:left="440" w:hanging="440"/>
      </w:pPr>
      <w:bookmarkStart w:id="48" w:name="_ENREF_40"/>
      <w:r w:rsidRPr="002B77A3">
        <w:t>40</w:t>
      </w:r>
      <w:r w:rsidRPr="002B77A3">
        <w:tab/>
        <w:t>Liu, J.</w:t>
      </w:r>
      <w:r w:rsidRPr="002B77A3">
        <w:rPr>
          <w:i/>
        </w:rPr>
        <w:t xml:space="preserve"> et al.</w:t>
      </w:r>
      <w:r w:rsidRPr="002B77A3">
        <w:t xml:space="preserve"> Elucidating the Role of Hydroxide Electrolyte on Anion-Exchange-Membrane Water Electrolyzer Performance. </w:t>
      </w:r>
      <w:r w:rsidRPr="002B77A3">
        <w:rPr>
          <w:i/>
        </w:rPr>
        <w:t>J. Electrochem. Soc.</w:t>
      </w:r>
      <w:r w:rsidRPr="002B77A3">
        <w:t xml:space="preserve"> </w:t>
      </w:r>
      <w:r w:rsidRPr="002B77A3">
        <w:rPr>
          <w:b/>
        </w:rPr>
        <w:t>168</w:t>
      </w:r>
      <w:r w:rsidRPr="002B77A3">
        <w:t>, 054522, (2021).</w:t>
      </w:r>
      <w:bookmarkEnd w:id="48"/>
    </w:p>
    <w:p w14:paraId="13DC8734" w14:textId="77777777" w:rsidR="002B77A3" w:rsidRPr="002B77A3" w:rsidRDefault="002B77A3" w:rsidP="002B77A3">
      <w:pPr>
        <w:pStyle w:val="EndNoteBibliography"/>
        <w:ind w:left="440" w:hanging="440"/>
      </w:pPr>
      <w:bookmarkStart w:id="49" w:name="_ENREF_41"/>
      <w:r w:rsidRPr="002B77A3">
        <w:t>41</w:t>
      </w:r>
      <w:r w:rsidRPr="002B77A3">
        <w:tab/>
        <w:t xml:space="preserve">Wan, L., Xu, Z., Xu, Q., Wang, P. &amp; Wang, B. Overall design of novel 3D-ordered MEA with drastically enhanced mass transport for alkaline electrolyzers. </w:t>
      </w:r>
      <w:r w:rsidRPr="002B77A3">
        <w:rPr>
          <w:i/>
        </w:rPr>
        <w:t>Energy Environ. Sci.</w:t>
      </w:r>
      <w:r w:rsidRPr="002B77A3">
        <w:t xml:space="preserve"> </w:t>
      </w:r>
      <w:r w:rsidRPr="002B77A3">
        <w:rPr>
          <w:b/>
        </w:rPr>
        <w:t>15</w:t>
      </w:r>
      <w:r w:rsidRPr="002B77A3">
        <w:t>, 1882-1892, (2022).</w:t>
      </w:r>
      <w:bookmarkEnd w:id="49"/>
    </w:p>
    <w:p w14:paraId="1D006D99" w14:textId="77777777" w:rsidR="002B77A3" w:rsidRPr="002B77A3" w:rsidRDefault="002B77A3" w:rsidP="002B77A3">
      <w:pPr>
        <w:pStyle w:val="EndNoteBibliography"/>
        <w:ind w:left="440" w:hanging="440"/>
      </w:pPr>
      <w:bookmarkStart w:id="50" w:name="_ENREF_42"/>
      <w:r w:rsidRPr="002B77A3">
        <w:t>42</w:t>
      </w:r>
      <w:r w:rsidRPr="002B77A3">
        <w:tab/>
        <w:t>Wan, L.</w:t>
      </w:r>
      <w:r w:rsidRPr="002B77A3">
        <w:rPr>
          <w:i/>
        </w:rPr>
        <w:t xml:space="preserve"> et al.</w:t>
      </w:r>
      <w:r w:rsidRPr="002B77A3">
        <w:t xml:space="preserve"> Oriented intergrowth of the catalyst layer in membrane electrode assembly for alkaline water electrolysis. </w:t>
      </w:r>
      <w:r w:rsidRPr="002B77A3">
        <w:rPr>
          <w:i/>
        </w:rPr>
        <w:t>Nat. Commun.</w:t>
      </w:r>
      <w:r w:rsidRPr="002B77A3">
        <w:t xml:space="preserve"> </w:t>
      </w:r>
      <w:r w:rsidRPr="002B77A3">
        <w:rPr>
          <w:b/>
        </w:rPr>
        <w:t>13</w:t>
      </w:r>
      <w:r w:rsidRPr="002B77A3">
        <w:t>, 7956, (2022).</w:t>
      </w:r>
      <w:bookmarkEnd w:id="50"/>
    </w:p>
    <w:p w14:paraId="362F3A3A" w14:textId="77777777" w:rsidR="002B77A3" w:rsidRPr="002B77A3" w:rsidRDefault="002B77A3" w:rsidP="002B77A3">
      <w:pPr>
        <w:pStyle w:val="EndNoteBibliography"/>
        <w:ind w:left="440" w:hanging="440"/>
      </w:pPr>
      <w:bookmarkStart w:id="51" w:name="_ENREF_43"/>
      <w:r w:rsidRPr="002B77A3">
        <w:t>43</w:t>
      </w:r>
      <w:r w:rsidRPr="002B77A3">
        <w:tab/>
        <w:t>Park, Y. S.</w:t>
      </w:r>
      <w:r w:rsidRPr="002B77A3">
        <w:rPr>
          <w:i/>
        </w:rPr>
        <w:t xml:space="preserve"> et al.</w:t>
      </w:r>
      <w:r w:rsidRPr="002B77A3">
        <w:t xml:space="preserve"> High-performance anion exchange membrane alkaline seawater electrolysis. </w:t>
      </w:r>
      <w:r w:rsidRPr="002B77A3">
        <w:rPr>
          <w:i/>
        </w:rPr>
        <w:t>J. Mater. Chem. A</w:t>
      </w:r>
      <w:r w:rsidRPr="002B77A3">
        <w:t xml:space="preserve"> </w:t>
      </w:r>
      <w:r w:rsidRPr="002B77A3">
        <w:rPr>
          <w:b/>
        </w:rPr>
        <w:t>9</w:t>
      </w:r>
      <w:r w:rsidRPr="002B77A3">
        <w:t>, 9586-9592, (2021).</w:t>
      </w:r>
      <w:bookmarkEnd w:id="51"/>
    </w:p>
    <w:p w14:paraId="5ED86694" w14:textId="77777777" w:rsidR="002B77A3" w:rsidRPr="002B77A3" w:rsidRDefault="002B77A3" w:rsidP="002B77A3">
      <w:pPr>
        <w:pStyle w:val="EndNoteBibliography"/>
        <w:ind w:left="440" w:hanging="440"/>
      </w:pPr>
      <w:bookmarkStart w:id="52" w:name="_ENREF_44"/>
      <w:r w:rsidRPr="002B77A3">
        <w:t>44</w:t>
      </w:r>
      <w:r w:rsidRPr="002B77A3">
        <w:tab/>
        <w:t>Hu, X.</w:t>
      </w:r>
      <w:r w:rsidRPr="002B77A3">
        <w:rPr>
          <w:i/>
        </w:rPr>
        <w:t xml:space="preserve"> et al.</w:t>
      </w:r>
      <w:r w:rsidRPr="002B77A3">
        <w:t xml:space="preserve"> Piperidinium functionalized aryl ether-free polyaromatics as anion exchange membrane for water electrolysers: Performance and durability. </w:t>
      </w:r>
      <w:r w:rsidRPr="002B77A3">
        <w:rPr>
          <w:i/>
        </w:rPr>
        <w:t>J. Membr. Sci.</w:t>
      </w:r>
      <w:r w:rsidRPr="002B77A3">
        <w:t xml:space="preserve"> </w:t>
      </w:r>
      <w:r w:rsidRPr="002B77A3">
        <w:rPr>
          <w:b/>
        </w:rPr>
        <w:t>621</w:t>
      </w:r>
      <w:r w:rsidRPr="002B77A3">
        <w:t>, 118964, (2021).</w:t>
      </w:r>
      <w:bookmarkEnd w:id="52"/>
    </w:p>
    <w:p w14:paraId="7F236CB8" w14:textId="77777777" w:rsidR="002B77A3" w:rsidRPr="002B77A3" w:rsidRDefault="002B77A3" w:rsidP="002B77A3">
      <w:pPr>
        <w:pStyle w:val="EndNoteBibliography"/>
        <w:ind w:left="440" w:hanging="440"/>
      </w:pPr>
      <w:bookmarkStart w:id="53" w:name="_ENREF_45"/>
      <w:r w:rsidRPr="002B77A3">
        <w:t>45</w:t>
      </w:r>
      <w:r w:rsidRPr="002B77A3">
        <w:tab/>
        <w:t>Park, J. E.</w:t>
      </w:r>
      <w:r w:rsidRPr="002B77A3">
        <w:rPr>
          <w:i/>
        </w:rPr>
        <w:t xml:space="preserve"> et al.</w:t>
      </w:r>
      <w:r w:rsidRPr="002B77A3">
        <w:t xml:space="preserve"> Effect of catalyst layer designs for high-performance and durable anion-exchange membrane water electrolysis. </w:t>
      </w:r>
      <w:r w:rsidRPr="002B77A3">
        <w:rPr>
          <w:i/>
        </w:rPr>
        <w:t>J. Ind. Eng. Chem.</w:t>
      </w:r>
      <w:r w:rsidRPr="002B77A3">
        <w:t xml:space="preserve"> </w:t>
      </w:r>
      <w:r w:rsidRPr="002B77A3">
        <w:rPr>
          <w:b/>
        </w:rPr>
        <w:t>109</w:t>
      </w:r>
      <w:r w:rsidRPr="002B77A3">
        <w:t>, 453-460, (2022).</w:t>
      </w:r>
      <w:bookmarkEnd w:id="53"/>
    </w:p>
    <w:p w14:paraId="435FDDD9" w14:textId="77777777" w:rsidR="002B77A3" w:rsidRPr="002B77A3" w:rsidRDefault="002B77A3" w:rsidP="002B77A3">
      <w:pPr>
        <w:pStyle w:val="EndNoteBibliography"/>
        <w:ind w:left="440" w:hanging="440"/>
      </w:pPr>
      <w:bookmarkStart w:id="54" w:name="_ENREF_46"/>
      <w:r w:rsidRPr="002B77A3">
        <w:t>46</w:t>
      </w:r>
      <w:r w:rsidRPr="002B77A3">
        <w:tab/>
        <w:t>Koch, S.</w:t>
      </w:r>
      <w:r w:rsidRPr="002B77A3">
        <w:rPr>
          <w:i/>
        </w:rPr>
        <w:t xml:space="preserve"> et al.</w:t>
      </w:r>
      <w:r w:rsidRPr="002B77A3">
        <w:t xml:space="preserve"> The effect of ionomer content in catalyst layers in anion-exchange membrane water electrolyzers prepared with reinforced membranes (Aemion+™). </w:t>
      </w:r>
      <w:r w:rsidRPr="002B77A3">
        <w:rPr>
          <w:i/>
        </w:rPr>
        <w:t>J. Mater. Chem. A</w:t>
      </w:r>
      <w:r w:rsidRPr="002B77A3">
        <w:t xml:space="preserve"> </w:t>
      </w:r>
      <w:r w:rsidRPr="002B77A3">
        <w:rPr>
          <w:b/>
        </w:rPr>
        <w:t>9</w:t>
      </w:r>
      <w:r w:rsidRPr="002B77A3">
        <w:t>, 15744-15754, (2021).</w:t>
      </w:r>
      <w:bookmarkEnd w:id="54"/>
    </w:p>
    <w:p w14:paraId="5290F956" w14:textId="77777777" w:rsidR="002B77A3" w:rsidRPr="002B77A3" w:rsidRDefault="002B77A3" w:rsidP="002B77A3">
      <w:pPr>
        <w:pStyle w:val="EndNoteBibliography"/>
        <w:ind w:left="440" w:hanging="440"/>
      </w:pPr>
      <w:bookmarkStart w:id="55" w:name="_ENREF_47"/>
      <w:r w:rsidRPr="002B77A3">
        <w:t>47</w:t>
      </w:r>
      <w:r w:rsidRPr="002B77A3">
        <w:tab/>
        <w:t>Faid, A. Y., Barnett, A. O., Seland, F. &amp; Sunde, S. Tuning Ni–MoO</w:t>
      </w:r>
      <w:r w:rsidRPr="002B77A3">
        <w:rPr>
          <w:vertAlign w:val="subscript"/>
        </w:rPr>
        <w:t>2</w:t>
      </w:r>
      <w:r w:rsidRPr="002B77A3">
        <w:t xml:space="preserve"> Catalyst–Ionomer and Electrolyte Interaction for Water Electrolyzers with Anion Exchange Membranes. </w:t>
      </w:r>
      <w:r w:rsidRPr="002B77A3">
        <w:rPr>
          <w:i/>
        </w:rPr>
        <w:t>ACS Appl. Energy Mater.</w:t>
      </w:r>
      <w:r w:rsidRPr="002B77A3">
        <w:t xml:space="preserve"> </w:t>
      </w:r>
      <w:r w:rsidRPr="002B77A3">
        <w:rPr>
          <w:b/>
        </w:rPr>
        <w:t>4</w:t>
      </w:r>
      <w:r w:rsidRPr="002B77A3">
        <w:t>, 3327-3340, (2021).</w:t>
      </w:r>
      <w:bookmarkEnd w:id="55"/>
    </w:p>
    <w:p w14:paraId="5330A758" w14:textId="77777777" w:rsidR="002B77A3" w:rsidRPr="002B77A3" w:rsidRDefault="002B77A3" w:rsidP="002B77A3">
      <w:pPr>
        <w:pStyle w:val="EndNoteBibliography"/>
        <w:ind w:left="440" w:hanging="440"/>
      </w:pPr>
      <w:bookmarkStart w:id="56" w:name="_ENREF_48"/>
      <w:r w:rsidRPr="002B77A3">
        <w:t>48</w:t>
      </w:r>
      <w:r w:rsidRPr="002B77A3">
        <w:tab/>
        <w:t>Park, Y. S.</w:t>
      </w:r>
      <w:r w:rsidRPr="002B77A3">
        <w:rPr>
          <w:i/>
        </w:rPr>
        <w:t xml:space="preserve"> et al.</w:t>
      </w:r>
      <w:r w:rsidRPr="002B77A3">
        <w:t xml:space="preserve"> Commercial anion exchange membrane water electrolyzer stack through non-</w:t>
      </w:r>
      <w:r w:rsidRPr="002B77A3">
        <w:lastRenderedPageBreak/>
        <w:t xml:space="preserve">precious metal electrocatalysts. </w:t>
      </w:r>
      <w:r w:rsidRPr="002B77A3">
        <w:rPr>
          <w:i/>
        </w:rPr>
        <w:t>Appl. Catal. B-Environ.</w:t>
      </w:r>
      <w:r w:rsidRPr="002B77A3">
        <w:t xml:space="preserve"> </w:t>
      </w:r>
      <w:r w:rsidRPr="002B77A3">
        <w:rPr>
          <w:b/>
        </w:rPr>
        <w:t>292</w:t>
      </w:r>
      <w:r w:rsidRPr="002B77A3">
        <w:t>, 120170, (2021).</w:t>
      </w:r>
      <w:bookmarkEnd w:id="56"/>
    </w:p>
    <w:p w14:paraId="29F61286" w14:textId="77777777" w:rsidR="002B77A3" w:rsidRPr="002B77A3" w:rsidRDefault="002B77A3" w:rsidP="002B77A3">
      <w:pPr>
        <w:pStyle w:val="EndNoteBibliography"/>
        <w:ind w:left="440" w:hanging="440"/>
      </w:pPr>
      <w:bookmarkStart w:id="57" w:name="_ENREF_49"/>
      <w:r w:rsidRPr="002B77A3">
        <w:t>49</w:t>
      </w:r>
      <w:r w:rsidRPr="002B77A3">
        <w:tab/>
        <w:t xml:space="preserve">Pushkareva, I. V., Pushkarev, A. S., Grigoriev, S. A., Modisha, P. &amp; Bessarabov, D. G. Comparative study of anion exchange membranes for low-cost water electrolysis. </w:t>
      </w:r>
      <w:r w:rsidRPr="002B77A3">
        <w:rPr>
          <w:i/>
        </w:rPr>
        <w:t>Int. J. Hydrogen Energy</w:t>
      </w:r>
      <w:r w:rsidRPr="002B77A3">
        <w:t xml:space="preserve"> </w:t>
      </w:r>
      <w:r w:rsidRPr="002B77A3">
        <w:rPr>
          <w:b/>
        </w:rPr>
        <w:t>45</w:t>
      </w:r>
      <w:r w:rsidRPr="002B77A3">
        <w:t>, 26070-26079, (2020).</w:t>
      </w:r>
      <w:bookmarkEnd w:id="57"/>
    </w:p>
    <w:p w14:paraId="189DAFD3" w14:textId="77777777" w:rsidR="002B77A3" w:rsidRPr="002B77A3" w:rsidRDefault="002B77A3" w:rsidP="002B77A3">
      <w:pPr>
        <w:pStyle w:val="EndNoteBibliography"/>
        <w:ind w:left="440" w:hanging="440"/>
        <w:rPr>
          <w:lang w:val="es-ES"/>
        </w:rPr>
      </w:pPr>
      <w:bookmarkStart w:id="58" w:name="_ENREF_50"/>
      <w:r w:rsidRPr="002B77A3">
        <w:t>50</w:t>
      </w:r>
      <w:r w:rsidRPr="002B77A3">
        <w:tab/>
        <w:t xml:space="preserve">Carbone, A., Zignani, S. C., Gatto, I., Trocino, S. &amp; Aricò, A. S. Assessment of the FAA3-50 polymer electrolyte in combination with a NiMn2O4 anode catalyst for anion exchange membrane water electrolysis. </w:t>
      </w:r>
      <w:r w:rsidRPr="002B77A3">
        <w:rPr>
          <w:i/>
          <w:lang w:val="es-ES"/>
        </w:rPr>
        <w:t>Int. J. Hydrogen Energy</w:t>
      </w:r>
      <w:r w:rsidRPr="002B77A3">
        <w:rPr>
          <w:lang w:val="es-ES"/>
        </w:rPr>
        <w:t xml:space="preserve"> </w:t>
      </w:r>
      <w:r w:rsidRPr="002B77A3">
        <w:rPr>
          <w:b/>
          <w:lang w:val="es-ES"/>
        </w:rPr>
        <w:t>45</w:t>
      </w:r>
      <w:r w:rsidRPr="002B77A3">
        <w:rPr>
          <w:lang w:val="es-ES"/>
        </w:rPr>
        <w:t>, 9285-9292, (2020).</w:t>
      </w:r>
      <w:bookmarkEnd w:id="58"/>
    </w:p>
    <w:p w14:paraId="1335A379" w14:textId="77777777" w:rsidR="002B77A3" w:rsidRPr="002B77A3" w:rsidRDefault="002B77A3" w:rsidP="002B77A3">
      <w:pPr>
        <w:pStyle w:val="EndNoteBibliography"/>
        <w:ind w:left="440" w:hanging="440"/>
      </w:pPr>
      <w:bookmarkStart w:id="59" w:name="_ENREF_51"/>
      <w:r w:rsidRPr="002B77A3">
        <w:rPr>
          <w:lang w:val="es-ES"/>
        </w:rPr>
        <w:t>51</w:t>
      </w:r>
      <w:r w:rsidRPr="002B77A3">
        <w:rPr>
          <w:lang w:val="es-ES"/>
        </w:rPr>
        <w:tab/>
        <w:t>López-Fernández, E.</w:t>
      </w:r>
      <w:r w:rsidRPr="002B77A3">
        <w:rPr>
          <w:i/>
          <w:lang w:val="es-ES"/>
        </w:rPr>
        <w:t xml:space="preserve"> et al.</w:t>
      </w:r>
      <w:r w:rsidRPr="002B77A3">
        <w:rPr>
          <w:lang w:val="es-ES"/>
        </w:rPr>
        <w:t xml:space="preserve"> </w:t>
      </w:r>
      <w:r w:rsidRPr="002B77A3">
        <w:t xml:space="preserve">Active sites and optimization of mixed copper-cobalt oxide anodes for anion exchange membrane water electrolysis. </w:t>
      </w:r>
      <w:r w:rsidRPr="002B77A3">
        <w:rPr>
          <w:i/>
        </w:rPr>
        <w:t>J. Power Sources</w:t>
      </w:r>
      <w:r w:rsidRPr="002B77A3">
        <w:t xml:space="preserve"> </w:t>
      </w:r>
      <w:r w:rsidRPr="002B77A3">
        <w:rPr>
          <w:b/>
        </w:rPr>
        <w:t>485</w:t>
      </w:r>
      <w:r w:rsidRPr="002B77A3">
        <w:t>, 229217, (2021).</w:t>
      </w:r>
      <w:bookmarkEnd w:id="59"/>
    </w:p>
    <w:p w14:paraId="7D66BADB" w14:textId="77777777" w:rsidR="002B77A3" w:rsidRPr="002B77A3" w:rsidRDefault="002B77A3" w:rsidP="002B77A3">
      <w:pPr>
        <w:pStyle w:val="EndNoteBibliography"/>
        <w:ind w:left="440" w:hanging="440"/>
      </w:pPr>
      <w:bookmarkStart w:id="60" w:name="_ENREF_52"/>
      <w:r w:rsidRPr="002B77A3">
        <w:t>52</w:t>
      </w:r>
      <w:r w:rsidRPr="002B77A3">
        <w:tab/>
        <w:t>Guo, W.</w:t>
      </w:r>
      <w:r w:rsidRPr="002B77A3">
        <w:rPr>
          <w:i/>
        </w:rPr>
        <w:t xml:space="preserve"> et al.</w:t>
      </w:r>
      <w:r w:rsidRPr="002B77A3">
        <w:t xml:space="preserve"> Sandwich-like Co(OH)</w:t>
      </w:r>
      <w:r w:rsidRPr="002B77A3">
        <w:rPr>
          <w:vertAlign w:val="subscript"/>
        </w:rPr>
        <w:t>x</w:t>
      </w:r>
      <w:r w:rsidRPr="002B77A3">
        <w:t>/Ag/Co(OH)</w:t>
      </w:r>
      <w:r w:rsidRPr="002B77A3">
        <w:rPr>
          <w:vertAlign w:val="subscript"/>
        </w:rPr>
        <w:t>2</w:t>
      </w:r>
      <w:r w:rsidRPr="002B77A3">
        <w:t xml:space="preserve"> nanosheet composites for oxygen evolution reaction in anion exchange membrane water electrolyzer. </w:t>
      </w:r>
      <w:r w:rsidRPr="002B77A3">
        <w:rPr>
          <w:i/>
        </w:rPr>
        <w:t>J. Alloys Compd.</w:t>
      </w:r>
      <w:r w:rsidRPr="002B77A3">
        <w:t xml:space="preserve"> </w:t>
      </w:r>
      <w:r w:rsidRPr="002B77A3">
        <w:rPr>
          <w:b/>
        </w:rPr>
        <w:t>889</w:t>
      </w:r>
      <w:r w:rsidRPr="002B77A3">
        <w:t>, 161674, (2021).</w:t>
      </w:r>
      <w:bookmarkEnd w:id="60"/>
    </w:p>
    <w:p w14:paraId="4EED29EF" w14:textId="77777777" w:rsidR="002B77A3" w:rsidRPr="002B77A3" w:rsidRDefault="002B77A3" w:rsidP="002B77A3">
      <w:pPr>
        <w:pStyle w:val="EndNoteBibliography"/>
        <w:ind w:left="440" w:hanging="440"/>
      </w:pPr>
      <w:bookmarkStart w:id="61" w:name="_ENREF_53"/>
      <w:r w:rsidRPr="002B77A3">
        <w:t>53</w:t>
      </w:r>
      <w:r w:rsidRPr="002B77A3">
        <w:tab/>
        <w:t xml:space="preserve">Guo, W., Kim, J., Kim, H. &amp; Ahn, S. H. Direct electrodeposition of Ni-Co-S on carbon paper as an efficient cathode for anion exchange membrane water electrolysers. </w:t>
      </w:r>
      <w:r w:rsidRPr="002B77A3">
        <w:rPr>
          <w:i/>
        </w:rPr>
        <w:t>Int. J. of Energy Res.</w:t>
      </w:r>
      <w:r w:rsidRPr="002B77A3">
        <w:t xml:space="preserve"> </w:t>
      </w:r>
      <w:r w:rsidRPr="002B77A3">
        <w:rPr>
          <w:b/>
        </w:rPr>
        <w:t>45</w:t>
      </w:r>
      <w:r w:rsidRPr="002B77A3">
        <w:t>, 1918-1931, (2021).</w:t>
      </w:r>
      <w:bookmarkEnd w:id="61"/>
    </w:p>
    <w:p w14:paraId="5F169590" w14:textId="77777777" w:rsidR="002B77A3" w:rsidRPr="002B77A3" w:rsidRDefault="002B77A3" w:rsidP="002B77A3">
      <w:pPr>
        <w:pStyle w:val="EndNoteBibliography"/>
        <w:ind w:left="440" w:hanging="440"/>
      </w:pPr>
      <w:bookmarkStart w:id="62" w:name="_ENREF_54"/>
      <w:r w:rsidRPr="002B77A3">
        <w:t>54</w:t>
      </w:r>
      <w:r w:rsidRPr="002B77A3">
        <w:tab/>
        <w:t>Kim, J.-C., Kim, J., Park, J. C., Ahn, S. H. &amp; Kim, D.-W. Ru</w:t>
      </w:r>
      <w:r w:rsidRPr="002B77A3">
        <w:rPr>
          <w:vertAlign w:val="subscript"/>
        </w:rPr>
        <w:t>2</w:t>
      </w:r>
      <w:r w:rsidRPr="002B77A3">
        <w:t xml:space="preserve">P nanofibers for high-performance anion exchange membrane water electrolyzer. </w:t>
      </w:r>
      <w:r w:rsidRPr="002B77A3">
        <w:rPr>
          <w:i/>
        </w:rPr>
        <w:t>Chem. Eng. J.</w:t>
      </w:r>
      <w:r w:rsidRPr="002B77A3">
        <w:t xml:space="preserve"> </w:t>
      </w:r>
      <w:r w:rsidRPr="002B77A3">
        <w:rPr>
          <w:b/>
        </w:rPr>
        <w:t>420</w:t>
      </w:r>
      <w:r w:rsidRPr="002B77A3">
        <w:t>, 130491, (2021).</w:t>
      </w:r>
      <w:bookmarkEnd w:id="62"/>
    </w:p>
    <w:p w14:paraId="26BBAAE0" w14:textId="77777777" w:rsidR="002B77A3" w:rsidRPr="002B77A3" w:rsidRDefault="002B77A3" w:rsidP="002B77A3">
      <w:pPr>
        <w:pStyle w:val="EndNoteBibliography"/>
        <w:ind w:left="440" w:hanging="440"/>
      </w:pPr>
      <w:bookmarkStart w:id="63" w:name="_ENREF_55"/>
      <w:r w:rsidRPr="002B77A3">
        <w:t>55</w:t>
      </w:r>
      <w:r w:rsidRPr="002B77A3">
        <w:tab/>
        <w:t>Park, Y. S.</w:t>
      </w:r>
      <w:r w:rsidRPr="002B77A3">
        <w:rPr>
          <w:i/>
        </w:rPr>
        <w:t xml:space="preserve"> et al.</w:t>
      </w:r>
      <w:r w:rsidRPr="002B77A3">
        <w:t xml:space="preserve"> Co</w:t>
      </w:r>
      <w:r w:rsidRPr="002B77A3">
        <w:rPr>
          <w:vertAlign w:val="subscript"/>
        </w:rPr>
        <w:t>3</w:t>
      </w:r>
      <w:r w:rsidRPr="002B77A3">
        <w:t>S</w:t>
      </w:r>
      <w:r w:rsidRPr="002B77A3">
        <w:rPr>
          <w:vertAlign w:val="subscript"/>
        </w:rPr>
        <w:t>4</w:t>
      </w:r>
      <w:r w:rsidRPr="002B77A3">
        <w:t xml:space="preserve"> nanosheets on Ni foam via electrodeposition with sulfurization as highly active electrocatalysts for anion exchange membrane electrolyzer. </w:t>
      </w:r>
      <w:r w:rsidRPr="002B77A3">
        <w:rPr>
          <w:i/>
        </w:rPr>
        <w:t>Int. J. Hydrogen Energy</w:t>
      </w:r>
      <w:r w:rsidRPr="002B77A3">
        <w:t xml:space="preserve"> </w:t>
      </w:r>
      <w:r w:rsidRPr="002B77A3">
        <w:rPr>
          <w:b/>
        </w:rPr>
        <w:t>45</w:t>
      </w:r>
      <w:r w:rsidRPr="002B77A3">
        <w:t>, 36-45, (2020).</w:t>
      </w:r>
      <w:bookmarkEnd w:id="63"/>
    </w:p>
    <w:p w14:paraId="7EB5E414" w14:textId="77777777" w:rsidR="002B77A3" w:rsidRPr="002B77A3" w:rsidRDefault="002B77A3" w:rsidP="002B77A3">
      <w:pPr>
        <w:pStyle w:val="EndNoteBibliography"/>
        <w:ind w:left="440" w:hanging="440"/>
      </w:pPr>
      <w:bookmarkStart w:id="64" w:name="_ENREF_56"/>
      <w:r w:rsidRPr="002B77A3">
        <w:t>56</w:t>
      </w:r>
      <w:r w:rsidRPr="002B77A3">
        <w:tab/>
        <w:t xml:space="preserve">Vincent, I., Lee, E.-C. &amp; Kim, H.-M. Highly cost-effective platinum-free anion exchange membrane electrolysis for large scale energy storage and hydrogen production. </w:t>
      </w:r>
      <w:r w:rsidRPr="002B77A3">
        <w:rPr>
          <w:i/>
        </w:rPr>
        <w:t>RSC Advances</w:t>
      </w:r>
      <w:r w:rsidRPr="002B77A3">
        <w:t xml:space="preserve"> </w:t>
      </w:r>
      <w:r w:rsidRPr="002B77A3">
        <w:rPr>
          <w:b/>
        </w:rPr>
        <w:t>10</w:t>
      </w:r>
      <w:r w:rsidRPr="002B77A3">
        <w:t>, 37429-37438, (2020).</w:t>
      </w:r>
      <w:bookmarkEnd w:id="64"/>
    </w:p>
    <w:p w14:paraId="3FBBAD0B" w14:textId="77777777" w:rsidR="002B77A3" w:rsidRPr="002B77A3" w:rsidRDefault="002B77A3" w:rsidP="002B77A3">
      <w:pPr>
        <w:pStyle w:val="EndNoteBibliography"/>
        <w:ind w:left="440" w:hanging="440"/>
      </w:pPr>
      <w:bookmarkStart w:id="65" w:name="_ENREF_57"/>
      <w:r w:rsidRPr="002B77A3">
        <w:lastRenderedPageBreak/>
        <w:t>57</w:t>
      </w:r>
      <w:r w:rsidRPr="002B77A3">
        <w:tab/>
        <w:t>Meena, A.</w:t>
      </w:r>
      <w:r w:rsidRPr="002B77A3">
        <w:rPr>
          <w:i/>
        </w:rPr>
        <w:t xml:space="preserve"> et al.</w:t>
      </w:r>
      <w:r w:rsidRPr="002B77A3">
        <w:t xml:space="preserve"> Crystalline-amorphous interface of mesoporous Ni</w:t>
      </w:r>
      <w:r w:rsidRPr="002B77A3">
        <w:rPr>
          <w:vertAlign w:val="subscript"/>
        </w:rPr>
        <w:t>2</w:t>
      </w:r>
      <w:r w:rsidRPr="002B77A3">
        <w:t>P@FePO</w:t>
      </w:r>
      <w:r w:rsidRPr="002B77A3">
        <w:rPr>
          <w:vertAlign w:val="subscript"/>
        </w:rPr>
        <w:t>x</w:t>
      </w:r>
      <w:r w:rsidRPr="002B77A3">
        <w:t>H</w:t>
      </w:r>
      <w:r w:rsidRPr="002B77A3">
        <w:rPr>
          <w:vertAlign w:val="subscript"/>
        </w:rPr>
        <w:t>y</w:t>
      </w:r>
      <w:r w:rsidRPr="002B77A3">
        <w:t xml:space="preserve"> for oxygen evolution at high current density in alkaline-anion-exchange-membrane water-electrolyzer. </w:t>
      </w:r>
      <w:r w:rsidRPr="002B77A3">
        <w:rPr>
          <w:i/>
        </w:rPr>
        <w:t>Appl. Catal. B-Environ.</w:t>
      </w:r>
      <w:r w:rsidRPr="002B77A3">
        <w:t xml:space="preserve"> </w:t>
      </w:r>
      <w:r w:rsidRPr="002B77A3">
        <w:rPr>
          <w:b/>
        </w:rPr>
        <w:t>306</w:t>
      </w:r>
      <w:r w:rsidRPr="002B77A3">
        <w:t>, 121127, (2022).</w:t>
      </w:r>
      <w:bookmarkEnd w:id="65"/>
    </w:p>
    <w:p w14:paraId="5B89A59F" w14:textId="77777777" w:rsidR="002B77A3" w:rsidRPr="002B77A3" w:rsidRDefault="002B77A3" w:rsidP="002B77A3">
      <w:pPr>
        <w:pStyle w:val="EndNoteBibliography"/>
        <w:ind w:left="440" w:hanging="440"/>
      </w:pPr>
      <w:bookmarkStart w:id="66" w:name="_ENREF_58"/>
      <w:r w:rsidRPr="002B77A3">
        <w:t>58</w:t>
      </w:r>
      <w:r w:rsidRPr="002B77A3">
        <w:tab/>
        <w:t>Ham, K., Hong, S., Kang, S., Cho, K. &amp; Lee, J. Extensive Active-Site Formation in Trirutile CoSb</w:t>
      </w:r>
      <w:r w:rsidRPr="002B77A3">
        <w:rPr>
          <w:vertAlign w:val="subscript"/>
        </w:rPr>
        <w:t>2</w:t>
      </w:r>
      <w:r w:rsidRPr="002B77A3">
        <w:t>O</w:t>
      </w:r>
      <w:r w:rsidRPr="002B77A3">
        <w:rPr>
          <w:vertAlign w:val="subscript"/>
        </w:rPr>
        <w:t>6</w:t>
      </w:r>
      <w:r w:rsidRPr="002B77A3">
        <w:t xml:space="preserve"> by Oxygen Vacancy for Oxygen Evolution Reaction in Anion Exchange Membrane Water Splitting. </w:t>
      </w:r>
      <w:r w:rsidRPr="002B77A3">
        <w:rPr>
          <w:i/>
        </w:rPr>
        <w:t>ACS Energy Lett.</w:t>
      </w:r>
      <w:r w:rsidRPr="002B77A3">
        <w:t xml:space="preserve"> </w:t>
      </w:r>
      <w:r w:rsidRPr="002B77A3">
        <w:rPr>
          <w:b/>
        </w:rPr>
        <w:t>6</w:t>
      </w:r>
      <w:r w:rsidRPr="002B77A3">
        <w:t>, 364-370, (2021).</w:t>
      </w:r>
      <w:bookmarkEnd w:id="66"/>
    </w:p>
    <w:p w14:paraId="0F1EA658" w14:textId="77777777" w:rsidR="002B77A3" w:rsidRPr="002B77A3" w:rsidRDefault="002B77A3" w:rsidP="002B77A3">
      <w:pPr>
        <w:pStyle w:val="EndNoteBibliography"/>
        <w:ind w:left="440" w:hanging="440"/>
      </w:pPr>
      <w:bookmarkStart w:id="67" w:name="_ENREF_59"/>
      <w:r w:rsidRPr="002B77A3">
        <w:t>59</w:t>
      </w:r>
      <w:r w:rsidRPr="002B77A3">
        <w:tab/>
        <w:t xml:space="preserve">Faid, A. Y., Barnett, A. O., Seland, F. &amp; Sunde, S. NiCu mixed metal oxide catalyst for alkaline hydrogen evolution in anion exchange membrane water electrolysis. </w:t>
      </w:r>
      <w:r w:rsidRPr="002B77A3">
        <w:rPr>
          <w:i/>
        </w:rPr>
        <w:t>Electrochim. Acta</w:t>
      </w:r>
      <w:r w:rsidRPr="002B77A3">
        <w:t xml:space="preserve"> </w:t>
      </w:r>
      <w:r w:rsidRPr="002B77A3">
        <w:rPr>
          <w:b/>
        </w:rPr>
        <w:t>371</w:t>
      </w:r>
      <w:r w:rsidRPr="002B77A3">
        <w:t>, 137837, (2021).</w:t>
      </w:r>
      <w:bookmarkEnd w:id="67"/>
    </w:p>
    <w:p w14:paraId="4F1D0711" w14:textId="77777777" w:rsidR="002B77A3" w:rsidRPr="002B77A3" w:rsidRDefault="002B77A3" w:rsidP="002B77A3">
      <w:pPr>
        <w:pStyle w:val="EndNoteBibliography"/>
        <w:ind w:left="440" w:hanging="440"/>
      </w:pPr>
      <w:bookmarkStart w:id="68" w:name="_ENREF_60"/>
      <w:r w:rsidRPr="002B77A3">
        <w:t>60</w:t>
      </w:r>
      <w:r w:rsidRPr="002B77A3">
        <w:tab/>
        <w:t xml:space="preserve">Guo, W., Kim, J., Kim, H. &amp; Ahn, S. H. Cu–Co–P electrodeposited on carbon paper as an efficient electrocatalyst for hydrogen evolution reaction in anion exchange membrane water electrolyzers. </w:t>
      </w:r>
      <w:r w:rsidRPr="002B77A3">
        <w:rPr>
          <w:i/>
        </w:rPr>
        <w:t>Int. J. Hydrogen Energy</w:t>
      </w:r>
      <w:r w:rsidRPr="002B77A3">
        <w:t xml:space="preserve"> </w:t>
      </w:r>
      <w:r w:rsidRPr="002B77A3">
        <w:rPr>
          <w:b/>
        </w:rPr>
        <w:t>46</w:t>
      </w:r>
      <w:r w:rsidRPr="002B77A3">
        <w:t>, 19789-19801, (2021).</w:t>
      </w:r>
      <w:bookmarkEnd w:id="68"/>
    </w:p>
    <w:p w14:paraId="7ED5CB94" w14:textId="77777777" w:rsidR="002B77A3" w:rsidRPr="002B77A3" w:rsidRDefault="002B77A3" w:rsidP="002B77A3">
      <w:pPr>
        <w:pStyle w:val="EndNoteBibliography"/>
        <w:ind w:left="440" w:hanging="440"/>
      </w:pPr>
      <w:bookmarkStart w:id="69" w:name="_ENREF_61"/>
      <w:r w:rsidRPr="002B77A3">
        <w:t>61</w:t>
      </w:r>
      <w:r w:rsidRPr="002B77A3">
        <w:tab/>
        <w:t>Motealleh, B.</w:t>
      </w:r>
      <w:r w:rsidRPr="002B77A3">
        <w:rPr>
          <w:i/>
        </w:rPr>
        <w:t xml:space="preserve"> et al.</w:t>
      </w:r>
      <w:r w:rsidRPr="002B77A3">
        <w:t xml:space="preserve"> Next-generation anion exchange membrane water electrolyzers operating for commercially relevant lifetimes. </w:t>
      </w:r>
      <w:r w:rsidRPr="002B77A3">
        <w:rPr>
          <w:i/>
        </w:rPr>
        <w:t>Int. J. Hydrogen Energy</w:t>
      </w:r>
      <w:r w:rsidRPr="002B77A3">
        <w:t xml:space="preserve"> </w:t>
      </w:r>
      <w:r w:rsidRPr="002B77A3">
        <w:rPr>
          <w:b/>
        </w:rPr>
        <w:t>46</w:t>
      </w:r>
      <w:r w:rsidRPr="002B77A3">
        <w:t>, 3379-3386, (2021).</w:t>
      </w:r>
      <w:bookmarkEnd w:id="69"/>
    </w:p>
    <w:p w14:paraId="606D0992" w14:textId="77777777" w:rsidR="002B77A3" w:rsidRPr="002B77A3" w:rsidRDefault="002B77A3" w:rsidP="002B77A3">
      <w:pPr>
        <w:pStyle w:val="EndNoteBibliography"/>
        <w:ind w:left="440" w:hanging="440"/>
      </w:pPr>
      <w:bookmarkStart w:id="70" w:name="_ENREF_62"/>
      <w:r w:rsidRPr="002B77A3">
        <w:t>62</w:t>
      </w:r>
      <w:r w:rsidRPr="002B77A3">
        <w:tab/>
        <w:t>Park, Y. S.</w:t>
      </w:r>
      <w:r w:rsidRPr="002B77A3">
        <w:rPr>
          <w:i/>
        </w:rPr>
        <w:t xml:space="preserve"> et al.</w:t>
      </w:r>
      <w:r w:rsidRPr="002B77A3">
        <w:t xml:space="preserve"> Hierarchical Chestnut-Burr Like Structure of Copper Cobalt Oxide Electrocatalyst Directly Grown on Ni Foam for Anion Exchange Membrane Water Electrolysis. </w:t>
      </w:r>
      <w:r w:rsidRPr="002B77A3">
        <w:rPr>
          <w:i/>
        </w:rPr>
        <w:t>ACS Sustain. Chem. Eng.</w:t>
      </w:r>
      <w:r w:rsidRPr="002B77A3">
        <w:t xml:space="preserve"> </w:t>
      </w:r>
      <w:r w:rsidRPr="002B77A3">
        <w:rPr>
          <w:b/>
        </w:rPr>
        <w:t>8</w:t>
      </w:r>
      <w:r w:rsidRPr="002B77A3">
        <w:t>, 2344-2349, (2020).</w:t>
      </w:r>
      <w:bookmarkEnd w:id="70"/>
    </w:p>
    <w:p w14:paraId="2856B338" w14:textId="77777777" w:rsidR="002B77A3" w:rsidRPr="002B77A3" w:rsidRDefault="002B77A3" w:rsidP="002B77A3">
      <w:pPr>
        <w:pStyle w:val="EndNoteBibliography"/>
        <w:ind w:left="440" w:hanging="440"/>
      </w:pPr>
      <w:bookmarkStart w:id="71" w:name="_ENREF_63"/>
      <w:r w:rsidRPr="002B77A3">
        <w:t>63</w:t>
      </w:r>
      <w:r w:rsidRPr="002B77A3">
        <w:tab/>
        <w:t>Alia, S. M.</w:t>
      </w:r>
      <w:r w:rsidRPr="002B77A3">
        <w:rPr>
          <w:i/>
        </w:rPr>
        <w:t xml:space="preserve"> et al.</w:t>
      </w:r>
      <w:r w:rsidRPr="002B77A3">
        <w:t xml:space="preserve"> Platinum–Nickel Nanowires with Improved Hydrogen Evolution Performance in Anion Exchange Membrane-Based Electrolysis. </w:t>
      </w:r>
      <w:r w:rsidRPr="002B77A3">
        <w:rPr>
          <w:i/>
        </w:rPr>
        <w:t>ACS Catal.</w:t>
      </w:r>
      <w:r w:rsidRPr="002B77A3">
        <w:t xml:space="preserve"> </w:t>
      </w:r>
      <w:r w:rsidRPr="002B77A3">
        <w:rPr>
          <w:b/>
        </w:rPr>
        <w:t>10</w:t>
      </w:r>
      <w:r w:rsidRPr="002B77A3">
        <w:t>, 9953-9966, (2020).</w:t>
      </w:r>
      <w:bookmarkEnd w:id="71"/>
    </w:p>
    <w:p w14:paraId="1219C514" w14:textId="77777777" w:rsidR="002B77A3" w:rsidRPr="002B77A3" w:rsidRDefault="002B77A3" w:rsidP="002B77A3">
      <w:pPr>
        <w:pStyle w:val="EndNoteBibliography"/>
        <w:ind w:left="440" w:hanging="440"/>
      </w:pPr>
      <w:bookmarkStart w:id="72" w:name="_ENREF_64"/>
      <w:r w:rsidRPr="002B77A3">
        <w:t>64</w:t>
      </w:r>
      <w:r w:rsidRPr="002B77A3">
        <w:tab/>
        <w:t>Abed, J.</w:t>
      </w:r>
      <w:r w:rsidRPr="002B77A3">
        <w:rPr>
          <w:i/>
        </w:rPr>
        <w:t xml:space="preserve"> et al.</w:t>
      </w:r>
      <w:r w:rsidRPr="002B77A3">
        <w:t xml:space="preserve"> In Situ Formation of Nano Ni–Co Oxyhydroxide Enables Water Oxidation Electrocatalysts Durable at High Current Densities. </w:t>
      </w:r>
      <w:r w:rsidRPr="002B77A3">
        <w:rPr>
          <w:i/>
        </w:rPr>
        <w:t>Adv. Mater.</w:t>
      </w:r>
      <w:r w:rsidRPr="002B77A3">
        <w:t xml:space="preserve"> </w:t>
      </w:r>
      <w:r w:rsidRPr="002B77A3">
        <w:rPr>
          <w:b/>
        </w:rPr>
        <w:t>33</w:t>
      </w:r>
      <w:r w:rsidRPr="002B77A3">
        <w:t>, 2103812, (2021).</w:t>
      </w:r>
      <w:bookmarkEnd w:id="72"/>
    </w:p>
    <w:p w14:paraId="7AFB8CF1" w14:textId="77777777" w:rsidR="002B77A3" w:rsidRPr="002B77A3" w:rsidRDefault="002B77A3" w:rsidP="002B77A3">
      <w:pPr>
        <w:pStyle w:val="EndNoteBibliography"/>
        <w:ind w:left="440" w:hanging="440"/>
      </w:pPr>
      <w:bookmarkStart w:id="73" w:name="_ENREF_65"/>
      <w:r w:rsidRPr="002B77A3">
        <w:t>65</w:t>
      </w:r>
      <w:r w:rsidRPr="002B77A3">
        <w:tab/>
        <w:t>Park, J. E.</w:t>
      </w:r>
      <w:r w:rsidRPr="002B77A3">
        <w:rPr>
          <w:i/>
        </w:rPr>
        <w:t xml:space="preserve"> et al.</w:t>
      </w:r>
      <w:r w:rsidRPr="002B77A3">
        <w:t xml:space="preserve"> Three-Dimensional Unified Electrode Design Using a NiFeOOH Catalyst for </w:t>
      </w:r>
      <w:r w:rsidRPr="002B77A3">
        <w:lastRenderedPageBreak/>
        <w:t xml:space="preserve">Superior Performance and Durable Anion-Exchange Membrane Water Electrolyzers. </w:t>
      </w:r>
      <w:r w:rsidRPr="002B77A3">
        <w:rPr>
          <w:i/>
        </w:rPr>
        <w:t>ACS Catal.</w:t>
      </w:r>
      <w:r w:rsidRPr="002B77A3">
        <w:t xml:space="preserve"> </w:t>
      </w:r>
      <w:r w:rsidRPr="002B77A3">
        <w:rPr>
          <w:b/>
        </w:rPr>
        <w:t>12</w:t>
      </w:r>
      <w:r w:rsidRPr="002B77A3">
        <w:t>, 135-145, (2022).</w:t>
      </w:r>
      <w:bookmarkEnd w:id="73"/>
    </w:p>
    <w:p w14:paraId="656889CB" w14:textId="77777777" w:rsidR="002B77A3" w:rsidRPr="002B77A3" w:rsidRDefault="002B77A3" w:rsidP="002B77A3">
      <w:pPr>
        <w:pStyle w:val="EndNoteBibliography"/>
        <w:ind w:left="440" w:hanging="440"/>
      </w:pPr>
      <w:bookmarkStart w:id="74" w:name="_ENREF_66"/>
      <w:r w:rsidRPr="002B77A3">
        <w:t>66</w:t>
      </w:r>
      <w:r w:rsidRPr="002B77A3">
        <w:tab/>
        <w:t>Lindquist, G. A.</w:t>
      </w:r>
      <w:r w:rsidRPr="002B77A3">
        <w:rPr>
          <w:i/>
        </w:rPr>
        <w:t xml:space="preserve"> et al.</w:t>
      </w:r>
      <w:r w:rsidRPr="002B77A3">
        <w:t xml:space="preserve"> Performance and Durability of Pure-Water-Fed Anion Exchange Membrane Electrolyzers Using Baseline Materials and Operation. </w:t>
      </w:r>
      <w:r w:rsidRPr="002B77A3">
        <w:rPr>
          <w:i/>
        </w:rPr>
        <w:t>ACS Appl. Mater. Interfaces</w:t>
      </w:r>
      <w:r w:rsidRPr="002B77A3">
        <w:t xml:space="preserve"> </w:t>
      </w:r>
      <w:r w:rsidRPr="002B77A3">
        <w:rPr>
          <w:b/>
        </w:rPr>
        <w:t>13</w:t>
      </w:r>
      <w:r w:rsidRPr="002B77A3">
        <w:t>, 51917-51924, (2021).</w:t>
      </w:r>
      <w:bookmarkEnd w:id="74"/>
    </w:p>
    <w:p w14:paraId="52AFA0E1" w14:textId="77777777" w:rsidR="002B77A3" w:rsidRPr="002B77A3" w:rsidRDefault="002B77A3" w:rsidP="002B77A3">
      <w:pPr>
        <w:pStyle w:val="EndNoteBibliography"/>
        <w:ind w:left="440" w:hanging="440"/>
      </w:pPr>
      <w:bookmarkStart w:id="75" w:name="_ENREF_67"/>
      <w:r w:rsidRPr="002B77A3">
        <w:t>67</w:t>
      </w:r>
      <w:r w:rsidRPr="002B77A3">
        <w:tab/>
        <w:t>Lu, W.</w:t>
      </w:r>
      <w:r w:rsidRPr="002B77A3">
        <w:rPr>
          <w:i/>
        </w:rPr>
        <w:t xml:space="preserve"> et al.</w:t>
      </w:r>
      <w:r w:rsidRPr="002B77A3">
        <w:t xml:space="preserve"> Piperidinium-Functionalized Poly(Vinylbenzyl Chloride) Cross-linked by Polybenzimidazole as an Anion Exchange Membrane with a Continuous Ionic Transport Pathway. </w:t>
      </w:r>
      <w:r w:rsidRPr="002B77A3">
        <w:rPr>
          <w:i/>
        </w:rPr>
        <w:t>Ind. Eng. Chem. Res.</w:t>
      </w:r>
      <w:r w:rsidRPr="002B77A3">
        <w:t xml:space="preserve"> </w:t>
      </w:r>
      <w:r w:rsidRPr="002B77A3">
        <w:rPr>
          <w:b/>
        </w:rPr>
        <w:t>59</w:t>
      </w:r>
      <w:r w:rsidRPr="002B77A3">
        <w:t>, 21077-21087, (2020).</w:t>
      </w:r>
      <w:bookmarkEnd w:id="75"/>
    </w:p>
    <w:p w14:paraId="6E0634C3" w14:textId="77777777" w:rsidR="002B77A3" w:rsidRPr="002B77A3" w:rsidRDefault="002B77A3" w:rsidP="002B77A3">
      <w:pPr>
        <w:pStyle w:val="EndNoteBibliography"/>
        <w:ind w:left="440" w:hanging="440"/>
      </w:pPr>
      <w:bookmarkStart w:id="76" w:name="_ENREF_68"/>
      <w:r w:rsidRPr="002B77A3">
        <w:t>68</w:t>
      </w:r>
      <w:r w:rsidRPr="002B77A3">
        <w:tab/>
        <w:t>Li, H.</w:t>
      </w:r>
      <w:r w:rsidRPr="002B77A3">
        <w:rPr>
          <w:i/>
        </w:rPr>
        <w:t xml:space="preserve"> et al.</w:t>
      </w:r>
      <w:r w:rsidRPr="002B77A3">
        <w:t xml:space="preserve"> Poly(vinyl benzyl methylpyrrolidinium) hydroxide derived anion exchange membranes for water electrolysis. </w:t>
      </w:r>
      <w:r w:rsidRPr="002B77A3">
        <w:rPr>
          <w:i/>
        </w:rPr>
        <w:t>J. Mater. Chem. A</w:t>
      </w:r>
      <w:r w:rsidRPr="002B77A3">
        <w:t xml:space="preserve"> </w:t>
      </w:r>
      <w:r w:rsidRPr="002B77A3">
        <w:rPr>
          <w:b/>
        </w:rPr>
        <w:t>7</w:t>
      </w:r>
      <w:r w:rsidRPr="002B77A3">
        <w:t>, 17914-17922, (2019).</w:t>
      </w:r>
      <w:bookmarkEnd w:id="76"/>
    </w:p>
    <w:p w14:paraId="000CECF5" w14:textId="77777777" w:rsidR="002B77A3" w:rsidRPr="002B77A3" w:rsidRDefault="002B77A3" w:rsidP="002B77A3">
      <w:pPr>
        <w:pStyle w:val="EndNoteBibliography"/>
        <w:ind w:left="440" w:hanging="440"/>
      </w:pPr>
      <w:bookmarkStart w:id="77" w:name="_ENREF_69"/>
      <w:r w:rsidRPr="002B77A3">
        <w:t>69</w:t>
      </w:r>
      <w:r w:rsidRPr="002B77A3">
        <w:tab/>
        <w:t>Wu, Z.-Y.</w:t>
      </w:r>
      <w:r w:rsidRPr="002B77A3">
        <w:rPr>
          <w:i/>
        </w:rPr>
        <w:t xml:space="preserve"> et al.</w:t>
      </w:r>
      <w:r w:rsidRPr="002B77A3">
        <w:t xml:space="preserve"> Non-iridium-based electrocatalyst for durable acidic oxygen evolution reaction in proton exchange membrane water electrolysis. </w:t>
      </w:r>
      <w:r w:rsidRPr="002B77A3">
        <w:rPr>
          <w:i/>
        </w:rPr>
        <w:t>Nat. Mater.</w:t>
      </w:r>
      <w:r w:rsidRPr="002B77A3">
        <w:t xml:space="preserve"> </w:t>
      </w:r>
      <w:r w:rsidRPr="002B77A3">
        <w:rPr>
          <w:b/>
        </w:rPr>
        <w:t>22</w:t>
      </w:r>
      <w:r w:rsidRPr="002B77A3">
        <w:t>, 100-108, (2023).</w:t>
      </w:r>
      <w:bookmarkEnd w:id="77"/>
    </w:p>
    <w:p w14:paraId="3424FD2C" w14:textId="77777777" w:rsidR="002B77A3" w:rsidRPr="002B77A3" w:rsidRDefault="002B77A3" w:rsidP="002B77A3">
      <w:pPr>
        <w:pStyle w:val="EndNoteBibliography"/>
        <w:ind w:left="440" w:hanging="440"/>
      </w:pPr>
      <w:bookmarkStart w:id="78" w:name="_ENREF_70"/>
      <w:r w:rsidRPr="002B77A3">
        <w:t>70</w:t>
      </w:r>
      <w:r w:rsidRPr="002B77A3">
        <w:tab/>
        <w:t>Shi, Z.</w:t>
      </w:r>
      <w:r w:rsidRPr="002B77A3">
        <w:rPr>
          <w:i/>
        </w:rPr>
        <w:t xml:space="preserve"> et al.</w:t>
      </w:r>
      <w:r w:rsidRPr="002B77A3">
        <w:t xml:space="preserve"> Customized reaction route for ruthenium oxide towards stabilized water oxidation in high-performance PEM electrolyzers. </w:t>
      </w:r>
      <w:r w:rsidRPr="002B77A3">
        <w:rPr>
          <w:i/>
        </w:rPr>
        <w:t>Nat. Commun.</w:t>
      </w:r>
      <w:r w:rsidRPr="002B77A3">
        <w:t xml:space="preserve"> </w:t>
      </w:r>
      <w:r w:rsidRPr="002B77A3">
        <w:rPr>
          <w:b/>
        </w:rPr>
        <w:t>14</w:t>
      </w:r>
      <w:r w:rsidRPr="002B77A3">
        <w:t>, 843, (2023).</w:t>
      </w:r>
      <w:bookmarkEnd w:id="78"/>
    </w:p>
    <w:p w14:paraId="0DEC5DC9" w14:textId="77777777" w:rsidR="002B77A3" w:rsidRPr="002B77A3" w:rsidRDefault="002B77A3" w:rsidP="002B77A3">
      <w:pPr>
        <w:pStyle w:val="EndNoteBibliography"/>
        <w:ind w:left="440" w:hanging="440"/>
      </w:pPr>
      <w:bookmarkStart w:id="79" w:name="_ENREF_71"/>
      <w:r w:rsidRPr="002B77A3">
        <w:t>71</w:t>
      </w:r>
      <w:r w:rsidRPr="002B77A3">
        <w:tab/>
        <w:t>Liu, H.</w:t>
      </w:r>
      <w:r w:rsidRPr="002B77A3">
        <w:rPr>
          <w:i/>
        </w:rPr>
        <w:t xml:space="preserve"> et al.</w:t>
      </w:r>
      <w:r w:rsidRPr="002B77A3">
        <w:t xml:space="preserve"> Eliminating over-oxidation of ruthenium oxides by niobium for highly stable electrocatalytic oxygen evolution in acidic media. </w:t>
      </w:r>
      <w:r w:rsidRPr="002B77A3">
        <w:rPr>
          <w:i/>
        </w:rPr>
        <w:t>Joule</w:t>
      </w:r>
      <w:r w:rsidRPr="002B77A3">
        <w:t xml:space="preserve"> </w:t>
      </w:r>
      <w:r w:rsidRPr="002B77A3">
        <w:rPr>
          <w:b/>
        </w:rPr>
        <w:t>7</w:t>
      </w:r>
      <w:r w:rsidRPr="002B77A3">
        <w:t>, 558-573, (2023).</w:t>
      </w:r>
      <w:bookmarkEnd w:id="79"/>
    </w:p>
    <w:p w14:paraId="5CAB44CC" w14:textId="77777777" w:rsidR="002B77A3" w:rsidRPr="002B77A3" w:rsidRDefault="002B77A3" w:rsidP="002B77A3">
      <w:pPr>
        <w:pStyle w:val="EndNoteBibliography"/>
        <w:ind w:left="440" w:hanging="440"/>
      </w:pPr>
      <w:bookmarkStart w:id="80" w:name="_ENREF_72"/>
      <w:r w:rsidRPr="002B77A3">
        <w:t>72</w:t>
      </w:r>
      <w:r w:rsidRPr="002B77A3">
        <w:tab/>
        <w:t xml:space="preserve">Yeo, K.-R., Lee, K.-S., Kim, H., Lee, J. &amp; Kim, S.-K. A highly active and stable 3D dandelion spore-structured self-supporting Ir-based electrocatalyst for proton exchange membrane water electrolysis fabricated using structural reconstruction. </w:t>
      </w:r>
      <w:r w:rsidRPr="002B77A3">
        <w:rPr>
          <w:i/>
        </w:rPr>
        <w:t>Energy Environ. Sci.</w:t>
      </w:r>
      <w:r w:rsidRPr="002B77A3">
        <w:t xml:space="preserve"> </w:t>
      </w:r>
      <w:r w:rsidRPr="002B77A3">
        <w:rPr>
          <w:b/>
        </w:rPr>
        <w:t>15</w:t>
      </w:r>
      <w:r w:rsidRPr="002B77A3">
        <w:t>, 3449-3461, (2022).</w:t>
      </w:r>
      <w:bookmarkEnd w:id="80"/>
    </w:p>
    <w:p w14:paraId="30DA7BA5" w14:textId="77777777" w:rsidR="002B77A3" w:rsidRPr="002B77A3" w:rsidRDefault="002B77A3" w:rsidP="002B77A3">
      <w:pPr>
        <w:pStyle w:val="EndNoteBibliography"/>
        <w:ind w:left="440" w:hanging="440"/>
      </w:pPr>
      <w:bookmarkStart w:id="81" w:name="_ENREF_73"/>
      <w:r w:rsidRPr="002B77A3">
        <w:t>73</w:t>
      </w:r>
      <w:r w:rsidRPr="002B77A3">
        <w:tab/>
        <w:t>Hao, S.</w:t>
      </w:r>
      <w:r w:rsidRPr="002B77A3">
        <w:rPr>
          <w:i/>
        </w:rPr>
        <w:t xml:space="preserve"> et al.</w:t>
      </w:r>
      <w:r w:rsidRPr="002B77A3">
        <w:t xml:space="preserve"> Torsion strained iridium oxide for efficient acidic water oxidation in proton exchange membrane electrolyzers. </w:t>
      </w:r>
      <w:r w:rsidRPr="002B77A3">
        <w:rPr>
          <w:i/>
        </w:rPr>
        <w:t>Nat. Nanotechnol.</w:t>
      </w:r>
      <w:r w:rsidRPr="002B77A3">
        <w:t xml:space="preserve"> </w:t>
      </w:r>
      <w:r w:rsidRPr="002B77A3">
        <w:rPr>
          <w:b/>
        </w:rPr>
        <w:t>16</w:t>
      </w:r>
      <w:r w:rsidRPr="002B77A3">
        <w:t>, 1371-1377, (2021).</w:t>
      </w:r>
      <w:bookmarkEnd w:id="81"/>
    </w:p>
    <w:p w14:paraId="791C62E7" w14:textId="77777777" w:rsidR="002B77A3" w:rsidRPr="002B77A3" w:rsidRDefault="002B77A3" w:rsidP="002B77A3">
      <w:pPr>
        <w:pStyle w:val="EndNoteBibliography"/>
        <w:ind w:left="440" w:hanging="440"/>
      </w:pPr>
      <w:bookmarkStart w:id="82" w:name="_ENREF_74"/>
      <w:r w:rsidRPr="002B77A3">
        <w:t>74</w:t>
      </w:r>
      <w:r w:rsidRPr="002B77A3">
        <w:tab/>
        <w:t>Min, X.</w:t>
      </w:r>
      <w:r w:rsidRPr="002B77A3">
        <w:rPr>
          <w:i/>
        </w:rPr>
        <w:t xml:space="preserve"> et al.</w:t>
      </w:r>
      <w:r w:rsidRPr="002B77A3">
        <w:t xml:space="preserve"> High performance and cost-effective supported IrO</w:t>
      </w:r>
      <w:r w:rsidRPr="002B77A3">
        <w:rPr>
          <w:vertAlign w:val="subscript"/>
        </w:rPr>
        <w:t>x</w:t>
      </w:r>
      <w:r w:rsidRPr="002B77A3">
        <w:t xml:space="preserve"> catalyst for proton exchange </w:t>
      </w:r>
      <w:r w:rsidRPr="002B77A3">
        <w:lastRenderedPageBreak/>
        <w:t xml:space="preserve">membrane water electrolysis. </w:t>
      </w:r>
      <w:r w:rsidRPr="002B77A3">
        <w:rPr>
          <w:i/>
        </w:rPr>
        <w:t>Electrochim. Acta</w:t>
      </w:r>
      <w:r w:rsidRPr="002B77A3">
        <w:t xml:space="preserve"> </w:t>
      </w:r>
      <w:r w:rsidRPr="002B77A3">
        <w:rPr>
          <w:b/>
        </w:rPr>
        <w:t>385</w:t>
      </w:r>
      <w:r w:rsidRPr="002B77A3">
        <w:t>, 138391, (2021).</w:t>
      </w:r>
      <w:bookmarkEnd w:id="82"/>
    </w:p>
    <w:p w14:paraId="14F88D0A" w14:textId="77777777" w:rsidR="002B77A3" w:rsidRPr="002B77A3" w:rsidRDefault="002B77A3" w:rsidP="002B77A3">
      <w:pPr>
        <w:pStyle w:val="EndNoteBibliography"/>
        <w:ind w:left="440" w:hanging="440"/>
      </w:pPr>
      <w:bookmarkStart w:id="83" w:name="_ENREF_75"/>
      <w:r w:rsidRPr="002B77A3">
        <w:t>75</w:t>
      </w:r>
      <w:r w:rsidRPr="002B77A3">
        <w:tab/>
        <w:t>Retuerto, M.</w:t>
      </w:r>
      <w:r w:rsidRPr="002B77A3">
        <w:rPr>
          <w:i/>
        </w:rPr>
        <w:t xml:space="preserve"> et al.</w:t>
      </w:r>
      <w:r w:rsidRPr="002B77A3">
        <w:t xml:space="preserve"> Highly active and stable OER electrocatalysts derived from Sr</w:t>
      </w:r>
      <w:r w:rsidRPr="002B77A3">
        <w:rPr>
          <w:vertAlign w:val="subscript"/>
        </w:rPr>
        <w:t>2</w:t>
      </w:r>
      <w:r w:rsidRPr="002B77A3">
        <w:t>MIrO</w:t>
      </w:r>
      <w:r w:rsidRPr="002B77A3">
        <w:rPr>
          <w:vertAlign w:val="subscript"/>
        </w:rPr>
        <w:t>6</w:t>
      </w:r>
      <w:r w:rsidRPr="002B77A3">
        <w:t xml:space="preserve"> for proton exchange membrane water electrolyzers. </w:t>
      </w:r>
      <w:r w:rsidRPr="002B77A3">
        <w:rPr>
          <w:i/>
        </w:rPr>
        <w:t>Nat. Commun.</w:t>
      </w:r>
      <w:r w:rsidRPr="002B77A3">
        <w:t xml:space="preserve"> </w:t>
      </w:r>
      <w:r w:rsidRPr="002B77A3">
        <w:rPr>
          <w:b/>
        </w:rPr>
        <w:t>13</w:t>
      </w:r>
      <w:r w:rsidRPr="002B77A3">
        <w:t>, 7935, (2022).</w:t>
      </w:r>
      <w:bookmarkEnd w:id="83"/>
    </w:p>
    <w:p w14:paraId="267BCDF8" w14:textId="77777777" w:rsidR="002B77A3" w:rsidRPr="002B77A3" w:rsidRDefault="002B77A3" w:rsidP="002B77A3">
      <w:pPr>
        <w:pStyle w:val="EndNoteBibliography"/>
        <w:ind w:left="440" w:hanging="440"/>
      </w:pPr>
      <w:bookmarkStart w:id="84" w:name="_ENREF_76"/>
      <w:r w:rsidRPr="002B77A3">
        <w:t>76</w:t>
      </w:r>
      <w:r w:rsidRPr="002B77A3">
        <w:tab/>
        <w:t xml:space="preserve">Bernt, M., Schröter, J., Möckl, M. &amp; Gasteiger, H. A. Analysis of Gas Permeation Phenomena in a PEM Water Electrolyzer Operated at High Pressure and High Current Density. </w:t>
      </w:r>
      <w:r w:rsidRPr="002B77A3">
        <w:rPr>
          <w:i/>
        </w:rPr>
        <w:t>J. Electrochem. Soc.</w:t>
      </w:r>
      <w:r w:rsidRPr="002B77A3">
        <w:t xml:space="preserve"> </w:t>
      </w:r>
      <w:r w:rsidRPr="002B77A3">
        <w:rPr>
          <w:b/>
        </w:rPr>
        <w:t>167</w:t>
      </w:r>
      <w:r w:rsidRPr="002B77A3">
        <w:t>, 124502, (2020).</w:t>
      </w:r>
      <w:bookmarkEnd w:id="84"/>
    </w:p>
    <w:p w14:paraId="759D798F" w14:textId="77777777" w:rsidR="002B77A3" w:rsidRPr="002B77A3" w:rsidRDefault="002B77A3" w:rsidP="002B77A3">
      <w:pPr>
        <w:pStyle w:val="EndNoteBibliography"/>
        <w:ind w:left="440" w:hanging="440"/>
      </w:pPr>
      <w:bookmarkStart w:id="85" w:name="_ENREF_77"/>
      <w:r w:rsidRPr="002B77A3">
        <w:t>77</w:t>
      </w:r>
      <w:r w:rsidRPr="002B77A3">
        <w:tab/>
        <w:t>Stiber, S.</w:t>
      </w:r>
      <w:r w:rsidRPr="002B77A3">
        <w:rPr>
          <w:i/>
        </w:rPr>
        <w:t xml:space="preserve"> et al.</w:t>
      </w:r>
      <w:r w:rsidRPr="002B77A3">
        <w:t xml:space="preserve"> A high-performance, durable and low-cost proton exchange membrane electrolyser with stainless steel components. </w:t>
      </w:r>
      <w:r w:rsidRPr="002B77A3">
        <w:rPr>
          <w:i/>
        </w:rPr>
        <w:t>Energy Environ. Sci.</w:t>
      </w:r>
      <w:r w:rsidRPr="002B77A3">
        <w:t xml:space="preserve"> </w:t>
      </w:r>
      <w:r w:rsidRPr="002B77A3">
        <w:rPr>
          <w:b/>
        </w:rPr>
        <w:t>15</w:t>
      </w:r>
      <w:r w:rsidRPr="002B77A3">
        <w:t>, 109-122, (2022).</w:t>
      </w:r>
      <w:bookmarkEnd w:id="85"/>
    </w:p>
    <w:p w14:paraId="01589AB5" w14:textId="77777777" w:rsidR="002B77A3" w:rsidRPr="002B77A3" w:rsidRDefault="002B77A3" w:rsidP="002B77A3">
      <w:pPr>
        <w:pStyle w:val="EndNoteBibliography"/>
        <w:ind w:left="440" w:hanging="440"/>
      </w:pPr>
      <w:bookmarkStart w:id="86" w:name="_ENREF_78"/>
      <w:r w:rsidRPr="002B77A3">
        <w:t>78</w:t>
      </w:r>
      <w:r w:rsidRPr="002B77A3">
        <w:tab/>
        <w:t>Hegge, F.</w:t>
      </w:r>
      <w:r w:rsidRPr="002B77A3">
        <w:rPr>
          <w:i/>
        </w:rPr>
        <w:t xml:space="preserve"> et al.</w:t>
      </w:r>
      <w:r w:rsidRPr="002B77A3">
        <w:t xml:space="preserve"> Efficient and Stable Low Iridium Loaded Anodes for PEM Water Electrolysis Made Possible by Nanofiber Interlayers. </w:t>
      </w:r>
      <w:r w:rsidRPr="002B77A3">
        <w:rPr>
          <w:i/>
        </w:rPr>
        <w:t>ACS Appl. Energy Mater.</w:t>
      </w:r>
      <w:r w:rsidRPr="002B77A3">
        <w:t xml:space="preserve"> </w:t>
      </w:r>
      <w:r w:rsidRPr="002B77A3">
        <w:rPr>
          <w:b/>
        </w:rPr>
        <w:t>3</w:t>
      </w:r>
      <w:r w:rsidRPr="002B77A3">
        <w:t>, 8276-8284, (2020).</w:t>
      </w:r>
      <w:bookmarkEnd w:id="86"/>
    </w:p>
    <w:p w14:paraId="1E5CC970" w14:textId="7382F0B1" w:rsidR="003253C6" w:rsidRPr="00F667D8" w:rsidRDefault="00A3425E" w:rsidP="0099160D">
      <w:pPr>
        <w:spacing w:afterLines="50" w:after="156" w:line="480" w:lineRule="auto"/>
        <w:ind w:left="420" w:hangingChars="200" w:hanging="420"/>
        <w:rPr>
          <w:rFonts w:ascii="Times New Roman" w:hAnsi="Times New Roman" w:cs="Times New Roman"/>
        </w:rPr>
      </w:pPr>
      <w:r w:rsidRPr="008C65F4">
        <w:rPr>
          <w:rFonts w:ascii="Times New Roman" w:hAnsi="Times New Roman" w:cs="Times New Roman"/>
          <w:szCs w:val="21"/>
        </w:rPr>
        <w:fldChar w:fldCharType="end"/>
      </w:r>
    </w:p>
    <w:sectPr w:rsidR="003253C6" w:rsidRPr="00F667D8" w:rsidSect="0059564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21D14" w14:textId="77777777" w:rsidR="0059564D" w:rsidRDefault="0059564D" w:rsidP="00FF4A81">
      <w:r>
        <w:separator/>
      </w:r>
    </w:p>
  </w:endnote>
  <w:endnote w:type="continuationSeparator" w:id="0">
    <w:p w14:paraId="08EADF0F" w14:textId="77777777" w:rsidR="0059564D" w:rsidRDefault="0059564D" w:rsidP="00FF4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3993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2FE2ACA" w14:textId="4AED87CD" w:rsidR="00C340F2" w:rsidRPr="00281D32" w:rsidRDefault="00C340F2" w:rsidP="00C340F2">
        <w:pPr>
          <w:pStyle w:val="a5"/>
          <w:jc w:val="center"/>
          <w:rPr>
            <w:rFonts w:ascii="Times New Roman" w:hAnsi="Times New Roman" w:cs="Times New Roman"/>
          </w:rPr>
        </w:pPr>
        <w:r w:rsidRPr="00281D32">
          <w:rPr>
            <w:rFonts w:ascii="Times New Roman" w:hAnsi="Times New Roman" w:cs="Times New Roman"/>
          </w:rPr>
          <w:fldChar w:fldCharType="begin"/>
        </w:r>
        <w:r w:rsidRPr="00281D32">
          <w:rPr>
            <w:rFonts w:ascii="Times New Roman" w:hAnsi="Times New Roman" w:cs="Times New Roman"/>
          </w:rPr>
          <w:instrText>PAGE   \* MERGEFORMAT</w:instrText>
        </w:r>
        <w:r w:rsidRPr="00281D32">
          <w:rPr>
            <w:rFonts w:ascii="Times New Roman" w:hAnsi="Times New Roman" w:cs="Times New Roman"/>
          </w:rPr>
          <w:fldChar w:fldCharType="separate"/>
        </w:r>
        <w:r w:rsidRPr="00281D32">
          <w:rPr>
            <w:rFonts w:ascii="Times New Roman" w:hAnsi="Times New Roman" w:cs="Times New Roman"/>
            <w:lang w:val="zh-CN"/>
          </w:rPr>
          <w:t>2</w:t>
        </w:r>
        <w:r w:rsidRPr="00281D3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6E8E1" w14:textId="77777777" w:rsidR="0059564D" w:rsidRDefault="0059564D" w:rsidP="00FF4A81">
      <w:r>
        <w:separator/>
      </w:r>
    </w:p>
  </w:footnote>
  <w:footnote w:type="continuationSeparator" w:id="0">
    <w:p w14:paraId="1948A7D7" w14:textId="77777777" w:rsidR="0059564D" w:rsidRDefault="0059564D" w:rsidP="00FF4A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O0MLC0tLQwMDcGMpV0lIJTi4sz8/NACsxMagGooA/KLQAAAA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453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xprxv9e1vvtfber20npwazg2xep00edswrz&quot;&gt;Supporting information&lt;record-ids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7&lt;/item&gt;&lt;item&gt;78&lt;/item&gt;&lt;item&gt;79&lt;/item&gt;&lt;item&gt;80&lt;/item&gt;&lt;item&gt;81&lt;/item&gt;&lt;item&gt;83&lt;/item&gt;&lt;item&gt;84&lt;/item&gt;&lt;item&gt;85&lt;/item&gt;&lt;item&gt;86&lt;/item&gt;&lt;item&gt;87&lt;/item&gt;&lt;item&gt;94&lt;/item&gt;&lt;item&gt;95&lt;/item&gt;&lt;item&gt;96&lt;/item&gt;&lt;item&gt;97&lt;/item&gt;&lt;item&gt;98&lt;/item&gt;&lt;item&gt;99&lt;/item&gt;&lt;item&gt;100&lt;/item&gt;&lt;item&gt;101&lt;/item&gt;&lt;item&gt;103&lt;/item&gt;&lt;item&gt;104&lt;/item&gt;&lt;item&gt;105&lt;/item&gt;&lt;item&gt;106&lt;/item&gt;&lt;item&gt;107&lt;/item&gt;&lt;item&gt;108&lt;/item&gt;&lt;item&gt;124&lt;/item&gt;&lt;item&gt;125&lt;/item&gt;&lt;item&gt;126&lt;/item&gt;&lt;/record-ids&gt;&lt;/item&gt;&lt;/Libraries&gt;"/>
  </w:docVars>
  <w:rsids>
    <w:rsidRoot w:val="00186F2B"/>
    <w:rsid w:val="00000E14"/>
    <w:rsid w:val="00002307"/>
    <w:rsid w:val="000036F4"/>
    <w:rsid w:val="00007B66"/>
    <w:rsid w:val="00013ECB"/>
    <w:rsid w:val="0001502E"/>
    <w:rsid w:val="00015336"/>
    <w:rsid w:val="00021E58"/>
    <w:rsid w:val="00022A00"/>
    <w:rsid w:val="00024CC3"/>
    <w:rsid w:val="000255B1"/>
    <w:rsid w:val="00030135"/>
    <w:rsid w:val="00030C02"/>
    <w:rsid w:val="00030EE5"/>
    <w:rsid w:val="00032518"/>
    <w:rsid w:val="00033D58"/>
    <w:rsid w:val="00034744"/>
    <w:rsid w:val="00041B8D"/>
    <w:rsid w:val="0004544A"/>
    <w:rsid w:val="0005100E"/>
    <w:rsid w:val="000525F2"/>
    <w:rsid w:val="0005288D"/>
    <w:rsid w:val="0005396F"/>
    <w:rsid w:val="00054E0F"/>
    <w:rsid w:val="000555B8"/>
    <w:rsid w:val="000605D5"/>
    <w:rsid w:val="000609AD"/>
    <w:rsid w:val="000664F4"/>
    <w:rsid w:val="0006769F"/>
    <w:rsid w:val="00067DBE"/>
    <w:rsid w:val="00071230"/>
    <w:rsid w:val="00071609"/>
    <w:rsid w:val="00072F6D"/>
    <w:rsid w:val="000730B7"/>
    <w:rsid w:val="00074467"/>
    <w:rsid w:val="00074851"/>
    <w:rsid w:val="00074DF0"/>
    <w:rsid w:val="00075DCE"/>
    <w:rsid w:val="00080E73"/>
    <w:rsid w:val="00083D20"/>
    <w:rsid w:val="000845BC"/>
    <w:rsid w:val="0008470B"/>
    <w:rsid w:val="00085F37"/>
    <w:rsid w:val="000873FE"/>
    <w:rsid w:val="0008773F"/>
    <w:rsid w:val="0009076B"/>
    <w:rsid w:val="0009600E"/>
    <w:rsid w:val="000A0EC0"/>
    <w:rsid w:val="000A396A"/>
    <w:rsid w:val="000A5DC3"/>
    <w:rsid w:val="000A5FEE"/>
    <w:rsid w:val="000B0437"/>
    <w:rsid w:val="000B13AA"/>
    <w:rsid w:val="000B6AD3"/>
    <w:rsid w:val="000B7BD0"/>
    <w:rsid w:val="000C3A2A"/>
    <w:rsid w:val="000C4752"/>
    <w:rsid w:val="000C48E5"/>
    <w:rsid w:val="000C4A3D"/>
    <w:rsid w:val="000C5400"/>
    <w:rsid w:val="000C7BA4"/>
    <w:rsid w:val="000D187D"/>
    <w:rsid w:val="000D373A"/>
    <w:rsid w:val="000D68BE"/>
    <w:rsid w:val="000E111F"/>
    <w:rsid w:val="000F0579"/>
    <w:rsid w:val="000F1786"/>
    <w:rsid w:val="000F2448"/>
    <w:rsid w:val="000F29F1"/>
    <w:rsid w:val="000F2BCF"/>
    <w:rsid w:val="000F4690"/>
    <w:rsid w:val="000F4879"/>
    <w:rsid w:val="000F7482"/>
    <w:rsid w:val="000F7D04"/>
    <w:rsid w:val="00100AED"/>
    <w:rsid w:val="00101394"/>
    <w:rsid w:val="00101525"/>
    <w:rsid w:val="00103D17"/>
    <w:rsid w:val="00103DCC"/>
    <w:rsid w:val="00106991"/>
    <w:rsid w:val="001076B1"/>
    <w:rsid w:val="00107A7D"/>
    <w:rsid w:val="00111FEA"/>
    <w:rsid w:val="00113889"/>
    <w:rsid w:val="00114FDA"/>
    <w:rsid w:val="001154F2"/>
    <w:rsid w:val="00122FF4"/>
    <w:rsid w:val="00124CCE"/>
    <w:rsid w:val="00124DD8"/>
    <w:rsid w:val="0012530F"/>
    <w:rsid w:val="00125435"/>
    <w:rsid w:val="0013084C"/>
    <w:rsid w:val="00132399"/>
    <w:rsid w:val="001359CF"/>
    <w:rsid w:val="00140683"/>
    <w:rsid w:val="001413C7"/>
    <w:rsid w:val="001418A8"/>
    <w:rsid w:val="00143614"/>
    <w:rsid w:val="001440B7"/>
    <w:rsid w:val="0014501A"/>
    <w:rsid w:val="00145BE2"/>
    <w:rsid w:val="00145D82"/>
    <w:rsid w:val="0015049F"/>
    <w:rsid w:val="00151F65"/>
    <w:rsid w:val="0015269A"/>
    <w:rsid w:val="00153B94"/>
    <w:rsid w:val="00154DA3"/>
    <w:rsid w:val="0016183E"/>
    <w:rsid w:val="00162F6F"/>
    <w:rsid w:val="001641D2"/>
    <w:rsid w:val="0016551B"/>
    <w:rsid w:val="00167ED1"/>
    <w:rsid w:val="0017028E"/>
    <w:rsid w:val="00174521"/>
    <w:rsid w:val="0017637F"/>
    <w:rsid w:val="00176FD7"/>
    <w:rsid w:val="00180B58"/>
    <w:rsid w:val="00185E51"/>
    <w:rsid w:val="00186F2B"/>
    <w:rsid w:val="00191DFF"/>
    <w:rsid w:val="00197BB2"/>
    <w:rsid w:val="001A1835"/>
    <w:rsid w:val="001A3925"/>
    <w:rsid w:val="001A3C8B"/>
    <w:rsid w:val="001A42F7"/>
    <w:rsid w:val="001A4A71"/>
    <w:rsid w:val="001A4BEA"/>
    <w:rsid w:val="001A4CE4"/>
    <w:rsid w:val="001A6A84"/>
    <w:rsid w:val="001A6E1E"/>
    <w:rsid w:val="001A780E"/>
    <w:rsid w:val="001B131A"/>
    <w:rsid w:val="001B1637"/>
    <w:rsid w:val="001B1898"/>
    <w:rsid w:val="001B51C0"/>
    <w:rsid w:val="001B684B"/>
    <w:rsid w:val="001B71AC"/>
    <w:rsid w:val="001D29FC"/>
    <w:rsid w:val="001D3E10"/>
    <w:rsid w:val="001D3FFE"/>
    <w:rsid w:val="001D4AC2"/>
    <w:rsid w:val="001D66D3"/>
    <w:rsid w:val="001E36B5"/>
    <w:rsid w:val="001E650C"/>
    <w:rsid w:val="001F192A"/>
    <w:rsid w:val="001F4E65"/>
    <w:rsid w:val="001F7127"/>
    <w:rsid w:val="00200566"/>
    <w:rsid w:val="00205862"/>
    <w:rsid w:val="00206037"/>
    <w:rsid w:val="00213167"/>
    <w:rsid w:val="002143A1"/>
    <w:rsid w:val="00214F53"/>
    <w:rsid w:val="00217838"/>
    <w:rsid w:val="00221BC7"/>
    <w:rsid w:val="00223670"/>
    <w:rsid w:val="0022747A"/>
    <w:rsid w:val="002279C6"/>
    <w:rsid w:val="00232194"/>
    <w:rsid w:val="00232B14"/>
    <w:rsid w:val="00235AFB"/>
    <w:rsid w:val="00237E97"/>
    <w:rsid w:val="002421EB"/>
    <w:rsid w:val="002423B7"/>
    <w:rsid w:val="00242405"/>
    <w:rsid w:val="00242A8C"/>
    <w:rsid w:val="00243030"/>
    <w:rsid w:val="00245C78"/>
    <w:rsid w:val="00247817"/>
    <w:rsid w:val="00247C8E"/>
    <w:rsid w:val="00256456"/>
    <w:rsid w:val="00261E1B"/>
    <w:rsid w:val="00270769"/>
    <w:rsid w:val="00273EFE"/>
    <w:rsid w:val="0027413B"/>
    <w:rsid w:val="002750F5"/>
    <w:rsid w:val="002777B2"/>
    <w:rsid w:val="00281D32"/>
    <w:rsid w:val="00284297"/>
    <w:rsid w:val="00285AE5"/>
    <w:rsid w:val="00286786"/>
    <w:rsid w:val="00292D47"/>
    <w:rsid w:val="00296C09"/>
    <w:rsid w:val="0029750C"/>
    <w:rsid w:val="00297898"/>
    <w:rsid w:val="00297FB3"/>
    <w:rsid w:val="002A1B19"/>
    <w:rsid w:val="002A3297"/>
    <w:rsid w:val="002A48AA"/>
    <w:rsid w:val="002A75D1"/>
    <w:rsid w:val="002B222A"/>
    <w:rsid w:val="002B291D"/>
    <w:rsid w:val="002B314F"/>
    <w:rsid w:val="002B5374"/>
    <w:rsid w:val="002B5A9F"/>
    <w:rsid w:val="002B600F"/>
    <w:rsid w:val="002B7192"/>
    <w:rsid w:val="002B77A3"/>
    <w:rsid w:val="002B7876"/>
    <w:rsid w:val="002B7FF8"/>
    <w:rsid w:val="002C14EF"/>
    <w:rsid w:val="002C26E2"/>
    <w:rsid w:val="002C48D8"/>
    <w:rsid w:val="002C6865"/>
    <w:rsid w:val="002D5161"/>
    <w:rsid w:val="002D7F35"/>
    <w:rsid w:val="002E0E1A"/>
    <w:rsid w:val="002E276C"/>
    <w:rsid w:val="002E414E"/>
    <w:rsid w:val="002E4D17"/>
    <w:rsid w:val="002E4F1D"/>
    <w:rsid w:val="002E642C"/>
    <w:rsid w:val="002E698E"/>
    <w:rsid w:val="002E7E86"/>
    <w:rsid w:val="002F0BBE"/>
    <w:rsid w:val="002F12B6"/>
    <w:rsid w:val="002F1C7E"/>
    <w:rsid w:val="002F5D04"/>
    <w:rsid w:val="00300021"/>
    <w:rsid w:val="00302403"/>
    <w:rsid w:val="0030700E"/>
    <w:rsid w:val="0030709A"/>
    <w:rsid w:val="00310E87"/>
    <w:rsid w:val="003126E2"/>
    <w:rsid w:val="00313050"/>
    <w:rsid w:val="0031432A"/>
    <w:rsid w:val="003144B0"/>
    <w:rsid w:val="0031508C"/>
    <w:rsid w:val="0031568E"/>
    <w:rsid w:val="00316E51"/>
    <w:rsid w:val="00317694"/>
    <w:rsid w:val="00320B43"/>
    <w:rsid w:val="00321FFB"/>
    <w:rsid w:val="003226A0"/>
    <w:rsid w:val="00322A14"/>
    <w:rsid w:val="003252CD"/>
    <w:rsid w:val="003253C6"/>
    <w:rsid w:val="003256ED"/>
    <w:rsid w:val="003268F8"/>
    <w:rsid w:val="00333AD5"/>
    <w:rsid w:val="00337540"/>
    <w:rsid w:val="00337AC5"/>
    <w:rsid w:val="00340B97"/>
    <w:rsid w:val="00342C6C"/>
    <w:rsid w:val="00344EB8"/>
    <w:rsid w:val="00345650"/>
    <w:rsid w:val="003466E2"/>
    <w:rsid w:val="00347EBB"/>
    <w:rsid w:val="00347F22"/>
    <w:rsid w:val="003512A8"/>
    <w:rsid w:val="00354A65"/>
    <w:rsid w:val="00360F7F"/>
    <w:rsid w:val="0036291E"/>
    <w:rsid w:val="00362D87"/>
    <w:rsid w:val="00366D68"/>
    <w:rsid w:val="00370703"/>
    <w:rsid w:val="00373431"/>
    <w:rsid w:val="00375267"/>
    <w:rsid w:val="0037647B"/>
    <w:rsid w:val="00382936"/>
    <w:rsid w:val="00383728"/>
    <w:rsid w:val="003840E9"/>
    <w:rsid w:val="00393D4A"/>
    <w:rsid w:val="00394C94"/>
    <w:rsid w:val="0039539D"/>
    <w:rsid w:val="00396CC8"/>
    <w:rsid w:val="003A01F0"/>
    <w:rsid w:val="003A02F1"/>
    <w:rsid w:val="003A2006"/>
    <w:rsid w:val="003A7057"/>
    <w:rsid w:val="003A707D"/>
    <w:rsid w:val="003A79F0"/>
    <w:rsid w:val="003B03BE"/>
    <w:rsid w:val="003B24EE"/>
    <w:rsid w:val="003C01C0"/>
    <w:rsid w:val="003C10B6"/>
    <w:rsid w:val="003C119B"/>
    <w:rsid w:val="003C41C0"/>
    <w:rsid w:val="003C5004"/>
    <w:rsid w:val="003C5257"/>
    <w:rsid w:val="003C56A5"/>
    <w:rsid w:val="003C590A"/>
    <w:rsid w:val="003C5BB3"/>
    <w:rsid w:val="003C6A1F"/>
    <w:rsid w:val="003D1EA4"/>
    <w:rsid w:val="003D3315"/>
    <w:rsid w:val="003E0453"/>
    <w:rsid w:val="003E11BE"/>
    <w:rsid w:val="003E1509"/>
    <w:rsid w:val="003E1ACA"/>
    <w:rsid w:val="003E30D0"/>
    <w:rsid w:val="003E43C4"/>
    <w:rsid w:val="003E585C"/>
    <w:rsid w:val="003F113C"/>
    <w:rsid w:val="003F351A"/>
    <w:rsid w:val="003F4D49"/>
    <w:rsid w:val="003F5CF6"/>
    <w:rsid w:val="003F61D2"/>
    <w:rsid w:val="00400FF1"/>
    <w:rsid w:val="004044BE"/>
    <w:rsid w:val="00405F24"/>
    <w:rsid w:val="00410FB1"/>
    <w:rsid w:val="004121E4"/>
    <w:rsid w:val="00413A37"/>
    <w:rsid w:val="0041446D"/>
    <w:rsid w:val="00415311"/>
    <w:rsid w:val="00417BEE"/>
    <w:rsid w:val="00421B1F"/>
    <w:rsid w:val="004227A2"/>
    <w:rsid w:val="004228E6"/>
    <w:rsid w:val="00423D0D"/>
    <w:rsid w:val="00426C8E"/>
    <w:rsid w:val="00427107"/>
    <w:rsid w:val="004278F1"/>
    <w:rsid w:val="00430194"/>
    <w:rsid w:val="00430D8C"/>
    <w:rsid w:val="00434162"/>
    <w:rsid w:val="00434412"/>
    <w:rsid w:val="00436959"/>
    <w:rsid w:val="004422FD"/>
    <w:rsid w:val="0044277B"/>
    <w:rsid w:val="00442FC2"/>
    <w:rsid w:val="0044341C"/>
    <w:rsid w:val="00447666"/>
    <w:rsid w:val="00450B09"/>
    <w:rsid w:val="00451BBC"/>
    <w:rsid w:val="0045284B"/>
    <w:rsid w:val="00457C06"/>
    <w:rsid w:val="004618AF"/>
    <w:rsid w:val="00466FCA"/>
    <w:rsid w:val="0046700A"/>
    <w:rsid w:val="004739B4"/>
    <w:rsid w:val="00473C71"/>
    <w:rsid w:val="00475D85"/>
    <w:rsid w:val="004802F4"/>
    <w:rsid w:val="00480961"/>
    <w:rsid w:val="00480F96"/>
    <w:rsid w:val="00483E40"/>
    <w:rsid w:val="00485369"/>
    <w:rsid w:val="00486008"/>
    <w:rsid w:val="00486123"/>
    <w:rsid w:val="00492F05"/>
    <w:rsid w:val="00494C64"/>
    <w:rsid w:val="00495727"/>
    <w:rsid w:val="004960D7"/>
    <w:rsid w:val="004A0C57"/>
    <w:rsid w:val="004A3047"/>
    <w:rsid w:val="004A4EC7"/>
    <w:rsid w:val="004A6317"/>
    <w:rsid w:val="004B061A"/>
    <w:rsid w:val="004B0B26"/>
    <w:rsid w:val="004B21C5"/>
    <w:rsid w:val="004B402F"/>
    <w:rsid w:val="004B6CCC"/>
    <w:rsid w:val="004C36ED"/>
    <w:rsid w:val="004C59A6"/>
    <w:rsid w:val="004E0AC1"/>
    <w:rsid w:val="004E5BCC"/>
    <w:rsid w:val="004F0988"/>
    <w:rsid w:val="004F0B47"/>
    <w:rsid w:val="004F67A2"/>
    <w:rsid w:val="004F6B63"/>
    <w:rsid w:val="0050335B"/>
    <w:rsid w:val="005036BB"/>
    <w:rsid w:val="005106B3"/>
    <w:rsid w:val="005114A9"/>
    <w:rsid w:val="00513770"/>
    <w:rsid w:val="00513A77"/>
    <w:rsid w:val="00513FA9"/>
    <w:rsid w:val="0051422D"/>
    <w:rsid w:val="005170D4"/>
    <w:rsid w:val="005218A7"/>
    <w:rsid w:val="00523C86"/>
    <w:rsid w:val="00527652"/>
    <w:rsid w:val="00531B4E"/>
    <w:rsid w:val="00534484"/>
    <w:rsid w:val="00535D21"/>
    <w:rsid w:val="005373FB"/>
    <w:rsid w:val="00544E46"/>
    <w:rsid w:val="0054631F"/>
    <w:rsid w:val="005544EE"/>
    <w:rsid w:val="005560F4"/>
    <w:rsid w:val="00563457"/>
    <w:rsid w:val="0056633B"/>
    <w:rsid w:val="00580450"/>
    <w:rsid w:val="005844C6"/>
    <w:rsid w:val="00587C81"/>
    <w:rsid w:val="005909D7"/>
    <w:rsid w:val="00590B5F"/>
    <w:rsid w:val="00591ED5"/>
    <w:rsid w:val="00592AF1"/>
    <w:rsid w:val="00593C9A"/>
    <w:rsid w:val="0059564D"/>
    <w:rsid w:val="005965BE"/>
    <w:rsid w:val="0059740C"/>
    <w:rsid w:val="0059769F"/>
    <w:rsid w:val="005A4539"/>
    <w:rsid w:val="005A4786"/>
    <w:rsid w:val="005A701B"/>
    <w:rsid w:val="005A76EC"/>
    <w:rsid w:val="005B12B2"/>
    <w:rsid w:val="005B1859"/>
    <w:rsid w:val="005B2AB5"/>
    <w:rsid w:val="005B32D5"/>
    <w:rsid w:val="005B425E"/>
    <w:rsid w:val="005B5BDE"/>
    <w:rsid w:val="005B5CE8"/>
    <w:rsid w:val="005C330D"/>
    <w:rsid w:val="005C3D65"/>
    <w:rsid w:val="005C5176"/>
    <w:rsid w:val="005C6792"/>
    <w:rsid w:val="005C693A"/>
    <w:rsid w:val="005D1C97"/>
    <w:rsid w:val="005D258E"/>
    <w:rsid w:val="005D4DB5"/>
    <w:rsid w:val="005D5354"/>
    <w:rsid w:val="005D78B7"/>
    <w:rsid w:val="005E0290"/>
    <w:rsid w:val="005E1309"/>
    <w:rsid w:val="005E369F"/>
    <w:rsid w:val="005E7367"/>
    <w:rsid w:val="005F2932"/>
    <w:rsid w:val="005F3296"/>
    <w:rsid w:val="005F3B82"/>
    <w:rsid w:val="005F4C16"/>
    <w:rsid w:val="005F67AB"/>
    <w:rsid w:val="005F7289"/>
    <w:rsid w:val="0060166C"/>
    <w:rsid w:val="00606E43"/>
    <w:rsid w:val="006100BB"/>
    <w:rsid w:val="006109C6"/>
    <w:rsid w:val="00611FF1"/>
    <w:rsid w:val="00614748"/>
    <w:rsid w:val="00625A68"/>
    <w:rsid w:val="00627DC6"/>
    <w:rsid w:val="0063079C"/>
    <w:rsid w:val="00632212"/>
    <w:rsid w:val="006400F0"/>
    <w:rsid w:val="00642048"/>
    <w:rsid w:val="006421BE"/>
    <w:rsid w:val="006424BE"/>
    <w:rsid w:val="00643243"/>
    <w:rsid w:val="00647CE2"/>
    <w:rsid w:val="00650556"/>
    <w:rsid w:val="00655367"/>
    <w:rsid w:val="00657D02"/>
    <w:rsid w:val="00660738"/>
    <w:rsid w:val="0066223F"/>
    <w:rsid w:val="0067096B"/>
    <w:rsid w:val="00670DB1"/>
    <w:rsid w:val="006753AC"/>
    <w:rsid w:val="006768C0"/>
    <w:rsid w:val="0068180B"/>
    <w:rsid w:val="0068204C"/>
    <w:rsid w:val="00683B84"/>
    <w:rsid w:val="00683CD2"/>
    <w:rsid w:val="00686F23"/>
    <w:rsid w:val="0068707F"/>
    <w:rsid w:val="00690FF2"/>
    <w:rsid w:val="00691268"/>
    <w:rsid w:val="00692564"/>
    <w:rsid w:val="0069373D"/>
    <w:rsid w:val="00693AC8"/>
    <w:rsid w:val="006959F0"/>
    <w:rsid w:val="00695F9A"/>
    <w:rsid w:val="006A0A34"/>
    <w:rsid w:val="006A3EF2"/>
    <w:rsid w:val="006A708D"/>
    <w:rsid w:val="006A74F2"/>
    <w:rsid w:val="006A75A6"/>
    <w:rsid w:val="006A7CBD"/>
    <w:rsid w:val="006B137B"/>
    <w:rsid w:val="006B252A"/>
    <w:rsid w:val="006B2B44"/>
    <w:rsid w:val="006B30FF"/>
    <w:rsid w:val="006B35C7"/>
    <w:rsid w:val="006B4C3A"/>
    <w:rsid w:val="006B5089"/>
    <w:rsid w:val="006B5B0B"/>
    <w:rsid w:val="006B7BE1"/>
    <w:rsid w:val="006C2AC4"/>
    <w:rsid w:val="006C2DC5"/>
    <w:rsid w:val="006C35D8"/>
    <w:rsid w:val="006C563A"/>
    <w:rsid w:val="006D1EDB"/>
    <w:rsid w:val="006D39AC"/>
    <w:rsid w:val="006D475F"/>
    <w:rsid w:val="006E215C"/>
    <w:rsid w:val="006E6BE8"/>
    <w:rsid w:val="006E7084"/>
    <w:rsid w:val="006E70B0"/>
    <w:rsid w:val="006F0463"/>
    <w:rsid w:val="006F08F0"/>
    <w:rsid w:val="006F1B27"/>
    <w:rsid w:val="006F3AE7"/>
    <w:rsid w:val="006F5B6E"/>
    <w:rsid w:val="006F6963"/>
    <w:rsid w:val="006F72C4"/>
    <w:rsid w:val="007051A7"/>
    <w:rsid w:val="007056AE"/>
    <w:rsid w:val="00706AC8"/>
    <w:rsid w:val="00706C40"/>
    <w:rsid w:val="00712587"/>
    <w:rsid w:val="00714B89"/>
    <w:rsid w:val="007164CD"/>
    <w:rsid w:val="0071784D"/>
    <w:rsid w:val="00721553"/>
    <w:rsid w:val="007222D1"/>
    <w:rsid w:val="007223A4"/>
    <w:rsid w:val="00724FFA"/>
    <w:rsid w:val="007251E6"/>
    <w:rsid w:val="007266BE"/>
    <w:rsid w:val="00732035"/>
    <w:rsid w:val="00732078"/>
    <w:rsid w:val="00732FBA"/>
    <w:rsid w:val="00734175"/>
    <w:rsid w:val="0073517D"/>
    <w:rsid w:val="0073631D"/>
    <w:rsid w:val="00737156"/>
    <w:rsid w:val="00743575"/>
    <w:rsid w:val="00746356"/>
    <w:rsid w:val="00746663"/>
    <w:rsid w:val="00746ECB"/>
    <w:rsid w:val="00750534"/>
    <w:rsid w:val="00754A64"/>
    <w:rsid w:val="0075684D"/>
    <w:rsid w:val="00763050"/>
    <w:rsid w:val="00767A4E"/>
    <w:rsid w:val="00770330"/>
    <w:rsid w:val="007713CB"/>
    <w:rsid w:val="007751CD"/>
    <w:rsid w:val="00775ADE"/>
    <w:rsid w:val="00780E3D"/>
    <w:rsid w:val="007841F2"/>
    <w:rsid w:val="00784605"/>
    <w:rsid w:val="0078643C"/>
    <w:rsid w:val="0079039A"/>
    <w:rsid w:val="00790566"/>
    <w:rsid w:val="0079085D"/>
    <w:rsid w:val="007918EA"/>
    <w:rsid w:val="00792BBF"/>
    <w:rsid w:val="00793701"/>
    <w:rsid w:val="00793F8C"/>
    <w:rsid w:val="007966AC"/>
    <w:rsid w:val="007A16D4"/>
    <w:rsid w:val="007A4FB2"/>
    <w:rsid w:val="007A5F76"/>
    <w:rsid w:val="007A72AA"/>
    <w:rsid w:val="007A7729"/>
    <w:rsid w:val="007A7B2D"/>
    <w:rsid w:val="007A7D51"/>
    <w:rsid w:val="007B0705"/>
    <w:rsid w:val="007B1103"/>
    <w:rsid w:val="007B4968"/>
    <w:rsid w:val="007B55FC"/>
    <w:rsid w:val="007B611A"/>
    <w:rsid w:val="007B70ED"/>
    <w:rsid w:val="007B72BE"/>
    <w:rsid w:val="007C437A"/>
    <w:rsid w:val="007C6978"/>
    <w:rsid w:val="007C72C5"/>
    <w:rsid w:val="007D0CB9"/>
    <w:rsid w:val="007D1BDA"/>
    <w:rsid w:val="007D6928"/>
    <w:rsid w:val="007D6DC1"/>
    <w:rsid w:val="007E489E"/>
    <w:rsid w:val="007E4DD4"/>
    <w:rsid w:val="007E7E83"/>
    <w:rsid w:val="007F0557"/>
    <w:rsid w:val="007F19EE"/>
    <w:rsid w:val="007F1E5C"/>
    <w:rsid w:val="007F57D3"/>
    <w:rsid w:val="007F5B00"/>
    <w:rsid w:val="00800903"/>
    <w:rsid w:val="00803099"/>
    <w:rsid w:val="008041E5"/>
    <w:rsid w:val="00805A86"/>
    <w:rsid w:val="0080704A"/>
    <w:rsid w:val="0080729E"/>
    <w:rsid w:val="0080766E"/>
    <w:rsid w:val="00807C06"/>
    <w:rsid w:val="00814ACF"/>
    <w:rsid w:val="00815551"/>
    <w:rsid w:val="00815802"/>
    <w:rsid w:val="00815931"/>
    <w:rsid w:val="00816071"/>
    <w:rsid w:val="00816ED6"/>
    <w:rsid w:val="00816F8C"/>
    <w:rsid w:val="00817C4F"/>
    <w:rsid w:val="00820BC7"/>
    <w:rsid w:val="00822142"/>
    <w:rsid w:val="008245BC"/>
    <w:rsid w:val="008261A4"/>
    <w:rsid w:val="0082675D"/>
    <w:rsid w:val="0082680E"/>
    <w:rsid w:val="008325F8"/>
    <w:rsid w:val="00832CEA"/>
    <w:rsid w:val="008336B3"/>
    <w:rsid w:val="00834367"/>
    <w:rsid w:val="00842BDC"/>
    <w:rsid w:val="008434C4"/>
    <w:rsid w:val="00843FEB"/>
    <w:rsid w:val="00854BCC"/>
    <w:rsid w:val="00854CBC"/>
    <w:rsid w:val="00855607"/>
    <w:rsid w:val="0086375D"/>
    <w:rsid w:val="00870A3E"/>
    <w:rsid w:val="00872213"/>
    <w:rsid w:val="0087776E"/>
    <w:rsid w:val="00880957"/>
    <w:rsid w:val="00880F2F"/>
    <w:rsid w:val="00883B57"/>
    <w:rsid w:val="00891257"/>
    <w:rsid w:val="008936F7"/>
    <w:rsid w:val="008A3F5A"/>
    <w:rsid w:val="008A4C62"/>
    <w:rsid w:val="008A7F2F"/>
    <w:rsid w:val="008B07F6"/>
    <w:rsid w:val="008B1322"/>
    <w:rsid w:val="008B2D0B"/>
    <w:rsid w:val="008C0135"/>
    <w:rsid w:val="008C169F"/>
    <w:rsid w:val="008C1F5C"/>
    <w:rsid w:val="008C23E6"/>
    <w:rsid w:val="008C4423"/>
    <w:rsid w:val="008C65F4"/>
    <w:rsid w:val="008C78D3"/>
    <w:rsid w:val="008D1805"/>
    <w:rsid w:val="008D30A9"/>
    <w:rsid w:val="008D395F"/>
    <w:rsid w:val="008D414B"/>
    <w:rsid w:val="008D5D1A"/>
    <w:rsid w:val="008D6D27"/>
    <w:rsid w:val="008E0603"/>
    <w:rsid w:val="008E1119"/>
    <w:rsid w:val="008E1D41"/>
    <w:rsid w:val="008E5972"/>
    <w:rsid w:val="008E5E77"/>
    <w:rsid w:val="008E6462"/>
    <w:rsid w:val="008E7675"/>
    <w:rsid w:val="008F2B7D"/>
    <w:rsid w:val="008F41A9"/>
    <w:rsid w:val="008F4B7D"/>
    <w:rsid w:val="008F50EE"/>
    <w:rsid w:val="008F7899"/>
    <w:rsid w:val="0090211B"/>
    <w:rsid w:val="0090592D"/>
    <w:rsid w:val="00910E9B"/>
    <w:rsid w:val="00913416"/>
    <w:rsid w:val="0091630A"/>
    <w:rsid w:val="00926995"/>
    <w:rsid w:val="0092709A"/>
    <w:rsid w:val="0093023A"/>
    <w:rsid w:val="0093444F"/>
    <w:rsid w:val="00936BFD"/>
    <w:rsid w:val="0093726F"/>
    <w:rsid w:val="009375AF"/>
    <w:rsid w:val="00940817"/>
    <w:rsid w:val="00940F1B"/>
    <w:rsid w:val="00944B2B"/>
    <w:rsid w:val="009455AD"/>
    <w:rsid w:val="0095049E"/>
    <w:rsid w:val="00954C4C"/>
    <w:rsid w:val="009550AC"/>
    <w:rsid w:val="00960767"/>
    <w:rsid w:val="0096202A"/>
    <w:rsid w:val="0096223C"/>
    <w:rsid w:val="00963343"/>
    <w:rsid w:val="00963A84"/>
    <w:rsid w:val="00964F2C"/>
    <w:rsid w:val="00965367"/>
    <w:rsid w:val="00971B9E"/>
    <w:rsid w:val="00973D22"/>
    <w:rsid w:val="00975198"/>
    <w:rsid w:val="009754F7"/>
    <w:rsid w:val="00977956"/>
    <w:rsid w:val="00980228"/>
    <w:rsid w:val="009807BF"/>
    <w:rsid w:val="0098258E"/>
    <w:rsid w:val="00983163"/>
    <w:rsid w:val="00983A02"/>
    <w:rsid w:val="00983D81"/>
    <w:rsid w:val="00983FEE"/>
    <w:rsid w:val="009853F6"/>
    <w:rsid w:val="00987207"/>
    <w:rsid w:val="0099053E"/>
    <w:rsid w:val="0099160D"/>
    <w:rsid w:val="00994328"/>
    <w:rsid w:val="0099605A"/>
    <w:rsid w:val="009A6AA1"/>
    <w:rsid w:val="009A77B9"/>
    <w:rsid w:val="009B627E"/>
    <w:rsid w:val="009B6694"/>
    <w:rsid w:val="009B79A2"/>
    <w:rsid w:val="009C1F64"/>
    <w:rsid w:val="009C41F1"/>
    <w:rsid w:val="009C46FC"/>
    <w:rsid w:val="009C5B24"/>
    <w:rsid w:val="009D0558"/>
    <w:rsid w:val="009D0C07"/>
    <w:rsid w:val="009D1E1B"/>
    <w:rsid w:val="009D2AE6"/>
    <w:rsid w:val="009E0672"/>
    <w:rsid w:val="009E0BA0"/>
    <w:rsid w:val="009E1AED"/>
    <w:rsid w:val="009E3290"/>
    <w:rsid w:val="009E663A"/>
    <w:rsid w:val="009F331D"/>
    <w:rsid w:val="009F40AB"/>
    <w:rsid w:val="009F4229"/>
    <w:rsid w:val="009F5459"/>
    <w:rsid w:val="00A027E3"/>
    <w:rsid w:val="00A03061"/>
    <w:rsid w:val="00A0327D"/>
    <w:rsid w:val="00A0404A"/>
    <w:rsid w:val="00A067AC"/>
    <w:rsid w:val="00A1483C"/>
    <w:rsid w:val="00A1544E"/>
    <w:rsid w:val="00A15704"/>
    <w:rsid w:val="00A231EE"/>
    <w:rsid w:val="00A249BD"/>
    <w:rsid w:val="00A26C1F"/>
    <w:rsid w:val="00A30B47"/>
    <w:rsid w:val="00A3425E"/>
    <w:rsid w:val="00A35E72"/>
    <w:rsid w:val="00A419FF"/>
    <w:rsid w:val="00A44039"/>
    <w:rsid w:val="00A453E5"/>
    <w:rsid w:val="00A55D9E"/>
    <w:rsid w:val="00A57C7C"/>
    <w:rsid w:val="00A616C3"/>
    <w:rsid w:val="00A659D4"/>
    <w:rsid w:val="00A73E63"/>
    <w:rsid w:val="00A75BEB"/>
    <w:rsid w:val="00A7750A"/>
    <w:rsid w:val="00A80DB2"/>
    <w:rsid w:val="00A86D9E"/>
    <w:rsid w:val="00A91868"/>
    <w:rsid w:val="00A920C4"/>
    <w:rsid w:val="00A92C2E"/>
    <w:rsid w:val="00A93086"/>
    <w:rsid w:val="00A9643B"/>
    <w:rsid w:val="00A9676C"/>
    <w:rsid w:val="00A97582"/>
    <w:rsid w:val="00AA0548"/>
    <w:rsid w:val="00AA26A1"/>
    <w:rsid w:val="00AA44DC"/>
    <w:rsid w:val="00AA5229"/>
    <w:rsid w:val="00AA5451"/>
    <w:rsid w:val="00AA61FB"/>
    <w:rsid w:val="00AB5E7C"/>
    <w:rsid w:val="00AB7896"/>
    <w:rsid w:val="00AC07C6"/>
    <w:rsid w:val="00AC6A5B"/>
    <w:rsid w:val="00AC78C1"/>
    <w:rsid w:val="00AD062E"/>
    <w:rsid w:val="00AD1C66"/>
    <w:rsid w:val="00AD1C81"/>
    <w:rsid w:val="00AD216B"/>
    <w:rsid w:val="00AD55AF"/>
    <w:rsid w:val="00AD72ED"/>
    <w:rsid w:val="00AE11B7"/>
    <w:rsid w:val="00AE1C61"/>
    <w:rsid w:val="00AE2E03"/>
    <w:rsid w:val="00AF0777"/>
    <w:rsid w:val="00AF1E61"/>
    <w:rsid w:val="00AF4CB3"/>
    <w:rsid w:val="00AF7E4F"/>
    <w:rsid w:val="00B00BF6"/>
    <w:rsid w:val="00B03D41"/>
    <w:rsid w:val="00B041C6"/>
    <w:rsid w:val="00B04DB2"/>
    <w:rsid w:val="00B04E7F"/>
    <w:rsid w:val="00B05252"/>
    <w:rsid w:val="00B066C9"/>
    <w:rsid w:val="00B10B32"/>
    <w:rsid w:val="00B167EF"/>
    <w:rsid w:val="00B16840"/>
    <w:rsid w:val="00B17D14"/>
    <w:rsid w:val="00B204F6"/>
    <w:rsid w:val="00B23F1F"/>
    <w:rsid w:val="00B25C99"/>
    <w:rsid w:val="00B33811"/>
    <w:rsid w:val="00B352D3"/>
    <w:rsid w:val="00B35D0A"/>
    <w:rsid w:val="00B3704F"/>
    <w:rsid w:val="00B504E3"/>
    <w:rsid w:val="00B52EDE"/>
    <w:rsid w:val="00B5336D"/>
    <w:rsid w:val="00B543D5"/>
    <w:rsid w:val="00B5481A"/>
    <w:rsid w:val="00B56639"/>
    <w:rsid w:val="00B61D03"/>
    <w:rsid w:val="00B62A53"/>
    <w:rsid w:val="00B635E8"/>
    <w:rsid w:val="00B6407A"/>
    <w:rsid w:val="00B65CE5"/>
    <w:rsid w:val="00B666CF"/>
    <w:rsid w:val="00B6678B"/>
    <w:rsid w:val="00B67E67"/>
    <w:rsid w:val="00B71A11"/>
    <w:rsid w:val="00B7217E"/>
    <w:rsid w:val="00B73172"/>
    <w:rsid w:val="00B731B0"/>
    <w:rsid w:val="00B74D71"/>
    <w:rsid w:val="00B763F7"/>
    <w:rsid w:val="00B76901"/>
    <w:rsid w:val="00B77F00"/>
    <w:rsid w:val="00B8128A"/>
    <w:rsid w:val="00B81E80"/>
    <w:rsid w:val="00B82617"/>
    <w:rsid w:val="00B82F0C"/>
    <w:rsid w:val="00B8309A"/>
    <w:rsid w:val="00B83525"/>
    <w:rsid w:val="00B84ABE"/>
    <w:rsid w:val="00B86275"/>
    <w:rsid w:val="00B92CF8"/>
    <w:rsid w:val="00B96B7B"/>
    <w:rsid w:val="00B976EA"/>
    <w:rsid w:val="00BA0B01"/>
    <w:rsid w:val="00BA3821"/>
    <w:rsid w:val="00BB13D5"/>
    <w:rsid w:val="00BB3692"/>
    <w:rsid w:val="00BB37BD"/>
    <w:rsid w:val="00BB71C9"/>
    <w:rsid w:val="00BC07C1"/>
    <w:rsid w:val="00BC1020"/>
    <w:rsid w:val="00BC1962"/>
    <w:rsid w:val="00BC1FBF"/>
    <w:rsid w:val="00BC2BD7"/>
    <w:rsid w:val="00BC4752"/>
    <w:rsid w:val="00BC7C0B"/>
    <w:rsid w:val="00BD7A52"/>
    <w:rsid w:val="00BE3250"/>
    <w:rsid w:val="00BE4424"/>
    <w:rsid w:val="00BE4DAE"/>
    <w:rsid w:val="00BE7593"/>
    <w:rsid w:val="00BF20B9"/>
    <w:rsid w:val="00BF34AC"/>
    <w:rsid w:val="00BF3DFB"/>
    <w:rsid w:val="00C00571"/>
    <w:rsid w:val="00C00C5C"/>
    <w:rsid w:val="00C00CC9"/>
    <w:rsid w:val="00C043CD"/>
    <w:rsid w:val="00C04AAC"/>
    <w:rsid w:val="00C0553B"/>
    <w:rsid w:val="00C05BD7"/>
    <w:rsid w:val="00C06022"/>
    <w:rsid w:val="00C10F84"/>
    <w:rsid w:val="00C12365"/>
    <w:rsid w:val="00C12411"/>
    <w:rsid w:val="00C16BDF"/>
    <w:rsid w:val="00C2222A"/>
    <w:rsid w:val="00C2334C"/>
    <w:rsid w:val="00C263FB"/>
    <w:rsid w:val="00C30B4A"/>
    <w:rsid w:val="00C316E2"/>
    <w:rsid w:val="00C31B88"/>
    <w:rsid w:val="00C31F27"/>
    <w:rsid w:val="00C32368"/>
    <w:rsid w:val="00C340F2"/>
    <w:rsid w:val="00C3706A"/>
    <w:rsid w:val="00C402F6"/>
    <w:rsid w:val="00C43140"/>
    <w:rsid w:val="00C478B8"/>
    <w:rsid w:val="00C50CA7"/>
    <w:rsid w:val="00C531D8"/>
    <w:rsid w:val="00C54543"/>
    <w:rsid w:val="00C55BAE"/>
    <w:rsid w:val="00C5620D"/>
    <w:rsid w:val="00C61FBA"/>
    <w:rsid w:val="00C63ED1"/>
    <w:rsid w:val="00C654D4"/>
    <w:rsid w:val="00C65C06"/>
    <w:rsid w:val="00C742EC"/>
    <w:rsid w:val="00C77753"/>
    <w:rsid w:val="00C86581"/>
    <w:rsid w:val="00C87BAF"/>
    <w:rsid w:val="00C9023B"/>
    <w:rsid w:val="00C905AE"/>
    <w:rsid w:val="00C915D3"/>
    <w:rsid w:val="00C9396B"/>
    <w:rsid w:val="00C93E75"/>
    <w:rsid w:val="00C95369"/>
    <w:rsid w:val="00C9536A"/>
    <w:rsid w:val="00C96417"/>
    <w:rsid w:val="00C977B4"/>
    <w:rsid w:val="00CA2600"/>
    <w:rsid w:val="00CA2718"/>
    <w:rsid w:val="00CB37AF"/>
    <w:rsid w:val="00CB4A50"/>
    <w:rsid w:val="00CB5130"/>
    <w:rsid w:val="00CB5BC4"/>
    <w:rsid w:val="00CB6F40"/>
    <w:rsid w:val="00CB7D5D"/>
    <w:rsid w:val="00CC15EE"/>
    <w:rsid w:val="00CC3DC5"/>
    <w:rsid w:val="00CC40DA"/>
    <w:rsid w:val="00CC69B4"/>
    <w:rsid w:val="00CC6F54"/>
    <w:rsid w:val="00CD13EE"/>
    <w:rsid w:val="00CD3DB5"/>
    <w:rsid w:val="00CD58DE"/>
    <w:rsid w:val="00CD736E"/>
    <w:rsid w:val="00CE25E8"/>
    <w:rsid w:val="00CE3999"/>
    <w:rsid w:val="00CE3CE8"/>
    <w:rsid w:val="00CF0455"/>
    <w:rsid w:val="00CF2739"/>
    <w:rsid w:val="00CF7AC3"/>
    <w:rsid w:val="00D0120B"/>
    <w:rsid w:val="00D03025"/>
    <w:rsid w:val="00D04CEF"/>
    <w:rsid w:val="00D054A4"/>
    <w:rsid w:val="00D071AD"/>
    <w:rsid w:val="00D12AF4"/>
    <w:rsid w:val="00D12F5E"/>
    <w:rsid w:val="00D15EF0"/>
    <w:rsid w:val="00D1713F"/>
    <w:rsid w:val="00D2035A"/>
    <w:rsid w:val="00D21885"/>
    <w:rsid w:val="00D22A26"/>
    <w:rsid w:val="00D23829"/>
    <w:rsid w:val="00D243DC"/>
    <w:rsid w:val="00D24DC2"/>
    <w:rsid w:val="00D253D1"/>
    <w:rsid w:val="00D2757A"/>
    <w:rsid w:val="00D277D6"/>
    <w:rsid w:val="00D32907"/>
    <w:rsid w:val="00D360A9"/>
    <w:rsid w:val="00D36C18"/>
    <w:rsid w:val="00D374F7"/>
    <w:rsid w:val="00D37F16"/>
    <w:rsid w:val="00D40E51"/>
    <w:rsid w:val="00D47905"/>
    <w:rsid w:val="00D4797D"/>
    <w:rsid w:val="00D51456"/>
    <w:rsid w:val="00D52075"/>
    <w:rsid w:val="00D5259C"/>
    <w:rsid w:val="00D53637"/>
    <w:rsid w:val="00D555AB"/>
    <w:rsid w:val="00D5655B"/>
    <w:rsid w:val="00D703D9"/>
    <w:rsid w:val="00D71F0F"/>
    <w:rsid w:val="00D741A8"/>
    <w:rsid w:val="00D75636"/>
    <w:rsid w:val="00D77ABB"/>
    <w:rsid w:val="00D8231C"/>
    <w:rsid w:val="00D826F1"/>
    <w:rsid w:val="00D829F0"/>
    <w:rsid w:val="00D84A7D"/>
    <w:rsid w:val="00D86133"/>
    <w:rsid w:val="00D86653"/>
    <w:rsid w:val="00D86EF7"/>
    <w:rsid w:val="00D9209D"/>
    <w:rsid w:val="00D928E4"/>
    <w:rsid w:val="00D9293C"/>
    <w:rsid w:val="00D95B1F"/>
    <w:rsid w:val="00D95DD5"/>
    <w:rsid w:val="00D97DB3"/>
    <w:rsid w:val="00DA014D"/>
    <w:rsid w:val="00DA2EDF"/>
    <w:rsid w:val="00DA55DE"/>
    <w:rsid w:val="00DA7CB2"/>
    <w:rsid w:val="00DB0191"/>
    <w:rsid w:val="00DB040D"/>
    <w:rsid w:val="00DB16DA"/>
    <w:rsid w:val="00DB63C3"/>
    <w:rsid w:val="00DC176A"/>
    <w:rsid w:val="00DC2DD3"/>
    <w:rsid w:val="00DC3535"/>
    <w:rsid w:val="00DC618F"/>
    <w:rsid w:val="00DD11B6"/>
    <w:rsid w:val="00DD2BAD"/>
    <w:rsid w:val="00DD2CEC"/>
    <w:rsid w:val="00DD54AE"/>
    <w:rsid w:val="00DE14A8"/>
    <w:rsid w:val="00DE18D2"/>
    <w:rsid w:val="00DE2B8E"/>
    <w:rsid w:val="00DE2BF9"/>
    <w:rsid w:val="00DE2CCB"/>
    <w:rsid w:val="00DE6FA1"/>
    <w:rsid w:val="00DF2280"/>
    <w:rsid w:val="00DF4914"/>
    <w:rsid w:val="00DF58CF"/>
    <w:rsid w:val="00E05109"/>
    <w:rsid w:val="00E10793"/>
    <w:rsid w:val="00E12DCF"/>
    <w:rsid w:val="00E150E5"/>
    <w:rsid w:val="00E20D84"/>
    <w:rsid w:val="00E2546D"/>
    <w:rsid w:val="00E25FE8"/>
    <w:rsid w:val="00E268A4"/>
    <w:rsid w:val="00E32571"/>
    <w:rsid w:val="00E328AD"/>
    <w:rsid w:val="00E32D16"/>
    <w:rsid w:val="00E35319"/>
    <w:rsid w:val="00E36F83"/>
    <w:rsid w:val="00E40734"/>
    <w:rsid w:val="00E42ADE"/>
    <w:rsid w:val="00E45DBC"/>
    <w:rsid w:val="00E460D7"/>
    <w:rsid w:val="00E468B2"/>
    <w:rsid w:val="00E50434"/>
    <w:rsid w:val="00E53793"/>
    <w:rsid w:val="00E55E35"/>
    <w:rsid w:val="00E6019C"/>
    <w:rsid w:val="00E62726"/>
    <w:rsid w:val="00E633B5"/>
    <w:rsid w:val="00E6558E"/>
    <w:rsid w:val="00E66F9C"/>
    <w:rsid w:val="00E73AAF"/>
    <w:rsid w:val="00E7484F"/>
    <w:rsid w:val="00E7673E"/>
    <w:rsid w:val="00E7701E"/>
    <w:rsid w:val="00E804DA"/>
    <w:rsid w:val="00E809DA"/>
    <w:rsid w:val="00E8120E"/>
    <w:rsid w:val="00E82146"/>
    <w:rsid w:val="00E821CE"/>
    <w:rsid w:val="00E82C37"/>
    <w:rsid w:val="00E85541"/>
    <w:rsid w:val="00E9149A"/>
    <w:rsid w:val="00E920B7"/>
    <w:rsid w:val="00E93640"/>
    <w:rsid w:val="00E95CDC"/>
    <w:rsid w:val="00E973D7"/>
    <w:rsid w:val="00EA2323"/>
    <w:rsid w:val="00EA3393"/>
    <w:rsid w:val="00EA483C"/>
    <w:rsid w:val="00EA64C1"/>
    <w:rsid w:val="00EB07EF"/>
    <w:rsid w:val="00EB40BB"/>
    <w:rsid w:val="00EB4C3B"/>
    <w:rsid w:val="00EB62B6"/>
    <w:rsid w:val="00EB6BF0"/>
    <w:rsid w:val="00EC0190"/>
    <w:rsid w:val="00EC37AE"/>
    <w:rsid w:val="00EC7ACE"/>
    <w:rsid w:val="00ED2448"/>
    <w:rsid w:val="00ED2574"/>
    <w:rsid w:val="00ED2B19"/>
    <w:rsid w:val="00ED360A"/>
    <w:rsid w:val="00ED6F60"/>
    <w:rsid w:val="00EE1E22"/>
    <w:rsid w:val="00EE22E2"/>
    <w:rsid w:val="00EE31E0"/>
    <w:rsid w:val="00EE3FD7"/>
    <w:rsid w:val="00EE692B"/>
    <w:rsid w:val="00EE72FB"/>
    <w:rsid w:val="00EF0FFC"/>
    <w:rsid w:val="00EF46CF"/>
    <w:rsid w:val="00EF4762"/>
    <w:rsid w:val="00EF7125"/>
    <w:rsid w:val="00EF7C4B"/>
    <w:rsid w:val="00F010F4"/>
    <w:rsid w:val="00F073C2"/>
    <w:rsid w:val="00F16215"/>
    <w:rsid w:val="00F21054"/>
    <w:rsid w:val="00F21CB9"/>
    <w:rsid w:val="00F22235"/>
    <w:rsid w:val="00F23BC6"/>
    <w:rsid w:val="00F24343"/>
    <w:rsid w:val="00F24463"/>
    <w:rsid w:val="00F25452"/>
    <w:rsid w:val="00F268C3"/>
    <w:rsid w:val="00F317F9"/>
    <w:rsid w:val="00F3328A"/>
    <w:rsid w:val="00F33D50"/>
    <w:rsid w:val="00F34269"/>
    <w:rsid w:val="00F348D8"/>
    <w:rsid w:val="00F37212"/>
    <w:rsid w:val="00F4074F"/>
    <w:rsid w:val="00F42EC6"/>
    <w:rsid w:val="00F46C93"/>
    <w:rsid w:val="00F47CA1"/>
    <w:rsid w:val="00F51EB9"/>
    <w:rsid w:val="00F5269C"/>
    <w:rsid w:val="00F53676"/>
    <w:rsid w:val="00F53B72"/>
    <w:rsid w:val="00F53F45"/>
    <w:rsid w:val="00F559F8"/>
    <w:rsid w:val="00F56288"/>
    <w:rsid w:val="00F57D7B"/>
    <w:rsid w:val="00F61D53"/>
    <w:rsid w:val="00F6236C"/>
    <w:rsid w:val="00F62920"/>
    <w:rsid w:val="00F62D8A"/>
    <w:rsid w:val="00F641B9"/>
    <w:rsid w:val="00F6439F"/>
    <w:rsid w:val="00F652FC"/>
    <w:rsid w:val="00F667D8"/>
    <w:rsid w:val="00F73606"/>
    <w:rsid w:val="00F73AB1"/>
    <w:rsid w:val="00F7435E"/>
    <w:rsid w:val="00F74822"/>
    <w:rsid w:val="00F7520F"/>
    <w:rsid w:val="00F75D62"/>
    <w:rsid w:val="00F77602"/>
    <w:rsid w:val="00F82CD4"/>
    <w:rsid w:val="00F83745"/>
    <w:rsid w:val="00F84B4B"/>
    <w:rsid w:val="00F86406"/>
    <w:rsid w:val="00F912DF"/>
    <w:rsid w:val="00F91E29"/>
    <w:rsid w:val="00F9321A"/>
    <w:rsid w:val="00F96B16"/>
    <w:rsid w:val="00FA1344"/>
    <w:rsid w:val="00FA694C"/>
    <w:rsid w:val="00FA7133"/>
    <w:rsid w:val="00FB09B7"/>
    <w:rsid w:val="00FB15FE"/>
    <w:rsid w:val="00FB2396"/>
    <w:rsid w:val="00FB2C97"/>
    <w:rsid w:val="00FB4336"/>
    <w:rsid w:val="00FB496C"/>
    <w:rsid w:val="00FB4E5A"/>
    <w:rsid w:val="00FB523E"/>
    <w:rsid w:val="00FB6B74"/>
    <w:rsid w:val="00FC058F"/>
    <w:rsid w:val="00FC0D3C"/>
    <w:rsid w:val="00FD0788"/>
    <w:rsid w:val="00FD1BDD"/>
    <w:rsid w:val="00FD1FF7"/>
    <w:rsid w:val="00FD28D1"/>
    <w:rsid w:val="00FD765B"/>
    <w:rsid w:val="00FE019F"/>
    <w:rsid w:val="00FE03F5"/>
    <w:rsid w:val="00FE4065"/>
    <w:rsid w:val="00FE5042"/>
    <w:rsid w:val="00FE5E93"/>
    <w:rsid w:val="00FF029E"/>
    <w:rsid w:val="00FF4A81"/>
    <w:rsid w:val="00FF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8277D5"/>
  <w15:docId w15:val="{EEECAEBB-0DC1-4CD4-A642-BFCB922A5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325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35D0A"/>
    <w:pPr>
      <w:keepNext/>
      <w:keepLines/>
      <w:spacing w:line="480" w:lineRule="auto"/>
      <w:outlineLvl w:val="0"/>
    </w:pPr>
    <w:rPr>
      <w:rFonts w:eastAsia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D4DB5"/>
    <w:pPr>
      <w:keepNext/>
      <w:keepLines/>
      <w:spacing w:line="480" w:lineRule="auto"/>
      <w:outlineLvl w:val="1"/>
    </w:pPr>
    <w:rPr>
      <w:rFonts w:asciiTheme="majorHAnsi" w:eastAsia="Times New Roman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4A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4A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4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4A81"/>
    <w:rPr>
      <w:sz w:val="18"/>
      <w:szCs w:val="18"/>
    </w:rPr>
  </w:style>
  <w:style w:type="table" w:styleId="a7">
    <w:name w:val="Table Grid"/>
    <w:basedOn w:val="a1"/>
    <w:uiPriority w:val="39"/>
    <w:rsid w:val="00556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7A16D4"/>
    <w:rPr>
      <w:color w:val="0000FF"/>
      <w:u w:val="single"/>
    </w:rPr>
  </w:style>
  <w:style w:type="character" w:customStyle="1" w:styleId="anchor-text">
    <w:name w:val="anchor-text"/>
    <w:basedOn w:val="a0"/>
    <w:rsid w:val="00A249BD"/>
  </w:style>
  <w:style w:type="paragraph" w:styleId="a9">
    <w:name w:val="List Paragraph"/>
    <w:basedOn w:val="a"/>
    <w:uiPriority w:val="34"/>
    <w:qFormat/>
    <w:rsid w:val="0030700E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B35D0A"/>
    <w:rPr>
      <w:rFonts w:eastAsia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5D4DB5"/>
    <w:rPr>
      <w:rFonts w:asciiTheme="majorHAnsi" w:eastAsia="Times New Roman" w:hAnsiTheme="majorHAnsi" w:cstheme="majorBidi"/>
      <w:b/>
      <w:bCs/>
      <w:sz w:val="24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A3425E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3425E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3425E"/>
    <w:pPr>
      <w:spacing w:line="480" w:lineRule="auto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3425E"/>
    <w:rPr>
      <w:rFonts w:ascii="Times New Roman" w:eastAsia="等线" w:hAnsi="Times New Roman" w:cs="Times New Roman"/>
      <w:noProof/>
      <w:sz w:val="20"/>
    </w:rPr>
  </w:style>
  <w:style w:type="character" w:styleId="aa">
    <w:name w:val="Unresolved Mention"/>
    <w:basedOn w:val="a0"/>
    <w:uiPriority w:val="99"/>
    <w:semiHidden/>
    <w:unhideWhenUsed/>
    <w:rsid w:val="00A26C1F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D929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7266BE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266BE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266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2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3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66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709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jpeg"/><Relationship Id="rId39" Type="http://schemas.openxmlformats.org/officeDocument/2006/relationships/image" Target="media/image33.png"/><Relationship Id="rId21" Type="http://schemas.openxmlformats.org/officeDocument/2006/relationships/image" Target="media/image15.tiff"/><Relationship Id="rId34" Type="http://schemas.openxmlformats.org/officeDocument/2006/relationships/image" Target="media/image28.tiff"/><Relationship Id="rId42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image" Target="media/image23.png"/><Relationship Id="rId41" Type="http://schemas.openxmlformats.org/officeDocument/2006/relationships/hyperlink" Target="mailto:Ni2P@FePOxHy" TargetMode="External"/><Relationship Id="rId1" Type="http://schemas.openxmlformats.org/officeDocument/2006/relationships/styles" Target="styles.xml"/><Relationship Id="rId6" Type="http://schemas.openxmlformats.org/officeDocument/2006/relationships/hyperlink" Target="mailto:sunlicheng@westlake.edu.cn" TargetMode="Externa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image" Target="media/image26.tiff"/><Relationship Id="rId37" Type="http://schemas.openxmlformats.org/officeDocument/2006/relationships/image" Target="media/image31.tif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tiff"/><Relationship Id="rId28" Type="http://schemas.openxmlformats.org/officeDocument/2006/relationships/image" Target="media/image22.jpeg"/><Relationship Id="rId36" Type="http://schemas.openxmlformats.org/officeDocument/2006/relationships/image" Target="media/image30.tiff"/><Relationship Id="rId10" Type="http://schemas.openxmlformats.org/officeDocument/2006/relationships/image" Target="media/image4.jpeg"/><Relationship Id="rId19" Type="http://schemas.openxmlformats.org/officeDocument/2006/relationships/image" Target="media/image13.tiff"/><Relationship Id="rId31" Type="http://schemas.openxmlformats.org/officeDocument/2006/relationships/image" Target="media/image25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tiff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tif"/><Relationship Id="rId43" Type="http://schemas.openxmlformats.org/officeDocument/2006/relationships/theme" Target="theme/theme1.xml"/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jpeg"/><Relationship Id="rId33" Type="http://schemas.openxmlformats.org/officeDocument/2006/relationships/image" Target="media/image27.tif"/><Relationship Id="rId38" Type="http://schemas.openxmlformats.org/officeDocument/2006/relationships/image" Target="media/image32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53</Pages>
  <Words>22558</Words>
  <Characters>128582</Characters>
  <Application>Microsoft Office Word</Application>
  <DocSecurity>0</DocSecurity>
  <Lines>1071</Lines>
  <Paragraphs>301</Paragraphs>
  <ScaleCrop>false</ScaleCrop>
  <Company/>
  <LinksUpToDate>false</LinksUpToDate>
  <CharactersWithSpaces>150839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Zhiheng LI 李志恒</cp:lastModifiedBy>
  <cp:revision>13</cp:revision>
  <dcterms:created xsi:type="dcterms:W3CDTF">2024-01-09T13:29:00Z</dcterms:created>
  <dcterms:modified xsi:type="dcterms:W3CDTF">2024-02-04T02:59:00Z</dcterms:modified>
</cp:coreProperties>
</file>