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04CA" w:rsidRDefault="007B04CA">
      <w:pPr>
        <w:widowControl/>
        <w:jc w:val="left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br w:type="page"/>
      </w:r>
    </w:p>
    <w:p w:rsidR="00526F0F" w:rsidRPr="00DF19F5" w:rsidRDefault="00526F0F" w:rsidP="00526F0F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bookmarkStart w:id="0" w:name="OLE_LINK21"/>
      <w:bookmarkStart w:id="1" w:name="OLE_LINK22"/>
      <w:proofErr w:type="spellStart"/>
      <w:r>
        <w:rPr>
          <w:rFonts w:ascii="Times New Roman" w:hAnsi="Times New Roman" w:cs="Times New Roman"/>
          <w:b/>
          <w:bCs/>
          <w:sz w:val="20"/>
          <w:szCs w:val="20"/>
        </w:rPr>
        <w:lastRenderedPageBreak/>
        <w:t>Suppl_</w:t>
      </w:r>
      <w:r w:rsidRPr="00DF19F5">
        <w:rPr>
          <w:rFonts w:ascii="Times New Roman" w:hAnsi="Times New Roman" w:cs="Times New Roman"/>
          <w:b/>
          <w:bCs/>
          <w:sz w:val="20"/>
          <w:szCs w:val="20"/>
        </w:rPr>
        <w:t>Table</w:t>
      </w:r>
      <w:proofErr w:type="spellEnd"/>
      <w:r w:rsidRPr="00DF19F5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1</w:t>
      </w:r>
      <w:r w:rsidRPr="00DF19F5">
        <w:rPr>
          <w:rFonts w:ascii="Times New Roman" w:hAnsi="Times New Roman" w:cs="Times New Roman"/>
          <w:b/>
          <w:bCs/>
          <w:sz w:val="20"/>
          <w:szCs w:val="20"/>
        </w:rPr>
        <w:t>.</w:t>
      </w:r>
      <w:bookmarkEnd w:id="0"/>
      <w:bookmarkEnd w:id="1"/>
      <w:r w:rsidRPr="00DF19F5">
        <w:rPr>
          <w:rFonts w:ascii="Times New Roman" w:hAnsi="Times New Roman" w:cs="Times New Roman"/>
          <w:b/>
          <w:bCs/>
          <w:sz w:val="20"/>
          <w:szCs w:val="20"/>
        </w:rPr>
        <w:t xml:space="preserve"> The information about the candidate SNPs in </w:t>
      </w:r>
      <w:r w:rsidRPr="00DF19F5">
        <w:rPr>
          <w:rFonts w:ascii="Times New Roman" w:hAnsi="Times New Roman" w:cs="Times New Roman"/>
          <w:b/>
          <w:bCs/>
          <w:i/>
          <w:sz w:val="20"/>
          <w:szCs w:val="20"/>
        </w:rPr>
        <w:t>SOCS2</w:t>
      </w:r>
    </w:p>
    <w:tbl>
      <w:tblPr>
        <w:tblW w:w="5000" w:type="pct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803"/>
        <w:gridCol w:w="2052"/>
        <w:gridCol w:w="2096"/>
        <w:gridCol w:w="2605"/>
        <w:gridCol w:w="1424"/>
        <w:gridCol w:w="1387"/>
        <w:gridCol w:w="2591"/>
      </w:tblGrid>
      <w:tr w:rsidR="00526F0F" w:rsidRPr="00DF19F5" w:rsidTr="00790913">
        <w:trPr>
          <w:trHeight w:val="285"/>
        </w:trPr>
        <w:tc>
          <w:tcPr>
            <w:tcW w:w="646" w:type="pct"/>
            <w:vMerge w:val="restart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 w:rsidRPr="00DF19F5"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SNPs ID</w:t>
            </w:r>
          </w:p>
        </w:tc>
        <w:tc>
          <w:tcPr>
            <w:tcW w:w="735" w:type="pct"/>
            <w:vMerge w:val="restart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proofErr w:type="spellStart"/>
            <w:r w:rsidRPr="00DF19F5"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Chr</w:t>
            </w:r>
            <w:proofErr w:type="spellEnd"/>
            <w:r w:rsidRPr="00DF19F5"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: Position</w:t>
            </w:r>
          </w:p>
        </w:tc>
        <w:tc>
          <w:tcPr>
            <w:tcW w:w="751" w:type="pct"/>
            <w:tcBorders>
              <w:top w:val="single" w:sz="12" w:space="0" w:color="auto"/>
              <w:bottom w:val="single" w:sz="2" w:space="0" w:color="auto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 w:rsidRPr="00DF19F5"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Alleles</w:t>
            </w:r>
          </w:p>
        </w:tc>
        <w:tc>
          <w:tcPr>
            <w:tcW w:w="933" w:type="pct"/>
            <w:tcBorders>
              <w:top w:val="single" w:sz="12" w:space="0" w:color="auto"/>
            </w:tcBorders>
            <w:vAlign w:val="center"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 w:rsidRPr="00DF19F5"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Frequency (MAF)</w:t>
            </w:r>
          </w:p>
        </w:tc>
        <w:tc>
          <w:tcPr>
            <w:tcW w:w="510" w:type="pct"/>
            <w:vMerge w:val="restart"/>
            <w:tcBorders>
              <w:top w:val="single" w:sz="12" w:space="0" w:color="auto"/>
            </w:tcBorders>
            <w:vAlign w:val="center"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</w:rPr>
            </w:pPr>
            <w:r w:rsidRPr="00DF19F5">
              <w:rPr>
                <w:rFonts w:ascii="Times New Roman" w:eastAsia="等线" w:hAnsi="Times New Roman" w:cs="Times New Roman"/>
              </w:rPr>
              <w:t>O(HET)</w:t>
            </w:r>
          </w:p>
        </w:tc>
        <w:tc>
          <w:tcPr>
            <w:tcW w:w="497" w:type="pct"/>
            <w:vMerge w:val="restart"/>
            <w:tcBorders>
              <w:top w:val="single" w:sz="12" w:space="0" w:color="auto"/>
            </w:tcBorders>
            <w:vAlign w:val="center"/>
          </w:tcPr>
          <w:p w:rsidR="00526F0F" w:rsidRPr="00DF19F5" w:rsidRDefault="00526F0F" w:rsidP="00790913">
            <w:pPr>
              <w:spacing w:line="360" w:lineRule="auto"/>
              <w:jc w:val="center"/>
              <w:rPr>
                <w:rFonts w:ascii="Times New Roman" w:eastAsia="等线" w:hAnsi="Times New Roman" w:cs="Times New Roman"/>
              </w:rPr>
            </w:pPr>
            <w:r w:rsidRPr="00DF19F5">
              <w:rPr>
                <w:rFonts w:ascii="Times New Roman" w:eastAsia="等线" w:hAnsi="Times New Roman" w:cs="Times New Roman"/>
              </w:rPr>
              <w:t>E(HET)</w:t>
            </w:r>
          </w:p>
        </w:tc>
        <w:tc>
          <w:tcPr>
            <w:tcW w:w="929" w:type="pct"/>
            <w:vMerge w:val="restart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i/>
                <w:iCs/>
                <w:kern w:val="0"/>
                <w:sz w:val="20"/>
                <w:szCs w:val="20"/>
              </w:rPr>
            </w:pPr>
            <w:r w:rsidRPr="00DF19F5">
              <w:rPr>
                <w:rFonts w:ascii="Times New Roman" w:eastAsia="宋体" w:hAnsi="Times New Roman" w:cs="Times New Roman"/>
                <w:bCs/>
                <w:i/>
                <w:iCs/>
                <w:kern w:val="0"/>
                <w:sz w:val="20"/>
                <w:szCs w:val="20"/>
              </w:rPr>
              <w:t>p</w:t>
            </w:r>
            <w:r w:rsidRPr="00DF19F5">
              <w:rPr>
                <w:rFonts w:ascii="Times New Roman" w:eastAsia="宋体" w:hAnsi="Times New Roman" w:cs="Times New Roman"/>
                <w:bCs/>
                <w:i/>
                <w:iCs/>
                <w:kern w:val="0"/>
                <w:sz w:val="20"/>
                <w:szCs w:val="20"/>
                <w:vertAlign w:val="superscript"/>
              </w:rPr>
              <w:t>a</w:t>
            </w:r>
            <w:r w:rsidRPr="00DF19F5"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-value for HWE</w:t>
            </w:r>
          </w:p>
        </w:tc>
      </w:tr>
      <w:tr w:rsidR="00526F0F" w:rsidRPr="00DF19F5" w:rsidTr="00790913">
        <w:trPr>
          <w:trHeight w:val="285"/>
        </w:trPr>
        <w:tc>
          <w:tcPr>
            <w:tcW w:w="646" w:type="pct"/>
            <w:vMerge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  <w:hideMark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735" w:type="pct"/>
            <w:vMerge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  <w:hideMark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751" w:type="pct"/>
            <w:tcBorders>
              <w:top w:val="single" w:sz="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 w:rsidRPr="00DF19F5"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(minor/major)</w:t>
            </w:r>
          </w:p>
        </w:tc>
        <w:tc>
          <w:tcPr>
            <w:tcW w:w="933" w:type="pct"/>
            <w:tcBorders>
              <w:bottom w:val="single" w:sz="12" w:space="0" w:color="auto"/>
            </w:tcBorders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i/>
                <w:iCs/>
                <w:kern w:val="0"/>
                <w:sz w:val="20"/>
                <w:szCs w:val="20"/>
              </w:rPr>
            </w:pPr>
            <w:r w:rsidRPr="00DF19F5"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Case/ Control</w:t>
            </w:r>
          </w:p>
        </w:tc>
        <w:tc>
          <w:tcPr>
            <w:tcW w:w="510" w:type="pct"/>
            <w:vMerge/>
            <w:tcBorders>
              <w:bottom w:val="single" w:sz="12" w:space="0" w:color="auto"/>
            </w:tcBorders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i/>
                <w:iCs/>
                <w:kern w:val="0"/>
                <w:sz w:val="20"/>
                <w:szCs w:val="20"/>
              </w:rPr>
            </w:pPr>
          </w:p>
        </w:tc>
        <w:tc>
          <w:tcPr>
            <w:tcW w:w="497" w:type="pct"/>
            <w:vMerge/>
            <w:tcBorders>
              <w:bottom w:val="single" w:sz="12" w:space="0" w:color="auto"/>
            </w:tcBorders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i/>
                <w:iCs/>
                <w:kern w:val="0"/>
                <w:sz w:val="20"/>
                <w:szCs w:val="20"/>
              </w:rPr>
            </w:pPr>
          </w:p>
        </w:tc>
        <w:tc>
          <w:tcPr>
            <w:tcW w:w="929" w:type="pct"/>
            <w:vMerge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  <w:hideMark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i/>
                <w:iCs/>
                <w:kern w:val="0"/>
                <w:sz w:val="20"/>
                <w:szCs w:val="20"/>
              </w:rPr>
            </w:pPr>
          </w:p>
        </w:tc>
      </w:tr>
      <w:tr w:rsidR="00526F0F" w:rsidRPr="00DF19F5" w:rsidTr="00790913">
        <w:trPr>
          <w:trHeight w:val="285"/>
        </w:trPr>
        <w:tc>
          <w:tcPr>
            <w:tcW w:w="646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 w:rsidRPr="00DF19F5"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rs10859525</w:t>
            </w:r>
          </w:p>
        </w:tc>
        <w:tc>
          <w:tcPr>
            <w:tcW w:w="735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 w:rsidRPr="00DF19F5"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12: 93948457</w:t>
            </w:r>
          </w:p>
        </w:tc>
        <w:tc>
          <w:tcPr>
            <w:tcW w:w="751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 w:rsidRPr="00DF19F5"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G/A</w:t>
            </w:r>
          </w:p>
        </w:tc>
        <w:tc>
          <w:tcPr>
            <w:tcW w:w="933" w:type="pct"/>
            <w:tcBorders>
              <w:top w:val="single" w:sz="12" w:space="0" w:color="auto"/>
            </w:tcBorders>
            <w:vAlign w:val="bottom"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 w:rsidRPr="00DF19F5"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0.279/0.314</w:t>
            </w:r>
          </w:p>
        </w:tc>
        <w:tc>
          <w:tcPr>
            <w:tcW w:w="510" w:type="pct"/>
            <w:tcBorders>
              <w:top w:val="single" w:sz="12" w:space="0" w:color="auto"/>
            </w:tcBorders>
            <w:vAlign w:val="bottom"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 w:rsidRPr="00DF19F5"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0.409</w:t>
            </w:r>
          </w:p>
        </w:tc>
        <w:tc>
          <w:tcPr>
            <w:tcW w:w="497" w:type="pct"/>
            <w:tcBorders>
              <w:top w:val="single" w:sz="12" w:space="0" w:color="auto"/>
            </w:tcBorders>
            <w:vAlign w:val="bottom"/>
          </w:tcPr>
          <w:p w:rsidR="00526F0F" w:rsidRPr="00DF19F5" w:rsidRDefault="00526F0F" w:rsidP="00790913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 w:rsidRPr="00DF19F5"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0.431</w:t>
            </w:r>
          </w:p>
        </w:tc>
        <w:tc>
          <w:tcPr>
            <w:tcW w:w="929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</w:tcPr>
          <w:p w:rsidR="00526F0F" w:rsidRPr="00DF19F5" w:rsidRDefault="00526F0F" w:rsidP="00790913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 w:rsidRPr="00DF19F5"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0.255</w:t>
            </w:r>
          </w:p>
        </w:tc>
      </w:tr>
      <w:tr w:rsidR="00526F0F" w:rsidRPr="00DF19F5" w:rsidTr="00790913">
        <w:trPr>
          <w:trHeight w:val="270"/>
        </w:trPr>
        <w:tc>
          <w:tcPr>
            <w:tcW w:w="646" w:type="pct"/>
            <w:shd w:val="clear" w:color="auto" w:fill="auto"/>
            <w:noWrap/>
            <w:vAlign w:val="bottom"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 w:rsidRPr="00DF19F5"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rs3825199</w:t>
            </w:r>
          </w:p>
        </w:tc>
        <w:tc>
          <w:tcPr>
            <w:tcW w:w="735" w:type="pct"/>
            <w:shd w:val="clear" w:color="auto" w:fill="auto"/>
            <w:noWrap/>
            <w:vAlign w:val="bottom"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 w:rsidRPr="00DF19F5"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12: 93976954</w:t>
            </w:r>
          </w:p>
        </w:tc>
        <w:tc>
          <w:tcPr>
            <w:tcW w:w="751" w:type="pct"/>
            <w:shd w:val="clear" w:color="auto" w:fill="auto"/>
            <w:noWrap/>
            <w:vAlign w:val="bottom"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 w:rsidRPr="00DF19F5"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G/A</w:t>
            </w:r>
          </w:p>
        </w:tc>
        <w:tc>
          <w:tcPr>
            <w:tcW w:w="933" w:type="pct"/>
            <w:vAlign w:val="bottom"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 w:rsidRPr="00DF19F5"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0.354/0.325</w:t>
            </w:r>
          </w:p>
        </w:tc>
        <w:tc>
          <w:tcPr>
            <w:tcW w:w="510" w:type="pct"/>
            <w:vAlign w:val="bottom"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 w:rsidRPr="00DF19F5"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0.403</w:t>
            </w:r>
          </w:p>
        </w:tc>
        <w:tc>
          <w:tcPr>
            <w:tcW w:w="497" w:type="pct"/>
            <w:vAlign w:val="bottom"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 w:rsidRPr="00DF19F5"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0.439</w:t>
            </w:r>
          </w:p>
        </w:tc>
        <w:tc>
          <w:tcPr>
            <w:tcW w:w="929" w:type="pct"/>
            <w:shd w:val="clear" w:color="auto" w:fill="auto"/>
            <w:noWrap/>
            <w:vAlign w:val="bottom"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 w:rsidRPr="00DF19F5"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0.068</w:t>
            </w:r>
          </w:p>
        </w:tc>
      </w:tr>
      <w:tr w:rsidR="00526F0F" w:rsidRPr="00DF19F5" w:rsidTr="00790913">
        <w:trPr>
          <w:trHeight w:val="270"/>
        </w:trPr>
        <w:tc>
          <w:tcPr>
            <w:tcW w:w="646" w:type="pct"/>
            <w:shd w:val="clear" w:color="auto" w:fill="auto"/>
            <w:noWrap/>
            <w:vAlign w:val="bottom"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 w:rsidRPr="00DF19F5"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rs11107116</w:t>
            </w:r>
          </w:p>
        </w:tc>
        <w:tc>
          <w:tcPr>
            <w:tcW w:w="735" w:type="pct"/>
            <w:shd w:val="clear" w:color="auto" w:fill="auto"/>
            <w:noWrap/>
            <w:vAlign w:val="bottom"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 w:rsidRPr="00DF19F5"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12: 93978504</w:t>
            </w:r>
          </w:p>
        </w:tc>
        <w:tc>
          <w:tcPr>
            <w:tcW w:w="751" w:type="pct"/>
            <w:shd w:val="clear" w:color="auto" w:fill="auto"/>
            <w:noWrap/>
            <w:vAlign w:val="bottom"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 w:rsidRPr="00DF19F5"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T/G</w:t>
            </w:r>
          </w:p>
        </w:tc>
        <w:tc>
          <w:tcPr>
            <w:tcW w:w="933" w:type="pct"/>
            <w:vAlign w:val="bottom"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 w:rsidRPr="00DF19F5"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0.347/0.322</w:t>
            </w:r>
          </w:p>
        </w:tc>
        <w:tc>
          <w:tcPr>
            <w:tcW w:w="510" w:type="pct"/>
            <w:vAlign w:val="bottom"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 w:rsidRPr="00DF19F5"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0.405</w:t>
            </w:r>
          </w:p>
        </w:tc>
        <w:tc>
          <w:tcPr>
            <w:tcW w:w="497" w:type="pct"/>
            <w:vAlign w:val="bottom"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 w:rsidRPr="00DF19F5"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0.437</w:t>
            </w:r>
          </w:p>
        </w:tc>
        <w:tc>
          <w:tcPr>
            <w:tcW w:w="929" w:type="pct"/>
            <w:shd w:val="clear" w:color="auto" w:fill="auto"/>
            <w:noWrap/>
            <w:vAlign w:val="bottom"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 w:rsidRPr="00DF19F5"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0.103</w:t>
            </w:r>
          </w:p>
        </w:tc>
      </w:tr>
      <w:tr w:rsidR="00526F0F" w:rsidRPr="00DF19F5" w:rsidTr="00790913">
        <w:trPr>
          <w:trHeight w:val="270"/>
        </w:trPr>
        <w:tc>
          <w:tcPr>
            <w:tcW w:w="646" w:type="pct"/>
            <w:shd w:val="clear" w:color="auto" w:fill="auto"/>
            <w:noWrap/>
            <w:vAlign w:val="bottom"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 w:rsidRPr="00DF19F5"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rs10492321</w:t>
            </w:r>
          </w:p>
        </w:tc>
        <w:tc>
          <w:tcPr>
            <w:tcW w:w="735" w:type="pct"/>
            <w:shd w:val="clear" w:color="auto" w:fill="auto"/>
            <w:noWrap/>
            <w:vAlign w:val="bottom"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 w:rsidRPr="00DF19F5"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12: 93980088</w:t>
            </w:r>
          </w:p>
        </w:tc>
        <w:tc>
          <w:tcPr>
            <w:tcW w:w="751" w:type="pct"/>
            <w:shd w:val="clear" w:color="auto" w:fill="auto"/>
            <w:noWrap/>
            <w:vAlign w:val="bottom"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 w:rsidRPr="00DF19F5"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A/T</w:t>
            </w:r>
          </w:p>
        </w:tc>
        <w:tc>
          <w:tcPr>
            <w:tcW w:w="933" w:type="pct"/>
            <w:vAlign w:val="bottom"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 w:rsidRPr="00DF19F5"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0.383/0.345</w:t>
            </w:r>
          </w:p>
        </w:tc>
        <w:tc>
          <w:tcPr>
            <w:tcW w:w="510" w:type="pct"/>
            <w:vAlign w:val="bottom"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 w:rsidRPr="00DF19F5"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0.415</w:t>
            </w:r>
          </w:p>
        </w:tc>
        <w:tc>
          <w:tcPr>
            <w:tcW w:w="497" w:type="pct"/>
            <w:vAlign w:val="bottom"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 w:rsidRPr="00DF19F5"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0.452</w:t>
            </w:r>
          </w:p>
        </w:tc>
        <w:tc>
          <w:tcPr>
            <w:tcW w:w="929" w:type="pct"/>
            <w:shd w:val="clear" w:color="auto" w:fill="auto"/>
            <w:noWrap/>
            <w:vAlign w:val="bottom"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 w:rsidRPr="00DF19F5"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0.075</w:t>
            </w:r>
          </w:p>
        </w:tc>
      </w:tr>
      <w:tr w:rsidR="00526F0F" w:rsidRPr="00DF19F5" w:rsidTr="00790913">
        <w:trPr>
          <w:trHeight w:val="270"/>
        </w:trPr>
        <w:tc>
          <w:tcPr>
            <w:tcW w:w="646" w:type="pct"/>
            <w:shd w:val="clear" w:color="auto" w:fill="auto"/>
            <w:noWrap/>
            <w:vAlign w:val="bottom"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 w:rsidRPr="00DF19F5"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rs10859563</w:t>
            </w:r>
          </w:p>
        </w:tc>
        <w:tc>
          <w:tcPr>
            <w:tcW w:w="735" w:type="pct"/>
            <w:shd w:val="clear" w:color="auto" w:fill="auto"/>
            <w:noWrap/>
            <w:vAlign w:val="bottom"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 w:rsidRPr="00DF19F5"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12: 94120339</w:t>
            </w:r>
          </w:p>
        </w:tc>
        <w:tc>
          <w:tcPr>
            <w:tcW w:w="751" w:type="pct"/>
            <w:shd w:val="clear" w:color="auto" w:fill="auto"/>
            <w:noWrap/>
            <w:vAlign w:val="bottom"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 w:rsidRPr="00DF19F5"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C/G</w:t>
            </w:r>
          </w:p>
        </w:tc>
        <w:tc>
          <w:tcPr>
            <w:tcW w:w="933" w:type="pct"/>
            <w:vAlign w:val="bottom"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 w:rsidRPr="00DF19F5"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0.422/0.442</w:t>
            </w:r>
          </w:p>
        </w:tc>
        <w:tc>
          <w:tcPr>
            <w:tcW w:w="510" w:type="pct"/>
            <w:vAlign w:val="bottom"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 w:rsidRPr="00DF19F5"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0.485</w:t>
            </w:r>
          </w:p>
        </w:tc>
        <w:tc>
          <w:tcPr>
            <w:tcW w:w="497" w:type="pct"/>
            <w:vAlign w:val="bottom"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 w:rsidRPr="00DF19F5"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0.493</w:t>
            </w:r>
          </w:p>
        </w:tc>
        <w:tc>
          <w:tcPr>
            <w:tcW w:w="929" w:type="pct"/>
            <w:shd w:val="clear" w:color="auto" w:fill="auto"/>
            <w:noWrap/>
            <w:vAlign w:val="bottom"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 w:rsidRPr="00DF19F5"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0.717</w:t>
            </w:r>
          </w:p>
        </w:tc>
      </w:tr>
    </w:tbl>
    <w:p w:rsidR="00526F0F" w:rsidRPr="00DF19F5" w:rsidRDefault="00526F0F" w:rsidP="00526F0F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DF19F5">
        <w:rPr>
          <w:rFonts w:ascii="Times New Roman" w:hAnsi="Times New Roman" w:cs="Times New Roman"/>
          <w:sz w:val="20"/>
          <w:szCs w:val="20"/>
        </w:rPr>
        <w:t>SNP, single nucleotide polymorphism; T2DM, type 2 diabetes mellitus; MAF: minor allele frequency</w:t>
      </w:r>
      <w:r w:rsidRPr="00DF19F5">
        <w:rPr>
          <w:rFonts w:ascii="Times New Roman" w:hAnsi="Times New Roman" w:cs="Times New Roman"/>
          <w:kern w:val="0"/>
          <w:sz w:val="20"/>
          <w:szCs w:val="20"/>
        </w:rPr>
        <w:t>;</w:t>
      </w:r>
      <w:r w:rsidRPr="00DF19F5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DF19F5">
        <w:rPr>
          <w:rFonts w:ascii="Times New Roman" w:hAnsi="Times New Roman" w:cs="Times New Roman"/>
          <w:sz w:val="20"/>
          <w:szCs w:val="20"/>
        </w:rPr>
        <w:t>O(</w:t>
      </w:r>
      <w:proofErr w:type="gramEnd"/>
      <w:r w:rsidRPr="00DF19F5">
        <w:rPr>
          <w:rFonts w:ascii="Times New Roman" w:hAnsi="Times New Roman" w:cs="Times New Roman"/>
          <w:sz w:val="20"/>
          <w:szCs w:val="20"/>
        </w:rPr>
        <w:t>HET),observed heterozygosity;</w:t>
      </w:r>
      <w:r w:rsidRPr="00DF19F5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DF19F5">
        <w:rPr>
          <w:rFonts w:ascii="Times New Roman" w:hAnsi="Times New Roman" w:cs="Times New Roman"/>
          <w:sz w:val="20"/>
          <w:szCs w:val="20"/>
        </w:rPr>
        <w:t>E(HET),expected heterozygosity;</w:t>
      </w:r>
      <w:r w:rsidRPr="00DF19F5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DF19F5">
        <w:rPr>
          <w:rFonts w:ascii="Times New Roman" w:hAnsi="Times New Roman" w:cs="Times New Roman"/>
          <w:sz w:val="20"/>
          <w:szCs w:val="20"/>
        </w:rPr>
        <w:t>HWE, Hardy-Weinberg equilibrium.</w:t>
      </w:r>
    </w:p>
    <w:p w:rsidR="00526F0F" w:rsidRPr="00DF19F5" w:rsidRDefault="00526F0F" w:rsidP="00526F0F">
      <w:pPr>
        <w:widowControl/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  <w:proofErr w:type="gramStart"/>
      <w:r w:rsidRPr="00DF19F5">
        <w:rPr>
          <w:rFonts w:ascii="Times New Roman" w:hAnsi="Times New Roman" w:cs="Times New Roman"/>
          <w:i/>
          <w:sz w:val="20"/>
          <w:szCs w:val="20"/>
        </w:rPr>
        <w:t>p</w:t>
      </w:r>
      <w:proofErr w:type="gramEnd"/>
      <w:r w:rsidRPr="00DF19F5">
        <w:rPr>
          <w:rFonts w:ascii="Times New Roman" w:hAnsi="Times New Roman" w:cs="Times New Roman"/>
          <w:sz w:val="20"/>
          <w:szCs w:val="20"/>
        </w:rPr>
        <w:t xml:space="preserve"> </w:t>
      </w:r>
      <w:r w:rsidRPr="00DF19F5">
        <w:rPr>
          <w:rFonts w:ascii="Times New Roman" w:eastAsia="宋体" w:hAnsi="Times New Roman" w:cs="Times New Roman"/>
          <w:bCs/>
          <w:kern w:val="0"/>
          <w:sz w:val="20"/>
          <w:szCs w:val="20"/>
        </w:rPr>
        <w:t>for HWE</w:t>
      </w:r>
      <w:r w:rsidRPr="00DF19F5">
        <w:rPr>
          <w:rFonts w:ascii="Times New Roman" w:hAnsi="Times New Roman" w:cs="Times New Roman"/>
          <w:sz w:val="20"/>
          <w:szCs w:val="20"/>
        </w:rPr>
        <w:t xml:space="preserve"> values were calculated by </w:t>
      </w:r>
      <w:r w:rsidRPr="00DF19F5">
        <w:rPr>
          <w:rFonts w:ascii="Times New Roman" w:hAnsi="Times New Roman" w:cs="Times New Roman"/>
          <w:sz w:val="20"/>
          <w:szCs w:val="20"/>
        </w:rPr>
        <w:sym w:font="Symbol" w:char="F063"/>
      </w:r>
      <w:r w:rsidRPr="00DF19F5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DF19F5">
        <w:rPr>
          <w:rFonts w:ascii="Times New Roman" w:hAnsi="Times New Roman" w:cs="Times New Roman"/>
          <w:sz w:val="20"/>
          <w:szCs w:val="20"/>
        </w:rPr>
        <w:t xml:space="preserve"> </w:t>
      </w:r>
      <w:r w:rsidRPr="00DF19F5">
        <w:rPr>
          <w:rFonts w:ascii="Times New Roman" w:hAnsi="Times New Roman" w:cs="Times New Roman" w:hint="eastAsia"/>
          <w:sz w:val="20"/>
          <w:szCs w:val="20"/>
        </w:rPr>
        <w:t>test.</w:t>
      </w:r>
    </w:p>
    <w:p w:rsidR="00526F0F" w:rsidRDefault="00526F0F" w:rsidP="007B04CA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:rsidR="007B04CA" w:rsidRDefault="007B04CA">
      <w:pPr>
        <w:widowControl/>
        <w:jc w:val="left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br w:type="page"/>
      </w:r>
    </w:p>
    <w:p w:rsidR="007B04CA" w:rsidRDefault="007B04CA" w:rsidP="007B04CA">
      <w:pPr>
        <w:spacing w:line="360" w:lineRule="auto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proofErr w:type="spellStart"/>
      <w:r>
        <w:rPr>
          <w:rFonts w:ascii="Times New Roman" w:hAnsi="Times New Roman" w:cs="Times New Roman"/>
          <w:b/>
          <w:bCs/>
          <w:sz w:val="20"/>
          <w:szCs w:val="20"/>
        </w:rPr>
        <w:lastRenderedPageBreak/>
        <w:t>Suppl_</w:t>
      </w:r>
      <w:r w:rsidRPr="00DF19F5">
        <w:rPr>
          <w:rFonts w:ascii="Times New Roman" w:hAnsi="Times New Roman" w:cs="Times New Roman"/>
          <w:b/>
          <w:bCs/>
          <w:sz w:val="20"/>
          <w:szCs w:val="20"/>
        </w:rPr>
        <w:t>Table</w:t>
      </w:r>
      <w:proofErr w:type="spellEnd"/>
      <w:r w:rsidRPr="00DF19F5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2</w:t>
      </w:r>
      <w:r w:rsidRPr="00DF19F5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Pr="001102CD"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 Primers sequence of PCR and </w:t>
      </w:r>
      <w:r w:rsidRPr="001102CD">
        <w:rPr>
          <w:rFonts w:ascii="Times New Roman" w:eastAsia="等线" w:hAnsi="Times New Roman" w:cs="Times New Roman"/>
          <w:b/>
          <w:sz w:val="20"/>
          <w:szCs w:val="20"/>
        </w:rPr>
        <w:t>UEP</w:t>
      </w:r>
      <w:r w:rsidRPr="001102CD"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 used in </w:t>
      </w:r>
      <w:r w:rsidRPr="007B04CA">
        <w:rPr>
          <w:rFonts w:ascii="Times New Roman" w:hAnsi="Times New Roman" w:cs="Times New Roman"/>
          <w:b/>
          <w:bCs/>
          <w:i/>
          <w:color w:val="000000"/>
          <w:sz w:val="20"/>
          <w:szCs w:val="20"/>
        </w:rPr>
        <w:t>SOCS2</w:t>
      </w:r>
    </w:p>
    <w:tbl>
      <w:tblPr>
        <w:tblW w:w="4779" w:type="pct"/>
        <w:tblBorders>
          <w:top w:val="single" w:sz="12" w:space="0" w:color="auto"/>
          <w:bottom w:val="single" w:sz="12" w:space="0" w:color="auto"/>
        </w:tblBorders>
        <w:tblLook w:val="01E0" w:firstRow="1" w:lastRow="1" w:firstColumn="1" w:lastColumn="1" w:noHBand="0" w:noVBand="0"/>
      </w:tblPr>
      <w:tblGrid>
        <w:gridCol w:w="1066"/>
        <w:gridCol w:w="4036"/>
        <w:gridCol w:w="3966"/>
        <w:gridCol w:w="957"/>
        <w:gridCol w:w="3596"/>
      </w:tblGrid>
      <w:tr w:rsidR="007B04CA" w:rsidRPr="007B04CA" w:rsidTr="007B04CA">
        <w:tc>
          <w:tcPr>
            <w:tcW w:w="417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7B04CA" w:rsidRPr="007B04CA" w:rsidRDefault="007B04CA" w:rsidP="007B04C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7B04CA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SNPs</w:t>
            </w:r>
          </w:p>
        </w:tc>
        <w:tc>
          <w:tcPr>
            <w:tcW w:w="1490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7B04CA" w:rsidRPr="007B04CA" w:rsidRDefault="007B04CA" w:rsidP="007B04C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7B04CA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First Primer(5'-3')</w:t>
            </w:r>
          </w:p>
        </w:tc>
        <w:tc>
          <w:tcPr>
            <w:tcW w:w="1466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7B04CA" w:rsidRPr="007B04CA" w:rsidRDefault="007B04CA" w:rsidP="007B04C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7B04CA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Second Primer (5'-3')</w:t>
            </w:r>
          </w:p>
        </w:tc>
        <w:tc>
          <w:tcPr>
            <w:tcW w:w="359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7B04CA" w:rsidRPr="007B04CA" w:rsidRDefault="007B04CA" w:rsidP="007B04C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7B04CA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UEP_DIR</w:t>
            </w:r>
          </w:p>
        </w:tc>
        <w:tc>
          <w:tcPr>
            <w:tcW w:w="1268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7B04CA" w:rsidRPr="007B04CA" w:rsidRDefault="007B04CA" w:rsidP="007B04CA">
            <w:pPr>
              <w:widowControl/>
              <w:spacing w:line="360" w:lineRule="auto"/>
              <w:ind w:firstLineChars="200" w:firstLine="360"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7B04CA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UEP SEQ (5'-3')</w:t>
            </w:r>
          </w:p>
        </w:tc>
      </w:tr>
      <w:tr w:rsidR="007B04CA" w:rsidRPr="007B04CA" w:rsidTr="007B04CA">
        <w:trPr>
          <w:trHeight w:val="287"/>
        </w:trPr>
        <w:tc>
          <w:tcPr>
            <w:tcW w:w="417" w:type="pc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7B04CA" w:rsidRPr="007B04CA" w:rsidRDefault="007B04CA" w:rsidP="007B04C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7B04CA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rs10859525</w:t>
            </w:r>
          </w:p>
        </w:tc>
        <w:tc>
          <w:tcPr>
            <w:tcW w:w="1490" w:type="pc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7B04CA" w:rsidRPr="007B04CA" w:rsidRDefault="007B04CA" w:rsidP="007B04C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7B04CA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ACGTTGGATGTTCTGACTTGGTGGAGGATG</w:t>
            </w:r>
          </w:p>
        </w:tc>
        <w:tc>
          <w:tcPr>
            <w:tcW w:w="1466" w:type="pc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7B04CA" w:rsidRPr="007B04CA" w:rsidRDefault="007B04CA" w:rsidP="007B04C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7B04CA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ACGTTGGATGGACAGGTATCACAAGGGAAC</w:t>
            </w:r>
          </w:p>
        </w:tc>
        <w:tc>
          <w:tcPr>
            <w:tcW w:w="359" w:type="pc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7B04CA" w:rsidRPr="007B04CA" w:rsidRDefault="007B04CA" w:rsidP="007B04C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7B04CA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R</w:t>
            </w:r>
          </w:p>
        </w:tc>
        <w:tc>
          <w:tcPr>
            <w:tcW w:w="1268" w:type="pc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7B04CA" w:rsidRPr="007B04CA" w:rsidRDefault="007B04CA" w:rsidP="007B04C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7B04CA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GGTGGAGGATGATGTTA</w:t>
            </w:r>
          </w:p>
        </w:tc>
      </w:tr>
      <w:tr w:rsidR="007B04CA" w:rsidRPr="007B04CA" w:rsidTr="007B04CA"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B04CA" w:rsidRPr="007B04CA" w:rsidRDefault="007B04CA" w:rsidP="007B04C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7B04CA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rs3825199</w:t>
            </w:r>
          </w:p>
        </w:tc>
        <w:tc>
          <w:tcPr>
            <w:tcW w:w="1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B04CA" w:rsidRPr="007B04CA" w:rsidRDefault="007B04CA" w:rsidP="007B04C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7B04CA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ACGTTGGATGTGGGAAGCAGAGCGAAGACA</w:t>
            </w:r>
          </w:p>
        </w:tc>
        <w:tc>
          <w:tcPr>
            <w:tcW w:w="14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B04CA" w:rsidRPr="007B04CA" w:rsidRDefault="007B04CA" w:rsidP="007B04C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7B04CA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ACGTTGGATGTCTGGTGTATGCCAGCCATC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B04CA" w:rsidRPr="007B04CA" w:rsidRDefault="007B04CA" w:rsidP="007B04C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7B04CA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R</w:t>
            </w:r>
          </w:p>
        </w:tc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B04CA" w:rsidRPr="007B04CA" w:rsidRDefault="007B04CA" w:rsidP="007B04C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proofErr w:type="spellStart"/>
            <w:r w:rsidRPr="007B04CA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aatgCATCCAAAGGGTTATGATGA</w:t>
            </w:r>
            <w:proofErr w:type="spellEnd"/>
          </w:p>
        </w:tc>
      </w:tr>
      <w:tr w:rsidR="007B04CA" w:rsidRPr="007B04CA" w:rsidTr="007B04CA"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B04CA" w:rsidRPr="007B04CA" w:rsidRDefault="007B04CA" w:rsidP="007B04C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7B04CA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rs11107116</w:t>
            </w:r>
          </w:p>
        </w:tc>
        <w:tc>
          <w:tcPr>
            <w:tcW w:w="1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B04CA" w:rsidRPr="007B04CA" w:rsidRDefault="007B04CA" w:rsidP="007B04C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7B04CA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ACGTTGGATGGTGTAAATTCAGATGTCAGGG</w:t>
            </w:r>
          </w:p>
        </w:tc>
        <w:tc>
          <w:tcPr>
            <w:tcW w:w="14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B04CA" w:rsidRPr="007B04CA" w:rsidRDefault="007B04CA" w:rsidP="007B04C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7B04CA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ACGTTGGATGGAAGTAATGCAAGATCTGCC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B04CA" w:rsidRPr="007B04CA" w:rsidRDefault="007B04CA" w:rsidP="007B04C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7B04CA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R</w:t>
            </w:r>
          </w:p>
        </w:tc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B04CA" w:rsidRPr="007B04CA" w:rsidRDefault="007B04CA" w:rsidP="007B04C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proofErr w:type="spellStart"/>
            <w:r w:rsidRPr="007B04CA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aAGATGTCAGGGACTCTT</w:t>
            </w:r>
            <w:proofErr w:type="spellEnd"/>
          </w:p>
        </w:tc>
      </w:tr>
      <w:tr w:rsidR="007B04CA" w:rsidRPr="007B04CA" w:rsidTr="007B04CA"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B04CA" w:rsidRPr="007B04CA" w:rsidRDefault="007B04CA" w:rsidP="007B04C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7B04CA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rs10492321</w:t>
            </w:r>
          </w:p>
        </w:tc>
        <w:tc>
          <w:tcPr>
            <w:tcW w:w="1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B04CA" w:rsidRPr="007B04CA" w:rsidRDefault="007B04CA" w:rsidP="007B04C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7B04CA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ACGTTGGATGCCTGAAAAGCTTCAAGTCTG</w:t>
            </w:r>
          </w:p>
        </w:tc>
        <w:tc>
          <w:tcPr>
            <w:tcW w:w="14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B04CA" w:rsidRPr="007B04CA" w:rsidRDefault="007B04CA" w:rsidP="007B04C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7B04CA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ACGTTGGATGGTTCACATTCACTCCTATTG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B04CA" w:rsidRPr="007B04CA" w:rsidRDefault="007B04CA" w:rsidP="007B04C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7B04CA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R</w:t>
            </w:r>
          </w:p>
        </w:tc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B04CA" w:rsidRPr="007B04CA" w:rsidRDefault="007B04CA" w:rsidP="007B04C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7B04CA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ATTTAATATTATTGAAATATAGCCAATT</w:t>
            </w:r>
          </w:p>
        </w:tc>
      </w:tr>
      <w:tr w:rsidR="007B04CA" w:rsidRPr="007B04CA" w:rsidTr="007B04CA">
        <w:tc>
          <w:tcPr>
            <w:tcW w:w="417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7B04CA" w:rsidRPr="007B04CA" w:rsidRDefault="007B04CA" w:rsidP="007B04C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7B04CA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rs10859563</w:t>
            </w:r>
          </w:p>
        </w:tc>
        <w:tc>
          <w:tcPr>
            <w:tcW w:w="1490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7B04CA" w:rsidRPr="007B04CA" w:rsidRDefault="007B04CA" w:rsidP="007B04C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7B04CA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ACGTTGGATGTCTCAGGTCTTGCTTTTTAC</w:t>
            </w:r>
          </w:p>
        </w:tc>
        <w:tc>
          <w:tcPr>
            <w:tcW w:w="1466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7B04CA" w:rsidRPr="007B04CA" w:rsidRDefault="007B04CA" w:rsidP="007B04C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7B04CA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ACGTTGGATGCCTGATAAAGAGATGTACCC</w:t>
            </w:r>
          </w:p>
        </w:tc>
        <w:tc>
          <w:tcPr>
            <w:tcW w:w="359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7B04CA" w:rsidRPr="007B04CA" w:rsidRDefault="007B04CA" w:rsidP="007B04C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7B04CA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F</w:t>
            </w:r>
          </w:p>
        </w:tc>
        <w:tc>
          <w:tcPr>
            <w:tcW w:w="1268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7B04CA" w:rsidRPr="007B04CA" w:rsidRDefault="007B04CA" w:rsidP="007B04C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7B04CA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AGGAAGCTTTACTAGTACTCTA</w:t>
            </w:r>
          </w:p>
        </w:tc>
      </w:tr>
    </w:tbl>
    <w:p w:rsidR="007B04CA" w:rsidRDefault="007B04CA" w:rsidP="007B04CA">
      <w:pPr>
        <w:spacing w:line="360" w:lineRule="auto"/>
        <w:rPr>
          <w:rFonts w:ascii="Times New Roman" w:eastAsia="等线" w:hAnsi="Times New Roman" w:cs="Times New Roman"/>
          <w:sz w:val="20"/>
          <w:szCs w:val="20"/>
        </w:rPr>
      </w:pPr>
      <w:r>
        <w:rPr>
          <w:rFonts w:ascii="Times New Roman" w:eastAsia="等线" w:hAnsi="Times New Roman" w:cs="Times New Roman"/>
          <w:sz w:val="20"/>
          <w:szCs w:val="20"/>
        </w:rPr>
        <w:t xml:space="preserve">SNP: Single nucleotide polymorphism; UEP: </w:t>
      </w:r>
      <w:proofErr w:type="spellStart"/>
      <w:r>
        <w:rPr>
          <w:rFonts w:ascii="Times New Roman" w:eastAsia="等线" w:hAnsi="Times New Roman" w:cs="Times New Roman"/>
          <w:sz w:val="20"/>
          <w:szCs w:val="20"/>
        </w:rPr>
        <w:t>Unextended</w:t>
      </w:r>
      <w:proofErr w:type="spellEnd"/>
      <w:r>
        <w:rPr>
          <w:rFonts w:ascii="Times New Roman" w:eastAsia="等线" w:hAnsi="Times New Roman" w:cs="Times New Roman"/>
          <w:sz w:val="20"/>
          <w:szCs w:val="20"/>
        </w:rPr>
        <w:t xml:space="preserve"> mini sequencing primer; DIR, direction</w:t>
      </w:r>
      <w:r>
        <w:rPr>
          <w:rFonts w:ascii="Times New Roman" w:eastAsia="等线" w:hAnsi="Times New Roman" w:cs="Times New Roman"/>
          <w:sz w:val="20"/>
          <w:szCs w:val="20"/>
        </w:rPr>
        <w:t xml:space="preserve">; </w:t>
      </w:r>
      <w:r w:rsidRPr="007B04CA">
        <w:rPr>
          <w:rFonts w:ascii="Times New Roman" w:eastAsia="等线" w:hAnsi="Times New Roman" w:cs="Times New Roman"/>
          <w:sz w:val="20"/>
          <w:szCs w:val="20"/>
        </w:rPr>
        <w:t>SEQ</w:t>
      </w:r>
      <w:r w:rsidRPr="007B04CA">
        <w:rPr>
          <w:rFonts w:ascii="Times New Roman" w:eastAsia="等线" w:hAnsi="Times New Roman" w:cs="Times New Roman"/>
          <w:sz w:val="20"/>
          <w:szCs w:val="20"/>
        </w:rPr>
        <w:t>, sequence</w:t>
      </w:r>
      <w:r>
        <w:rPr>
          <w:rFonts w:ascii="Times New Roman" w:eastAsia="等线" w:hAnsi="Times New Roman" w:cs="Times New Roman" w:hint="eastAsia"/>
          <w:sz w:val="20"/>
          <w:szCs w:val="20"/>
        </w:rPr>
        <w:t>.</w:t>
      </w:r>
    </w:p>
    <w:p w:rsidR="007B04CA" w:rsidRPr="00DF19F5" w:rsidRDefault="007B04CA" w:rsidP="00526F0F">
      <w:pPr>
        <w:spacing w:line="360" w:lineRule="auto"/>
        <w:rPr>
          <w:rFonts w:ascii="Times New Roman" w:hAnsi="Times New Roman" w:cs="Times New Roman" w:hint="eastAsia"/>
          <w:sz w:val="20"/>
          <w:szCs w:val="20"/>
        </w:rPr>
      </w:pPr>
    </w:p>
    <w:p w:rsidR="00526F0F" w:rsidRDefault="00526F0F">
      <w:pPr>
        <w:widowControl/>
        <w:jc w:val="left"/>
        <w:rPr>
          <w:rStyle w:val="fontstyle01"/>
          <w:rFonts w:ascii="Times New Roman" w:hAnsi="Times New Roman" w:cs="Times New Roman"/>
          <w:sz w:val="20"/>
          <w:szCs w:val="20"/>
        </w:rPr>
      </w:pPr>
      <w:r>
        <w:rPr>
          <w:rStyle w:val="fontstyle01"/>
          <w:rFonts w:ascii="Times New Roman" w:hAnsi="Times New Roman" w:cs="Times New Roman"/>
          <w:sz w:val="20"/>
          <w:szCs w:val="20"/>
        </w:rPr>
        <w:br w:type="page"/>
      </w:r>
    </w:p>
    <w:p w:rsidR="00526F0F" w:rsidRPr="00DF19F5" w:rsidRDefault="00526F0F" w:rsidP="00526F0F">
      <w:pPr>
        <w:spacing w:line="360" w:lineRule="auto"/>
        <w:rPr>
          <w:rStyle w:val="fontstyle01"/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b/>
          <w:bCs/>
          <w:sz w:val="20"/>
          <w:szCs w:val="20"/>
        </w:rPr>
        <w:lastRenderedPageBreak/>
        <w:t>Suppl_</w:t>
      </w:r>
      <w:r w:rsidRPr="00DF19F5">
        <w:rPr>
          <w:rStyle w:val="fontstyle01"/>
          <w:rFonts w:ascii="Times New Roman" w:hAnsi="Times New Roman" w:cs="Times New Roman"/>
          <w:sz w:val="20"/>
          <w:szCs w:val="20"/>
        </w:rPr>
        <w:t>Table</w:t>
      </w:r>
      <w:proofErr w:type="spellEnd"/>
      <w:r w:rsidRPr="00DF19F5">
        <w:rPr>
          <w:rStyle w:val="fontstyle01"/>
          <w:rFonts w:ascii="Times New Roman" w:hAnsi="Times New Roman" w:cs="Times New Roman"/>
          <w:sz w:val="20"/>
          <w:szCs w:val="20"/>
        </w:rPr>
        <w:t xml:space="preserve"> </w:t>
      </w:r>
      <w:r w:rsidR="007B04CA">
        <w:rPr>
          <w:rStyle w:val="fontstyle01"/>
          <w:rFonts w:ascii="Times New Roman" w:hAnsi="Times New Roman" w:cs="Times New Roman"/>
          <w:sz w:val="20"/>
          <w:szCs w:val="20"/>
        </w:rPr>
        <w:t>3</w:t>
      </w:r>
      <w:r w:rsidRPr="00DF19F5">
        <w:rPr>
          <w:rStyle w:val="fontstyle01"/>
          <w:rFonts w:ascii="Times New Roman" w:hAnsi="Times New Roman" w:cs="Times New Roman"/>
          <w:sz w:val="20"/>
          <w:szCs w:val="20"/>
        </w:rPr>
        <w:t xml:space="preserve">. Correlation </w:t>
      </w:r>
      <w:r w:rsidRPr="00DF19F5">
        <w:rPr>
          <w:rStyle w:val="fontstyle01"/>
          <w:rFonts w:ascii="Times New Roman" w:hAnsi="Times New Roman" w:cs="Times New Roman" w:hint="eastAsia"/>
          <w:sz w:val="20"/>
          <w:szCs w:val="20"/>
        </w:rPr>
        <w:t>of</w:t>
      </w:r>
      <w:r w:rsidRPr="00DF19F5">
        <w:rPr>
          <w:rStyle w:val="fontstyle01"/>
          <w:rFonts w:ascii="Times New Roman" w:hAnsi="Times New Roman" w:cs="Times New Roman"/>
          <w:sz w:val="20"/>
          <w:szCs w:val="20"/>
        </w:rPr>
        <w:t xml:space="preserve"> </w:t>
      </w:r>
      <w:r w:rsidRPr="00DF19F5">
        <w:rPr>
          <w:rFonts w:ascii="Times New Roman" w:hAnsi="Times New Roman" w:cs="Times New Roman"/>
          <w:b/>
          <w:bCs/>
          <w:i/>
          <w:sz w:val="20"/>
          <w:szCs w:val="20"/>
        </w:rPr>
        <w:t>SOCS2</w:t>
      </w:r>
      <w:r w:rsidRPr="00DF19F5">
        <w:rPr>
          <w:rStyle w:val="fontstyle01"/>
          <w:rFonts w:ascii="Times New Roman" w:hAnsi="Times New Roman" w:cs="Times New Roman"/>
          <w:i/>
          <w:sz w:val="20"/>
          <w:szCs w:val="20"/>
        </w:rPr>
        <w:t xml:space="preserve"> </w:t>
      </w:r>
      <w:r w:rsidRPr="00DF19F5">
        <w:rPr>
          <w:rStyle w:val="fontstyle01"/>
          <w:rFonts w:ascii="Times New Roman" w:hAnsi="Times New Roman" w:cs="Times New Roman"/>
          <w:sz w:val="20"/>
          <w:szCs w:val="20"/>
        </w:rPr>
        <w:t xml:space="preserve">variants </w:t>
      </w:r>
      <w:r w:rsidRPr="00DF19F5">
        <w:rPr>
          <w:rStyle w:val="fontstyle01"/>
          <w:rFonts w:ascii="Times New Roman" w:hAnsi="Times New Roman" w:cs="Times New Roman" w:hint="eastAsia"/>
          <w:sz w:val="20"/>
          <w:szCs w:val="20"/>
        </w:rPr>
        <w:t>with</w:t>
      </w:r>
      <w:r w:rsidRPr="00DF19F5">
        <w:rPr>
          <w:rStyle w:val="fontstyle01"/>
          <w:rFonts w:ascii="Times New Roman" w:hAnsi="Times New Roman" w:cs="Times New Roman"/>
          <w:sz w:val="20"/>
          <w:szCs w:val="20"/>
        </w:rPr>
        <w:t xml:space="preserve"> </w:t>
      </w:r>
      <w:r w:rsidRPr="00DF19F5">
        <w:rPr>
          <w:rFonts w:ascii="Times New Roman" w:hAnsi="Times New Roman" w:cs="Times New Roman"/>
          <w:b/>
          <w:sz w:val="20"/>
          <w:szCs w:val="20"/>
        </w:rPr>
        <w:t xml:space="preserve">T2DM </w:t>
      </w:r>
      <w:r w:rsidRPr="00DF19F5">
        <w:rPr>
          <w:rFonts w:ascii="Times New Roman" w:hAnsi="Times New Roman" w:cs="Times New Roman" w:hint="eastAsia"/>
          <w:b/>
          <w:sz w:val="20"/>
          <w:szCs w:val="20"/>
        </w:rPr>
        <w:t>susceptibility</w:t>
      </w:r>
      <w:r w:rsidRPr="00DF19F5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DF19F5">
        <w:rPr>
          <w:rStyle w:val="fontstyle01"/>
          <w:rFonts w:ascii="Times New Roman" w:hAnsi="Times New Roman" w:cs="Times New Roman"/>
          <w:sz w:val="20"/>
          <w:szCs w:val="20"/>
        </w:rPr>
        <w:t>according to the stratification by gender and age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416"/>
        <w:gridCol w:w="1739"/>
        <w:gridCol w:w="1890"/>
        <w:gridCol w:w="812"/>
        <w:gridCol w:w="1890"/>
        <w:gridCol w:w="812"/>
        <w:gridCol w:w="1890"/>
        <w:gridCol w:w="812"/>
        <w:gridCol w:w="1890"/>
        <w:gridCol w:w="807"/>
      </w:tblGrid>
      <w:tr w:rsidR="00526F0F" w:rsidRPr="004D1735" w:rsidTr="00790913">
        <w:trPr>
          <w:trHeight w:val="315"/>
        </w:trPr>
        <w:tc>
          <w:tcPr>
            <w:tcW w:w="507" w:type="pct"/>
            <w:vMerge w:val="restar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526F0F" w:rsidRPr="004D1735" w:rsidRDefault="00526F0F" w:rsidP="00790913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SNP ID</w:t>
            </w:r>
          </w:p>
        </w:tc>
        <w:tc>
          <w:tcPr>
            <w:tcW w:w="623" w:type="pct"/>
            <w:vMerge w:val="restar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526F0F" w:rsidRPr="004D1735" w:rsidRDefault="00526F0F" w:rsidP="00790913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Model</w:t>
            </w:r>
          </w:p>
        </w:tc>
        <w:tc>
          <w:tcPr>
            <w:tcW w:w="1936" w:type="pct"/>
            <w:gridSpan w:val="4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Gender</w:t>
            </w:r>
          </w:p>
        </w:tc>
        <w:tc>
          <w:tcPr>
            <w:tcW w:w="1934" w:type="pct"/>
            <w:gridSpan w:val="4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Age</w:t>
            </w:r>
          </w:p>
        </w:tc>
      </w:tr>
      <w:tr w:rsidR="00526F0F" w:rsidRPr="004D1735" w:rsidTr="00790913">
        <w:trPr>
          <w:trHeight w:val="315"/>
        </w:trPr>
        <w:tc>
          <w:tcPr>
            <w:tcW w:w="507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23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68" w:type="pct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Male</w:t>
            </w:r>
          </w:p>
        </w:tc>
        <w:tc>
          <w:tcPr>
            <w:tcW w:w="968" w:type="pct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Female</w:t>
            </w:r>
          </w:p>
        </w:tc>
        <w:tc>
          <w:tcPr>
            <w:tcW w:w="968" w:type="pct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&gt; 60 years</w:t>
            </w:r>
          </w:p>
        </w:tc>
        <w:tc>
          <w:tcPr>
            <w:tcW w:w="966" w:type="pct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sym w:font="Symbol" w:char="F0A3"/>
            </w:r>
            <w:r w:rsidRPr="004D173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 xml:space="preserve"> 60 years</w:t>
            </w:r>
          </w:p>
        </w:tc>
      </w:tr>
      <w:tr w:rsidR="00526F0F" w:rsidRPr="004D1735" w:rsidTr="00790913">
        <w:trPr>
          <w:trHeight w:val="300"/>
        </w:trPr>
        <w:tc>
          <w:tcPr>
            <w:tcW w:w="507" w:type="pct"/>
            <w:vMerge/>
            <w:tcBorders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23" w:type="pct"/>
            <w:vMerge/>
            <w:tcBorders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77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OR (95%CI)</w:t>
            </w:r>
          </w:p>
        </w:tc>
        <w:tc>
          <w:tcPr>
            <w:tcW w:w="291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i/>
                <w:iCs/>
                <w:kern w:val="0"/>
                <w:sz w:val="18"/>
                <w:szCs w:val="18"/>
              </w:rPr>
              <w:t>p</w:t>
            </w:r>
          </w:p>
        </w:tc>
        <w:tc>
          <w:tcPr>
            <w:tcW w:w="677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OR (95%CI)</w:t>
            </w:r>
          </w:p>
        </w:tc>
        <w:tc>
          <w:tcPr>
            <w:tcW w:w="291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i/>
                <w:iCs/>
                <w:kern w:val="0"/>
                <w:sz w:val="18"/>
                <w:szCs w:val="18"/>
              </w:rPr>
              <w:t>p</w:t>
            </w:r>
          </w:p>
        </w:tc>
        <w:tc>
          <w:tcPr>
            <w:tcW w:w="677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OR (95%CI)</w:t>
            </w:r>
          </w:p>
        </w:tc>
        <w:tc>
          <w:tcPr>
            <w:tcW w:w="291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i/>
                <w:iCs/>
                <w:kern w:val="0"/>
                <w:sz w:val="18"/>
                <w:szCs w:val="18"/>
              </w:rPr>
              <w:t>p</w:t>
            </w:r>
          </w:p>
        </w:tc>
        <w:tc>
          <w:tcPr>
            <w:tcW w:w="677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OR (95%CI)</w:t>
            </w:r>
          </w:p>
        </w:tc>
        <w:tc>
          <w:tcPr>
            <w:tcW w:w="289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i/>
                <w:iCs/>
                <w:kern w:val="0"/>
                <w:sz w:val="18"/>
                <w:szCs w:val="18"/>
              </w:rPr>
              <w:t>p</w:t>
            </w:r>
          </w:p>
        </w:tc>
      </w:tr>
      <w:tr w:rsidR="00526F0F" w:rsidRPr="004D1735" w:rsidTr="00790913">
        <w:trPr>
          <w:trHeight w:val="300"/>
        </w:trPr>
        <w:tc>
          <w:tcPr>
            <w:tcW w:w="507" w:type="pct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rs3825199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G vs A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  <w:t>1.32 (1.06–1.64)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  <w:t>0.014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0.79 (0.56–1.11)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0.176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1.12 (0.87–1.45)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0.377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1.24 (0.96–1.61)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0.104</w:t>
            </w:r>
          </w:p>
        </w:tc>
      </w:tr>
      <w:tr w:rsidR="00526F0F" w:rsidRPr="004D1735" w:rsidTr="00790913">
        <w:trPr>
          <w:trHeight w:val="285"/>
        </w:trPr>
        <w:tc>
          <w:tcPr>
            <w:tcW w:w="507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AG vs AA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  <w:t>1.69 (1.23–2.31)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  <w:t>0.001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0.98 (0.60–1.61)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0.937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1.15 (0.78–1.69)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0.495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  <w:t>1.99 (1.35–2.94)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  <w:t>0.001</w:t>
            </w:r>
          </w:p>
        </w:tc>
      </w:tr>
      <w:tr w:rsidR="00526F0F" w:rsidRPr="004D1735" w:rsidTr="00790913">
        <w:trPr>
          <w:trHeight w:val="285"/>
        </w:trPr>
        <w:tc>
          <w:tcPr>
            <w:tcW w:w="507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GG vs AA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1.37 (0.85–2.22)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0.199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0.48 (0.21–1.09)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0.078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1.29 (0.73–2.30)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0.382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1.13 (0.65–1.95)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0.673</w:t>
            </w:r>
          </w:p>
        </w:tc>
      </w:tr>
      <w:tr w:rsidR="00526F0F" w:rsidRPr="004D1735" w:rsidTr="00790913">
        <w:trPr>
          <w:trHeight w:val="285"/>
        </w:trPr>
        <w:tc>
          <w:tcPr>
            <w:tcW w:w="507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AG-GG vs AA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  <w:t>1.61 (1.20–2.17)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  <w:t>0.002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0.86 (0.53–1.37)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0.514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1.18 (0.81–1.70)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0.391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  <w:t>1.73 (1.20–2.49)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  <w:t>0.003</w:t>
            </w:r>
          </w:p>
        </w:tc>
      </w:tr>
      <w:tr w:rsidR="00526F0F" w:rsidRPr="004D1735" w:rsidTr="00790913">
        <w:trPr>
          <w:trHeight w:val="285"/>
        </w:trPr>
        <w:tc>
          <w:tcPr>
            <w:tcW w:w="507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526F0F" w:rsidRPr="004D1735" w:rsidRDefault="00526F0F" w:rsidP="00790913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26F0F" w:rsidRPr="004D1735" w:rsidRDefault="00526F0F" w:rsidP="0079091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GG vs AA-AG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1.06 (0.67–1.67)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0.816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0.49 (0.23–1.05)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0.068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1.20 (0.70–2.05)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0.503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0.79 (0.48–1.33)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0.379</w:t>
            </w:r>
          </w:p>
        </w:tc>
      </w:tr>
      <w:tr w:rsidR="00526F0F" w:rsidRPr="004D1735" w:rsidTr="00790913">
        <w:trPr>
          <w:trHeight w:val="300"/>
        </w:trPr>
        <w:tc>
          <w:tcPr>
            <w:tcW w:w="507" w:type="pct"/>
            <w:vMerge/>
            <w:tcBorders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AA+AG+GG</w:t>
            </w:r>
          </w:p>
        </w:tc>
        <w:tc>
          <w:tcPr>
            <w:tcW w:w="677" w:type="pct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  <w:t>1.31 (1.06–1.64)</w:t>
            </w:r>
          </w:p>
        </w:tc>
        <w:tc>
          <w:tcPr>
            <w:tcW w:w="291" w:type="pct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  <w:t>0.015</w:t>
            </w:r>
          </w:p>
        </w:tc>
        <w:tc>
          <w:tcPr>
            <w:tcW w:w="677" w:type="pct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0.78 (0.55–1.11)</w:t>
            </w:r>
          </w:p>
        </w:tc>
        <w:tc>
          <w:tcPr>
            <w:tcW w:w="291" w:type="pct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0.173</w:t>
            </w:r>
          </w:p>
        </w:tc>
        <w:tc>
          <w:tcPr>
            <w:tcW w:w="677" w:type="pct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1.14 (0.87–1.49)</w:t>
            </w:r>
          </w:p>
        </w:tc>
        <w:tc>
          <w:tcPr>
            <w:tcW w:w="291" w:type="pct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0.339</w:t>
            </w:r>
          </w:p>
        </w:tc>
        <w:tc>
          <w:tcPr>
            <w:tcW w:w="677" w:type="pct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1.24 (0.96–1.61)</w:t>
            </w:r>
          </w:p>
        </w:tc>
        <w:tc>
          <w:tcPr>
            <w:tcW w:w="289" w:type="pct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0.098</w:t>
            </w:r>
          </w:p>
        </w:tc>
      </w:tr>
      <w:tr w:rsidR="00526F0F" w:rsidRPr="004D1735" w:rsidTr="00790913">
        <w:trPr>
          <w:trHeight w:val="285"/>
        </w:trPr>
        <w:tc>
          <w:tcPr>
            <w:tcW w:w="507" w:type="pct"/>
            <w:vMerge w:val="restart"/>
            <w:tcBorders>
              <w:top w:val="single" w:sz="2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rs11107116</w:t>
            </w:r>
          </w:p>
        </w:tc>
        <w:tc>
          <w:tcPr>
            <w:tcW w:w="623" w:type="pct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T vs G</w:t>
            </w:r>
          </w:p>
        </w:tc>
        <w:tc>
          <w:tcPr>
            <w:tcW w:w="677" w:type="pct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  <w:t>1.28 (1.03–1.59)</w:t>
            </w:r>
          </w:p>
        </w:tc>
        <w:tc>
          <w:tcPr>
            <w:tcW w:w="291" w:type="pct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  <w:t>0.029</w:t>
            </w:r>
          </w:p>
        </w:tc>
        <w:tc>
          <w:tcPr>
            <w:tcW w:w="677" w:type="pct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0.80 (0.56–1.13)</w:t>
            </w:r>
          </w:p>
        </w:tc>
        <w:tc>
          <w:tcPr>
            <w:tcW w:w="291" w:type="pct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0.205</w:t>
            </w:r>
          </w:p>
        </w:tc>
        <w:tc>
          <w:tcPr>
            <w:tcW w:w="677" w:type="pct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1.07 (0.83–1.39)</w:t>
            </w:r>
          </w:p>
        </w:tc>
        <w:tc>
          <w:tcPr>
            <w:tcW w:w="291" w:type="pct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0.595</w:t>
            </w:r>
          </w:p>
        </w:tc>
        <w:tc>
          <w:tcPr>
            <w:tcW w:w="677" w:type="pct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1.17 (0.90–1.53)</w:t>
            </w:r>
          </w:p>
        </w:tc>
        <w:tc>
          <w:tcPr>
            <w:tcW w:w="289" w:type="pct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0.243</w:t>
            </w:r>
          </w:p>
        </w:tc>
      </w:tr>
      <w:tr w:rsidR="00526F0F" w:rsidRPr="004D1735" w:rsidTr="00790913">
        <w:trPr>
          <w:trHeight w:val="285"/>
        </w:trPr>
        <w:tc>
          <w:tcPr>
            <w:tcW w:w="507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GT vs GG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  <w:t>1.61 (1.18–2.20)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  <w:t>0.003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0.96 (0.59–1.58)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0.887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1.12 (0.77–1.65)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0.548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  <w:t>1.78 (1.21–2.62)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  <w:t>0.003</w:t>
            </w:r>
          </w:p>
        </w:tc>
      </w:tr>
      <w:tr w:rsidR="00526F0F" w:rsidRPr="004D1735" w:rsidTr="00790913">
        <w:trPr>
          <w:trHeight w:val="285"/>
        </w:trPr>
        <w:tc>
          <w:tcPr>
            <w:tcW w:w="507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TT vs GG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1.30 (0.80–2.12)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0.291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0.51 (0.22–1.15)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0.103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1.15 (0.62–2.14)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0.662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0.96 (0.54–1.71)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0.884</w:t>
            </w:r>
          </w:p>
        </w:tc>
      </w:tr>
      <w:tr w:rsidR="00526F0F" w:rsidRPr="004D1735" w:rsidTr="00790913">
        <w:trPr>
          <w:trHeight w:val="285"/>
        </w:trPr>
        <w:tc>
          <w:tcPr>
            <w:tcW w:w="507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GT-TT vs GG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  <w:t>1.54 (1.14–2.07)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  <w:t>0.004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0.85 (0.53–1.37)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0.513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1.13 (0.78–1.63)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0.515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  <w:t>1.54 (1.08–2.21)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  <w:t>0.018</w:t>
            </w:r>
          </w:p>
        </w:tc>
      </w:tr>
      <w:tr w:rsidR="00526F0F" w:rsidRPr="004D1735" w:rsidTr="00790913">
        <w:trPr>
          <w:trHeight w:val="285"/>
        </w:trPr>
        <w:tc>
          <w:tcPr>
            <w:tcW w:w="507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526F0F" w:rsidRPr="004D1735" w:rsidRDefault="00526F0F" w:rsidP="00790913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26F0F" w:rsidRPr="004D1735" w:rsidRDefault="00526F0F" w:rsidP="0079091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TT vs GG-GT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26F0F" w:rsidRPr="004D1735" w:rsidRDefault="00526F0F" w:rsidP="00790913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1.03 (0.65–1.63)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26F0F" w:rsidRPr="004D1735" w:rsidRDefault="00526F0F" w:rsidP="00790913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0.906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26F0F" w:rsidRPr="004D1735" w:rsidRDefault="00526F0F" w:rsidP="00790913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0.52 (0.24–1.12)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26F0F" w:rsidRPr="004D1735" w:rsidRDefault="00526F0F" w:rsidP="00790913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0.095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26F0F" w:rsidRPr="004D1735" w:rsidRDefault="00526F0F" w:rsidP="0079091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1.08 (0.60–1.95)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26F0F" w:rsidRPr="004D1735" w:rsidRDefault="00526F0F" w:rsidP="00790913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0.796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26F0F" w:rsidRPr="004D1735" w:rsidRDefault="00526F0F" w:rsidP="00790913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0.73 (0.42–1.27)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26F0F" w:rsidRPr="004D1735" w:rsidRDefault="00526F0F" w:rsidP="00790913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0.264</w:t>
            </w:r>
          </w:p>
        </w:tc>
      </w:tr>
      <w:tr w:rsidR="00526F0F" w:rsidRPr="004D1735" w:rsidTr="00790913">
        <w:trPr>
          <w:trHeight w:val="300"/>
        </w:trPr>
        <w:tc>
          <w:tcPr>
            <w:tcW w:w="507" w:type="pct"/>
            <w:vMerge/>
            <w:tcBorders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GG+GT+TT</w:t>
            </w:r>
          </w:p>
        </w:tc>
        <w:tc>
          <w:tcPr>
            <w:tcW w:w="677" w:type="pct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  <w:t>1.28 (1.02–1.59)</w:t>
            </w:r>
          </w:p>
        </w:tc>
        <w:tc>
          <w:tcPr>
            <w:tcW w:w="291" w:type="pct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  <w:t>0.030</w:t>
            </w:r>
          </w:p>
        </w:tc>
        <w:tc>
          <w:tcPr>
            <w:tcW w:w="677" w:type="pct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0.79 (0.56–1.13)</w:t>
            </w:r>
          </w:p>
        </w:tc>
        <w:tc>
          <w:tcPr>
            <w:tcW w:w="291" w:type="pct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0.199</w:t>
            </w:r>
          </w:p>
        </w:tc>
        <w:tc>
          <w:tcPr>
            <w:tcW w:w="677" w:type="pct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1.09 (0.83–1.44)</w:t>
            </w:r>
          </w:p>
        </w:tc>
        <w:tc>
          <w:tcPr>
            <w:tcW w:w="291" w:type="pct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0.540</w:t>
            </w:r>
          </w:p>
        </w:tc>
        <w:tc>
          <w:tcPr>
            <w:tcW w:w="677" w:type="pct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1.17 (0.90–1.53)</w:t>
            </w:r>
          </w:p>
        </w:tc>
        <w:tc>
          <w:tcPr>
            <w:tcW w:w="289" w:type="pct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0.230</w:t>
            </w:r>
          </w:p>
        </w:tc>
      </w:tr>
      <w:tr w:rsidR="00526F0F" w:rsidRPr="004D1735" w:rsidTr="00790913">
        <w:trPr>
          <w:trHeight w:val="285"/>
        </w:trPr>
        <w:tc>
          <w:tcPr>
            <w:tcW w:w="507" w:type="pct"/>
            <w:vMerge w:val="restart"/>
            <w:tcBorders>
              <w:top w:val="single" w:sz="2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rs10492321</w:t>
            </w:r>
          </w:p>
        </w:tc>
        <w:tc>
          <w:tcPr>
            <w:tcW w:w="623" w:type="pct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A vs T</w:t>
            </w:r>
          </w:p>
        </w:tc>
        <w:tc>
          <w:tcPr>
            <w:tcW w:w="677" w:type="pct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  <w:t>1.37 (1.10–1.70)</w:t>
            </w:r>
          </w:p>
        </w:tc>
        <w:tc>
          <w:tcPr>
            <w:tcW w:w="291" w:type="pct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  <w:t>0.004</w:t>
            </w:r>
          </w:p>
        </w:tc>
        <w:tc>
          <w:tcPr>
            <w:tcW w:w="677" w:type="pct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0.81 (0.57–1.13)</w:t>
            </w:r>
          </w:p>
        </w:tc>
        <w:tc>
          <w:tcPr>
            <w:tcW w:w="291" w:type="pct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0.216</w:t>
            </w:r>
          </w:p>
        </w:tc>
        <w:tc>
          <w:tcPr>
            <w:tcW w:w="677" w:type="pct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1.08 (0.84–1.41)</w:t>
            </w:r>
          </w:p>
        </w:tc>
        <w:tc>
          <w:tcPr>
            <w:tcW w:w="291" w:type="pct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0.543</w:t>
            </w:r>
          </w:p>
        </w:tc>
        <w:tc>
          <w:tcPr>
            <w:tcW w:w="677" w:type="pct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1.20 (0.92–1.56)</w:t>
            </w:r>
          </w:p>
        </w:tc>
        <w:tc>
          <w:tcPr>
            <w:tcW w:w="289" w:type="pct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0.181</w:t>
            </w:r>
          </w:p>
        </w:tc>
      </w:tr>
      <w:tr w:rsidR="00526F0F" w:rsidRPr="004D1735" w:rsidTr="00790913">
        <w:trPr>
          <w:trHeight w:val="285"/>
        </w:trPr>
        <w:tc>
          <w:tcPr>
            <w:tcW w:w="507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TA vs TT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  <w:t>1.72 (1.25–2.37)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  <w:t>0.001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1.00 (0.61–1.66)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0.991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1.16 (0.79–1.71)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0.435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  <w:t>1.86 (1.26–2.74)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  <w:t>0.002</w:t>
            </w:r>
          </w:p>
        </w:tc>
      </w:tr>
      <w:tr w:rsidR="00526F0F" w:rsidRPr="004D1735" w:rsidTr="00790913">
        <w:trPr>
          <w:trHeight w:val="285"/>
        </w:trPr>
        <w:tc>
          <w:tcPr>
            <w:tcW w:w="507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AA vs TT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1.57 (0.99–2.49)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0.055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0.54 (0.25–1.16)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0.114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1.17 (0.63–2.15)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0.622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0.99 (0.56–1.76)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0.983</w:t>
            </w:r>
          </w:p>
        </w:tc>
      </w:tr>
      <w:tr w:rsidR="00526F0F" w:rsidRPr="004D1735" w:rsidTr="00790913">
        <w:trPr>
          <w:trHeight w:val="285"/>
        </w:trPr>
        <w:tc>
          <w:tcPr>
            <w:tcW w:w="507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TA-AA vs TT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  <w:t>1.69 (1.25–2.28)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  <w:t>0.001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0.88 (0.55–1.41)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0.593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1.17 (0.81–1.68)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0.413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  <w:t>1.61 (1.12–2.30)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  <w:t>0.010</w:t>
            </w:r>
          </w:p>
        </w:tc>
      </w:tr>
      <w:tr w:rsidR="00526F0F" w:rsidRPr="004D1735" w:rsidTr="00790913">
        <w:trPr>
          <w:trHeight w:val="285"/>
        </w:trPr>
        <w:tc>
          <w:tcPr>
            <w:tcW w:w="507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526F0F" w:rsidRPr="004D1735" w:rsidRDefault="00526F0F" w:rsidP="00790913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26F0F" w:rsidRPr="004D1735" w:rsidRDefault="00526F0F" w:rsidP="0079091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AA vs TT-TA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26F0F" w:rsidRPr="004D1735" w:rsidRDefault="00526F0F" w:rsidP="00790913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1.18 (0.77–1.82)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26F0F" w:rsidRPr="004D1735" w:rsidRDefault="00526F0F" w:rsidP="00790913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0.445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26F0F" w:rsidRPr="004D1735" w:rsidRDefault="00526F0F" w:rsidP="00790913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0.54 (0.27–1.1)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26F0F" w:rsidRPr="004D1735" w:rsidRDefault="00526F0F" w:rsidP="00790913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0.089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26F0F" w:rsidRPr="004D1735" w:rsidRDefault="00526F0F" w:rsidP="0079091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1.08 (0.6–1.92)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26F0F" w:rsidRPr="004D1735" w:rsidRDefault="00526F0F" w:rsidP="00790913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0.802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26F0F" w:rsidRPr="004D1735" w:rsidRDefault="00526F0F" w:rsidP="00790913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0.74 (0.43–1.27)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26F0F" w:rsidRPr="004D1735" w:rsidRDefault="00526F0F" w:rsidP="00790913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0.272</w:t>
            </w:r>
          </w:p>
        </w:tc>
      </w:tr>
      <w:tr w:rsidR="00526F0F" w:rsidRPr="004D1735" w:rsidTr="00790913">
        <w:trPr>
          <w:trHeight w:val="300"/>
        </w:trPr>
        <w:tc>
          <w:tcPr>
            <w:tcW w:w="507" w:type="pct"/>
            <w:vMerge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TT+TA+AA</w:t>
            </w:r>
          </w:p>
        </w:tc>
        <w:tc>
          <w:tcPr>
            <w:tcW w:w="67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  <w:t>1.37 (1.10–1.69)</w:t>
            </w:r>
          </w:p>
        </w:tc>
        <w:tc>
          <w:tcPr>
            <w:tcW w:w="29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  <w:t>0.005</w:t>
            </w:r>
          </w:p>
        </w:tc>
        <w:tc>
          <w:tcPr>
            <w:tcW w:w="67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0.80 (0.57–1.13)</w:t>
            </w:r>
          </w:p>
        </w:tc>
        <w:tc>
          <w:tcPr>
            <w:tcW w:w="29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0.213</w:t>
            </w:r>
          </w:p>
        </w:tc>
        <w:tc>
          <w:tcPr>
            <w:tcW w:w="67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1.11 (0.84–1.46)</w:t>
            </w:r>
          </w:p>
        </w:tc>
        <w:tc>
          <w:tcPr>
            <w:tcW w:w="29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0.463</w:t>
            </w:r>
          </w:p>
        </w:tc>
        <w:tc>
          <w:tcPr>
            <w:tcW w:w="67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1.20 (0.92–1.56)</w:t>
            </w:r>
          </w:p>
        </w:tc>
        <w:tc>
          <w:tcPr>
            <w:tcW w:w="28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4D173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173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0.177</w:t>
            </w:r>
          </w:p>
        </w:tc>
      </w:tr>
    </w:tbl>
    <w:p w:rsidR="00526F0F" w:rsidRPr="00DF19F5" w:rsidRDefault="00526F0F" w:rsidP="00526F0F">
      <w:pPr>
        <w:spacing w:line="360" w:lineRule="auto"/>
        <w:rPr>
          <w:rFonts w:ascii="Times New Roman" w:hAnsi="Times New Roman" w:cs="Times New Roman"/>
          <w:i/>
          <w:sz w:val="20"/>
          <w:szCs w:val="20"/>
        </w:rPr>
      </w:pPr>
      <w:r w:rsidRPr="00DF19F5">
        <w:rPr>
          <w:rFonts w:ascii="Times New Roman" w:hAnsi="Times New Roman" w:cs="Times New Roman"/>
          <w:sz w:val="20"/>
          <w:szCs w:val="20"/>
        </w:rPr>
        <w:t xml:space="preserve">T2DM, type 2 diabetes mellitus; </w:t>
      </w:r>
      <w:r w:rsidRPr="00DF19F5">
        <w:rPr>
          <w:rFonts w:ascii="Times New Roman" w:hAnsi="Times New Roman" w:cs="Times New Roman"/>
          <w:kern w:val="0"/>
          <w:sz w:val="20"/>
          <w:szCs w:val="20"/>
        </w:rPr>
        <w:t xml:space="preserve">SNP, single nucleotide polymorphism; </w:t>
      </w:r>
      <w:r w:rsidRPr="00DF19F5">
        <w:rPr>
          <w:rFonts w:ascii="Times New Roman" w:hAnsi="Times New Roman" w:cs="Times New Roman"/>
          <w:sz w:val="20"/>
          <w:szCs w:val="20"/>
        </w:rPr>
        <w:t>OR, odds ratio; 95% CI, 95% confidence interval.</w:t>
      </w:r>
      <w:r w:rsidRPr="00DF19F5">
        <w:rPr>
          <w:rFonts w:ascii="Times New Roman" w:hAnsi="Times New Roman" w:cs="Times New Roman"/>
          <w:i/>
          <w:sz w:val="20"/>
          <w:szCs w:val="20"/>
        </w:rPr>
        <w:t xml:space="preserve"> </w:t>
      </w:r>
    </w:p>
    <w:p w:rsidR="00526F0F" w:rsidRPr="00DF19F5" w:rsidRDefault="00526F0F" w:rsidP="00526F0F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proofErr w:type="gramStart"/>
      <w:r w:rsidRPr="00DF19F5">
        <w:rPr>
          <w:rFonts w:ascii="Times New Roman" w:hAnsi="Times New Roman" w:cs="Times New Roman"/>
          <w:i/>
          <w:sz w:val="20"/>
          <w:szCs w:val="20"/>
        </w:rPr>
        <w:t>p</w:t>
      </w:r>
      <w:proofErr w:type="gramEnd"/>
      <w:r w:rsidRPr="00DF19F5">
        <w:rPr>
          <w:rFonts w:ascii="Times New Roman" w:hAnsi="Times New Roman" w:cs="Times New Roman"/>
          <w:sz w:val="20"/>
          <w:szCs w:val="20"/>
        </w:rPr>
        <w:t xml:space="preserve"> values were calculated by logistic regression analysis with adjustments for age and gender.</w:t>
      </w:r>
    </w:p>
    <w:p w:rsidR="00526F0F" w:rsidRPr="00DF19F5" w:rsidRDefault="00526F0F" w:rsidP="00526F0F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DF19F5">
        <w:rPr>
          <w:rFonts w:ascii="Times New Roman" w:hAnsi="Times New Roman" w:cs="Times New Roman"/>
          <w:sz w:val="20"/>
          <w:szCs w:val="20"/>
        </w:rPr>
        <w:t>Bold indicate that</w:t>
      </w:r>
      <w:r w:rsidRPr="00DF19F5">
        <w:rPr>
          <w:rFonts w:ascii="Times New Roman" w:hAnsi="Times New Roman" w:cs="Times New Roman"/>
          <w:i/>
          <w:sz w:val="20"/>
          <w:szCs w:val="20"/>
        </w:rPr>
        <w:t xml:space="preserve"> p</w:t>
      </w:r>
      <w:r w:rsidRPr="00DF19F5">
        <w:rPr>
          <w:rFonts w:ascii="Times New Roman" w:hAnsi="Times New Roman" w:cs="Times New Roman"/>
          <w:sz w:val="20"/>
          <w:szCs w:val="20"/>
        </w:rPr>
        <w:t xml:space="preserve"> </w:t>
      </w:r>
      <w:r w:rsidRPr="00DF19F5">
        <w:rPr>
          <w:rFonts w:ascii="Times New Roman" w:hAnsi="Times New Roman" w:cs="Times New Roman"/>
          <w:sz w:val="20"/>
          <w:szCs w:val="20"/>
        </w:rPr>
        <w:sym w:font="Symbol" w:char="F03C"/>
      </w:r>
      <w:r w:rsidRPr="00DF19F5">
        <w:rPr>
          <w:rFonts w:ascii="Times New Roman" w:hAnsi="Times New Roman" w:cs="Times New Roman"/>
          <w:sz w:val="20"/>
          <w:szCs w:val="20"/>
        </w:rPr>
        <w:t xml:space="preserve"> 0.05 indicates statistical significance.</w:t>
      </w:r>
      <w:r w:rsidRPr="00DF19F5">
        <w:rPr>
          <w:rFonts w:ascii="Times New Roman" w:hAnsi="Times New Roman" w:cs="Times New Roman"/>
          <w:sz w:val="20"/>
          <w:szCs w:val="20"/>
        </w:rPr>
        <w:br w:type="page"/>
      </w:r>
    </w:p>
    <w:p w:rsidR="00526F0F" w:rsidRPr="00DF19F5" w:rsidRDefault="00526F0F" w:rsidP="00526F0F">
      <w:pPr>
        <w:spacing w:line="336" w:lineRule="auto"/>
        <w:rPr>
          <w:rFonts w:ascii="Times New Roman" w:hAnsi="Times New Roman" w:cs="Times New Roman"/>
          <w:b/>
          <w:bCs/>
          <w:sz w:val="20"/>
          <w:szCs w:val="20"/>
        </w:rPr>
      </w:pPr>
      <w:proofErr w:type="spellStart"/>
      <w:r>
        <w:rPr>
          <w:rFonts w:ascii="Times New Roman" w:hAnsi="Times New Roman" w:cs="Times New Roman"/>
          <w:b/>
          <w:bCs/>
          <w:sz w:val="20"/>
          <w:szCs w:val="20"/>
        </w:rPr>
        <w:lastRenderedPageBreak/>
        <w:t>Suppl_</w:t>
      </w:r>
      <w:r w:rsidRPr="00DF19F5">
        <w:rPr>
          <w:rStyle w:val="fontstyle01"/>
          <w:rFonts w:ascii="Times New Roman" w:hAnsi="Times New Roman" w:cs="Times New Roman"/>
          <w:sz w:val="20"/>
          <w:szCs w:val="20"/>
        </w:rPr>
        <w:t>Table</w:t>
      </w:r>
      <w:proofErr w:type="spellEnd"/>
      <w:r w:rsidRPr="00DF19F5">
        <w:rPr>
          <w:rStyle w:val="fontstyle01"/>
          <w:rFonts w:ascii="Times New Roman" w:hAnsi="Times New Roman" w:cs="Times New Roman"/>
          <w:sz w:val="20"/>
          <w:szCs w:val="20"/>
        </w:rPr>
        <w:t xml:space="preserve"> </w:t>
      </w:r>
      <w:r w:rsidR="007B04CA">
        <w:rPr>
          <w:rStyle w:val="fontstyle01"/>
          <w:rFonts w:ascii="Times New Roman" w:hAnsi="Times New Roman" w:cs="Times New Roman"/>
          <w:sz w:val="20"/>
          <w:szCs w:val="20"/>
        </w:rPr>
        <w:t>4</w:t>
      </w:r>
      <w:r w:rsidRPr="00DF19F5">
        <w:rPr>
          <w:rStyle w:val="fontstyle01"/>
          <w:rFonts w:ascii="Times New Roman" w:hAnsi="Times New Roman" w:cs="Times New Roman"/>
          <w:sz w:val="20"/>
          <w:szCs w:val="20"/>
        </w:rPr>
        <w:t xml:space="preserve">. Correlation </w:t>
      </w:r>
      <w:r w:rsidRPr="00DF19F5">
        <w:rPr>
          <w:rStyle w:val="fontstyle01"/>
          <w:rFonts w:ascii="Times New Roman" w:hAnsi="Times New Roman" w:cs="Times New Roman" w:hint="eastAsia"/>
          <w:sz w:val="20"/>
          <w:szCs w:val="20"/>
        </w:rPr>
        <w:t>of</w:t>
      </w:r>
      <w:r w:rsidRPr="00DF19F5">
        <w:rPr>
          <w:rStyle w:val="fontstyle01"/>
          <w:rFonts w:ascii="Times New Roman" w:hAnsi="Times New Roman" w:cs="Times New Roman"/>
          <w:sz w:val="20"/>
          <w:szCs w:val="20"/>
        </w:rPr>
        <w:t xml:space="preserve"> </w:t>
      </w:r>
      <w:r w:rsidRPr="00DF19F5">
        <w:rPr>
          <w:rFonts w:ascii="Times New Roman" w:hAnsi="Times New Roman" w:cs="Times New Roman"/>
          <w:b/>
          <w:bCs/>
          <w:i/>
          <w:sz w:val="20"/>
          <w:szCs w:val="20"/>
        </w:rPr>
        <w:t>SOCS2</w:t>
      </w:r>
      <w:r w:rsidRPr="00DF19F5">
        <w:rPr>
          <w:rStyle w:val="fontstyle01"/>
          <w:rFonts w:ascii="Times New Roman" w:hAnsi="Times New Roman" w:cs="Times New Roman"/>
          <w:i/>
          <w:sz w:val="20"/>
          <w:szCs w:val="20"/>
        </w:rPr>
        <w:t xml:space="preserve"> </w:t>
      </w:r>
      <w:r w:rsidRPr="00DF19F5">
        <w:rPr>
          <w:rStyle w:val="fontstyle01"/>
          <w:rFonts w:ascii="Times New Roman" w:hAnsi="Times New Roman" w:cs="Times New Roman"/>
          <w:sz w:val="20"/>
          <w:szCs w:val="20"/>
        </w:rPr>
        <w:t xml:space="preserve">variants </w:t>
      </w:r>
      <w:r w:rsidRPr="00DF19F5">
        <w:rPr>
          <w:rStyle w:val="fontstyle01"/>
          <w:rFonts w:ascii="Times New Roman" w:hAnsi="Times New Roman" w:cs="Times New Roman" w:hint="eastAsia"/>
          <w:sz w:val="20"/>
          <w:szCs w:val="20"/>
        </w:rPr>
        <w:t>with</w:t>
      </w:r>
      <w:r w:rsidRPr="00DF19F5">
        <w:rPr>
          <w:rStyle w:val="fontstyle01"/>
          <w:rFonts w:ascii="Times New Roman" w:hAnsi="Times New Roman" w:cs="Times New Roman"/>
          <w:sz w:val="20"/>
          <w:szCs w:val="20"/>
        </w:rPr>
        <w:t xml:space="preserve"> </w:t>
      </w:r>
      <w:r w:rsidRPr="00DF19F5">
        <w:rPr>
          <w:rFonts w:ascii="Times New Roman" w:hAnsi="Times New Roman" w:cs="Times New Roman"/>
          <w:b/>
          <w:sz w:val="20"/>
          <w:szCs w:val="20"/>
        </w:rPr>
        <w:t xml:space="preserve">T2DM </w:t>
      </w:r>
      <w:r w:rsidRPr="00DF19F5">
        <w:rPr>
          <w:rFonts w:ascii="Times New Roman" w:hAnsi="Times New Roman" w:cs="Times New Roman" w:hint="eastAsia"/>
          <w:b/>
          <w:sz w:val="20"/>
          <w:szCs w:val="20"/>
        </w:rPr>
        <w:t>susceptibility</w:t>
      </w:r>
      <w:r w:rsidRPr="00DF19F5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DF19F5">
        <w:rPr>
          <w:rStyle w:val="fontstyle01"/>
          <w:rFonts w:ascii="Times New Roman" w:hAnsi="Times New Roman" w:cs="Times New Roman"/>
          <w:sz w:val="20"/>
          <w:szCs w:val="20"/>
        </w:rPr>
        <w:t>stratified by smoking and drinking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414"/>
        <w:gridCol w:w="1733"/>
        <w:gridCol w:w="1878"/>
        <w:gridCol w:w="824"/>
        <w:gridCol w:w="1879"/>
        <w:gridCol w:w="824"/>
        <w:gridCol w:w="1879"/>
        <w:gridCol w:w="824"/>
        <w:gridCol w:w="1879"/>
        <w:gridCol w:w="824"/>
      </w:tblGrid>
      <w:tr w:rsidR="00526F0F" w:rsidRPr="00DF19F5" w:rsidTr="00790913">
        <w:trPr>
          <w:trHeight w:val="315"/>
        </w:trPr>
        <w:tc>
          <w:tcPr>
            <w:tcW w:w="507" w:type="pct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SNP ID</w:t>
            </w:r>
          </w:p>
        </w:tc>
        <w:tc>
          <w:tcPr>
            <w:tcW w:w="621" w:type="pct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Model</w:t>
            </w:r>
          </w:p>
        </w:tc>
        <w:tc>
          <w:tcPr>
            <w:tcW w:w="968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5073E4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Smok</w:t>
            </w:r>
            <w:r w:rsidR="005073E4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er</w:t>
            </w:r>
          </w:p>
        </w:tc>
        <w:tc>
          <w:tcPr>
            <w:tcW w:w="968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5073E4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Non-smok</w:t>
            </w:r>
            <w:r w:rsidR="005073E4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er</w:t>
            </w:r>
          </w:p>
        </w:tc>
        <w:tc>
          <w:tcPr>
            <w:tcW w:w="968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5073E4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Alcohol drink</w:t>
            </w:r>
            <w:r w:rsidR="005073E4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er</w:t>
            </w:r>
          </w:p>
        </w:tc>
        <w:tc>
          <w:tcPr>
            <w:tcW w:w="968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5073E4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Not alcohol drink</w:t>
            </w:r>
            <w:r w:rsidR="005073E4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er</w:t>
            </w:r>
            <w:bookmarkStart w:id="2" w:name="_GoBack"/>
            <w:bookmarkEnd w:id="2"/>
          </w:p>
        </w:tc>
      </w:tr>
      <w:tr w:rsidR="00526F0F" w:rsidRPr="00DF19F5" w:rsidTr="00790913">
        <w:trPr>
          <w:trHeight w:val="300"/>
        </w:trPr>
        <w:tc>
          <w:tcPr>
            <w:tcW w:w="507" w:type="pct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21" w:type="pct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73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OR (95%CI)</w:t>
            </w:r>
          </w:p>
        </w:tc>
        <w:tc>
          <w:tcPr>
            <w:tcW w:w="295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i/>
                <w:iCs/>
                <w:kern w:val="0"/>
                <w:sz w:val="18"/>
                <w:szCs w:val="18"/>
              </w:rPr>
              <w:t>p</w:t>
            </w:r>
          </w:p>
        </w:tc>
        <w:tc>
          <w:tcPr>
            <w:tcW w:w="673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OR (95%CI)</w:t>
            </w:r>
          </w:p>
        </w:tc>
        <w:tc>
          <w:tcPr>
            <w:tcW w:w="295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i/>
                <w:iCs/>
                <w:kern w:val="0"/>
                <w:sz w:val="18"/>
                <w:szCs w:val="18"/>
              </w:rPr>
              <w:t>p</w:t>
            </w:r>
          </w:p>
        </w:tc>
        <w:tc>
          <w:tcPr>
            <w:tcW w:w="673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OR (95%CI)</w:t>
            </w:r>
          </w:p>
        </w:tc>
        <w:tc>
          <w:tcPr>
            <w:tcW w:w="295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i/>
                <w:iCs/>
                <w:kern w:val="0"/>
                <w:sz w:val="18"/>
                <w:szCs w:val="18"/>
              </w:rPr>
              <w:t>p</w:t>
            </w:r>
          </w:p>
        </w:tc>
        <w:tc>
          <w:tcPr>
            <w:tcW w:w="673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OR (95%CI)</w:t>
            </w:r>
          </w:p>
        </w:tc>
        <w:tc>
          <w:tcPr>
            <w:tcW w:w="295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i/>
                <w:iCs/>
                <w:kern w:val="0"/>
                <w:sz w:val="18"/>
                <w:szCs w:val="18"/>
              </w:rPr>
              <w:t>p</w:t>
            </w:r>
          </w:p>
        </w:tc>
      </w:tr>
      <w:tr w:rsidR="00526F0F" w:rsidRPr="00DF19F5" w:rsidTr="00790913">
        <w:trPr>
          <w:trHeight w:val="300"/>
        </w:trPr>
        <w:tc>
          <w:tcPr>
            <w:tcW w:w="507" w:type="pct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rs10859525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G vs A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0.70 (0.49–1.01)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0.055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0.91 (0.68–1.23)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0.554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  <w:t>0.63 (0.42–0.96)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  <w:t>0.030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0.96 (0.71–1.29)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0.766</w:t>
            </w:r>
          </w:p>
        </w:tc>
      </w:tr>
      <w:tr w:rsidR="00526F0F" w:rsidRPr="00DF19F5" w:rsidTr="00790913">
        <w:trPr>
          <w:trHeight w:val="285"/>
        </w:trPr>
        <w:tc>
          <w:tcPr>
            <w:tcW w:w="507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AG vs AA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0.74 (0.44–1.23)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0.239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0.94 (0.63–1.42)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0.771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0.64 (0.36–1.14)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0.131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0.93 (0.62–1.39)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0.708</w:t>
            </w:r>
          </w:p>
        </w:tc>
      </w:tr>
      <w:tr w:rsidR="00526F0F" w:rsidRPr="00DF19F5" w:rsidTr="00790913">
        <w:trPr>
          <w:trHeight w:val="285"/>
        </w:trPr>
        <w:tc>
          <w:tcPr>
            <w:tcW w:w="507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GG vs AA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0.48 (0.22–1.09)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0.079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0.81 (0.40–1.66)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0.564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0.43 (0.17–1.09)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0.076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0.94 (0.45–2.00)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0.880</w:t>
            </w:r>
          </w:p>
        </w:tc>
      </w:tr>
      <w:tr w:rsidR="00526F0F" w:rsidRPr="00DF19F5" w:rsidTr="00790913">
        <w:trPr>
          <w:trHeight w:val="285"/>
        </w:trPr>
        <w:tc>
          <w:tcPr>
            <w:tcW w:w="507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AG-GG vs AA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0.68 (0.42–1.10)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0.113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0.92 (0.62–1.35)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0.664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0.59 (0.34–1.02)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0.059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0.93 (0.63–1.37)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0.707</w:t>
            </w:r>
          </w:p>
        </w:tc>
      </w:tr>
      <w:tr w:rsidR="00526F0F" w:rsidRPr="00DF19F5" w:rsidTr="00790913">
        <w:trPr>
          <w:trHeight w:val="285"/>
        </w:trPr>
        <w:tc>
          <w:tcPr>
            <w:tcW w:w="507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GG vs AA-AG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0.56 (0.26–1.21)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0.138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0.83 (0.42–1.66)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0.603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0.54 (0.22–1.30)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0.167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0.98 (0.47–2.02)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0.950</w:t>
            </w:r>
          </w:p>
        </w:tc>
      </w:tr>
      <w:tr w:rsidR="00526F0F" w:rsidRPr="00DF19F5" w:rsidTr="00790913">
        <w:trPr>
          <w:trHeight w:val="300"/>
        </w:trPr>
        <w:tc>
          <w:tcPr>
            <w:tcW w:w="507" w:type="pct"/>
            <w:vMerge/>
            <w:tcBorders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AA+AG+GG</w:t>
            </w:r>
          </w:p>
        </w:tc>
        <w:tc>
          <w:tcPr>
            <w:tcW w:w="673" w:type="pct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0.71 (0.49–1.02)</w:t>
            </w:r>
          </w:p>
        </w:tc>
        <w:tc>
          <w:tcPr>
            <w:tcW w:w="295" w:type="pct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0.062</w:t>
            </w:r>
          </w:p>
        </w:tc>
        <w:tc>
          <w:tcPr>
            <w:tcW w:w="673" w:type="pct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0.92 (0.68–1.24)</w:t>
            </w:r>
          </w:p>
        </w:tc>
        <w:tc>
          <w:tcPr>
            <w:tcW w:w="295" w:type="pct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0.573</w:t>
            </w:r>
          </w:p>
        </w:tc>
        <w:tc>
          <w:tcPr>
            <w:tcW w:w="673" w:type="pct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  <w:t>0.65 (0.43–0.98)</w:t>
            </w:r>
          </w:p>
        </w:tc>
        <w:tc>
          <w:tcPr>
            <w:tcW w:w="295" w:type="pct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  <w:t>0.041</w:t>
            </w:r>
          </w:p>
        </w:tc>
        <w:tc>
          <w:tcPr>
            <w:tcW w:w="673" w:type="pct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0.95 (0.70–1.29)</w:t>
            </w:r>
          </w:p>
        </w:tc>
        <w:tc>
          <w:tcPr>
            <w:tcW w:w="295" w:type="pct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0.747</w:t>
            </w:r>
          </w:p>
        </w:tc>
      </w:tr>
      <w:tr w:rsidR="00526F0F" w:rsidRPr="00DF19F5" w:rsidTr="00790913">
        <w:trPr>
          <w:trHeight w:val="300"/>
        </w:trPr>
        <w:tc>
          <w:tcPr>
            <w:tcW w:w="507" w:type="pct"/>
            <w:vMerge w:val="restart"/>
            <w:tcBorders>
              <w:top w:val="single" w:sz="2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rs3825199</w:t>
            </w:r>
          </w:p>
        </w:tc>
        <w:tc>
          <w:tcPr>
            <w:tcW w:w="621" w:type="pct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G vs A</w:t>
            </w:r>
          </w:p>
        </w:tc>
        <w:tc>
          <w:tcPr>
            <w:tcW w:w="673" w:type="pct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1.34 (0.93–1.93)</w:t>
            </w:r>
          </w:p>
        </w:tc>
        <w:tc>
          <w:tcPr>
            <w:tcW w:w="295" w:type="pct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0.112</w:t>
            </w:r>
          </w:p>
        </w:tc>
        <w:tc>
          <w:tcPr>
            <w:tcW w:w="673" w:type="pct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1.22 (0.91–1.63)</w:t>
            </w:r>
          </w:p>
        </w:tc>
        <w:tc>
          <w:tcPr>
            <w:tcW w:w="295" w:type="pct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0.186</w:t>
            </w:r>
          </w:p>
        </w:tc>
        <w:tc>
          <w:tcPr>
            <w:tcW w:w="673" w:type="pct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1.31 (0.88–1.96)</w:t>
            </w:r>
          </w:p>
        </w:tc>
        <w:tc>
          <w:tcPr>
            <w:tcW w:w="295" w:type="pct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0.190</w:t>
            </w:r>
          </w:p>
        </w:tc>
        <w:tc>
          <w:tcPr>
            <w:tcW w:w="673" w:type="pct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1.22 (0.91–1.64)</w:t>
            </w:r>
          </w:p>
        </w:tc>
        <w:tc>
          <w:tcPr>
            <w:tcW w:w="295" w:type="pct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0.190</w:t>
            </w:r>
          </w:p>
        </w:tc>
      </w:tr>
      <w:tr w:rsidR="00526F0F" w:rsidRPr="00DF19F5" w:rsidTr="00790913">
        <w:trPr>
          <w:trHeight w:val="285"/>
        </w:trPr>
        <w:tc>
          <w:tcPr>
            <w:tcW w:w="507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AG vs AA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1.39 (0.84–2.30)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0.198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  <w:t>1.92 (1.25–2.94)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  <w:t>0.003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  <w:t>1.87 (1.04–3.35)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  <w:t>0.037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  <w:t>1.70 (1.12–2.59)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  <w:t>0.014</w:t>
            </w:r>
          </w:p>
        </w:tc>
      </w:tr>
      <w:tr w:rsidR="00526F0F" w:rsidRPr="00DF19F5" w:rsidTr="00790913">
        <w:trPr>
          <w:trHeight w:val="285"/>
        </w:trPr>
        <w:tc>
          <w:tcPr>
            <w:tcW w:w="507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GG vs AA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1.75 (0.70–4.40)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0.233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1.02 (0.56–1.87)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0.951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1.30 (0.52–3.21)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0.574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1.04 (0.56–1.94)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0.897</w:t>
            </w:r>
          </w:p>
        </w:tc>
      </w:tr>
      <w:tr w:rsidR="00526F0F" w:rsidRPr="00DF19F5" w:rsidTr="00790913">
        <w:trPr>
          <w:trHeight w:val="285"/>
        </w:trPr>
        <w:tc>
          <w:tcPr>
            <w:tcW w:w="507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AG-GG vs AA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1.44 (0.89–2.34)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0.140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  <w:t>1.64 (1.11–2.43)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  <w:t>0.013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1.73 (0.99–3.02)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0.052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  <w:t>1.52 (1.03–2.25)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  <w:t>0.035</w:t>
            </w:r>
          </w:p>
        </w:tc>
      </w:tr>
      <w:tr w:rsidR="00526F0F" w:rsidRPr="00DF19F5" w:rsidTr="00790913">
        <w:trPr>
          <w:trHeight w:val="285"/>
        </w:trPr>
        <w:tc>
          <w:tcPr>
            <w:tcW w:w="507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GG vs AA-AG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1.47 (0.61–3.56)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0.393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0.76 (0.43–1.35)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0.351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0.94 (0.40–2.20)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0.883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0.81 (0.45–1.47)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0.493</w:t>
            </w:r>
          </w:p>
        </w:tc>
      </w:tr>
      <w:tr w:rsidR="00526F0F" w:rsidRPr="00DF19F5" w:rsidTr="00790913">
        <w:trPr>
          <w:trHeight w:val="300"/>
        </w:trPr>
        <w:tc>
          <w:tcPr>
            <w:tcW w:w="507" w:type="pct"/>
            <w:vMerge/>
            <w:tcBorders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AA+AG+GG</w:t>
            </w:r>
          </w:p>
        </w:tc>
        <w:tc>
          <w:tcPr>
            <w:tcW w:w="673" w:type="pct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1.35 (0.92–1.99)</w:t>
            </w:r>
          </w:p>
        </w:tc>
        <w:tc>
          <w:tcPr>
            <w:tcW w:w="295" w:type="pct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0.125</w:t>
            </w:r>
          </w:p>
        </w:tc>
        <w:tc>
          <w:tcPr>
            <w:tcW w:w="673" w:type="pct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1.22 (0.91–1.62)</w:t>
            </w:r>
          </w:p>
        </w:tc>
        <w:tc>
          <w:tcPr>
            <w:tcW w:w="295" w:type="pct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0.178</w:t>
            </w:r>
          </w:p>
        </w:tc>
        <w:tc>
          <w:tcPr>
            <w:tcW w:w="673" w:type="pct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1.34 (0.88–2.02)</w:t>
            </w:r>
          </w:p>
        </w:tc>
        <w:tc>
          <w:tcPr>
            <w:tcW w:w="295" w:type="pct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0.170</w:t>
            </w:r>
          </w:p>
        </w:tc>
        <w:tc>
          <w:tcPr>
            <w:tcW w:w="673" w:type="pct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1.21 (0.90–1.62)</w:t>
            </w:r>
          </w:p>
        </w:tc>
        <w:tc>
          <w:tcPr>
            <w:tcW w:w="295" w:type="pct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0.213</w:t>
            </w:r>
          </w:p>
        </w:tc>
      </w:tr>
      <w:tr w:rsidR="00526F0F" w:rsidRPr="00DF19F5" w:rsidTr="00790913">
        <w:trPr>
          <w:trHeight w:val="285"/>
        </w:trPr>
        <w:tc>
          <w:tcPr>
            <w:tcW w:w="507" w:type="pct"/>
            <w:vMerge w:val="restart"/>
            <w:tcBorders>
              <w:top w:val="single" w:sz="2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rs11107116</w:t>
            </w:r>
          </w:p>
        </w:tc>
        <w:tc>
          <w:tcPr>
            <w:tcW w:w="621" w:type="pct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T vs G</w:t>
            </w:r>
          </w:p>
        </w:tc>
        <w:tc>
          <w:tcPr>
            <w:tcW w:w="673" w:type="pct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1.31 (0.91–1.89)</w:t>
            </w:r>
          </w:p>
        </w:tc>
        <w:tc>
          <w:tcPr>
            <w:tcW w:w="295" w:type="pct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0.148</w:t>
            </w:r>
          </w:p>
        </w:tc>
        <w:tc>
          <w:tcPr>
            <w:tcW w:w="673" w:type="pct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1.20 (0.89–1.61)</w:t>
            </w:r>
          </w:p>
        </w:tc>
        <w:tc>
          <w:tcPr>
            <w:tcW w:w="295" w:type="pct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0.224</w:t>
            </w:r>
          </w:p>
        </w:tc>
        <w:tc>
          <w:tcPr>
            <w:tcW w:w="673" w:type="pct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1.24 (0.82–1.85)</w:t>
            </w:r>
          </w:p>
        </w:tc>
        <w:tc>
          <w:tcPr>
            <w:tcW w:w="295" w:type="pct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0.304</w:t>
            </w:r>
          </w:p>
        </w:tc>
        <w:tc>
          <w:tcPr>
            <w:tcW w:w="673" w:type="pct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1.20 (0.90–1.62)</w:t>
            </w:r>
          </w:p>
        </w:tc>
        <w:tc>
          <w:tcPr>
            <w:tcW w:w="295" w:type="pct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0.217</w:t>
            </w:r>
          </w:p>
        </w:tc>
      </w:tr>
      <w:tr w:rsidR="00526F0F" w:rsidRPr="00DF19F5" w:rsidTr="00790913">
        <w:trPr>
          <w:trHeight w:val="285"/>
        </w:trPr>
        <w:tc>
          <w:tcPr>
            <w:tcW w:w="507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GT vs GG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1.35 (0.82–2.24)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0.237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  <w:t>1.80 (1.18–2.76)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  <w:t>0.006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1.77 (0.99–3.17)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0.056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  <w:t>1.61 (1.06–2.44)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  <w:t>0.026</w:t>
            </w:r>
          </w:p>
        </w:tc>
      </w:tr>
      <w:tr w:rsidR="00526F0F" w:rsidRPr="00DF19F5" w:rsidTr="00790913">
        <w:trPr>
          <w:trHeight w:val="285"/>
        </w:trPr>
        <w:tc>
          <w:tcPr>
            <w:tcW w:w="507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TT vs GG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1.63 (0.65–4.11)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0.298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1.01 (0.55–1.87)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0.978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1.12 (0.45–2.80)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0.812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1.06 (0.56–1.99)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0.867</w:t>
            </w:r>
          </w:p>
        </w:tc>
      </w:tr>
      <w:tr w:rsidR="00526F0F" w:rsidRPr="00DF19F5" w:rsidTr="00790913">
        <w:trPr>
          <w:trHeight w:val="285"/>
        </w:trPr>
        <w:tc>
          <w:tcPr>
            <w:tcW w:w="507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GT-TT vs GG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1.39 (0.86–2.26)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0.178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  <w:t>1.57 (1.06–2.32)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  <w:t>0.024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1.61 (0.93–2.80)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0.091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1.47 (0.99–2.17)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0.053</w:t>
            </w:r>
          </w:p>
        </w:tc>
      </w:tr>
      <w:tr w:rsidR="00526F0F" w:rsidRPr="00DF19F5" w:rsidTr="00790913">
        <w:trPr>
          <w:trHeight w:val="285"/>
        </w:trPr>
        <w:tc>
          <w:tcPr>
            <w:tcW w:w="507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TT vs GG-GT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1.40 (0.57–3.40)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0.460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0.77 (0.43–1.39)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0.387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0.84 (0.35–2.01)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0.699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0.84 (0.46–1.54)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0.582</w:t>
            </w:r>
          </w:p>
        </w:tc>
      </w:tr>
      <w:tr w:rsidR="00526F0F" w:rsidRPr="00DF19F5" w:rsidTr="00790913">
        <w:trPr>
          <w:trHeight w:val="300"/>
        </w:trPr>
        <w:tc>
          <w:tcPr>
            <w:tcW w:w="507" w:type="pct"/>
            <w:vMerge/>
            <w:tcBorders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GG+GT+TT</w:t>
            </w:r>
          </w:p>
        </w:tc>
        <w:tc>
          <w:tcPr>
            <w:tcW w:w="673" w:type="pct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1.31 (0.89–1.93)</w:t>
            </w:r>
          </w:p>
        </w:tc>
        <w:tc>
          <w:tcPr>
            <w:tcW w:w="295" w:type="pct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0.168</w:t>
            </w:r>
          </w:p>
        </w:tc>
        <w:tc>
          <w:tcPr>
            <w:tcW w:w="673" w:type="pct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1.20 (0.90–1.60)</w:t>
            </w:r>
          </w:p>
        </w:tc>
        <w:tc>
          <w:tcPr>
            <w:tcW w:w="295" w:type="pct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0.216</w:t>
            </w:r>
          </w:p>
        </w:tc>
        <w:tc>
          <w:tcPr>
            <w:tcW w:w="673" w:type="pct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1.26 (0.83–1.90)</w:t>
            </w:r>
          </w:p>
        </w:tc>
        <w:tc>
          <w:tcPr>
            <w:tcW w:w="295" w:type="pct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0.279</w:t>
            </w:r>
          </w:p>
        </w:tc>
        <w:tc>
          <w:tcPr>
            <w:tcW w:w="673" w:type="pct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1.20 (0.89–1.61)</w:t>
            </w:r>
          </w:p>
        </w:tc>
        <w:tc>
          <w:tcPr>
            <w:tcW w:w="295" w:type="pct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0.235</w:t>
            </w:r>
          </w:p>
        </w:tc>
      </w:tr>
      <w:tr w:rsidR="00526F0F" w:rsidRPr="00DF19F5" w:rsidTr="00790913">
        <w:trPr>
          <w:trHeight w:val="285"/>
        </w:trPr>
        <w:tc>
          <w:tcPr>
            <w:tcW w:w="507" w:type="pct"/>
            <w:vMerge w:val="restart"/>
            <w:tcBorders>
              <w:top w:val="single" w:sz="2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rs10492321</w:t>
            </w:r>
          </w:p>
        </w:tc>
        <w:tc>
          <w:tcPr>
            <w:tcW w:w="621" w:type="pct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A vs T</w:t>
            </w:r>
          </w:p>
        </w:tc>
        <w:tc>
          <w:tcPr>
            <w:tcW w:w="673" w:type="pct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  <w:t>1.47 (1.03–2.11)</w:t>
            </w:r>
          </w:p>
        </w:tc>
        <w:tc>
          <w:tcPr>
            <w:tcW w:w="295" w:type="pct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  <w:t>0.035</w:t>
            </w:r>
          </w:p>
        </w:tc>
        <w:tc>
          <w:tcPr>
            <w:tcW w:w="673" w:type="pct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1.26 (0.94–1.68)</w:t>
            </w:r>
          </w:p>
        </w:tc>
        <w:tc>
          <w:tcPr>
            <w:tcW w:w="295" w:type="pct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0.117</w:t>
            </w:r>
          </w:p>
        </w:tc>
        <w:tc>
          <w:tcPr>
            <w:tcW w:w="673" w:type="pct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1.35 (0.91–2.01)</w:t>
            </w:r>
          </w:p>
        </w:tc>
        <w:tc>
          <w:tcPr>
            <w:tcW w:w="295" w:type="pct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0.140</w:t>
            </w:r>
          </w:p>
        </w:tc>
        <w:tc>
          <w:tcPr>
            <w:tcW w:w="673" w:type="pct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1.28 (0.96–1.71)</w:t>
            </w:r>
          </w:p>
        </w:tc>
        <w:tc>
          <w:tcPr>
            <w:tcW w:w="295" w:type="pct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0.092</w:t>
            </w:r>
          </w:p>
        </w:tc>
      </w:tr>
      <w:tr w:rsidR="00526F0F" w:rsidRPr="00DF19F5" w:rsidTr="00790913">
        <w:trPr>
          <w:trHeight w:val="285"/>
        </w:trPr>
        <w:tc>
          <w:tcPr>
            <w:tcW w:w="507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TA vs TT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1.43 (0.86–2.37)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0.165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  <w:t>1.77 (1.16–2.71)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  <w:t>0.008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1.69 (0.94–3.05)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0.082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  <w:t>1.67 (1.10–2.54)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  <w:t>0.016</w:t>
            </w:r>
          </w:p>
        </w:tc>
      </w:tr>
      <w:tr w:rsidR="00526F0F" w:rsidRPr="00DF19F5" w:rsidTr="00790913">
        <w:trPr>
          <w:trHeight w:val="285"/>
        </w:trPr>
        <w:tc>
          <w:tcPr>
            <w:tcW w:w="507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AA vs TT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2.33 (0.94–5.76)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0.067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1.24 (0.68–2.25)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0.478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1.56 (0.67–3.64)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0.305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1.29 (0.70–2.37)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0.421</w:t>
            </w:r>
          </w:p>
        </w:tc>
      </w:tr>
      <w:tr w:rsidR="00526F0F" w:rsidRPr="00DF19F5" w:rsidTr="00790913">
        <w:trPr>
          <w:trHeight w:val="285"/>
        </w:trPr>
        <w:tc>
          <w:tcPr>
            <w:tcW w:w="507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TA-AA vs TT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1.55 (0.95–2.53)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0.077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  <w:t>1.62 (1.09–2.40)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  <w:t>0.016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1.66 (0.95–2.89)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0.075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  <w:t>1.57 (1.06–2.33)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  <w:t>0.023</w:t>
            </w:r>
          </w:p>
        </w:tc>
      </w:tr>
      <w:tr w:rsidR="00526F0F" w:rsidRPr="00DF19F5" w:rsidTr="00790913">
        <w:trPr>
          <w:trHeight w:val="285"/>
        </w:trPr>
        <w:tc>
          <w:tcPr>
            <w:tcW w:w="507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AA vs TT-TA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1.91 (0.81–4.54)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0.141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0.94 (0.53–1.64)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0.818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1.19 (0.54–2.61)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0.673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0.99 (0.56–1.77)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0.978</w:t>
            </w:r>
          </w:p>
        </w:tc>
      </w:tr>
      <w:tr w:rsidR="00526F0F" w:rsidRPr="00DF19F5" w:rsidTr="00790913">
        <w:trPr>
          <w:trHeight w:val="300"/>
        </w:trPr>
        <w:tc>
          <w:tcPr>
            <w:tcW w:w="507" w:type="pct"/>
            <w:vMerge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TT+TA+AA</w:t>
            </w:r>
          </w:p>
        </w:tc>
        <w:tc>
          <w:tcPr>
            <w:tcW w:w="67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  <w:t>1.49 (1.02–2.17)</w:t>
            </w:r>
          </w:p>
        </w:tc>
        <w:tc>
          <w:tcPr>
            <w:tcW w:w="29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  <w:t>0.041</w:t>
            </w:r>
          </w:p>
        </w:tc>
        <w:tc>
          <w:tcPr>
            <w:tcW w:w="67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1.26 (0.95–1.68)</w:t>
            </w:r>
          </w:p>
        </w:tc>
        <w:tc>
          <w:tcPr>
            <w:tcW w:w="29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0.109</w:t>
            </w:r>
          </w:p>
        </w:tc>
        <w:tc>
          <w:tcPr>
            <w:tcW w:w="67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1.35 (0.91–2.02)</w:t>
            </w:r>
          </w:p>
        </w:tc>
        <w:tc>
          <w:tcPr>
            <w:tcW w:w="29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0.139</w:t>
            </w:r>
          </w:p>
        </w:tc>
        <w:tc>
          <w:tcPr>
            <w:tcW w:w="67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1.28 (0.95–1.71)</w:t>
            </w:r>
          </w:p>
        </w:tc>
        <w:tc>
          <w:tcPr>
            <w:tcW w:w="29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36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0.101</w:t>
            </w:r>
          </w:p>
        </w:tc>
      </w:tr>
    </w:tbl>
    <w:p w:rsidR="00526F0F" w:rsidRPr="00DF19F5" w:rsidRDefault="00526F0F" w:rsidP="00526F0F">
      <w:pPr>
        <w:spacing w:line="360" w:lineRule="auto"/>
        <w:rPr>
          <w:rFonts w:ascii="Times New Roman" w:hAnsi="Times New Roman" w:cs="Times New Roman"/>
          <w:i/>
          <w:sz w:val="20"/>
          <w:szCs w:val="20"/>
        </w:rPr>
      </w:pPr>
      <w:r w:rsidRPr="00DF19F5">
        <w:rPr>
          <w:rFonts w:ascii="Times New Roman" w:hAnsi="Times New Roman" w:cs="Times New Roman"/>
          <w:sz w:val="20"/>
          <w:szCs w:val="20"/>
        </w:rPr>
        <w:lastRenderedPageBreak/>
        <w:t xml:space="preserve">T2DM, type 2 diabetes mellitus; </w:t>
      </w:r>
      <w:r w:rsidRPr="00DF19F5">
        <w:rPr>
          <w:rFonts w:ascii="Times New Roman" w:hAnsi="Times New Roman" w:cs="Times New Roman"/>
          <w:kern w:val="0"/>
          <w:sz w:val="20"/>
          <w:szCs w:val="20"/>
        </w:rPr>
        <w:t xml:space="preserve">SNP, single nucleotide polymorphism; </w:t>
      </w:r>
      <w:r w:rsidRPr="00DF19F5">
        <w:rPr>
          <w:rFonts w:ascii="Times New Roman" w:hAnsi="Times New Roman" w:cs="Times New Roman"/>
          <w:sz w:val="20"/>
          <w:szCs w:val="20"/>
        </w:rPr>
        <w:t>OR, odds ratio; 95% CI, 95% confidence interval.</w:t>
      </w:r>
      <w:r w:rsidRPr="00DF19F5">
        <w:rPr>
          <w:rFonts w:ascii="Times New Roman" w:hAnsi="Times New Roman" w:cs="Times New Roman"/>
          <w:i/>
          <w:sz w:val="20"/>
          <w:szCs w:val="20"/>
        </w:rPr>
        <w:t xml:space="preserve"> </w:t>
      </w:r>
    </w:p>
    <w:p w:rsidR="00526F0F" w:rsidRPr="00DF19F5" w:rsidRDefault="00526F0F" w:rsidP="00526F0F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proofErr w:type="gramStart"/>
      <w:r w:rsidRPr="00DF19F5">
        <w:rPr>
          <w:rFonts w:ascii="Times New Roman" w:hAnsi="Times New Roman" w:cs="Times New Roman"/>
          <w:i/>
          <w:sz w:val="20"/>
          <w:szCs w:val="20"/>
        </w:rPr>
        <w:t>p</w:t>
      </w:r>
      <w:proofErr w:type="gramEnd"/>
      <w:r w:rsidRPr="00DF19F5">
        <w:rPr>
          <w:rFonts w:ascii="Times New Roman" w:hAnsi="Times New Roman" w:cs="Times New Roman"/>
          <w:sz w:val="20"/>
          <w:szCs w:val="20"/>
        </w:rPr>
        <w:t xml:space="preserve"> values were calculated by logistic regression analysis with adjustments for age and gender.</w:t>
      </w:r>
    </w:p>
    <w:p w:rsidR="00526F0F" w:rsidRPr="00DF19F5" w:rsidRDefault="00526F0F" w:rsidP="00526F0F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DF19F5">
        <w:rPr>
          <w:rFonts w:ascii="Times New Roman" w:hAnsi="Times New Roman" w:cs="Times New Roman"/>
          <w:sz w:val="20"/>
          <w:szCs w:val="20"/>
        </w:rPr>
        <w:t>Bold indicate that</w:t>
      </w:r>
      <w:r w:rsidRPr="00DF19F5">
        <w:rPr>
          <w:rFonts w:ascii="Times New Roman" w:hAnsi="Times New Roman" w:cs="Times New Roman"/>
          <w:i/>
          <w:sz w:val="20"/>
          <w:szCs w:val="20"/>
        </w:rPr>
        <w:t xml:space="preserve"> p</w:t>
      </w:r>
      <w:r w:rsidRPr="00DF19F5">
        <w:rPr>
          <w:rFonts w:ascii="Times New Roman" w:hAnsi="Times New Roman" w:cs="Times New Roman"/>
          <w:sz w:val="20"/>
          <w:szCs w:val="20"/>
        </w:rPr>
        <w:t xml:space="preserve"> </w:t>
      </w:r>
      <w:r w:rsidRPr="00DF19F5">
        <w:rPr>
          <w:rFonts w:ascii="Times New Roman" w:hAnsi="Times New Roman" w:cs="Times New Roman"/>
          <w:sz w:val="20"/>
          <w:szCs w:val="20"/>
        </w:rPr>
        <w:sym w:font="Symbol" w:char="F03C"/>
      </w:r>
      <w:r w:rsidRPr="00DF19F5">
        <w:rPr>
          <w:rFonts w:ascii="Times New Roman" w:hAnsi="Times New Roman" w:cs="Times New Roman"/>
          <w:sz w:val="20"/>
          <w:szCs w:val="20"/>
        </w:rPr>
        <w:t xml:space="preserve"> 0.05 indicates statistical significance.</w:t>
      </w:r>
    </w:p>
    <w:p w:rsidR="00526F0F" w:rsidRPr="00DF19F5" w:rsidRDefault="00526F0F" w:rsidP="00526F0F">
      <w:pPr>
        <w:spacing w:line="336" w:lineRule="auto"/>
        <w:rPr>
          <w:rFonts w:ascii="Times New Roman" w:hAnsi="Times New Roman" w:cs="Times New Roman"/>
          <w:sz w:val="20"/>
          <w:szCs w:val="20"/>
        </w:rPr>
      </w:pPr>
    </w:p>
    <w:p w:rsidR="00526F0F" w:rsidRPr="00DF19F5" w:rsidRDefault="00526F0F" w:rsidP="00526F0F">
      <w:pPr>
        <w:spacing w:line="360" w:lineRule="auto"/>
        <w:rPr>
          <w:rStyle w:val="fontstyle01"/>
          <w:rFonts w:ascii="Times New Roman" w:hAnsi="Times New Roman" w:cs="Times New Roman"/>
          <w:sz w:val="20"/>
          <w:szCs w:val="20"/>
        </w:rPr>
        <w:sectPr w:rsidR="00526F0F" w:rsidRPr="00DF19F5" w:rsidSect="00A5567F">
          <w:pgSz w:w="16838" w:h="11906" w:orient="landscape"/>
          <w:pgMar w:top="1797" w:right="1440" w:bottom="1797" w:left="1440" w:header="851" w:footer="992" w:gutter="0"/>
          <w:cols w:space="425"/>
          <w:docGrid w:linePitch="312"/>
        </w:sectPr>
      </w:pPr>
    </w:p>
    <w:p w:rsidR="00526F0F" w:rsidRPr="00DF19F5" w:rsidRDefault="00526F0F" w:rsidP="00526F0F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bookmarkStart w:id="3" w:name="OLE_LINK3"/>
      <w:proofErr w:type="spellStart"/>
      <w:r>
        <w:rPr>
          <w:rFonts w:ascii="Times New Roman" w:hAnsi="Times New Roman" w:cs="Times New Roman"/>
          <w:b/>
          <w:bCs/>
          <w:sz w:val="20"/>
          <w:szCs w:val="20"/>
        </w:rPr>
        <w:lastRenderedPageBreak/>
        <w:t>Suppl_</w:t>
      </w:r>
      <w:r w:rsidRPr="00DF19F5">
        <w:rPr>
          <w:rStyle w:val="fontstyle01"/>
          <w:rFonts w:ascii="Times New Roman" w:hAnsi="Times New Roman" w:cs="Times New Roman"/>
          <w:sz w:val="20"/>
          <w:szCs w:val="20"/>
        </w:rPr>
        <w:t>Table</w:t>
      </w:r>
      <w:proofErr w:type="spellEnd"/>
      <w:r w:rsidRPr="00DF19F5">
        <w:rPr>
          <w:rStyle w:val="fontstyle01"/>
          <w:rFonts w:ascii="Times New Roman" w:hAnsi="Times New Roman" w:cs="Times New Roman"/>
          <w:sz w:val="20"/>
          <w:szCs w:val="20"/>
        </w:rPr>
        <w:t xml:space="preserve"> </w:t>
      </w:r>
      <w:r w:rsidR="007B04CA">
        <w:rPr>
          <w:rStyle w:val="fontstyle01"/>
          <w:rFonts w:ascii="Times New Roman" w:hAnsi="Times New Roman" w:cs="Times New Roman"/>
          <w:sz w:val="20"/>
          <w:szCs w:val="20"/>
        </w:rPr>
        <w:t>5</w:t>
      </w:r>
      <w:r w:rsidRPr="00DF19F5">
        <w:rPr>
          <w:rStyle w:val="fontstyle01"/>
          <w:rFonts w:ascii="Times New Roman" w:hAnsi="Times New Roman" w:cs="Times New Roman"/>
          <w:sz w:val="20"/>
          <w:szCs w:val="20"/>
        </w:rPr>
        <w:t xml:space="preserve">. </w:t>
      </w:r>
      <w:bookmarkEnd w:id="3"/>
      <w:r w:rsidRPr="00DF19F5">
        <w:rPr>
          <w:rStyle w:val="fontstyle01"/>
          <w:rFonts w:ascii="Times New Roman" w:hAnsi="Times New Roman" w:cs="Times New Roman"/>
          <w:sz w:val="20"/>
          <w:szCs w:val="20"/>
        </w:rPr>
        <w:t xml:space="preserve">Correlation </w:t>
      </w:r>
      <w:r w:rsidRPr="00DF19F5">
        <w:rPr>
          <w:rStyle w:val="fontstyle01"/>
          <w:rFonts w:ascii="Times New Roman" w:hAnsi="Times New Roman" w:cs="Times New Roman" w:hint="eastAsia"/>
          <w:sz w:val="20"/>
          <w:szCs w:val="20"/>
        </w:rPr>
        <w:t>of</w:t>
      </w:r>
      <w:r w:rsidRPr="00DF19F5">
        <w:rPr>
          <w:rStyle w:val="fontstyle01"/>
          <w:rFonts w:ascii="Times New Roman" w:hAnsi="Times New Roman" w:cs="Times New Roman"/>
          <w:sz w:val="20"/>
          <w:szCs w:val="20"/>
        </w:rPr>
        <w:t xml:space="preserve"> </w:t>
      </w:r>
      <w:r w:rsidRPr="00DF19F5">
        <w:rPr>
          <w:rFonts w:ascii="Times New Roman" w:hAnsi="Times New Roman" w:cs="Times New Roman"/>
          <w:b/>
          <w:bCs/>
          <w:i/>
          <w:sz w:val="20"/>
          <w:szCs w:val="20"/>
        </w:rPr>
        <w:t>SOCS2</w:t>
      </w:r>
      <w:r w:rsidRPr="00DF19F5">
        <w:rPr>
          <w:rStyle w:val="fontstyle01"/>
          <w:rFonts w:ascii="Times New Roman" w:hAnsi="Times New Roman" w:cs="Times New Roman"/>
          <w:i/>
          <w:sz w:val="20"/>
          <w:szCs w:val="20"/>
        </w:rPr>
        <w:t xml:space="preserve"> </w:t>
      </w:r>
      <w:r w:rsidRPr="00DF19F5">
        <w:rPr>
          <w:rStyle w:val="fontstyle01"/>
          <w:rFonts w:ascii="Times New Roman" w:hAnsi="Times New Roman" w:cs="Times New Roman"/>
          <w:sz w:val="20"/>
          <w:szCs w:val="20"/>
        </w:rPr>
        <w:t xml:space="preserve">variants </w:t>
      </w:r>
      <w:r w:rsidRPr="00DF19F5">
        <w:rPr>
          <w:rStyle w:val="fontstyle01"/>
          <w:rFonts w:ascii="Times New Roman" w:hAnsi="Times New Roman" w:cs="Times New Roman" w:hint="eastAsia"/>
          <w:sz w:val="20"/>
          <w:szCs w:val="20"/>
        </w:rPr>
        <w:t>with</w:t>
      </w:r>
      <w:r w:rsidRPr="00DF19F5">
        <w:rPr>
          <w:rStyle w:val="fontstyle01"/>
          <w:rFonts w:ascii="Times New Roman" w:hAnsi="Times New Roman" w:cs="Times New Roman"/>
          <w:sz w:val="20"/>
          <w:szCs w:val="20"/>
        </w:rPr>
        <w:t xml:space="preserve"> </w:t>
      </w:r>
      <w:r w:rsidRPr="00DF19F5">
        <w:rPr>
          <w:rFonts w:ascii="Times New Roman" w:hAnsi="Times New Roman" w:cs="Times New Roman"/>
          <w:b/>
          <w:sz w:val="20"/>
          <w:szCs w:val="20"/>
        </w:rPr>
        <w:t xml:space="preserve">T2DM </w:t>
      </w:r>
      <w:r w:rsidRPr="00DF19F5">
        <w:rPr>
          <w:rFonts w:ascii="Times New Roman" w:hAnsi="Times New Roman" w:cs="Times New Roman" w:hint="eastAsia"/>
          <w:b/>
          <w:sz w:val="20"/>
          <w:szCs w:val="20"/>
        </w:rPr>
        <w:t>susceptibility</w:t>
      </w:r>
      <w:r w:rsidRPr="00DF19F5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DF19F5">
        <w:rPr>
          <w:rStyle w:val="fontstyle01"/>
          <w:rFonts w:ascii="Times New Roman" w:hAnsi="Times New Roman" w:cs="Times New Roman"/>
          <w:sz w:val="20"/>
          <w:szCs w:val="20"/>
        </w:rPr>
        <w:t>stratified by BMI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2402"/>
        <w:gridCol w:w="2625"/>
        <w:gridCol w:w="3130"/>
        <w:gridCol w:w="1338"/>
        <w:gridCol w:w="3129"/>
        <w:gridCol w:w="1334"/>
      </w:tblGrid>
      <w:tr w:rsidR="00526F0F" w:rsidRPr="00DF19F5" w:rsidTr="00790913">
        <w:trPr>
          <w:trHeight w:val="340"/>
          <w:jc w:val="center"/>
        </w:trPr>
        <w:tc>
          <w:tcPr>
            <w:tcW w:w="860" w:type="pct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SNP ID</w:t>
            </w:r>
          </w:p>
        </w:tc>
        <w:tc>
          <w:tcPr>
            <w:tcW w:w="940" w:type="pct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Model</w:t>
            </w:r>
          </w:p>
        </w:tc>
        <w:tc>
          <w:tcPr>
            <w:tcW w:w="1600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BMI &gt; 24 kg/m</w:t>
            </w: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599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 xml:space="preserve">BMI </w:t>
            </w: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sym w:font="Symbol" w:char="F0A3"/>
            </w: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 xml:space="preserve"> 24 kg/m</w:t>
            </w: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  <w:vertAlign w:val="superscript"/>
              </w:rPr>
              <w:t>2</w:t>
            </w:r>
          </w:p>
        </w:tc>
      </w:tr>
      <w:tr w:rsidR="00526F0F" w:rsidRPr="00DF19F5" w:rsidTr="00790913">
        <w:trPr>
          <w:trHeight w:val="340"/>
          <w:jc w:val="center"/>
        </w:trPr>
        <w:tc>
          <w:tcPr>
            <w:tcW w:w="860" w:type="pct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40" w:type="pct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21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OR (95%CI)</w:t>
            </w:r>
          </w:p>
        </w:tc>
        <w:tc>
          <w:tcPr>
            <w:tcW w:w="479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i/>
                <w:iCs/>
                <w:kern w:val="0"/>
                <w:sz w:val="18"/>
                <w:szCs w:val="18"/>
              </w:rPr>
              <w:t>p</w:t>
            </w:r>
          </w:p>
        </w:tc>
        <w:tc>
          <w:tcPr>
            <w:tcW w:w="1121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OR (95%CI)</w:t>
            </w:r>
          </w:p>
        </w:tc>
        <w:tc>
          <w:tcPr>
            <w:tcW w:w="478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i/>
                <w:iCs/>
                <w:kern w:val="0"/>
                <w:sz w:val="18"/>
                <w:szCs w:val="18"/>
              </w:rPr>
              <w:t>p</w:t>
            </w:r>
          </w:p>
        </w:tc>
      </w:tr>
      <w:tr w:rsidR="00526F0F" w:rsidRPr="00DF19F5" w:rsidTr="00790913">
        <w:trPr>
          <w:trHeight w:val="340"/>
          <w:jc w:val="center"/>
        </w:trPr>
        <w:tc>
          <w:tcPr>
            <w:tcW w:w="860" w:type="pct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rs3825199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G vs A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1.09 (0.82–1.45)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0.543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1.10 (0.79–1.52)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0.588</w:t>
            </w:r>
          </w:p>
        </w:tc>
      </w:tr>
      <w:tr w:rsidR="00526F0F" w:rsidRPr="00DF19F5" w:rsidTr="00790913">
        <w:trPr>
          <w:trHeight w:val="340"/>
          <w:jc w:val="center"/>
        </w:trPr>
        <w:tc>
          <w:tcPr>
            <w:tcW w:w="860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AG vs AA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1.42 (0.94–2.16)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0.098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  <w:t>1.66 (1.03–2.68)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  <w:t>0.037</w:t>
            </w:r>
          </w:p>
        </w:tc>
      </w:tr>
      <w:tr w:rsidR="00526F0F" w:rsidRPr="00DF19F5" w:rsidTr="00790913">
        <w:trPr>
          <w:trHeight w:val="340"/>
          <w:jc w:val="center"/>
        </w:trPr>
        <w:tc>
          <w:tcPr>
            <w:tcW w:w="860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GG vs AA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1.00 (0.55–1.84)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0.991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0.84 (0.40–1.74)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0.640</w:t>
            </w:r>
          </w:p>
        </w:tc>
      </w:tr>
      <w:tr w:rsidR="00526F0F" w:rsidRPr="00DF19F5" w:rsidTr="00790913">
        <w:trPr>
          <w:trHeight w:val="340"/>
          <w:jc w:val="center"/>
        </w:trPr>
        <w:tc>
          <w:tcPr>
            <w:tcW w:w="860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AG-GG vs AA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1.31 (0.89–1.94)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0.176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1.44 (0.92–2.26)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0.109</w:t>
            </w:r>
          </w:p>
        </w:tc>
      </w:tr>
      <w:tr w:rsidR="00526F0F" w:rsidRPr="00DF19F5" w:rsidTr="00790913">
        <w:trPr>
          <w:trHeight w:val="340"/>
          <w:jc w:val="center"/>
        </w:trPr>
        <w:tc>
          <w:tcPr>
            <w:tcW w:w="860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GG vs AA-AG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0.84 (0.48–1.49)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0.557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0.65 (0.33–1.30)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0.225</w:t>
            </w:r>
          </w:p>
        </w:tc>
      </w:tr>
      <w:tr w:rsidR="00526F0F" w:rsidRPr="00DF19F5" w:rsidTr="00790913">
        <w:trPr>
          <w:trHeight w:val="340"/>
          <w:jc w:val="center"/>
        </w:trPr>
        <w:tc>
          <w:tcPr>
            <w:tcW w:w="860" w:type="pct"/>
            <w:vMerge/>
            <w:tcBorders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40" w:type="pct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AA+AG+GG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1.10 (0.83–1.46)</w:t>
            </w:r>
          </w:p>
        </w:tc>
        <w:tc>
          <w:tcPr>
            <w:tcW w:w="479" w:type="pct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0.493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1.11 (0.79–1.56)</w:t>
            </w:r>
          </w:p>
        </w:tc>
        <w:tc>
          <w:tcPr>
            <w:tcW w:w="478" w:type="pct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0.537</w:t>
            </w:r>
          </w:p>
        </w:tc>
      </w:tr>
      <w:tr w:rsidR="00526F0F" w:rsidRPr="00DF19F5" w:rsidTr="00790913">
        <w:trPr>
          <w:trHeight w:val="340"/>
          <w:jc w:val="center"/>
        </w:trPr>
        <w:tc>
          <w:tcPr>
            <w:tcW w:w="860" w:type="pct"/>
            <w:vMerge w:val="restart"/>
            <w:tcBorders>
              <w:top w:val="single" w:sz="2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rs11107116</w:t>
            </w:r>
          </w:p>
        </w:tc>
        <w:tc>
          <w:tcPr>
            <w:tcW w:w="940" w:type="pct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T vs G</w:t>
            </w:r>
          </w:p>
        </w:tc>
        <w:tc>
          <w:tcPr>
            <w:tcW w:w="1121" w:type="pct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1.07 (0.80–1.42)</w:t>
            </w:r>
          </w:p>
        </w:tc>
        <w:tc>
          <w:tcPr>
            <w:tcW w:w="479" w:type="pct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0.650</w:t>
            </w:r>
          </w:p>
        </w:tc>
        <w:tc>
          <w:tcPr>
            <w:tcW w:w="1121" w:type="pct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1.09 (0.78–1.52)</w:t>
            </w:r>
          </w:p>
        </w:tc>
        <w:tc>
          <w:tcPr>
            <w:tcW w:w="478" w:type="pct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0.607</w:t>
            </w:r>
          </w:p>
        </w:tc>
      </w:tr>
      <w:tr w:rsidR="00526F0F" w:rsidRPr="00DF19F5" w:rsidTr="00790913">
        <w:trPr>
          <w:trHeight w:val="340"/>
          <w:jc w:val="center"/>
        </w:trPr>
        <w:tc>
          <w:tcPr>
            <w:tcW w:w="860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GT vs GG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1.35 (0.89–2.04)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0.162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  <w:t>1.64 (1.02–2.64)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  <w:t>0.042</w:t>
            </w:r>
          </w:p>
        </w:tc>
      </w:tr>
      <w:tr w:rsidR="00526F0F" w:rsidRPr="00DF19F5" w:rsidTr="00790913">
        <w:trPr>
          <w:trHeight w:val="340"/>
          <w:jc w:val="center"/>
        </w:trPr>
        <w:tc>
          <w:tcPr>
            <w:tcW w:w="860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TT vs GG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0.97 (0.53–1.79)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0.925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0.83 (0.39–1.75)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0.626</w:t>
            </w:r>
          </w:p>
        </w:tc>
      </w:tr>
      <w:tr w:rsidR="00526F0F" w:rsidRPr="00DF19F5" w:rsidTr="00790913">
        <w:trPr>
          <w:trHeight w:val="340"/>
          <w:jc w:val="center"/>
        </w:trPr>
        <w:tc>
          <w:tcPr>
            <w:tcW w:w="860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GT-TT vs GG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1.25 (0.84–1.84)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0.266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1.43 (0.91–2.25)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0.116</w:t>
            </w:r>
          </w:p>
        </w:tc>
      </w:tr>
      <w:tr w:rsidR="00526F0F" w:rsidRPr="00DF19F5" w:rsidTr="00790913">
        <w:trPr>
          <w:trHeight w:val="340"/>
          <w:jc w:val="center"/>
        </w:trPr>
        <w:tc>
          <w:tcPr>
            <w:tcW w:w="860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TT vs GG-GT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0.84 (0.47–1.50)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0.557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0.65 (0.32–1.32)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0.231</w:t>
            </w:r>
          </w:p>
        </w:tc>
      </w:tr>
      <w:tr w:rsidR="00526F0F" w:rsidRPr="00DF19F5" w:rsidTr="00790913">
        <w:trPr>
          <w:trHeight w:val="340"/>
          <w:jc w:val="center"/>
        </w:trPr>
        <w:tc>
          <w:tcPr>
            <w:tcW w:w="860" w:type="pct"/>
            <w:vMerge/>
            <w:tcBorders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40" w:type="pct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GG+GT+TT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1.08 (0.81–1.43)</w:t>
            </w:r>
          </w:p>
        </w:tc>
        <w:tc>
          <w:tcPr>
            <w:tcW w:w="479" w:type="pct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0.603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1.11 (0.79–1.57)</w:t>
            </w:r>
          </w:p>
        </w:tc>
        <w:tc>
          <w:tcPr>
            <w:tcW w:w="478" w:type="pct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0.533</w:t>
            </w:r>
          </w:p>
        </w:tc>
      </w:tr>
      <w:tr w:rsidR="00526F0F" w:rsidRPr="00DF19F5" w:rsidTr="00790913">
        <w:trPr>
          <w:trHeight w:val="340"/>
          <w:jc w:val="center"/>
        </w:trPr>
        <w:tc>
          <w:tcPr>
            <w:tcW w:w="860" w:type="pct"/>
            <w:vMerge w:val="restart"/>
            <w:tcBorders>
              <w:top w:val="single" w:sz="2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rs10859563</w:t>
            </w:r>
          </w:p>
        </w:tc>
        <w:tc>
          <w:tcPr>
            <w:tcW w:w="940" w:type="pct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 vs G</w:t>
            </w:r>
          </w:p>
        </w:tc>
        <w:tc>
          <w:tcPr>
            <w:tcW w:w="1121" w:type="pct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  <w:t>0.70 (0.53–0.92)</w:t>
            </w:r>
          </w:p>
        </w:tc>
        <w:tc>
          <w:tcPr>
            <w:tcW w:w="479" w:type="pct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  <w:t>0.011</w:t>
            </w:r>
          </w:p>
        </w:tc>
        <w:tc>
          <w:tcPr>
            <w:tcW w:w="1121" w:type="pct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1.02 (0.74–1.39)</w:t>
            </w:r>
          </w:p>
        </w:tc>
        <w:tc>
          <w:tcPr>
            <w:tcW w:w="478" w:type="pct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0.923</w:t>
            </w:r>
          </w:p>
        </w:tc>
      </w:tr>
      <w:tr w:rsidR="00526F0F" w:rsidRPr="00DF19F5" w:rsidTr="00790913">
        <w:trPr>
          <w:trHeight w:val="340"/>
          <w:jc w:val="center"/>
        </w:trPr>
        <w:tc>
          <w:tcPr>
            <w:tcW w:w="860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GC vs GG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0.79 (0.51–1.24)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0.306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1.21 (0.73–2.02)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0.459</w:t>
            </w:r>
          </w:p>
        </w:tc>
      </w:tr>
      <w:tr w:rsidR="00526F0F" w:rsidRPr="00DF19F5" w:rsidTr="00790913">
        <w:trPr>
          <w:trHeight w:val="340"/>
          <w:jc w:val="center"/>
        </w:trPr>
        <w:tc>
          <w:tcPr>
            <w:tcW w:w="860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CC vs GG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  <w:t>0.46 (0.26–0.81)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  <w:t>0.008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1.00 (0.53–1.88)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0.998</w:t>
            </w:r>
          </w:p>
        </w:tc>
      </w:tr>
      <w:tr w:rsidR="00526F0F" w:rsidRPr="00DF19F5" w:rsidTr="00790913">
        <w:trPr>
          <w:trHeight w:val="340"/>
          <w:jc w:val="center"/>
        </w:trPr>
        <w:tc>
          <w:tcPr>
            <w:tcW w:w="860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GC-CC vs GG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0.68 (0.45–1.04)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0.075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1.14 (0.71–1.84)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0.580</w:t>
            </w:r>
          </w:p>
        </w:tc>
      </w:tr>
      <w:tr w:rsidR="00526F0F" w:rsidRPr="00DF19F5" w:rsidTr="00790913">
        <w:trPr>
          <w:trHeight w:val="340"/>
          <w:jc w:val="center"/>
        </w:trPr>
        <w:tc>
          <w:tcPr>
            <w:tcW w:w="860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CC vs GG-GC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  <w:t>0.53 (0.32–0.87)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  <w:t>0.013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0.89 (0.51–1.56)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0.692</w:t>
            </w:r>
          </w:p>
        </w:tc>
      </w:tr>
      <w:tr w:rsidR="00526F0F" w:rsidRPr="00DF19F5" w:rsidTr="00790913">
        <w:trPr>
          <w:trHeight w:val="340"/>
          <w:jc w:val="center"/>
        </w:trPr>
        <w:tc>
          <w:tcPr>
            <w:tcW w:w="860" w:type="pct"/>
            <w:vMerge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4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GG+GC+CC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  <w:t>0.69 (0.52–0.92)</w:t>
            </w:r>
          </w:p>
        </w:tc>
        <w:tc>
          <w:tcPr>
            <w:tcW w:w="47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  <w:t>0.010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1.02 (0.75–1.40)</w:t>
            </w:r>
          </w:p>
        </w:tc>
        <w:tc>
          <w:tcPr>
            <w:tcW w:w="47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6F0F" w:rsidRPr="00DF19F5" w:rsidRDefault="00526F0F" w:rsidP="0079091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DF19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0.889</w:t>
            </w:r>
          </w:p>
        </w:tc>
      </w:tr>
    </w:tbl>
    <w:p w:rsidR="00526F0F" w:rsidRPr="00DF19F5" w:rsidRDefault="00526F0F" w:rsidP="00526F0F">
      <w:pPr>
        <w:spacing w:line="360" w:lineRule="auto"/>
        <w:rPr>
          <w:rFonts w:ascii="Times New Roman" w:hAnsi="Times New Roman" w:cs="Times New Roman"/>
          <w:i/>
          <w:sz w:val="20"/>
          <w:szCs w:val="20"/>
        </w:rPr>
      </w:pPr>
      <w:r w:rsidRPr="00DF19F5">
        <w:rPr>
          <w:rFonts w:ascii="Times New Roman" w:hAnsi="Times New Roman" w:cs="Times New Roman"/>
          <w:sz w:val="20"/>
          <w:szCs w:val="20"/>
        </w:rPr>
        <w:t xml:space="preserve">T2DM, type 2 diabetes mellitus; </w:t>
      </w:r>
      <w:r w:rsidRPr="00DF19F5">
        <w:rPr>
          <w:rFonts w:ascii="Times New Roman" w:hAnsi="Times New Roman" w:cs="Times New Roman"/>
          <w:kern w:val="0"/>
          <w:sz w:val="20"/>
          <w:szCs w:val="20"/>
        </w:rPr>
        <w:t xml:space="preserve">SNP, single nucleotide polymorphism; </w:t>
      </w:r>
      <w:r w:rsidRPr="00DF19F5">
        <w:rPr>
          <w:rFonts w:ascii="Times New Roman" w:hAnsi="Times New Roman" w:cs="Times New Roman"/>
          <w:sz w:val="20"/>
          <w:szCs w:val="20"/>
        </w:rPr>
        <w:t>BMI, body mass index; OR, odds ratio; 95% CI, 95% confidence interval.</w:t>
      </w:r>
      <w:r w:rsidRPr="00DF19F5">
        <w:rPr>
          <w:rFonts w:ascii="Times New Roman" w:hAnsi="Times New Roman" w:cs="Times New Roman"/>
          <w:i/>
          <w:sz w:val="20"/>
          <w:szCs w:val="20"/>
        </w:rPr>
        <w:t xml:space="preserve"> </w:t>
      </w:r>
    </w:p>
    <w:p w:rsidR="00526F0F" w:rsidRPr="00DF19F5" w:rsidRDefault="00526F0F" w:rsidP="00526F0F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proofErr w:type="gramStart"/>
      <w:r w:rsidRPr="00DF19F5">
        <w:rPr>
          <w:rFonts w:ascii="Times New Roman" w:hAnsi="Times New Roman" w:cs="Times New Roman"/>
          <w:i/>
          <w:sz w:val="20"/>
          <w:szCs w:val="20"/>
        </w:rPr>
        <w:t>p</w:t>
      </w:r>
      <w:proofErr w:type="gramEnd"/>
      <w:r w:rsidRPr="00DF19F5">
        <w:rPr>
          <w:rFonts w:ascii="Times New Roman" w:hAnsi="Times New Roman" w:cs="Times New Roman"/>
          <w:sz w:val="20"/>
          <w:szCs w:val="20"/>
        </w:rPr>
        <w:t xml:space="preserve"> values were calculated by logistic regression analysis with adjustments for age and gender.</w:t>
      </w:r>
    </w:p>
    <w:p w:rsidR="00526F0F" w:rsidRPr="00DF19F5" w:rsidRDefault="00526F0F" w:rsidP="00526F0F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  <w:r w:rsidRPr="00DF19F5">
        <w:rPr>
          <w:rFonts w:ascii="Times New Roman" w:hAnsi="Times New Roman" w:cs="Times New Roman"/>
          <w:sz w:val="20"/>
          <w:szCs w:val="20"/>
        </w:rPr>
        <w:t>Bold indicate that</w:t>
      </w:r>
      <w:r w:rsidRPr="00DF19F5">
        <w:rPr>
          <w:rFonts w:ascii="Times New Roman" w:hAnsi="Times New Roman" w:cs="Times New Roman"/>
          <w:i/>
          <w:sz w:val="20"/>
          <w:szCs w:val="20"/>
        </w:rPr>
        <w:t xml:space="preserve"> p</w:t>
      </w:r>
      <w:r w:rsidRPr="00DF19F5">
        <w:rPr>
          <w:rFonts w:ascii="Times New Roman" w:hAnsi="Times New Roman" w:cs="Times New Roman"/>
          <w:sz w:val="20"/>
          <w:szCs w:val="20"/>
        </w:rPr>
        <w:t xml:space="preserve"> </w:t>
      </w:r>
      <w:r w:rsidRPr="00DF19F5">
        <w:rPr>
          <w:rFonts w:ascii="Times New Roman" w:hAnsi="Times New Roman" w:cs="Times New Roman"/>
          <w:sz w:val="20"/>
          <w:szCs w:val="20"/>
        </w:rPr>
        <w:sym w:font="Symbol" w:char="F03C"/>
      </w:r>
      <w:r w:rsidRPr="00DF19F5">
        <w:rPr>
          <w:rFonts w:ascii="Times New Roman" w:hAnsi="Times New Roman" w:cs="Times New Roman"/>
          <w:sz w:val="20"/>
          <w:szCs w:val="20"/>
        </w:rPr>
        <w:t xml:space="preserve"> 0.05 indicates statistical significance.</w:t>
      </w:r>
    </w:p>
    <w:p w:rsidR="00526F0F" w:rsidRDefault="00526F0F" w:rsidP="00526F0F">
      <w:pPr>
        <w:spacing w:line="360" w:lineRule="auto"/>
        <w:jc w:val="left"/>
        <w:rPr>
          <w:rFonts w:ascii="Times New Roman" w:hAnsi="Times New Roman" w:cs="Times New Roman"/>
          <w:b/>
          <w:sz w:val="20"/>
          <w:szCs w:val="20"/>
        </w:rPr>
      </w:pPr>
    </w:p>
    <w:p w:rsidR="002F6F5E" w:rsidRPr="00526F0F" w:rsidRDefault="005073E4" w:rsidP="00526F0F">
      <w:pPr>
        <w:widowControl/>
        <w:jc w:val="left"/>
        <w:rPr>
          <w:rFonts w:ascii="Times New Roman" w:hAnsi="Times New Roman" w:cs="Times New Roman"/>
          <w:b/>
          <w:sz w:val="20"/>
          <w:szCs w:val="20"/>
        </w:rPr>
      </w:pPr>
    </w:p>
    <w:sectPr w:rsidR="002F6F5E" w:rsidRPr="00526F0F" w:rsidSect="00526F0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6F0F"/>
    <w:rsid w:val="002616C0"/>
    <w:rsid w:val="005073E4"/>
    <w:rsid w:val="00526F0F"/>
    <w:rsid w:val="007B04CA"/>
    <w:rsid w:val="008452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FD79B2"/>
  <w15:chartTrackingRefBased/>
  <w15:docId w15:val="{4B384BC3-8514-4773-A6F6-5D6DF7201D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26F0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526F0F"/>
    <w:rPr>
      <w:rFonts w:ascii="TimesNewRomanPS-BoldMT" w:hAnsi="TimesNewRomanPS-BoldMT" w:hint="default"/>
      <w:b/>
      <w:bCs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8</Pages>
  <Words>1257</Words>
  <Characters>7168</Characters>
  <Application>Microsoft Office Word</Application>
  <DocSecurity>0</DocSecurity>
  <Lines>59</Lines>
  <Paragraphs>16</Paragraphs>
  <ScaleCrop>false</ScaleCrop>
  <Company/>
  <LinksUpToDate>false</LinksUpToDate>
  <CharactersWithSpaces>8409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lx</dc:creator>
  <cp:keywords/>
  <dc:description/>
  <cp:lastModifiedBy>lx</cp:lastModifiedBy>
  <cp:revision>4</cp:revision>
  <dcterms:created xsi:type="dcterms:W3CDTF">2020-04-30T03:27:00Z</dcterms:created>
  <dcterms:modified xsi:type="dcterms:W3CDTF">2020-04-30T07:05:00Z</dcterms:modified>
</cp:coreProperties>
</file>