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hint="eastAsia" w:ascii="Times New Roman" w:hAnsi="Times New Roman"/>
          <w:b/>
          <w:sz w:val="24"/>
          <w:szCs w:val="24"/>
          <w:lang w:val="en-US" w:eastAsia="zh-CN"/>
        </w:rPr>
        <w:t xml:space="preserve">Supplementary </w:t>
      </w:r>
      <w:r>
        <w:rPr>
          <w:rFonts w:ascii="Times New Roman" w:hAnsi="Times New Roman"/>
          <w:b/>
          <w:sz w:val="24"/>
          <w:szCs w:val="24"/>
        </w:rPr>
        <w:t>Materials and Methods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SF3B4 regulated AS events verification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firstLine="240" w:firstLineChars="100"/>
        <w:jc w:val="both"/>
        <w:textAlignment w:val="auto"/>
        <w:rPr>
          <w:rFonts w:hint="default"/>
          <w:lang w:val="en-US" w:eastAsia="zh-CN"/>
        </w:rPr>
      </w:pP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>Two RNA-seq dataset used to verify SF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>3</w: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>B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>4</w: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 xml:space="preserve"> 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>re</w: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>gulated AS events in tumor samples were downloaded from the ENCODE portal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fldChar w:fldCharType="begin">
          <w:fldData xml:space="preserve">PEVuZE5vdGU+PENpdGU+PEF1dGhvcj5EYXZpczwvQXV0aG9yPjxZZWFyPjIwMTg8L1llYXI+PFJl
Y051bT4xPC9SZWNOdW0+PERpc3BsYXlUZXh0PlsxXTwvRGlzcGxheVRleHQ+PHJlY29yZD48cmVj
LW51bWJlcj4xPC9yZWMtbnVtYmVyPjxmb3JlaWduLWtleXM+PGtleSBhcHA9IkVOIiBkYi1pZD0i
cnRmc3pzdmVseHRldmZlNTVzM3ByNXcxeHAyNXpyeHA1MHJyIj4xPC9rZXk+PC9mb3JlaWduLWtl
eXM+PHJlZi10eXBlIG5hbWU9IkpvdXJuYWwgQXJ0aWNsZSI+MTc8L3JlZi10eXBlPjxjb250cmli
dXRvcnM+PGF1dGhvcnM+PGF1dGhvcj5EYXZpcywgQy4gQS48L2F1dGhvcj48YXV0aG9yPkhpdHos
IEIuIEMuPC9hdXRob3I+PGF1dGhvcj5TbG9hbiwgQy4gQS48L2F1dGhvcj48YXV0aG9yPkNoYW4s
IEUuIFQuPC9hdXRob3I+PGF1dGhvcj5EYXZpZHNvbiwgSi4gTS48L2F1dGhvcj48YXV0aG9yPkdh
YmRhbmssIEkuPC9hdXRob3I+PGF1dGhvcj5IaWx0b24sIEouIEEuPC9hdXRob3I+PGF1dGhvcj5K
YWluLCBLLjwvYXV0aG9yPjxhdXRob3I+QmF5bXVyYWRvdiwgVS4gSy48L2F1dGhvcj48YXV0aG9y
Pk5hcmF5YW5hbiwgQS4gSy48L2F1dGhvcj48YXV0aG9yPk9uYXRlLCBLLiBDLjwvYXV0aG9yPjxh
dXRob3I+R3JhaGFtLCBLLjwvYXV0aG9yPjxhdXRob3I+TWl5YXNhdG8sIFMuIFIuPC9hdXRob3I+
PGF1dGhvcj5EcmVzemVyLCBULiBSLjwvYXV0aG9yPjxhdXRob3I+U3RyYXR0YW4sIEouIFMuPC9h
dXRob3I+PGF1dGhvcj5Kb2xhbmtpLCBPLjwvYXV0aG9yPjxhdXRob3I+VGFuYWthLCBGLiBZLjwv
YXV0aG9yPjxhdXRob3I+Q2hlcnJ5LCBKLiBNLjwvYXV0aG9yPjwvYXV0aG9ycz48L2NvbnRyaWJ1
dG9ycz48YXV0aC1hZGRyZXNzPkRlcGFydG1lbnQgb2YgR2VuZXRpY3MsIFN0YW5mb3JkIFVuaXZl
cnNpdHksIFN0YW5mb3JkLCBDQSA5NDMwNS01MTIwLCBVU0EuPC9hdXRoLWFkZHJlc3M+PHRpdGxl
cz48dGl0bGU+VGhlIEVuY3ljbG9wZWRpYSBvZiBETkEgZWxlbWVudHMgKEVOQ09ERSk6IGRhdGEg
cG9ydGFsIHVwZGF0ZTwvdGl0bGU+PHNlY29uZGFyeS10aXRsZT5OdWNsZWljIEFjaWRzIFJlczwv
c2Vjb25kYXJ5LXRpdGxlPjxhbHQtdGl0bGU+TnVjbGVpYyBhY2lkcyByZXNlYXJjaDwvYWx0LXRp
dGxlPjwvdGl0bGVzPjxwZXJpb2RpY2FsPjxmdWxsLXRpdGxlPk51Y2xlaWMgQWNpZHMgUmVzPC9m
dWxsLXRpdGxlPjxhYmJyLTE+TnVjbGVpYyBhY2lkcyByZXNlYXJjaDwvYWJici0xPjwvcGVyaW9k
aWNhbD48YWx0LXBlcmlvZGljYWw+PGZ1bGwtdGl0bGU+TnVjbGVpYyBBY2lkcyBSZXM8L2Z1bGwt
dGl0bGU+PGFiYnItMT5OdWNsZWljIGFjaWRzIHJlc2VhcmNoPC9hYmJyLTE+PC9hbHQtcGVyaW9k
aWNhbD48cGFnZXM+RDc5NC1kODAxPC9wYWdlcz48dm9sdW1lPjQ2PC92b2x1bWU+PG51bWJlcj5E
MTwvbnVtYmVyPjxlZGl0aW9uPjIwMTcvMTEvMTE8L2VkaXRpb24+PGtleXdvcmRzPjxrZXl3b3Jk
PkFuaW1hbHM8L2tleXdvcmQ+PGtleXdvcmQ+Q2Flbm9yaGFiZGl0aXMgZWxlZ2Fucy9nZW5ldGlj
czwva2V5d29yZD48a2V5d29yZD5ETkEvKmdlbmV0aWNzPC9rZXl3b3JkPjxrZXl3b3JkPkRhdGEg
RGlzcGxheTwva2V5d29yZD48a2V5d29yZD4qRGF0YWJhc2VzLCBHZW5ldGljPC9rZXl3b3JkPjxr
ZXl3b3JkPkRhdGFzZXRzIGFzIFRvcGljPC9rZXl3b3JkPjxrZXl3b3JkPkRyb3NvcGhpbGEgbWVs
YW5vZ2FzdGVyL2dlbmV0aWNzPC9rZXl3b3JkPjxrZXl3b3JkPkZvcmVjYXN0aW5nPC9rZXl3b3Jk
PjxrZXl3b3JkPipHZW5lIENvbXBvbmVudHM8L2tleXdvcmQ+PGtleXdvcmQ+R2Vub21lLCBIdW1h
bjwva2V5d29yZD48a2V5d29yZD4qR2Vub21pY3M8L2tleXdvcmQ+PGtleXdvcmQ+KkhpZ2gtVGhy
b3VnaHB1dCBOdWNsZW90aWRlIFNlcXVlbmNpbmc8L2tleXdvcmQ+PGtleXdvcmQ+SHVtYW5zPC9r
ZXl3b3JkPjxrZXl3b3JkPipNZXRhZGF0YTwva2V5d29yZD48a2V5d29yZD5NaWNlL2dlbmV0aWNz
PC9rZXl3b3JkPjxrZXl3b3JkPlVzZXItQ29tcHV0ZXIgSW50ZXJmYWNlPC9rZXl3b3JkPjwva2V5
d29yZHM+PGRhdGVzPjx5ZWFyPjIwMTg8L3llYXI+PHB1Yi1kYXRlcz48ZGF0ZT5KYW4gNDwvZGF0
ZT48L3B1Yi1kYXRlcz48L2RhdGVzPjxpc2JuPjAzMDUtMTA0OCAoUHJpbnQpJiN4RDswMzA1LTEw
NDg8L2lzYm4+PGFjY2Vzc2lvbi1udW0+MjkxMjYyNDk8L2FjY2Vzc2lvbi1udW0+PHVybHM+PC91
cmxzPjxjdXN0b20yPlBtYzU3NTMyNzg8L2N1c3RvbTI+PGVsZWN0cm9uaWMtcmVzb3VyY2UtbnVt
PjEwLjEwOTMvbmFyL2dreDEwODE8L2VsZWN0cm9uaWMtcmVzb3VyY2UtbnVtPjxyZW1vdGUtZGF0
YWJhc2UtcHJvdmlkZXI+TmxtPC9yZW1vdGUtZGF0YWJhc2UtcHJvdmlkZXI+PGxhbmd1YWdlPmVu
ZzwvbGFuZ3VhZ2U+PC9yZWNvcmQ+PC9DaXRlPjwvRW5kTm90ZT5AAA==
</w:fldData>
        </w:fldChar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fldChar w:fldCharType="begin">
          <w:fldData xml:space="preserve">PEVuZE5vdGU+PENpdGU+PEF1dGhvcj5EYXZpczwvQXV0aG9yPjxZZWFyPjIwMTg8L1llYXI+PFJl
Y051bT4xPC9SZWNOdW0+PERpc3BsYXlUZXh0PlsxXTwvRGlzcGxheVRleHQ+PHJlY29yZD48cmVj
LW51bWJlcj4xPC9yZWMtbnVtYmVyPjxmb3JlaWduLWtleXM+PGtleSBhcHA9IkVOIiBkYi1pZD0i
cnRmc3pzdmVseHRldmZlNTVzM3ByNXcxeHAyNXpyeHA1MHJyIj4xPC9rZXk+PC9mb3JlaWduLWtl
eXM+PHJlZi10eXBlIG5hbWU9IkpvdXJuYWwgQXJ0aWNsZSI+MTc8L3JlZi10eXBlPjxjb250cmli
dXRvcnM+PGF1dGhvcnM+PGF1dGhvcj5EYXZpcywgQy4gQS48L2F1dGhvcj48YXV0aG9yPkhpdHos
IEIuIEMuPC9hdXRob3I+PGF1dGhvcj5TbG9hbiwgQy4gQS48L2F1dGhvcj48YXV0aG9yPkNoYW4s
IEUuIFQuPC9hdXRob3I+PGF1dGhvcj5EYXZpZHNvbiwgSi4gTS48L2F1dGhvcj48YXV0aG9yPkdh
YmRhbmssIEkuPC9hdXRob3I+PGF1dGhvcj5IaWx0b24sIEouIEEuPC9hdXRob3I+PGF1dGhvcj5K
YWluLCBLLjwvYXV0aG9yPjxhdXRob3I+QmF5bXVyYWRvdiwgVS4gSy48L2F1dGhvcj48YXV0aG9y
Pk5hcmF5YW5hbiwgQS4gSy48L2F1dGhvcj48YXV0aG9yPk9uYXRlLCBLLiBDLjwvYXV0aG9yPjxh
dXRob3I+R3JhaGFtLCBLLjwvYXV0aG9yPjxhdXRob3I+TWl5YXNhdG8sIFMuIFIuPC9hdXRob3I+
PGF1dGhvcj5EcmVzemVyLCBULiBSLjwvYXV0aG9yPjxhdXRob3I+U3RyYXR0YW4sIEouIFMuPC9h
dXRob3I+PGF1dGhvcj5Kb2xhbmtpLCBPLjwvYXV0aG9yPjxhdXRob3I+VGFuYWthLCBGLiBZLjwv
YXV0aG9yPjxhdXRob3I+Q2hlcnJ5LCBKLiBNLjwvYXV0aG9yPjwvYXV0aG9ycz48L2NvbnRyaWJ1
dG9ycz48YXV0aC1hZGRyZXNzPkRlcGFydG1lbnQgb2YgR2VuZXRpY3MsIFN0YW5mb3JkIFVuaXZl
cnNpdHksIFN0YW5mb3JkLCBDQSA5NDMwNS01MTIwLCBVU0EuPC9hdXRoLWFkZHJlc3M+PHRpdGxl
cz48dGl0bGU+VGhlIEVuY3ljbG9wZWRpYSBvZiBETkEgZWxlbWVudHMgKEVOQ09ERSk6IGRhdGEg
cG9ydGFsIHVwZGF0ZTwvdGl0bGU+PHNlY29uZGFyeS10aXRsZT5OdWNsZWljIEFjaWRzIFJlczwv
c2Vjb25kYXJ5LXRpdGxlPjxhbHQtdGl0bGU+TnVjbGVpYyBhY2lkcyByZXNlYXJjaDwvYWx0LXRp
dGxlPjwvdGl0bGVzPjxwZXJpb2RpY2FsPjxmdWxsLXRpdGxlPk51Y2xlaWMgQWNpZHMgUmVzPC9m
dWxsLXRpdGxlPjxhYmJyLTE+TnVjbGVpYyBhY2lkcyByZXNlYXJjaDwvYWJici0xPjwvcGVyaW9k
aWNhbD48YWx0LXBlcmlvZGljYWw+PGZ1bGwtdGl0bGU+TnVjbGVpYyBBY2lkcyBSZXM8L2Z1bGwt
dGl0bGU+PGFiYnItMT5OdWNsZWljIGFjaWRzIHJlc2VhcmNoPC9hYmJyLTE+PC9hbHQtcGVyaW9k
aWNhbD48cGFnZXM+RDc5NC1kODAxPC9wYWdlcz48dm9sdW1lPjQ2PC92b2x1bWU+PG51bWJlcj5E
MTwvbnVtYmVyPjxlZGl0aW9uPjIwMTcvMTEvMTE8L2VkaXRpb24+PGtleXdvcmRzPjxrZXl3b3Jk
PkFuaW1hbHM8L2tleXdvcmQ+PGtleXdvcmQ+Q2Flbm9yaGFiZGl0aXMgZWxlZ2Fucy9nZW5ldGlj
czwva2V5d29yZD48a2V5d29yZD5ETkEvKmdlbmV0aWNzPC9rZXl3b3JkPjxrZXl3b3JkPkRhdGEg
RGlzcGxheTwva2V5d29yZD48a2V5d29yZD4qRGF0YWJhc2VzLCBHZW5ldGljPC9rZXl3b3JkPjxr
ZXl3b3JkPkRhdGFzZXRzIGFzIFRvcGljPC9rZXl3b3JkPjxrZXl3b3JkPkRyb3NvcGhpbGEgbWVs
YW5vZ2FzdGVyL2dlbmV0aWNzPC9rZXl3b3JkPjxrZXl3b3JkPkZvcmVjYXN0aW5nPC9rZXl3b3Jk
PjxrZXl3b3JkPipHZW5lIENvbXBvbmVudHM8L2tleXdvcmQ+PGtleXdvcmQ+R2Vub21lLCBIdW1h
bjwva2V5d29yZD48a2V5d29yZD4qR2Vub21pY3M8L2tleXdvcmQ+PGtleXdvcmQ+KkhpZ2gtVGhy
b3VnaHB1dCBOdWNsZW90aWRlIFNlcXVlbmNpbmc8L2tleXdvcmQ+PGtleXdvcmQ+SHVtYW5zPC9r
ZXl3b3JkPjxrZXl3b3JkPipNZXRhZGF0YTwva2V5d29yZD48a2V5d29yZD5NaWNlL2dlbmV0aWNz
PC9rZXl3b3JkPjxrZXl3b3JkPlVzZXItQ29tcHV0ZXIgSW50ZXJmYWNlPC9rZXl3b3JkPjwva2V5
d29yZHM+PGRhdGVzPjx5ZWFyPjIwMTg8L3llYXI+PHB1Yi1kYXRlcz48ZGF0ZT5KYW4gNDwvZGF0
ZT48L3B1Yi1kYXRlcz48L2RhdGVzPjxpc2JuPjAzMDUtMTA0OCAoUHJpbnQpJiN4RDswMzA1LTEw
NDg8L2lzYm4+PGFjY2Vzc2lvbi1udW0+MjkxMjYyNDk8L2FjY2Vzc2lvbi1udW0+PHVybHM+PC91
cmxzPjxjdXN0b20yPlBtYzU3NTMyNzg8L2N1c3RvbTI+PGVsZWN0cm9uaWMtcmVzb3VyY2UtbnVt
PjEwLjEwOTMvbmFyL2dreDEwODE8L2VsZWN0cm9uaWMtcmVzb3VyY2UtbnVtPjxyZW1vdGUtZGF0
YWJhc2UtcHJvdmlkZXI+TmxtPC9yZW1vdGUtZGF0YWJhc2UtcHJvdmlkZXI+PGxhbmd1YWdlPmVu
ZzwvbGFuZ3VhZ2U+PC9yZWNvcmQ+PC9DaXRlPjwvRW5kTm90ZT5AAA==
</w:fldData>
        </w:fldChar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fldChar w:fldCharType="end"/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fldChar w:fldCharType="separate"/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>[</w:t>
      </w:r>
      <w:r>
        <w:fldChar w:fldCharType="begin"/>
      </w:r>
      <w:r>
        <w:instrText xml:space="preserve"> HYPERLINK \l "_ENREF_1" \o "Davis, 2018 #1" </w:instrText>
      </w:r>
      <w:r>
        <w:fldChar w:fldCharType="separate"/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>1</w: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fldChar w:fldCharType="end"/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>]</w: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fldChar w:fldCharType="end"/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 xml:space="preserve"> with the following 4 identifiers for 8 samples: </w:t>
      </w:r>
      <w:r>
        <w:fldChar w:fldCharType="begin"/>
      </w:r>
      <w:r>
        <w:instrText xml:space="preserve"> HYPERLINK "https://www.encodeproject.org/experiments/ENCSR344XID/" \o "View page for experiment ENCSR344XID" </w:instrText>
      </w:r>
      <w:r>
        <w:fldChar w:fldCharType="separate"/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>ENCSR344XID</w: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fldChar w:fldCharType="end"/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 xml:space="preserve"> (control non-targeting shRNA, human leukemic cell line k562), </w:t>
      </w:r>
      <w:r>
        <w:fldChar w:fldCharType="begin"/>
      </w:r>
      <w:r>
        <w:instrText xml:space="preserve"> HYPERLINK "https://www.encodeproject.org/experiments/ENCSR081XRA/" \o "View page for experiment ENCSR081XRA" </w:instrText>
      </w:r>
      <w:r>
        <w:fldChar w:fldCharType="separate"/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>ENCSR081XRA</w: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fldChar w:fldCharType="end"/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 xml:space="preserve"> (shRNA knockdown against SF3B4, K562),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/>
        </w:rPr>
        <w:t xml:space="preserve"> </w:t>
      </w:r>
      <w:r>
        <w:fldChar w:fldCharType="begin"/>
      </w:r>
      <w:r>
        <w:instrText xml:space="preserve"> HYPERLINK "https://www.encodeproject.org/experiments/ENCSR603TCV/" \o "View page for experiment ENCSR603TCV" </w:instrText>
      </w:r>
      <w:r>
        <w:fldChar w:fldCharType="separate"/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>ENCSR603TCV</w: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fldChar w:fldCharType="end"/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 xml:space="preserve"> (control non-targeting shRNA, human liver carcinoma cell line HepG2), </w:t>
      </w:r>
      <w:r>
        <w:fldChar w:fldCharType="begin"/>
      </w:r>
      <w:r>
        <w:instrText xml:space="preserve"> HYPERLINK "https://www.encodeproject.org/experiments/ENCSR148MQK/" \o "View page for experiment ENCSR148MQK" </w:instrText>
      </w:r>
      <w:r>
        <w:fldChar w:fldCharType="separate"/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>ENCSR148MQK</w: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fldChar w:fldCharType="end"/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 xml:space="preserve"> (shRNA knockdown against SF3B4, HepG2). The software rMATS 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>v</w: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>4.1.0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fldChar w:fldCharType="begin"/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instrText xml:space="preserve"> ADDIN EN.CITE &lt;EndNote&gt;&lt;Cite&gt;&lt;Author&gt;Shen&lt;/Author&gt;&lt;Year&gt;2014&lt;/Year&gt;&lt;RecNum&gt;6&lt;/RecNum&gt;&lt;DisplayText&gt;[2]&lt;/DisplayText&gt;&lt;record&gt;&lt;rec-number&gt;6&lt;/rec-number&gt;&lt;foreign-keys&gt;&lt;key app="EN" db-id="rtfszsvelxtevfe55s3pr5w1xp25zrxp50rr"&gt;6&lt;/key&gt;&lt;/foreign-keys&gt;&lt;ref-type name="Journal Article"&gt;17&lt;/ref-type&gt;&lt;contributors&gt;&lt;authors&gt;&lt;author&gt;Shen, S.&lt;/author&gt;&lt;author&gt;Park, J. W.&lt;/author&gt;&lt;author&gt;Lu, Z. X.&lt;/author&gt;&lt;/authors&gt;&lt;/contributors&gt;&lt;auth-address&gt;Departments of Microbiology, Immunology, &amp;amp; Molecular Genetics and.&lt;/auth-address&gt;&lt;titles&gt;&lt;title&gt;rMATS: robust and flexible detection of differential alternative splicing from replicate RNA-Seq data&lt;/title&gt;&lt;/titles&gt;&lt;pages&gt;E5593-601&lt;/pages&gt;&lt;volume&gt;111&lt;/volume&gt;&lt;number&gt;51&lt;/number&gt;&lt;dates&gt;&lt;year&gt;2014&lt;/year&gt;&lt;pub-dates&gt;&lt;date&gt;Dec 23&lt;/date&gt;&lt;/pub-dates&gt;&lt;/dates&gt;&lt;isbn&gt;0027-8424 (Print)&amp;#xD;0027-8424&lt;/isbn&gt;&lt;accession-num&gt;25480548&lt;/accession-num&gt;&lt;urls&gt;&lt;/urls&gt;&lt;electronic-resource-num&gt;10.1073/pnas.1419161111&lt;/electronic-resource-num&gt;&lt;remote-database-provider&gt;Nlm&lt;/remote-database-provider&gt;&lt;/record&gt;&lt;/Cite&gt;&lt;/EndNote&gt;</w:instrTex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fldChar w:fldCharType="separate"/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>[</w:t>
      </w:r>
      <w:r>
        <w:fldChar w:fldCharType="begin"/>
      </w:r>
      <w:r>
        <w:instrText xml:space="preserve"> HYPERLINK \l "_ENREF_2" \o "Shen, 2014 #6" </w:instrText>
      </w:r>
      <w:r>
        <w:fldChar w:fldCharType="separate"/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>2</w: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fldChar w:fldCharType="end"/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>]</w: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fldChar w:fldCharType="end"/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 xml:space="preserve"> was applied with python v3.6 to perform AS analysis with the comparison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/>
        </w:rPr>
        <w:t xml:space="preserve"> of</w: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 xml:space="preserve"> 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/>
        </w:rPr>
        <w:t>two</w: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 xml:space="preserve"> control vs 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/>
        </w:rPr>
        <w:t>two</w:t>
      </w:r>
      <w:r>
        <w:rPr>
          <w:rFonts w:ascii="Times New Roman" w:hAnsi="Times New Roman" w:cs="Times New Roman" w:eastAsiaTheme="minorEastAsia"/>
          <w:b w:val="0"/>
          <w:bCs w:val="0"/>
          <w:kern w:val="2"/>
          <w:sz w:val="24"/>
          <w:szCs w:val="24"/>
        </w:rPr>
        <w:t xml:space="preserve"> SF3B4 knockdown samples.</w:t>
      </w:r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/>
        </w:rPr>
        <w:t xml:space="preserve"> The inclusive levels of AS events IncLevelDifference was analyze</w:t>
      </w:r>
      <w:bookmarkStart w:id="0" w:name="_GoBack"/>
      <w:bookmarkEnd w:id="0"/>
      <w:r>
        <w:rPr>
          <w:rFonts w:hint="eastAsia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/>
        </w:rPr>
        <w:t xml:space="preserve">d, which presents as the difference in average psi values between reference and alternative allele samples. </w:t>
      </w:r>
      <w:r>
        <w:rPr>
          <w:rFonts w:hint="eastAsia" w:ascii="Times New Roman" w:hAnsi="Times New Roman" w:cs="Times New Roman"/>
          <w:b w:val="0"/>
          <w:bCs w:val="0"/>
          <w:kern w:val="2"/>
          <w:sz w:val="24"/>
          <w:szCs w:val="24"/>
          <w:lang w:val="en-US" w:eastAsia="zh-CN"/>
        </w:rPr>
        <w:t>The significant differential AS events from these validation dataset were compared the differential AS events in ESCC from this study.</w:t>
      </w:r>
    </w:p>
    <w:p/>
    <w:p/>
    <w:p/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References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default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 w:bidi="ar-SA"/>
        </w:rPr>
        <w:t>Davis CA, Hitz BC, Sloan CA, Chan ET, Davidson JM, Gabdank I, Hilton JA, Jain K, Baymuradov UK, Narayanan AK et al: The Encyclopedia of DNA elements (ENCODE): data portal update. Nucleic acids research 2018, 46(D1):D794-d801.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default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b w:val="0"/>
          <w:bCs w:val="0"/>
          <w:kern w:val="2"/>
          <w:sz w:val="24"/>
          <w:szCs w:val="24"/>
          <w:lang w:val="en-US" w:eastAsia="zh-CN" w:bidi="ar-SA"/>
        </w:rPr>
        <w:t>Shen S, Park JW, Lu ZX: rMATS: robust and flexible detection of differential alternative splicing from replicate RNA-Seq data. 2014, 111(51):E5593-5601.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4074C3"/>
    <w:multiLevelType w:val="singleLevel"/>
    <w:tmpl w:val="4F4074C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4B1E22"/>
    <w:rsid w:val="0F5A0B29"/>
    <w:rsid w:val="241C447B"/>
    <w:rsid w:val="4DFD2F08"/>
    <w:rsid w:val="58611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EndNote Bibliography"/>
    <w:basedOn w:val="1"/>
    <w:qFormat/>
    <w:uiPriority w:val="0"/>
    <w:rPr>
      <w:rFonts w:ascii="等线" w:hAnsi="等线" w:eastAsia="等线"/>
      <w:sz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2020-12-23T15:11:00Z</dcterms:created>
  <dc:creator>zp</dc:creator>
  <cp:lastModifiedBy>hp</cp:lastModifiedBy>
  <dcterms:modified xsi:type="dcterms:W3CDTF">2020-12-24T04:14:40Z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