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12E" w:rsidRPr="00FA012E" w:rsidRDefault="00FA012E">
      <w:pPr>
        <w:rPr>
          <w:rFonts w:ascii="Times New Roman" w:hAnsi="Times New Roman" w:cs="Times New Roman"/>
        </w:rPr>
      </w:pPr>
      <w:r w:rsidRPr="00FA012E">
        <w:rPr>
          <w:rFonts w:ascii="Times New Roman" w:hAnsi="Times New Roman" w:cs="Times New Roman"/>
        </w:rPr>
        <w:t>Table S1. The effect of frequency on the heating rate of pomelo j</w:t>
      </w:r>
      <w:r w:rsidR="002536BC">
        <w:rPr>
          <w:rFonts w:ascii="Times New Roman" w:hAnsi="Times New Roman" w:cs="Times New Roman"/>
        </w:rPr>
        <w:t>uice using ohmic heating (at 30 V</w:t>
      </w:r>
      <w:r w:rsidRPr="00FA012E">
        <w:rPr>
          <w:rFonts w:ascii="Times New Roman" w:hAnsi="Times New Roman" w:cs="Times New Roman"/>
        </w:rPr>
        <w:t>/cm)</w:t>
      </w:r>
    </w:p>
    <w:tbl>
      <w:tblPr>
        <w:tblW w:w="13411" w:type="dxa"/>
        <w:jc w:val="center"/>
        <w:tblLook w:val="04A0" w:firstRow="1" w:lastRow="0" w:firstColumn="1" w:lastColumn="0" w:noHBand="0" w:noVBand="1"/>
      </w:tblPr>
      <w:tblGrid>
        <w:gridCol w:w="933"/>
        <w:gridCol w:w="1621"/>
        <w:gridCol w:w="1450"/>
        <w:gridCol w:w="1626"/>
        <w:gridCol w:w="1534"/>
        <w:gridCol w:w="1710"/>
        <w:gridCol w:w="1440"/>
        <w:gridCol w:w="1657"/>
        <w:gridCol w:w="1440"/>
      </w:tblGrid>
      <w:tr w:rsidR="00F7529D" w:rsidRPr="00F7529D" w:rsidTr="00F7529D">
        <w:trPr>
          <w:trHeight w:val="300"/>
          <w:jc w:val="center"/>
        </w:trPr>
        <w:tc>
          <w:tcPr>
            <w:tcW w:w="1341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12E" w:rsidRPr="00F7529D" w:rsidRDefault="00FA012E" w:rsidP="00535A20">
            <w:pPr>
              <w:spacing w:after="0" w:line="240" w:lineRule="auto"/>
              <w:ind w:left="46" w:right="-208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529D">
              <w:rPr>
                <w:rFonts w:ascii="Times New Roman" w:eastAsia="Times New Roman" w:hAnsi="Times New Roman" w:cs="Times New Roman"/>
                <w:b/>
                <w:bCs/>
              </w:rPr>
              <w:t xml:space="preserve">Average temperature (°C) </w:t>
            </w:r>
          </w:p>
          <w:p w:rsidR="00FA012E" w:rsidRPr="00F7529D" w:rsidRDefault="00FA012E" w:rsidP="00535A20">
            <w:pPr>
              <w:spacing w:after="0" w:line="240" w:lineRule="auto"/>
              <w:ind w:left="46" w:right="-208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FA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529D">
              <w:rPr>
                <w:rFonts w:ascii="Times New Roman" w:eastAsia="Times New Roman" w:hAnsi="Times New Roman" w:cs="Times New Roman"/>
                <w:b/>
                <w:bCs/>
              </w:rPr>
              <w:t>Time (s)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529D">
              <w:rPr>
                <w:rFonts w:ascii="Times New Roman" w:eastAsia="Times New Roman" w:hAnsi="Times New Roman" w:cs="Times New Roman"/>
                <w:b/>
                <w:bCs/>
              </w:rPr>
              <w:t>50Hz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529D">
              <w:rPr>
                <w:rFonts w:ascii="Times New Roman" w:eastAsia="Times New Roman" w:hAnsi="Times New Roman" w:cs="Times New Roman"/>
                <w:b/>
                <w:bCs/>
              </w:rPr>
              <w:t>60Hz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529D">
              <w:rPr>
                <w:rFonts w:ascii="Times New Roman" w:eastAsia="Times New Roman" w:hAnsi="Times New Roman" w:cs="Times New Roman"/>
                <w:b/>
                <w:bCs/>
              </w:rPr>
              <w:t>100Hz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529D">
              <w:rPr>
                <w:rFonts w:ascii="Times New Roman" w:eastAsia="Times New Roman" w:hAnsi="Times New Roman" w:cs="Times New Roman"/>
                <w:b/>
                <w:bCs/>
              </w:rPr>
              <w:t>500Hz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529D">
              <w:rPr>
                <w:rFonts w:ascii="Times New Roman" w:eastAsia="Times New Roman" w:hAnsi="Times New Roman" w:cs="Times New Roman"/>
                <w:b/>
                <w:bCs/>
              </w:rPr>
              <w:t>1000Hz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529D">
              <w:rPr>
                <w:rFonts w:ascii="Times New Roman" w:eastAsia="Times New Roman" w:hAnsi="Times New Roman" w:cs="Times New Roman"/>
                <w:b/>
                <w:bCs/>
              </w:rPr>
              <w:t>5kHz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529D">
              <w:rPr>
                <w:rFonts w:ascii="Times New Roman" w:eastAsia="Times New Roman" w:hAnsi="Times New Roman" w:cs="Times New Roman"/>
                <w:b/>
                <w:bCs/>
              </w:rPr>
              <w:t>10kHz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529D">
              <w:rPr>
                <w:rFonts w:ascii="Times New Roman" w:eastAsia="Times New Roman" w:hAnsi="Times New Roman" w:cs="Times New Roman"/>
                <w:b/>
                <w:bCs/>
              </w:rPr>
              <w:t>20kHz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18.95 ±  0.07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19.47 ± 0.26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21.1 ± 1.10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21.97 ± 1.58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20.23 ± 1.06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19.93 ± 0.61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20.9 ± 2.40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21.2 ± 1.34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20.65  ± 0.78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21.4 ± 0.57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22.97  ± 1.28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24.2 ± 2.50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21.47 ± 1.79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21.07 ± 1.05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22.45 ± 3.04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22.75  ± 0.92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23.87 ± 0.60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26.07 ± 2.13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27.03 ± 2.32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24.17 ± 2.32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22.97 ± 1.79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24 ± 2.69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23.2 ± 1.48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26.9  ± 0.99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27.43 ± 1.27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28.97 ± 1.8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29.63 ± 3.30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26.23 ± 2.40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24.93 ± 1.56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25.7 ± 3.11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30.7  ± 1.41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30.67 ± 1.11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32.33 ± 2.60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32.47 ± 2.81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29.47 ± 2.47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27.33 ± 2.21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27.4 ± 2.26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25.1 ± 1.13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36.05  ± 0.64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34.63 ± 2.14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34.97 ± 2.16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34.67 ± 3.32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31.6 ± 2.52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29.5 ± 1.71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29.05 ± 2.33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39.7  ± 0.28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37.97 ± 1.84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37.83 ± 2.64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37.23 ± 3.05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34.63 ± 2.86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31.87 ± 2.24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30.7 ± 1.56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26.8 ± 0.64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45.25  ± 1.63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41.7 ± 2.25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40.57 ± 2.09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39.73 ± 3.65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36.73 ± 3.09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34.13 ± 1.97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32.4 ± 1.70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48.7  ± 2.12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45.2 ± 1.58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44.17 ± 2.59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42.9 ± 3.08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39.97 ± 3.41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36.5 ± 2.43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34.25 ± 1.06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28.5 ± 0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53.95 ± 2.33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49.1 ± 2.09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47.3 ± 1.49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45.87 ± 3.46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42.30 ± 3.39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38.63 ± 2.38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36.3 ± 1.84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57.65  ± 2.33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52.83 ± 1.76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51.13 ± 1.72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49.53 ± 2.73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46.17 ± 3.51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41.07 ± 2.61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38.1 ± 1.13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30.1 ± 0.78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63.45  ± 2.33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57.57 ± 2.32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54.93 ± 0.52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52.97 ± 3.27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48.87 ± 3.52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43.27 ± 2.60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39.7 ± 1.27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67.85  ± 2.47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62.5 ± 2.53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59.4 ± 0.93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57.1 ± 2.44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53.30 ± 3.50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45.8 ± 2.75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41.45 ± 0.49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31.8 ± 1.34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75.05  ± 2.76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67.97 ± 2.73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63.77 ± 0.50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61.2 ± 3.38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56.37 ± 3.46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48.03 ± 2.70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43.1 ± 0.85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80.25  ± 3.04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72.6 ± 1.87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68.87 ± 0.70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66.13 ± 2.78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61.20 ± 3.52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50.7 ± 2.75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45 ± 0.28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33.6 ± 1.77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87.55  ± 2.47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77.77 ± 1.51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73.63 ± 1.72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70.47 ± 3.57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64.43 ± 3.33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53.1 ± 2.75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46.85 ± 0.78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90.3  ± 0.14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83.1 ± 1.69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78.47 ± 1.42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75.43 ± 2.47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69 ± 2.26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56 ± 2.75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48.8 ± 0.14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35.3 ± 2.19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89.63 ± 0.81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82.57 ± 1.94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79.43 ± 2.57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72.47 ± 2.07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58.6 ± 2.61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50.8 ± 0.71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87.77 ± 1.64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84.87 ± 1.76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77.97 ± 1.81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61.77 ± 2.50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52.8 ± 0.14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37.2 ± 2.4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92.27 ± 1.96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90.33 ± 2.40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81.8 ± 1.31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64.67 ± 2.42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54.9 ± 0.71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90.33 ± 2.40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86.97 ± 0.78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68.07 ± 2.34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56.95 ± 0.07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39.2 ± 2.47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90.83 ± 1.01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71.07 ± 2.25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59.1 ± 0.57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74.5 ± 1.93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61.25 ± 0.07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41.1 ± 2.62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77.57 ± 1.79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63.45 ± 0.49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81.33 ± 1.59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65.7 ± 0.14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43.1 ± 2.76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lastRenderedPageBreak/>
              <w:t>125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84.5 ± 1.40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67.95 ± 0.35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87.5 ± 0.26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70.25 ± 0.35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45.2 ± 2.97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90.33 ± 1.04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72.6 ± 0.28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74.9 ± 0.42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47.2 ± 3.54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77.25 ± 0.07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79.65 ± 0.64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49.3 ± 3.61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82.1 ± 0.14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84.6 ± 0.99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51.3 ± 3.61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87.1 ± 0.42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535A20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51.9</w:t>
            </w:r>
            <w:r w:rsidR="00FA012E" w:rsidRPr="00F7529D">
              <w:rPr>
                <w:rFonts w:ascii="Times New Roman" w:eastAsia="Times New Roman" w:hAnsi="Times New Roman" w:cs="Times New Roman"/>
              </w:rPr>
              <w:t> </w:t>
            </w:r>
            <w:r w:rsidRPr="00F7529D">
              <w:rPr>
                <w:rFonts w:ascii="Times New Roman" w:eastAsia="Times New Roman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</w:rPr>
              <w:t xml:space="preserve"> 2.18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89.6 ± 1.27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53.4 ± 3.46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55.5 ± 2.05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185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190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57.7 ± 0.78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59.9 ± 0.14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62.1 ± 1.06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64.2 ± 0.85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66.4 ± 0.92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68.4 ± 0.85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70.5 ± 0.71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255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72.6 ± 0.71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265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270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74.7 ± 0.64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lastRenderedPageBreak/>
              <w:t>275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280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76.7 ± 0.57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285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78.7 ± 0.49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295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80.8 ± 0.64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305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310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82.8 ± 0.57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315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320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84.8 ± 0.14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330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86.9 ± 0.28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335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340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88.9 ± 0.28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345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7529D" w:rsidRPr="00F7529D" w:rsidTr="00F7529D">
        <w:trPr>
          <w:trHeight w:val="300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12E" w:rsidRPr="00F7529D" w:rsidRDefault="00FA012E" w:rsidP="00535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529D">
              <w:rPr>
                <w:rFonts w:ascii="Times New Roman" w:eastAsia="Times New Roman" w:hAnsi="Times New Roman" w:cs="Times New Roman"/>
              </w:rPr>
              <w:t>90.9 ± 0.43</w:t>
            </w:r>
          </w:p>
        </w:tc>
      </w:tr>
    </w:tbl>
    <w:p w:rsidR="00FA012E" w:rsidRPr="00FA012E" w:rsidRDefault="00FA012E">
      <w:pPr>
        <w:rPr>
          <w:rFonts w:ascii="Times New Roman" w:hAnsi="Times New Roman" w:cs="Times New Roman"/>
        </w:rPr>
      </w:pPr>
      <w:r w:rsidRPr="00FA012E">
        <w:rPr>
          <w:rFonts w:ascii="Times New Roman" w:hAnsi="Times New Roman" w:cs="Times New Roman"/>
        </w:rPr>
        <w:t>.</w:t>
      </w:r>
    </w:p>
    <w:p w:rsidR="00FA012E" w:rsidRPr="00FA012E" w:rsidRDefault="00FA012E">
      <w:pPr>
        <w:rPr>
          <w:rFonts w:ascii="Times New Roman" w:hAnsi="Times New Roman" w:cs="Times New Roman"/>
        </w:rPr>
      </w:pPr>
      <w:r w:rsidRPr="00FA012E">
        <w:rPr>
          <w:rFonts w:ascii="Times New Roman" w:hAnsi="Times New Roman" w:cs="Times New Roman"/>
        </w:rPr>
        <w:br w:type="page"/>
      </w:r>
    </w:p>
    <w:p w:rsidR="00FA012E" w:rsidRPr="00FA012E" w:rsidRDefault="00FA012E" w:rsidP="00FA012E">
      <w:pPr>
        <w:rPr>
          <w:rFonts w:ascii="Times New Roman" w:hAnsi="Times New Roman" w:cs="Times New Roman"/>
        </w:rPr>
      </w:pPr>
      <w:r w:rsidRPr="00FA012E">
        <w:rPr>
          <w:rFonts w:ascii="Times New Roman" w:hAnsi="Times New Roman" w:cs="Times New Roman"/>
        </w:rPr>
        <w:lastRenderedPageBreak/>
        <w:t>Table S2. The effect of electric field strength on the heating rate of pomelo juice using ohmic heating</w:t>
      </w:r>
    </w:p>
    <w:tbl>
      <w:tblPr>
        <w:tblStyle w:val="GridTable4-Accent31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"/>
        <w:gridCol w:w="1436"/>
        <w:gridCol w:w="1364"/>
        <w:gridCol w:w="1368"/>
        <w:gridCol w:w="1485"/>
        <w:gridCol w:w="1364"/>
        <w:gridCol w:w="1367"/>
      </w:tblGrid>
      <w:tr w:rsidR="00FA012E" w:rsidRPr="00FA012E" w:rsidTr="00F75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  <w:hideMark/>
          </w:tcPr>
          <w:p w:rsidR="00FA012E" w:rsidRPr="00FA012E" w:rsidRDefault="00FA012E" w:rsidP="00FA012E">
            <w:pPr>
              <w:tabs>
                <w:tab w:val="center" w:pos="4853"/>
                <w:tab w:val="left" w:pos="724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Average temperature</w:t>
            </w: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vi-VN"/>
              </w:rPr>
              <w:t xml:space="preserve"> (°C) ± SD</w:t>
            </w:r>
          </w:p>
        </w:tc>
      </w:tr>
      <w:tr w:rsidR="00FA012E" w:rsidRPr="00FA012E" w:rsidTr="00F7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 w:val="restart"/>
            <w:shd w:val="clear" w:color="auto" w:fill="auto"/>
            <w:vAlign w:val="center"/>
            <w:hideMark/>
          </w:tcPr>
          <w:p w:rsidR="00FA012E" w:rsidRPr="00FA012E" w:rsidRDefault="00FA012E" w:rsidP="00FA01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Time</w:t>
            </w: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vi-VN"/>
              </w:rPr>
              <w:t xml:space="preserve"> (s)</w:t>
            </w:r>
          </w:p>
        </w:tc>
        <w:tc>
          <w:tcPr>
            <w:tcW w:w="4168" w:type="dxa"/>
            <w:gridSpan w:val="3"/>
            <w:shd w:val="clear" w:color="auto" w:fill="auto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</w:pPr>
            <w:r w:rsidRPr="00FA012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  <w:t>60 Hz</w:t>
            </w:r>
          </w:p>
        </w:tc>
        <w:tc>
          <w:tcPr>
            <w:tcW w:w="4216" w:type="dxa"/>
            <w:gridSpan w:val="3"/>
            <w:shd w:val="clear" w:color="auto" w:fill="auto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</w:pPr>
            <w:r w:rsidRPr="00FA012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  <w:t>500 Hz</w:t>
            </w:r>
          </w:p>
        </w:tc>
      </w:tr>
      <w:tr w:rsidR="00FA012E" w:rsidRPr="00FA012E" w:rsidTr="00F7529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Merge/>
            <w:shd w:val="clear" w:color="auto" w:fill="auto"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</w:pPr>
            <w:r w:rsidRPr="00FA012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  <w:t>20 V/cm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</w:pPr>
            <w:r w:rsidRPr="00FA012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  <w:t>30 V/cm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</w:pPr>
            <w:r w:rsidRPr="00FA012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  <w:t>40 V/cm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</w:pPr>
            <w:r w:rsidRPr="00FA012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  <w:t>20 V/cm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</w:pPr>
            <w:r w:rsidRPr="00FA012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  <w:t>30 V/cm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</w:pPr>
            <w:r w:rsidRPr="00FA012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vi-VN"/>
              </w:rPr>
              <w:t>40 V/cm</w:t>
            </w: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vi-VN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19,85 ± 0,78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19,47 ± 0,32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18,90 ± 0,35</w:t>
            </w: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20,07 ± 0,61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21,97 ± 1,58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19,37 ± 0,49</w:t>
            </w: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20,85 ± 1,63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21,40 ± 0,70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20,53 ± 2,48</w:t>
            </w: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21,23 ± 1,33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24,20 ± 2,50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22,20 ± 0,89</w:t>
            </w: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21,95 ± 1,77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23,87 ± 0,74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24,73 ± 2,66</w:t>
            </w: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22,47 ± 1,27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27,03 ± 2,32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26,20 ± 0,62</w:t>
            </w: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23,40 ± 2,12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27,43 ± 1,55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30,27 ± 4,27</w:t>
            </w: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24,20 ± 1,74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29,63 ± 3,30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32,10 ± 0,82</w:t>
            </w: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25,05 ± 1,48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30,67 ± 1,36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36,83 ± 2,31</w:t>
            </w: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25,77 ± 1,33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32,47 ± 2,81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37,53 ± 1,37</w:t>
            </w: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26,60 ± 1,70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34,63 ± 2,62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42,50 ± 3,29</w:t>
            </w: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27,60 ± 1,77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34,67 ± 3,32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43,53 ± 0,65</w:t>
            </w: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28,35 ± 0,78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37,97 ± 2,25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50,57 ± 1,33</w:t>
            </w: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29,17 ± 1,46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37,23 ± 3,05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49,33 ± 2,10</w:t>
            </w: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29,95 ± 0,78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41,73 ± 2,70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59,27 ± 2,89</w:t>
            </w: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30,97 ± 1,81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39,73 ± 3,65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57,13 ± 0,78</w:t>
            </w: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31,70 ± 0,28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45,20 ± 1,93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71,00 ± 0,69</w:t>
            </w: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32,47 ± 1,60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42,90 ± 3,08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64,97 ± 1,46</w:t>
            </w: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33,35 ± 0,21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49,10 ± 2,56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82,30 ± 0,69</w:t>
            </w: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34,10 ± 1,85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45,87 ± 3,46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74,93 ± 2,00</w:t>
            </w: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35,15 ± 1,20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52,83 ± 2,16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92,07 ± 1,27</w:t>
            </w: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35,50 ± 1,56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49,53 ± 2,73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84,63 ± 1,65</w:t>
            </w: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37,00 ± 0,99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57,57 ± 2,84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37,03 ± 1,62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52,97 ± 3,27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93,63 ± 1,72</w:t>
            </w: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39,00 ± 1,84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62,50 ± 3,10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38,40 ± 1,42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57,10 ± 2,44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40,85 ± 1,63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67,97 ± 3,34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39,90 ± 1,38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61,20 ± 3,38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42,75 ± 2,47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72,60 ± 2,29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41,33 ± 1,27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66,13 ± 2,78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44,60 ± 2,12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77,77 ± 1,85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42,87 ± 1,34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70,47 ± 3,57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46,55 ± 2,90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83,10 ± 2,07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44,30 ± 1,20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75,43 ± 2,47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48,45 ± 2,62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89,63 ± 0,99</w:t>
            </w: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45,90 ± 1,27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79,43 ± 2,57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50,45 ± 3,32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47,30 ± 1,31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84,87 ± 1,76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95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52,25 ± 3,18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48,97 ± 1,30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90,33 ± 2,40</w:t>
            </w: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54,75 ± 3,04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50,43 ± 1,46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57,25 ± 1,77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52,17 ± 1,40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59,35 ± 2,19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53,73 ± 1,51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61,50 ± 1,55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55,50 ± 1,47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63,65 ± 2,05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57,13 ± 1,59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65,85 ± 1,48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58,97 ± 1,47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68,00 ± 2,12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60,63 ± 1,68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70,20 ± 1,41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62,47 ± 1,54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72,40 ± 2,12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64,17 ± 1,81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74,65 ± 1,48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66,10 ± 1,64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77,00 ± 2,12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67,87 ± 1,95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79,30 ± 1,41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69,93 ± 1,70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81,65 ± 2,19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71,73 ± 1,97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83,95 ± 1,48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73,80 ± 1,68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86,45 ± 2,05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75,60 ± 2,00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88,85 ± 1,34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77,63 ± 1,00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91,35 ± 2,05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79,47 ± 2,06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81,47 ± 1,69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83,30 ± 2,11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85,27 ± 1,79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87,13 ± 2,20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89,20 ± 1,77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012E" w:rsidRPr="00FA012E" w:rsidTr="00535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436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A01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90,63 ± 1,78</w:t>
            </w:r>
          </w:p>
        </w:tc>
        <w:tc>
          <w:tcPr>
            <w:tcW w:w="1364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noWrap/>
            <w:vAlign w:val="center"/>
            <w:hideMark/>
          </w:tcPr>
          <w:p w:rsidR="00FA012E" w:rsidRPr="00FA012E" w:rsidRDefault="00FA012E" w:rsidP="00535A2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FA012E" w:rsidRPr="00FA012E" w:rsidRDefault="00FA012E" w:rsidP="00FA012E">
      <w:pPr>
        <w:rPr>
          <w:rFonts w:ascii="Times New Roman" w:hAnsi="Times New Roman" w:cs="Times New Roman"/>
        </w:rPr>
      </w:pPr>
    </w:p>
    <w:p w:rsidR="0053132F" w:rsidRPr="001D7F0A" w:rsidRDefault="0053132F" w:rsidP="0053132F">
      <w:pPr>
        <w:rPr>
          <w:rFonts w:ascii="Times New Roman" w:hAnsi="Times New Roman" w:cs="Times New Roman"/>
          <w:sz w:val="20"/>
          <w:szCs w:val="20"/>
        </w:rPr>
      </w:pPr>
    </w:p>
    <w:p w:rsidR="0053132F" w:rsidRPr="001D7F0A" w:rsidRDefault="0053132F" w:rsidP="0053132F">
      <w:pPr>
        <w:jc w:val="both"/>
        <w:rPr>
          <w:rFonts w:ascii="Times New Roman" w:hAnsi="Times New Roman" w:cs="Times New Roman"/>
          <w:sz w:val="20"/>
          <w:szCs w:val="20"/>
        </w:rPr>
      </w:pPr>
      <w:r w:rsidRPr="001D7F0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8B94F14" wp14:editId="381B922D">
            <wp:extent cx="4421505" cy="1750219"/>
            <wp:effectExtent l="0" t="0" r="17145" b="254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3132F" w:rsidRPr="001D7F0A" w:rsidRDefault="0053132F" w:rsidP="0053132F">
      <w:pPr>
        <w:jc w:val="both"/>
        <w:rPr>
          <w:rFonts w:ascii="Times New Roman" w:hAnsi="Times New Roman" w:cs="Times New Roman"/>
          <w:sz w:val="20"/>
          <w:szCs w:val="20"/>
        </w:rPr>
      </w:pPr>
      <w:r w:rsidRPr="001D7F0A">
        <w:rPr>
          <w:rFonts w:ascii="Times New Roman" w:hAnsi="Times New Roman" w:cs="Times New Roman"/>
          <w:sz w:val="20"/>
          <w:szCs w:val="20"/>
        </w:rPr>
        <w:t>Fig</w:t>
      </w:r>
      <w:r w:rsidR="00EB2072">
        <w:rPr>
          <w:rFonts w:ascii="Times New Roman" w:hAnsi="Times New Roman" w:cs="Times New Roman"/>
          <w:sz w:val="20"/>
          <w:szCs w:val="20"/>
        </w:rPr>
        <w:t>ure</w:t>
      </w:r>
      <w:r w:rsidRPr="001D7F0A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S1</w:t>
      </w:r>
      <w:r w:rsidRPr="001D7F0A">
        <w:rPr>
          <w:rFonts w:ascii="Times New Roman" w:hAnsi="Times New Roman" w:cs="Times New Roman"/>
          <w:sz w:val="20"/>
          <w:szCs w:val="20"/>
        </w:rPr>
        <w:t xml:space="preserve"> Pomelo juice heating rate using ohmic (at 60 Hz, 30 V/cm) and conventional heating method </w:t>
      </w:r>
    </w:p>
    <w:p w:rsidR="0053132F" w:rsidRPr="001D7F0A" w:rsidRDefault="0053132F" w:rsidP="0053132F">
      <w:pPr>
        <w:jc w:val="both"/>
        <w:rPr>
          <w:rFonts w:ascii="Times New Roman" w:hAnsi="Times New Roman" w:cs="Times New Roman"/>
          <w:sz w:val="20"/>
          <w:szCs w:val="20"/>
        </w:rPr>
      </w:pPr>
      <w:r w:rsidRPr="001D7F0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4C38F02" wp14:editId="2D51FE38">
            <wp:extent cx="4722019" cy="1721485"/>
            <wp:effectExtent l="0" t="0" r="2540" b="1206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3132F" w:rsidRPr="001D7F0A" w:rsidRDefault="0053132F" w:rsidP="0053132F">
      <w:pPr>
        <w:jc w:val="both"/>
        <w:rPr>
          <w:rFonts w:ascii="Times New Roman" w:hAnsi="Times New Roman" w:cs="Times New Roman"/>
          <w:sz w:val="20"/>
          <w:szCs w:val="20"/>
        </w:rPr>
      </w:pPr>
      <w:r w:rsidRPr="001D7F0A">
        <w:rPr>
          <w:rFonts w:ascii="Times New Roman" w:hAnsi="Times New Roman" w:cs="Times New Roman"/>
          <w:sz w:val="20"/>
          <w:szCs w:val="20"/>
        </w:rPr>
        <w:t>Fig</w:t>
      </w:r>
      <w:r w:rsidR="00EB2072">
        <w:rPr>
          <w:rFonts w:ascii="Times New Roman" w:hAnsi="Times New Roman" w:cs="Times New Roman"/>
          <w:sz w:val="20"/>
          <w:szCs w:val="20"/>
        </w:rPr>
        <w:t>ure</w:t>
      </w:r>
      <w:bookmarkStart w:id="0" w:name="_GoBack"/>
      <w:bookmarkEnd w:id="0"/>
      <w:r w:rsidRPr="001D7F0A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S2</w:t>
      </w:r>
      <w:r w:rsidRPr="001D7F0A">
        <w:rPr>
          <w:rFonts w:ascii="Times New Roman" w:hAnsi="Times New Roman" w:cs="Times New Roman"/>
          <w:sz w:val="20"/>
          <w:szCs w:val="20"/>
        </w:rPr>
        <w:t xml:space="preserve"> Pomelo juice heating rate using ohmic (at 500 Hz, 30 V/cm) and conventional heating method </w:t>
      </w:r>
    </w:p>
    <w:p w:rsidR="00FA012E" w:rsidRPr="00FA012E" w:rsidRDefault="00FA012E">
      <w:pPr>
        <w:rPr>
          <w:rFonts w:ascii="Times New Roman" w:hAnsi="Times New Roman" w:cs="Times New Roman"/>
        </w:rPr>
      </w:pPr>
    </w:p>
    <w:sectPr w:rsidR="00FA012E" w:rsidRPr="00FA012E" w:rsidSect="00FA01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2E"/>
    <w:rsid w:val="0014385D"/>
    <w:rsid w:val="002536BC"/>
    <w:rsid w:val="00436391"/>
    <w:rsid w:val="0053132F"/>
    <w:rsid w:val="00535A20"/>
    <w:rsid w:val="00855CF7"/>
    <w:rsid w:val="00D86391"/>
    <w:rsid w:val="00EB2072"/>
    <w:rsid w:val="00F7529D"/>
    <w:rsid w:val="00FA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28104"/>
  <w15:chartTrackingRefBased/>
  <w15:docId w15:val="{92FA43E2-0AED-4D61-A853-1136196D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31">
    <w:name w:val="Grid Table 4 - Accent 31"/>
    <w:basedOn w:val="TableNormal"/>
    <w:uiPriority w:val="49"/>
    <w:rsid w:val="00FA012E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cac%20bai%20bao%20Ohmic%20heating\cac%20bai%20bao%20Ohmic%20heating\c&#225;c%20b&#224;i%20b&#225;o\bai%20&#273;&#227;%20submit\IFSET-E.coli\T&#7889;c%20&#273;&#7897;%20gia%20nhi&#7879;t%20Ohm-CH-E.col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cac%20bai%20bao%20Ohmic%20heating\cac%20bai%20bao%20Ohmic%20heating\c&#225;c%20b&#224;i%20b&#225;o\bai%20&#273;&#227;%20submit\IFSET-E.coli\T&#7889;c%20&#273;&#7897;%20gia%20nhi&#7879;t%20Ohm-CH-E.coli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4493583067304"/>
          <c:y val="4.6712962962962977E-2"/>
          <c:w val="0.83228425615259949"/>
          <c:h val="0.64665611464749784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OH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diamond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Sheet1!$C$3:$C$17</c:f>
                <c:numCache>
                  <c:formatCode>General</c:formatCode>
                  <c:ptCount val="15"/>
                  <c:pt idx="0">
                    <c:v>0.26</c:v>
                  </c:pt>
                  <c:pt idx="1">
                    <c:v>0.56999999999999995</c:v>
                  </c:pt>
                  <c:pt idx="2">
                    <c:v>0.6</c:v>
                  </c:pt>
                  <c:pt idx="3">
                    <c:v>1.27</c:v>
                  </c:pt>
                  <c:pt idx="4">
                    <c:v>1.1100000000000001</c:v>
                  </c:pt>
                  <c:pt idx="5">
                    <c:v>2.14</c:v>
                  </c:pt>
                  <c:pt idx="6">
                    <c:v>1.84</c:v>
                  </c:pt>
                  <c:pt idx="7">
                    <c:v>2.25</c:v>
                  </c:pt>
                  <c:pt idx="8">
                    <c:v>1.58</c:v>
                  </c:pt>
                  <c:pt idx="9">
                    <c:v>2.09</c:v>
                  </c:pt>
                  <c:pt idx="10">
                    <c:v>1.76</c:v>
                  </c:pt>
                  <c:pt idx="11">
                    <c:v>2.3199999999999998</c:v>
                  </c:pt>
                  <c:pt idx="12">
                    <c:v>2.5299999999999998</c:v>
                  </c:pt>
                  <c:pt idx="13">
                    <c:v>2.73</c:v>
                  </c:pt>
                  <c:pt idx="14">
                    <c:v>1.87</c:v>
                  </c:pt>
                </c:numCache>
              </c:numRef>
            </c:plus>
            <c:minus>
              <c:numRef>
                <c:f>Sheet1!$C$3:$C$17</c:f>
                <c:numCache>
                  <c:formatCode>General</c:formatCode>
                  <c:ptCount val="15"/>
                  <c:pt idx="0">
                    <c:v>0.26</c:v>
                  </c:pt>
                  <c:pt idx="1">
                    <c:v>0.56999999999999995</c:v>
                  </c:pt>
                  <c:pt idx="2">
                    <c:v>0.6</c:v>
                  </c:pt>
                  <c:pt idx="3">
                    <c:v>1.27</c:v>
                  </c:pt>
                  <c:pt idx="4">
                    <c:v>1.1100000000000001</c:v>
                  </c:pt>
                  <c:pt idx="5">
                    <c:v>2.14</c:v>
                  </c:pt>
                  <c:pt idx="6">
                    <c:v>1.84</c:v>
                  </c:pt>
                  <c:pt idx="7">
                    <c:v>2.25</c:v>
                  </c:pt>
                  <c:pt idx="8">
                    <c:v>1.58</c:v>
                  </c:pt>
                  <c:pt idx="9">
                    <c:v>2.09</c:v>
                  </c:pt>
                  <c:pt idx="10">
                    <c:v>1.76</c:v>
                  </c:pt>
                  <c:pt idx="11">
                    <c:v>2.3199999999999998</c:v>
                  </c:pt>
                  <c:pt idx="12">
                    <c:v>2.5299999999999998</c:v>
                  </c:pt>
                  <c:pt idx="13">
                    <c:v>2.73</c:v>
                  </c:pt>
                  <c:pt idx="14">
                    <c:v>1.87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xVal>
            <c:numRef>
              <c:f>Sheet1!$A$3:$A$17</c:f>
              <c:numCache>
                <c:formatCode>General</c:formatCode>
                <c:ptCount val="1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45</c:v>
                </c:pt>
                <c:pt idx="10">
                  <c:v>50</c:v>
                </c:pt>
                <c:pt idx="11">
                  <c:v>55</c:v>
                </c:pt>
                <c:pt idx="12">
                  <c:v>60</c:v>
                </c:pt>
                <c:pt idx="13">
                  <c:v>65</c:v>
                </c:pt>
                <c:pt idx="14">
                  <c:v>70</c:v>
                </c:pt>
              </c:numCache>
            </c:numRef>
          </c:xVal>
          <c:yVal>
            <c:numRef>
              <c:f>Sheet1!$B$3:$B$17</c:f>
              <c:numCache>
                <c:formatCode>General</c:formatCode>
                <c:ptCount val="15"/>
                <c:pt idx="0">
                  <c:v>19.47</c:v>
                </c:pt>
                <c:pt idx="1">
                  <c:v>21.4</c:v>
                </c:pt>
                <c:pt idx="2">
                  <c:v>23.87</c:v>
                </c:pt>
                <c:pt idx="3">
                  <c:v>27.43</c:v>
                </c:pt>
                <c:pt idx="4">
                  <c:v>30.67</c:v>
                </c:pt>
                <c:pt idx="5">
                  <c:v>34.630000000000003</c:v>
                </c:pt>
                <c:pt idx="6">
                  <c:v>37.97</c:v>
                </c:pt>
                <c:pt idx="7">
                  <c:v>41.7</c:v>
                </c:pt>
                <c:pt idx="8">
                  <c:v>45.2</c:v>
                </c:pt>
                <c:pt idx="9">
                  <c:v>49.1</c:v>
                </c:pt>
                <c:pt idx="10">
                  <c:v>52.83</c:v>
                </c:pt>
                <c:pt idx="11">
                  <c:v>57.57</c:v>
                </c:pt>
                <c:pt idx="12">
                  <c:v>62.5</c:v>
                </c:pt>
                <c:pt idx="13">
                  <c:v>67.97</c:v>
                </c:pt>
                <c:pt idx="14">
                  <c:v>72.599999999999994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19E-4941-85D2-152D64465B3C}"/>
            </c:ext>
          </c:extLst>
        </c:ser>
        <c:ser>
          <c:idx val="1"/>
          <c:order val="1"/>
          <c:tx>
            <c:strRef>
              <c:f>Sheet1!$D$2</c:f>
              <c:strCache>
                <c:ptCount val="1"/>
                <c:pt idx="0">
                  <c:v>CH</c:v>
                </c:pt>
              </c:strCache>
            </c:strRef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Sheet1!$E$3:$E$17</c:f>
                <c:numCache>
                  <c:formatCode>General</c:formatCode>
                  <c:ptCount val="15"/>
                  <c:pt idx="0">
                    <c:v>0.56568542494923857</c:v>
                  </c:pt>
                  <c:pt idx="1">
                    <c:v>0.42426406871192951</c:v>
                  </c:pt>
                  <c:pt idx="2">
                    <c:v>0.77781745930520074</c:v>
                  </c:pt>
                  <c:pt idx="3">
                    <c:v>0.98994949366116802</c:v>
                  </c:pt>
                  <c:pt idx="4">
                    <c:v>0.42426406871192951</c:v>
                  </c:pt>
                  <c:pt idx="5">
                    <c:v>1.5556349186104066</c:v>
                  </c:pt>
                  <c:pt idx="6">
                    <c:v>0.91923881554251474</c:v>
                  </c:pt>
                  <c:pt idx="7">
                    <c:v>0.98994949366116547</c:v>
                  </c:pt>
                  <c:pt idx="8">
                    <c:v>0.21213203435596725</c:v>
                  </c:pt>
                  <c:pt idx="9">
                    <c:v>0.84852813742385402</c:v>
                  </c:pt>
                  <c:pt idx="10">
                    <c:v>0.63639610306789685</c:v>
                  </c:pt>
                  <c:pt idx="11">
                    <c:v>1.4142135623730951</c:v>
                  </c:pt>
                  <c:pt idx="12">
                    <c:v>0.51</c:v>
                  </c:pt>
                  <c:pt idx="13">
                    <c:v>1.1200000000000001</c:v>
                  </c:pt>
                  <c:pt idx="14">
                    <c:v>0.72</c:v>
                  </c:pt>
                </c:numCache>
              </c:numRef>
            </c:plus>
            <c:minus>
              <c:numRef>
                <c:f>Sheet1!$E$3:$E$17</c:f>
                <c:numCache>
                  <c:formatCode>General</c:formatCode>
                  <c:ptCount val="15"/>
                  <c:pt idx="0">
                    <c:v>0.56568542494923857</c:v>
                  </c:pt>
                  <c:pt idx="1">
                    <c:v>0.42426406871192951</c:v>
                  </c:pt>
                  <c:pt idx="2">
                    <c:v>0.77781745930520074</c:v>
                  </c:pt>
                  <c:pt idx="3">
                    <c:v>0.98994949366116802</c:v>
                  </c:pt>
                  <c:pt idx="4">
                    <c:v>0.42426406871192951</c:v>
                  </c:pt>
                  <c:pt idx="5">
                    <c:v>1.5556349186104066</c:v>
                  </c:pt>
                  <c:pt idx="6">
                    <c:v>0.91923881554251474</c:v>
                  </c:pt>
                  <c:pt idx="7">
                    <c:v>0.98994949366116547</c:v>
                  </c:pt>
                  <c:pt idx="8">
                    <c:v>0.21213203435596725</c:v>
                  </c:pt>
                  <c:pt idx="9">
                    <c:v>0.84852813742385402</c:v>
                  </c:pt>
                  <c:pt idx="10">
                    <c:v>0.63639610306789685</c:v>
                  </c:pt>
                  <c:pt idx="11">
                    <c:v>1.4142135623730951</c:v>
                  </c:pt>
                  <c:pt idx="12">
                    <c:v>0.51</c:v>
                  </c:pt>
                  <c:pt idx="13">
                    <c:v>1.1200000000000001</c:v>
                  </c:pt>
                  <c:pt idx="14">
                    <c:v>0.72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Sheet1!$A$3:$A$17</c:f>
              <c:numCache>
                <c:formatCode>General</c:formatCode>
                <c:ptCount val="1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45</c:v>
                </c:pt>
                <c:pt idx="10">
                  <c:v>50</c:v>
                </c:pt>
                <c:pt idx="11">
                  <c:v>55</c:v>
                </c:pt>
                <c:pt idx="12">
                  <c:v>60</c:v>
                </c:pt>
                <c:pt idx="13">
                  <c:v>65</c:v>
                </c:pt>
                <c:pt idx="14">
                  <c:v>70</c:v>
                </c:pt>
              </c:numCache>
            </c:numRef>
          </c:xVal>
          <c:yVal>
            <c:numRef>
              <c:f>Sheet1!$D$3:$D$17</c:f>
              <c:numCache>
                <c:formatCode>General</c:formatCode>
                <c:ptCount val="15"/>
                <c:pt idx="0">
                  <c:v>19.799999999999997</c:v>
                </c:pt>
                <c:pt idx="1">
                  <c:v>21.8</c:v>
                </c:pt>
                <c:pt idx="2">
                  <c:v>24.35</c:v>
                </c:pt>
                <c:pt idx="3">
                  <c:v>27.6</c:v>
                </c:pt>
                <c:pt idx="4">
                  <c:v>31.2</c:v>
                </c:pt>
                <c:pt idx="5">
                  <c:v>35.4</c:v>
                </c:pt>
                <c:pt idx="6">
                  <c:v>39.049999999999997</c:v>
                </c:pt>
                <c:pt idx="7">
                  <c:v>41.7</c:v>
                </c:pt>
                <c:pt idx="8">
                  <c:v>46.45</c:v>
                </c:pt>
                <c:pt idx="9">
                  <c:v>49.8</c:v>
                </c:pt>
                <c:pt idx="10">
                  <c:v>54.25</c:v>
                </c:pt>
                <c:pt idx="11">
                  <c:v>58.5</c:v>
                </c:pt>
                <c:pt idx="12">
                  <c:v>62.13</c:v>
                </c:pt>
                <c:pt idx="13">
                  <c:v>67.34</c:v>
                </c:pt>
                <c:pt idx="14">
                  <c:v>71.8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19E-4941-85D2-152D64465B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0946656"/>
        <c:axId val="400945016"/>
      </c:scatterChart>
      <c:valAx>
        <c:axId val="400946656"/>
        <c:scaling>
          <c:orientation val="minMax"/>
          <c:max val="7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Time (s)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0945016"/>
        <c:crosses val="autoZero"/>
        <c:crossBetween val="midCat"/>
      </c:valAx>
      <c:valAx>
        <c:axId val="4009450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Temperature (oC)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094665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6436631870822275E-2"/>
          <c:y val="0.87753905580380098"/>
          <c:w val="0.2928740327105816"/>
          <c:h val="0.122460944196198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404799177550877"/>
          <c:y val="6.0273972602739728E-2"/>
          <c:w val="0.83461669665179095"/>
          <c:h val="0.60395383453780604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Sheet1!$J$2</c:f>
              <c:strCache>
                <c:ptCount val="1"/>
                <c:pt idx="0">
                  <c:v>OH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diamond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Sheet1!$K$3:$K$18</c:f>
                <c:numCache>
                  <c:formatCode>General</c:formatCode>
                  <c:ptCount val="16"/>
                  <c:pt idx="0">
                    <c:v>1.58</c:v>
                  </c:pt>
                  <c:pt idx="1">
                    <c:v>2.5</c:v>
                  </c:pt>
                  <c:pt idx="2">
                    <c:v>2.3199999999999998</c:v>
                  </c:pt>
                  <c:pt idx="3">
                    <c:v>3.3</c:v>
                  </c:pt>
                  <c:pt idx="4">
                    <c:v>2.81</c:v>
                  </c:pt>
                  <c:pt idx="5">
                    <c:v>3.32</c:v>
                  </c:pt>
                  <c:pt idx="6">
                    <c:v>3.05</c:v>
                  </c:pt>
                  <c:pt idx="7">
                    <c:v>3.65</c:v>
                  </c:pt>
                  <c:pt idx="8">
                    <c:v>3.08</c:v>
                  </c:pt>
                  <c:pt idx="9">
                    <c:v>3.46</c:v>
                  </c:pt>
                  <c:pt idx="10">
                    <c:v>2.73</c:v>
                  </c:pt>
                  <c:pt idx="11">
                    <c:v>3.27</c:v>
                  </c:pt>
                  <c:pt idx="12">
                    <c:v>2.44</c:v>
                  </c:pt>
                  <c:pt idx="13">
                    <c:v>3.38</c:v>
                  </c:pt>
                  <c:pt idx="14">
                    <c:v>2.78</c:v>
                  </c:pt>
                  <c:pt idx="15">
                    <c:v>3.57</c:v>
                  </c:pt>
                </c:numCache>
              </c:numRef>
            </c:plus>
            <c:minus>
              <c:numRef>
                <c:f>Sheet1!$K$3:$K$18</c:f>
                <c:numCache>
                  <c:formatCode>General</c:formatCode>
                  <c:ptCount val="16"/>
                  <c:pt idx="0">
                    <c:v>1.58</c:v>
                  </c:pt>
                  <c:pt idx="1">
                    <c:v>2.5</c:v>
                  </c:pt>
                  <c:pt idx="2">
                    <c:v>2.3199999999999998</c:v>
                  </c:pt>
                  <c:pt idx="3">
                    <c:v>3.3</c:v>
                  </c:pt>
                  <c:pt idx="4">
                    <c:v>2.81</c:v>
                  </c:pt>
                  <c:pt idx="5">
                    <c:v>3.32</c:v>
                  </c:pt>
                  <c:pt idx="6">
                    <c:v>3.05</c:v>
                  </c:pt>
                  <c:pt idx="7">
                    <c:v>3.65</c:v>
                  </c:pt>
                  <c:pt idx="8">
                    <c:v>3.08</c:v>
                  </c:pt>
                  <c:pt idx="9">
                    <c:v>3.46</c:v>
                  </c:pt>
                  <c:pt idx="10">
                    <c:v>2.73</c:v>
                  </c:pt>
                  <c:pt idx="11">
                    <c:v>3.27</c:v>
                  </c:pt>
                  <c:pt idx="12">
                    <c:v>2.44</c:v>
                  </c:pt>
                  <c:pt idx="13">
                    <c:v>3.38</c:v>
                  </c:pt>
                  <c:pt idx="14">
                    <c:v>2.78</c:v>
                  </c:pt>
                  <c:pt idx="15">
                    <c:v>3.57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Sheet1!$I$3:$I$18</c:f>
              <c:numCache>
                <c:formatCode>General</c:formatCode>
                <c:ptCount val="1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45</c:v>
                </c:pt>
                <c:pt idx="10">
                  <c:v>50</c:v>
                </c:pt>
                <c:pt idx="11">
                  <c:v>55</c:v>
                </c:pt>
                <c:pt idx="12">
                  <c:v>60</c:v>
                </c:pt>
                <c:pt idx="13">
                  <c:v>65</c:v>
                </c:pt>
                <c:pt idx="14">
                  <c:v>70</c:v>
                </c:pt>
                <c:pt idx="15">
                  <c:v>75</c:v>
                </c:pt>
              </c:numCache>
            </c:numRef>
          </c:xVal>
          <c:yVal>
            <c:numRef>
              <c:f>Sheet1!$J$3:$J$18</c:f>
              <c:numCache>
                <c:formatCode>General</c:formatCode>
                <c:ptCount val="16"/>
                <c:pt idx="0">
                  <c:v>20.97</c:v>
                </c:pt>
                <c:pt idx="1">
                  <c:v>22.2</c:v>
                </c:pt>
                <c:pt idx="2">
                  <c:v>23.03</c:v>
                </c:pt>
                <c:pt idx="3">
                  <c:v>27.63</c:v>
                </c:pt>
                <c:pt idx="4">
                  <c:v>30.47</c:v>
                </c:pt>
                <c:pt idx="5">
                  <c:v>33.67</c:v>
                </c:pt>
                <c:pt idx="6">
                  <c:v>36.229999999999997</c:v>
                </c:pt>
                <c:pt idx="7">
                  <c:v>39.729999999999997</c:v>
                </c:pt>
                <c:pt idx="8">
                  <c:v>42.9</c:v>
                </c:pt>
                <c:pt idx="9">
                  <c:v>45.87</c:v>
                </c:pt>
                <c:pt idx="10">
                  <c:v>49.53</c:v>
                </c:pt>
                <c:pt idx="11">
                  <c:v>52.97</c:v>
                </c:pt>
                <c:pt idx="12">
                  <c:v>57.1</c:v>
                </c:pt>
                <c:pt idx="13">
                  <c:v>62.2</c:v>
                </c:pt>
                <c:pt idx="14">
                  <c:v>67.13</c:v>
                </c:pt>
                <c:pt idx="15">
                  <c:v>71.47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750-4B0B-BA43-2C2A92679918}"/>
            </c:ext>
          </c:extLst>
        </c:ser>
        <c:ser>
          <c:idx val="1"/>
          <c:order val="1"/>
          <c:tx>
            <c:strRef>
              <c:f>Sheet1!$L$2</c:f>
              <c:strCache>
                <c:ptCount val="1"/>
                <c:pt idx="0">
                  <c:v>CH</c:v>
                </c:pt>
              </c:strCache>
            </c:strRef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Sheet1!$M$3:$M$18</c:f>
                <c:numCache>
                  <c:formatCode>General</c:formatCode>
                  <c:ptCount val="16"/>
                  <c:pt idx="0">
                    <c:v>0</c:v>
                  </c:pt>
                  <c:pt idx="1">
                    <c:v>0.91923881600000001</c:v>
                  </c:pt>
                  <c:pt idx="2">
                    <c:v>1.414213562</c:v>
                  </c:pt>
                  <c:pt idx="3">
                    <c:v>0.42426406900000002</c:v>
                  </c:pt>
                  <c:pt idx="4">
                    <c:v>1.48492424</c:v>
                  </c:pt>
                  <c:pt idx="5">
                    <c:v>0.212132034</c:v>
                  </c:pt>
                  <c:pt idx="6">
                    <c:v>0.77781745899999999</c:v>
                  </c:pt>
                  <c:pt idx="7">
                    <c:v>1.414213562</c:v>
                  </c:pt>
                  <c:pt idx="8">
                    <c:v>0.35355339099999999</c:v>
                  </c:pt>
                  <c:pt idx="9">
                    <c:v>0.35355339099999999</c:v>
                  </c:pt>
                  <c:pt idx="10">
                    <c:v>0.35355339099999999</c:v>
                  </c:pt>
                  <c:pt idx="11">
                    <c:v>0.35355339099999999</c:v>
                  </c:pt>
                  <c:pt idx="12">
                    <c:v>0.63639610300000005</c:v>
                  </c:pt>
                  <c:pt idx="13">
                    <c:v>0.84852813699999996</c:v>
                  </c:pt>
                  <c:pt idx="14">
                    <c:v>0.72</c:v>
                  </c:pt>
                  <c:pt idx="15">
                    <c:v>1.23</c:v>
                  </c:pt>
                </c:numCache>
              </c:numRef>
            </c:plus>
            <c:minus>
              <c:numRef>
                <c:f>Sheet1!$M$3:$M$18</c:f>
                <c:numCache>
                  <c:formatCode>General</c:formatCode>
                  <c:ptCount val="16"/>
                  <c:pt idx="0">
                    <c:v>0</c:v>
                  </c:pt>
                  <c:pt idx="1">
                    <c:v>0.91923881600000001</c:v>
                  </c:pt>
                  <c:pt idx="2">
                    <c:v>1.414213562</c:v>
                  </c:pt>
                  <c:pt idx="3">
                    <c:v>0.42426406900000002</c:v>
                  </c:pt>
                  <c:pt idx="4">
                    <c:v>1.48492424</c:v>
                  </c:pt>
                  <c:pt idx="5">
                    <c:v>0.212132034</c:v>
                  </c:pt>
                  <c:pt idx="6">
                    <c:v>0.77781745899999999</c:v>
                  </c:pt>
                  <c:pt idx="7">
                    <c:v>1.414213562</c:v>
                  </c:pt>
                  <c:pt idx="8">
                    <c:v>0.35355339099999999</c:v>
                  </c:pt>
                  <c:pt idx="9">
                    <c:v>0.35355339099999999</c:v>
                  </c:pt>
                  <c:pt idx="10">
                    <c:v>0.35355339099999999</c:v>
                  </c:pt>
                  <c:pt idx="11">
                    <c:v>0.35355339099999999</c:v>
                  </c:pt>
                  <c:pt idx="12">
                    <c:v>0.63639610300000005</c:v>
                  </c:pt>
                  <c:pt idx="13">
                    <c:v>0.84852813699999996</c:v>
                  </c:pt>
                  <c:pt idx="14">
                    <c:v>0.72</c:v>
                  </c:pt>
                  <c:pt idx="15">
                    <c:v>1.23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Sheet1!$I$3:$I$18</c:f>
              <c:numCache>
                <c:formatCode>General</c:formatCode>
                <c:ptCount val="1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45</c:v>
                </c:pt>
                <c:pt idx="10">
                  <c:v>50</c:v>
                </c:pt>
                <c:pt idx="11">
                  <c:v>55</c:v>
                </c:pt>
                <c:pt idx="12">
                  <c:v>60</c:v>
                </c:pt>
                <c:pt idx="13">
                  <c:v>65</c:v>
                </c:pt>
                <c:pt idx="14">
                  <c:v>70</c:v>
                </c:pt>
                <c:pt idx="15">
                  <c:v>75</c:v>
                </c:pt>
              </c:numCache>
            </c:numRef>
          </c:xVal>
          <c:yVal>
            <c:numRef>
              <c:f>Sheet1!$L$3:$L$18</c:f>
              <c:numCache>
                <c:formatCode>General</c:formatCode>
                <c:ptCount val="16"/>
                <c:pt idx="0">
                  <c:v>20.399999999999999</c:v>
                </c:pt>
                <c:pt idx="1">
                  <c:v>22.049999999999997</c:v>
                </c:pt>
                <c:pt idx="2">
                  <c:v>24.8</c:v>
                </c:pt>
                <c:pt idx="3">
                  <c:v>28.4</c:v>
                </c:pt>
                <c:pt idx="4">
                  <c:v>30.05</c:v>
                </c:pt>
                <c:pt idx="5">
                  <c:v>32.950000000000003</c:v>
                </c:pt>
                <c:pt idx="6">
                  <c:v>35.349999999999994</c:v>
                </c:pt>
                <c:pt idx="7">
                  <c:v>38.200000000000003</c:v>
                </c:pt>
                <c:pt idx="8">
                  <c:v>41.95</c:v>
                </c:pt>
                <c:pt idx="9">
                  <c:v>44.85</c:v>
                </c:pt>
                <c:pt idx="10">
                  <c:v>48.75</c:v>
                </c:pt>
                <c:pt idx="11">
                  <c:v>52.35</c:v>
                </c:pt>
                <c:pt idx="12">
                  <c:v>57.35</c:v>
                </c:pt>
                <c:pt idx="13">
                  <c:v>62.01</c:v>
                </c:pt>
                <c:pt idx="14">
                  <c:v>67.02</c:v>
                </c:pt>
                <c:pt idx="15">
                  <c:v>72.010000000000005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750-4B0B-BA43-2C2A926799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4198072"/>
        <c:axId val="404204960"/>
      </c:scatterChart>
      <c:valAx>
        <c:axId val="4041980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Time (s)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4204960"/>
        <c:crosses val="autoZero"/>
        <c:crossBetween val="midCat"/>
      </c:valAx>
      <c:valAx>
        <c:axId val="4042049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Temperature (oC)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419807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242715951307274"/>
          <c:y val="0.83124221239220786"/>
          <c:w val="0.30256407859996731"/>
          <c:h val="0.124493678422989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nhu.khue</dc:creator>
  <cp:keywords/>
  <dc:description/>
  <cp:lastModifiedBy>nhu.khue</cp:lastModifiedBy>
  <cp:revision>8</cp:revision>
  <dcterms:created xsi:type="dcterms:W3CDTF">2023-09-04T08:09:00Z</dcterms:created>
  <dcterms:modified xsi:type="dcterms:W3CDTF">2024-02-03T06:05:00Z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36081739-9250-470e-91a0-e2cfc45b796c</vt:lpwstr>
  </property>
</Properties>
</file>