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B6FA" w14:textId="77777777" w:rsidR="006F5465" w:rsidRPr="0045521A" w:rsidRDefault="006F5465" w:rsidP="006F5465">
      <w:pPr>
        <w:shd w:val="clear" w:color="auto" w:fill="FFFFFF"/>
        <w:spacing w:before="400" w:after="400"/>
        <w:jc w:val="both"/>
        <w:rPr>
          <w:rFonts w:ascii="Times New Roman" w:hAnsi="Times New Roman" w:cs="Times New Roman"/>
        </w:rPr>
      </w:pPr>
      <w:r w:rsidRPr="0045521A">
        <w:rPr>
          <w:rFonts w:ascii="Times New Roman" w:eastAsia="Calibri" w:hAnsi="Times New Roman" w:cs="Times New Roman"/>
          <w:b/>
        </w:rPr>
        <w:t xml:space="preserve">Table </w:t>
      </w:r>
      <w:r w:rsidRPr="000966E1">
        <w:rPr>
          <w:rFonts w:ascii="Times New Roman" w:eastAsia="Calibri" w:hAnsi="Times New Roman" w:cs="Times New Roman"/>
          <w:b/>
          <w:lang w:val="en-US"/>
        </w:rPr>
        <w:t>2</w:t>
      </w:r>
      <w:r w:rsidRPr="0045521A">
        <w:rPr>
          <w:rFonts w:ascii="Times New Roman" w:eastAsia="Calibri" w:hAnsi="Times New Roman" w:cs="Times New Roman"/>
          <w:b/>
        </w:rPr>
        <w:t xml:space="preserve">. </w:t>
      </w:r>
      <w:r w:rsidRPr="00F43B24">
        <w:rPr>
          <w:rFonts w:ascii="Times New Roman" w:eastAsia="Calibri" w:hAnsi="Times New Roman" w:cs="Times New Roman"/>
          <w:b/>
          <w:lang w:val="en-US"/>
        </w:rPr>
        <w:t xml:space="preserve">Prevalence of </w:t>
      </w:r>
      <w:r w:rsidRPr="00F43B24">
        <w:rPr>
          <w:rFonts w:ascii="Times New Roman" w:eastAsia="Calibri" w:hAnsi="Times New Roman" w:cs="Times New Roman"/>
          <w:b/>
          <w:bCs/>
          <w:lang w:val="en-US"/>
        </w:rPr>
        <w:t>complex</w:t>
      </w:r>
      <w:r w:rsidRPr="00FF5F1E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aneurysm</w:t>
      </w:r>
      <w:r w:rsidRPr="00FF5F1E">
        <w:rPr>
          <w:rFonts w:ascii="Times New Roman" w:eastAsia="Calibri" w:hAnsi="Times New Roman" w:cs="Times New Roman"/>
          <w:b/>
          <w:bCs/>
        </w:rPr>
        <w:t xml:space="preserve"> characteristics</w:t>
      </w:r>
    </w:p>
    <w:tbl>
      <w:tblPr>
        <w:tblStyle w:val="PlainTable2"/>
        <w:tblW w:w="7317" w:type="dxa"/>
        <w:tblLayout w:type="fixed"/>
        <w:tblLook w:val="0600" w:firstRow="0" w:lastRow="0" w:firstColumn="0" w:lastColumn="0" w:noHBand="1" w:noVBand="1"/>
      </w:tblPr>
      <w:tblGrid>
        <w:gridCol w:w="4886"/>
        <w:gridCol w:w="2431"/>
      </w:tblGrid>
      <w:tr w:rsidR="006F5465" w:rsidRPr="0045521A" w14:paraId="5B8DBCAE" w14:textId="77777777" w:rsidTr="00BC3753">
        <w:trPr>
          <w:trHeight w:val="449"/>
        </w:trPr>
        <w:tc>
          <w:tcPr>
            <w:tcW w:w="488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15A782D" w14:textId="77777777" w:rsidR="006F5465" w:rsidRPr="00D94748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lang w:val="es-ES"/>
              </w:rPr>
              <w:t>Variable</w:t>
            </w:r>
          </w:p>
        </w:tc>
        <w:tc>
          <w:tcPr>
            <w:tcW w:w="2431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6C12AA5" w14:textId="77777777" w:rsidR="006F5465" w:rsidRPr="00D94748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>
              <w:rPr>
                <w:rFonts w:ascii="Times New Roman" w:eastAsia="Calibri" w:hAnsi="Times New Roman" w:cs="Times New Roman"/>
                <w:b/>
                <w:lang w:val="es-ES"/>
              </w:rPr>
              <w:t>Aneurysms, n (%)</w:t>
            </w:r>
          </w:p>
        </w:tc>
      </w:tr>
      <w:tr w:rsidR="006F5465" w:rsidRPr="0045521A" w14:paraId="31F1B495" w14:textId="77777777" w:rsidTr="00BC3753">
        <w:trPr>
          <w:trHeight w:val="449"/>
        </w:trPr>
        <w:tc>
          <w:tcPr>
            <w:tcW w:w="4886" w:type="dxa"/>
            <w:tcBorders>
              <w:top w:val="single" w:sz="4" w:space="0" w:color="auto"/>
            </w:tcBorders>
          </w:tcPr>
          <w:p w14:paraId="678C36A6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Diameter &gt; 25 mm</w:t>
            </w:r>
          </w:p>
        </w:tc>
        <w:tc>
          <w:tcPr>
            <w:tcW w:w="2431" w:type="dxa"/>
            <w:tcBorders>
              <w:top w:val="single" w:sz="4" w:space="0" w:color="auto"/>
            </w:tcBorders>
          </w:tcPr>
          <w:p w14:paraId="09197D89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6 (35.</w:t>
            </w:r>
            <w:r>
              <w:rPr>
                <w:rFonts w:ascii="Times New Roman" w:eastAsia="Calibri" w:hAnsi="Times New Roman" w:cs="Times New Roman"/>
                <w:lang w:val="es-ES"/>
              </w:rPr>
              <w:t>3</w:t>
            </w:r>
            <w:r w:rsidRPr="0045521A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6F5465" w:rsidRPr="0045521A" w14:paraId="3B1FF509" w14:textId="77777777" w:rsidTr="00BC3753">
        <w:trPr>
          <w:trHeight w:val="449"/>
        </w:trPr>
        <w:tc>
          <w:tcPr>
            <w:tcW w:w="4886" w:type="dxa"/>
          </w:tcPr>
          <w:p w14:paraId="20A97A5E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Wide neck</w:t>
            </w:r>
          </w:p>
        </w:tc>
        <w:tc>
          <w:tcPr>
            <w:tcW w:w="2431" w:type="dxa"/>
          </w:tcPr>
          <w:p w14:paraId="20C83181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1 (5.</w:t>
            </w:r>
            <w:r>
              <w:rPr>
                <w:rFonts w:ascii="Times New Roman" w:eastAsia="Calibri" w:hAnsi="Times New Roman" w:cs="Times New Roman"/>
                <w:lang w:val="es-ES"/>
              </w:rPr>
              <w:t>9</w:t>
            </w:r>
            <w:r w:rsidRPr="0045521A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6F5465" w:rsidRPr="0045521A" w14:paraId="3A45E412" w14:textId="77777777" w:rsidTr="00BC3753">
        <w:trPr>
          <w:trHeight w:val="449"/>
        </w:trPr>
        <w:tc>
          <w:tcPr>
            <w:tcW w:w="4886" w:type="dxa"/>
          </w:tcPr>
          <w:p w14:paraId="54082592" w14:textId="77777777" w:rsidR="006F5465" w:rsidRPr="00D94748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lang w:val="es-ES"/>
              </w:rPr>
            </w:pPr>
            <w:r w:rsidRPr="0045521A">
              <w:rPr>
                <w:rFonts w:ascii="Times New Roman" w:eastAsia="Calibri" w:hAnsi="Times New Roman" w:cs="Times New Roman"/>
              </w:rPr>
              <w:t>Fusiform</w:t>
            </w:r>
            <w:r>
              <w:rPr>
                <w:rFonts w:ascii="Times New Roman" w:eastAsia="Calibri" w:hAnsi="Times New Roman" w:cs="Times New Roman"/>
                <w:lang w:val="es-ES"/>
              </w:rPr>
              <w:t xml:space="preserve"> morphology</w:t>
            </w:r>
          </w:p>
        </w:tc>
        <w:tc>
          <w:tcPr>
            <w:tcW w:w="2431" w:type="dxa"/>
          </w:tcPr>
          <w:p w14:paraId="579640EF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6 (35.</w:t>
            </w:r>
            <w:r>
              <w:rPr>
                <w:rFonts w:ascii="Times New Roman" w:eastAsia="Calibri" w:hAnsi="Times New Roman" w:cs="Times New Roman"/>
                <w:lang w:val="es-ES"/>
              </w:rPr>
              <w:t>3</w:t>
            </w:r>
            <w:r w:rsidRPr="0045521A"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6F5465" w:rsidRPr="0045521A" w14:paraId="58C20F13" w14:textId="77777777" w:rsidTr="00BC3753">
        <w:trPr>
          <w:trHeight w:val="449"/>
        </w:trPr>
        <w:tc>
          <w:tcPr>
            <w:tcW w:w="4886" w:type="dxa"/>
          </w:tcPr>
          <w:p w14:paraId="264B58D0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AE2BD9">
              <w:rPr>
                <w:rFonts w:ascii="Times New Roman" w:eastAsia="Calibri" w:hAnsi="Times New Roman" w:cs="Times New Roman"/>
                <w:lang w:val="en-US"/>
              </w:rPr>
              <w:t>Location of difficult or morbid access</w:t>
            </w:r>
          </w:p>
        </w:tc>
        <w:tc>
          <w:tcPr>
            <w:tcW w:w="2431" w:type="dxa"/>
          </w:tcPr>
          <w:p w14:paraId="339AE7F9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9 (52.9)</w:t>
            </w:r>
          </w:p>
        </w:tc>
      </w:tr>
      <w:tr w:rsidR="006F5465" w:rsidRPr="0045521A" w14:paraId="3E810541" w14:textId="77777777" w:rsidTr="00BC3753">
        <w:trPr>
          <w:trHeight w:val="449"/>
        </w:trPr>
        <w:tc>
          <w:tcPr>
            <w:tcW w:w="4886" w:type="dxa"/>
          </w:tcPr>
          <w:p w14:paraId="27C94104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Thrombosis</w:t>
            </w:r>
          </w:p>
        </w:tc>
        <w:tc>
          <w:tcPr>
            <w:tcW w:w="2431" w:type="dxa"/>
          </w:tcPr>
          <w:p w14:paraId="6ED00C9E" w14:textId="77777777" w:rsidR="006F5465" w:rsidRPr="0045521A" w:rsidRDefault="006F5465" w:rsidP="00BC3753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45521A">
              <w:rPr>
                <w:rFonts w:ascii="Times New Roman" w:eastAsia="Calibri" w:hAnsi="Times New Roman" w:cs="Times New Roman"/>
              </w:rPr>
              <w:t>2 (11.</w:t>
            </w:r>
            <w:r>
              <w:rPr>
                <w:rFonts w:ascii="Times New Roman" w:eastAsia="Calibri" w:hAnsi="Times New Roman" w:cs="Times New Roman"/>
                <w:lang w:val="es-ES"/>
              </w:rPr>
              <w:t>8</w:t>
            </w:r>
            <w:r w:rsidRPr="0045521A">
              <w:rPr>
                <w:rFonts w:ascii="Times New Roman" w:eastAsia="Calibri" w:hAnsi="Times New Roman" w:cs="Times New Roman"/>
              </w:rPr>
              <w:t>)</w:t>
            </w:r>
          </w:p>
        </w:tc>
      </w:tr>
    </w:tbl>
    <w:p w14:paraId="56AE9F7B" w14:textId="77777777" w:rsidR="006F5465" w:rsidRDefault="006F5465"/>
    <w:sectPr w:rsidR="006F5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65"/>
    <w:rsid w:val="006F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9B7211"/>
  <w15:chartTrackingRefBased/>
  <w15:docId w15:val="{A3035D5A-399C-2849-83B5-E3F6B2A9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65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4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4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4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4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4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4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4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4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4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4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4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5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4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5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46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6F546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 Ernesto Bocanegra Becerra</dc:creator>
  <cp:keywords/>
  <dc:description/>
  <cp:lastModifiedBy>Jhon Ernesto Bocanegra Becerra</cp:lastModifiedBy>
  <cp:revision>1</cp:revision>
  <dcterms:created xsi:type="dcterms:W3CDTF">2024-01-25T05:49:00Z</dcterms:created>
  <dcterms:modified xsi:type="dcterms:W3CDTF">2024-01-25T05:50:00Z</dcterms:modified>
</cp:coreProperties>
</file>