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89CF8" w14:textId="77777777" w:rsidR="00520D5B" w:rsidRPr="002A348A" w:rsidRDefault="00520D5B" w:rsidP="00520D5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A348A">
        <w:rPr>
          <w:rFonts w:asciiTheme="majorBidi" w:hAnsiTheme="majorBidi" w:cstheme="majorBidi"/>
          <w:b/>
          <w:bCs/>
          <w:sz w:val="28"/>
          <w:szCs w:val="28"/>
        </w:rPr>
        <w:t>Research Highlights</w:t>
      </w:r>
    </w:p>
    <w:p w14:paraId="5C3AB0E8" w14:textId="77EA763E" w:rsidR="00520D5B" w:rsidRDefault="00877AA2" w:rsidP="00520D5B">
      <w:pPr>
        <w:pStyle w:val="ListParagraph"/>
        <w:numPr>
          <w:ilvl w:val="0"/>
          <w:numId w:val="1"/>
        </w:numPr>
        <w:spacing w:before="120" w:line="240" w:lineRule="auto"/>
        <w:ind w:left="357" w:hanging="357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e</w:t>
      </w:r>
      <w:r w:rsidR="00D63D28">
        <w:rPr>
          <w:rFonts w:asciiTheme="majorBidi" w:hAnsiTheme="majorBidi" w:cstheme="majorBidi"/>
          <w:sz w:val="24"/>
          <w:szCs w:val="24"/>
        </w:rPr>
        <w:t xml:space="preserve">conomic efficiency of </w:t>
      </w:r>
      <w:r>
        <w:rPr>
          <w:rFonts w:asciiTheme="majorBidi" w:hAnsiTheme="majorBidi" w:cstheme="majorBidi"/>
          <w:sz w:val="24"/>
          <w:szCs w:val="24"/>
        </w:rPr>
        <w:t>a</w:t>
      </w:r>
      <w:r w:rsidR="00D63D28">
        <w:rPr>
          <w:rFonts w:asciiTheme="majorBidi" w:hAnsiTheme="majorBidi" w:cstheme="majorBidi"/>
          <w:sz w:val="24"/>
          <w:szCs w:val="24"/>
        </w:rPr>
        <w:t xml:space="preserve"> </w:t>
      </w:r>
      <w:r w:rsidR="0001763E">
        <w:rPr>
          <w:rFonts w:asciiTheme="majorBidi" w:hAnsiTheme="majorBidi" w:cstheme="majorBidi"/>
          <w:sz w:val="24"/>
          <w:szCs w:val="24"/>
        </w:rPr>
        <w:t xml:space="preserve">proposed </w:t>
      </w:r>
      <w:r>
        <w:rPr>
          <w:rFonts w:asciiTheme="majorBidi" w:hAnsiTheme="majorBidi" w:cstheme="majorBidi"/>
          <w:sz w:val="24"/>
          <w:szCs w:val="24"/>
        </w:rPr>
        <w:t>UDD</w:t>
      </w:r>
      <w:r w:rsidR="00D63D28">
        <w:rPr>
          <w:rFonts w:asciiTheme="majorBidi" w:hAnsiTheme="majorBidi" w:cstheme="majorBidi"/>
          <w:sz w:val="24"/>
          <w:szCs w:val="24"/>
        </w:rPr>
        <w:t>-based optimisation method is investigated</w:t>
      </w:r>
      <w:r w:rsidR="00EE4EEF">
        <w:rPr>
          <w:rFonts w:asciiTheme="majorBidi" w:hAnsiTheme="majorBidi" w:cstheme="majorBidi"/>
          <w:sz w:val="24"/>
          <w:szCs w:val="24"/>
        </w:rPr>
        <w:t xml:space="preserve"> </w:t>
      </w:r>
      <w:r w:rsidR="0001763E">
        <w:rPr>
          <w:rFonts w:asciiTheme="majorBidi" w:hAnsiTheme="majorBidi" w:cstheme="majorBidi"/>
          <w:sz w:val="24"/>
          <w:szCs w:val="24"/>
        </w:rPr>
        <w:t>using</w:t>
      </w:r>
      <w:r w:rsidR="00EE4EEF">
        <w:rPr>
          <w:rFonts w:asciiTheme="majorBidi" w:hAnsiTheme="majorBidi" w:cstheme="majorBidi"/>
          <w:sz w:val="24"/>
          <w:szCs w:val="24"/>
        </w:rPr>
        <w:t xml:space="preserve"> life-cycle cost analysis</w:t>
      </w:r>
    </w:p>
    <w:p w14:paraId="3BAB1EE0" w14:textId="2552334C" w:rsidR="00D63D28" w:rsidRDefault="00877AA2" w:rsidP="00520D5B">
      <w:pPr>
        <w:pStyle w:val="ListParagraph"/>
        <w:numPr>
          <w:ilvl w:val="0"/>
          <w:numId w:val="1"/>
        </w:numPr>
        <w:spacing w:before="120" w:line="240" w:lineRule="auto"/>
        <w:ind w:left="357" w:hanging="357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EE4EEF">
        <w:rPr>
          <w:rFonts w:asciiTheme="majorBidi" w:hAnsiTheme="majorBidi" w:cstheme="majorBidi"/>
          <w:sz w:val="24"/>
          <w:szCs w:val="24"/>
        </w:rPr>
        <w:t xml:space="preserve">otal </w:t>
      </w:r>
      <w:r w:rsidR="00D63D28">
        <w:rPr>
          <w:rFonts w:asciiTheme="majorBidi" w:hAnsiTheme="majorBidi" w:cstheme="majorBidi"/>
          <w:sz w:val="24"/>
          <w:szCs w:val="24"/>
        </w:rPr>
        <w:t xml:space="preserve">life-cycle cost </w:t>
      </w:r>
      <w:r w:rsidR="00EE4EEF">
        <w:rPr>
          <w:rFonts w:asciiTheme="majorBidi" w:hAnsiTheme="majorBidi" w:cstheme="majorBidi"/>
          <w:sz w:val="24"/>
          <w:szCs w:val="24"/>
        </w:rPr>
        <w:t xml:space="preserve">is </w:t>
      </w:r>
      <w:r w:rsidR="004C424A">
        <w:rPr>
          <w:rFonts w:asciiTheme="majorBidi" w:hAnsiTheme="majorBidi" w:cstheme="majorBidi"/>
          <w:sz w:val="24"/>
          <w:szCs w:val="24"/>
        </w:rPr>
        <w:t>calculated</w:t>
      </w:r>
      <w:r w:rsidR="00EE4EEF">
        <w:rPr>
          <w:rFonts w:asciiTheme="majorBidi" w:hAnsiTheme="majorBidi" w:cstheme="majorBidi"/>
          <w:sz w:val="24"/>
          <w:szCs w:val="24"/>
        </w:rPr>
        <w:t xml:space="preserve"> as </w:t>
      </w:r>
      <w:r w:rsidR="00914611">
        <w:rPr>
          <w:rFonts w:asciiTheme="majorBidi" w:hAnsiTheme="majorBidi" w:cstheme="majorBidi"/>
          <w:sz w:val="24"/>
          <w:szCs w:val="24"/>
        </w:rPr>
        <w:t>sum of</w:t>
      </w:r>
      <w:r w:rsidR="00D63D28">
        <w:rPr>
          <w:rFonts w:asciiTheme="majorBidi" w:hAnsiTheme="majorBidi" w:cstheme="majorBidi"/>
          <w:sz w:val="24"/>
          <w:szCs w:val="24"/>
        </w:rPr>
        <w:t xml:space="preserve"> initial </w:t>
      </w:r>
      <w:r>
        <w:rPr>
          <w:rFonts w:asciiTheme="majorBidi" w:hAnsiTheme="majorBidi" w:cstheme="majorBidi"/>
          <w:sz w:val="24"/>
          <w:szCs w:val="24"/>
        </w:rPr>
        <w:t xml:space="preserve">cost </w:t>
      </w:r>
      <w:r w:rsidR="00D63D28">
        <w:rPr>
          <w:rFonts w:asciiTheme="majorBidi" w:hAnsiTheme="majorBidi" w:cstheme="majorBidi"/>
          <w:sz w:val="24"/>
          <w:szCs w:val="24"/>
        </w:rPr>
        <w:t xml:space="preserve">and expected damage cost </w:t>
      </w:r>
      <w:r w:rsidR="0001763E">
        <w:rPr>
          <w:rFonts w:asciiTheme="majorBidi" w:hAnsiTheme="majorBidi" w:cstheme="majorBidi"/>
          <w:sz w:val="24"/>
          <w:szCs w:val="24"/>
        </w:rPr>
        <w:t xml:space="preserve">for </w:t>
      </w:r>
      <w:r w:rsidR="00D63D28">
        <w:rPr>
          <w:rFonts w:asciiTheme="majorBidi" w:hAnsiTheme="majorBidi" w:cstheme="majorBidi"/>
          <w:sz w:val="24"/>
          <w:szCs w:val="24"/>
        </w:rPr>
        <w:t xml:space="preserve">optimised and </w:t>
      </w:r>
      <w:r>
        <w:rPr>
          <w:rFonts w:asciiTheme="majorBidi" w:hAnsiTheme="majorBidi" w:cstheme="majorBidi"/>
          <w:sz w:val="24"/>
          <w:szCs w:val="24"/>
        </w:rPr>
        <w:t>code-based RC frames</w:t>
      </w:r>
    </w:p>
    <w:p w14:paraId="4F24A66B" w14:textId="46466F00" w:rsidR="00EE4EEF" w:rsidRDefault="00877AA2" w:rsidP="00520D5B">
      <w:pPr>
        <w:pStyle w:val="ListParagraph"/>
        <w:numPr>
          <w:ilvl w:val="0"/>
          <w:numId w:val="1"/>
        </w:numPr>
        <w:spacing w:before="120" w:line="240" w:lineRule="auto"/>
        <w:ind w:left="357" w:hanging="357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e</w:t>
      </w:r>
      <w:r w:rsidR="00914611">
        <w:rPr>
          <w:rFonts w:asciiTheme="majorBidi" w:hAnsiTheme="majorBidi" w:cstheme="majorBidi"/>
          <w:sz w:val="24"/>
          <w:szCs w:val="24"/>
        </w:rPr>
        <w:t xml:space="preserve">xpected </w:t>
      </w:r>
      <w:r w:rsidR="0001763E">
        <w:rPr>
          <w:rFonts w:asciiTheme="majorBidi" w:hAnsiTheme="majorBidi" w:cstheme="majorBidi"/>
          <w:sz w:val="24"/>
          <w:szCs w:val="24"/>
        </w:rPr>
        <w:t>losses</w:t>
      </w:r>
      <w:r w:rsidR="0091461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due to</w:t>
      </w:r>
      <w:r w:rsidR="00EE4EEF">
        <w:rPr>
          <w:rFonts w:asciiTheme="majorBidi" w:hAnsiTheme="majorBidi" w:cstheme="majorBidi"/>
          <w:sz w:val="24"/>
          <w:szCs w:val="24"/>
        </w:rPr>
        <w:t xml:space="preserve"> structural and non-structural damage</w:t>
      </w:r>
      <w:r w:rsidR="00914611">
        <w:rPr>
          <w:rFonts w:asciiTheme="majorBidi" w:hAnsiTheme="majorBidi" w:cstheme="majorBidi"/>
          <w:sz w:val="24"/>
          <w:szCs w:val="24"/>
        </w:rPr>
        <w:t xml:space="preserve"> are calculated </w:t>
      </w:r>
      <w:r>
        <w:rPr>
          <w:rFonts w:asciiTheme="majorBidi" w:hAnsiTheme="majorBidi" w:cstheme="majorBidi"/>
          <w:sz w:val="24"/>
          <w:szCs w:val="24"/>
        </w:rPr>
        <w:t>using probabilistic-based fragility analysis</w:t>
      </w:r>
    </w:p>
    <w:p w14:paraId="29740F59" w14:textId="0B3E7BA6" w:rsidR="0001763E" w:rsidRDefault="0001763E" w:rsidP="00520D5B">
      <w:pPr>
        <w:pStyle w:val="ListParagraph"/>
        <w:numPr>
          <w:ilvl w:val="0"/>
          <w:numId w:val="1"/>
        </w:numPr>
        <w:spacing w:before="120" w:line="240" w:lineRule="auto"/>
        <w:ind w:left="357" w:hanging="357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Optimum designs required up to 15% and 64% less initial cost and total life-cycle cost, compared to </w:t>
      </w:r>
      <w:r w:rsidR="00383DE3">
        <w:rPr>
          <w:rFonts w:asciiTheme="majorBidi" w:hAnsiTheme="majorBidi" w:cstheme="majorBidi"/>
          <w:sz w:val="24"/>
          <w:szCs w:val="24"/>
        </w:rPr>
        <w:t>Euro</w:t>
      </w:r>
      <w:r w:rsidR="00877AA2">
        <w:rPr>
          <w:rFonts w:asciiTheme="majorBidi" w:hAnsiTheme="majorBidi" w:cstheme="majorBidi"/>
          <w:sz w:val="24"/>
          <w:szCs w:val="24"/>
        </w:rPr>
        <w:t>code-based designs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76F620E9" w14:textId="46B7561C" w:rsidR="0001763E" w:rsidRDefault="00877AA2" w:rsidP="00520D5B">
      <w:pPr>
        <w:pStyle w:val="ListParagraph"/>
        <w:numPr>
          <w:ilvl w:val="0"/>
          <w:numId w:val="1"/>
        </w:numPr>
        <w:spacing w:before="120" w:line="240" w:lineRule="auto"/>
        <w:ind w:left="357" w:hanging="357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</w:t>
      </w:r>
      <w:r w:rsidR="0001763E">
        <w:rPr>
          <w:rFonts w:asciiTheme="majorBidi" w:hAnsiTheme="majorBidi" w:cstheme="majorBidi"/>
          <w:sz w:val="24"/>
          <w:szCs w:val="24"/>
        </w:rPr>
        <w:t xml:space="preserve">ptimised frames </w:t>
      </w:r>
      <w:r>
        <w:rPr>
          <w:rFonts w:asciiTheme="majorBidi" w:hAnsiTheme="majorBidi" w:cstheme="majorBidi"/>
          <w:sz w:val="24"/>
          <w:szCs w:val="24"/>
        </w:rPr>
        <w:t xml:space="preserve">are shown to </w:t>
      </w:r>
      <w:r w:rsidR="0001763E">
        <w:rPr>
          <w:rFonts w:asciiTheme="majorBidi" w:hAnsiTheme="majorBidi" w:cstheme="majorBidi"/>
          <w:sz w:val="24"/>
          <w:szCs w:val="24"/>
        </w:rPr>
        <w:t>ex</w:t>
      </w:r>
      <w:r w:rsidR="004C424A">
        <w:rPr>
          <w:rFonts w:asciiTheme="majorBidi" w:hAnsiTheme="majorBidi" w:cstheme="majorBidi"/>
          <w:sz w:val="24"/>
          <w:szCs w:val="24"/>
        </w:rPr>
        <w:t>hibit</w:t>
      </w:r>
      <w:r w:rsidR="0001763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considerably </w:t>
      </w:r>
      <w:r w:rsidR="0001763E">
        <w:rPr>
          <w:rFonts w:asciiTheme="majorBidi" w:hAnsiTheme="majorBidi" w:cstheme="majorBidi"/>
          <w:sz w:val="24"/>
          <w:szCs w:val="24"/>
        </w:rPr>
        <w:t>less global damage</w:t>
      </w:r>
      <w:r w:rsidR="000172C2">
        <w:rPr>
          <w:rFonts w:asciiTheme="majorBidi" w:hAnsiTheme="majorBidi" w:cstheme="majorBidi"/>
          <w:sz w:val="24"/>
          <w:szCs w:val="24"/>
        </w:rPr>
        <w:t xml:space="preserve"> </w:t>
      </w:r>
      <w:r w:rsidR="0001763E">
        <w:rPr>
          <w:rFonts w:asciiTheme="majorBidi" w:hAnsiTheme="majorBidi" w:cstheme="majorBidi"/>
          <w:sz w:val="24"/>
          <w:szCs w:val="24"/>
        </w:rPr>
        <w:t xml:space="preserve">under a wide </w:t>
      </w:r>
      <w:r>
        <w:rPr>
          <w:rFonts w:asciiTheme="majorBidi" w:hAnsiTheme="majorBidi" w:cstheme="majorBidi"/>
          <w:sz w:val="24"/>
          <w:szCs w:val="24"/>
        </w:rPr>
        <w:t>range of earthquake intensities</w:t>
      </w:r>
      <w:r w:rsidR="0001763E">
        <w:rPr>
          <w:rFonts w:asciiTheme="majorBidi" w:hAnsiTheme="majorBidi" w:cstheme="majorBidi"/>
          <w:sz w:val="24"/>
          <w:szCs w:val="24"/>
        </w:rPr>
        <w:t xml:space="preserve"> </w:t>
      </w:r>
    </w:p>
    <w:p w14:paraId="13F10D15" w14:textId="77777777" w:rsidR="007107F2" w:rsidRDefault="007107F2"/>
    <w:sectPr w:rsidR="007107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51A3"/>
    <w:multiLevelType w:val="hybridMultilevel"/>
    <w:tmpl w:val="5882EA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1447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5B"/>
    <w:rsid w:val="000172C2"/>
    <w:rsid w:val="0001763E"/>
    <w:rsid w:val="000610F8"/>
    <w:rsid w:val="0012694F"/>
    <w:rsid w:val="00142290"/>
    <w:rsid w:val="00193802"/>
    <w:rsid w:val="001D379F"/>
    <w:rsid w:val="00383DE3"/>
    <w:rsid w:val="004138AA"/>
    <w:rsid w:val="00453418"/>
    <w:rsid w:val="00487731"/>
    <w:rsid w:val="004C424A"/>
    <w:rsid w:val="004E14C8"/>
    <w:rsid w:val="00520D5B"/>
    <w:rsid w:val="005C5A98"/>
    <w:rsid w:val="0061321E"/>
    <w:rsid w:val="006C07C3"/>
    <w:rsid w:val="007107F2"/>
    <w:rsid w:val="008149F0"/>
    <w:rsid w:val="00877AA2"/>
    <w:rsid w:val="008B0597"/>
    <w:rsid w:val="00914611"/>
    <w:rsid w:val="00924A52"/>
    <w:rsid w:val="00970458"/>
    <w:rsid w:val="00A92E89"/>
    <w:rsid w:val="00C651F3"/>
    <w:rsid w:val="00C66CB9"/>
    <w:rsid w:val="00D10925"/>
    <w:rsid w:val="00D44436"/>
    <w:rsid w:val="00D63D28"/>
    <w:rsid w:val="00D725EA"/>
    <w:rsid w:val="00DA0DAC"/>
    <w:rsid w:val="00DA5589"/>
    <w:rsid w:val="00E70000"/>
    <w:rsid w:val="00E9602B"/>
    <w:rsid w:val="00EE4EEF"/>
    <w:rsid w:val="00FA496B"/>
    <w:rsid w:val="00FF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7F43A"/>
  <w15:chartTrackingRefBased/>
  <w15:docId w15:val="{8CA3C7DD-B266-49FA-B37D-71A4D6C4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D5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D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D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D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D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D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D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D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D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D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D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D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D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D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D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D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D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D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Geyu Dong</dc:creator>
  <cp:keywords/>
  <dc:description/>
  <cp:lastModifiedBy>Geyu Dong</cp:lastModifiedBy>
  <cp:revision>2</cp:revision>
  <dcterms:created xsi:type="dcterms:W3CDTF">2024-02-01T15:50:00Z</dcterms:created>
  <dcterms:modified xsi:type="dcterms:W3CDTF">2024-02-01T15:50:00Z</dcterms:modified>
</cp:coreProperties>
</file>