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E536" w14:textId="25AA5340" w:rsidR="004B0D20" w:rsidRDefault="00743EC2">
      <w:pPr>
        <w:rPr>
          <w:rFonts w:ascii="Palatino Linotype" w:hAnsi="Palatino Linotype"/>
          <w:b/>
          <w:bCs/>
          <w:lang w:val="es-MX"/>
        </w:rPr>
      </w:pPr>
      <w:proofErr w:type="spellStart"/>
      <w:r>
        <w:rPr>
          <w:rFonts w:ascii="Palatino Linotype" w:hAnsi="Palatino Linotype"/>
          <w:b/>
          <w:bCs/>
          <w:lang w:val="es-MX"/>
        </w:rPr>
        <w:t>Supplementary</w:t>
      </w:r>
      <w:proofErr w:type="spellEnd"/>
      <w:r>
        <w:rPr>
          <w:rFonts w:ascii="Palatino Linotype" w:hAnsi="Palatino Linotype"/>
          <w:b/>
          <w:bCs/>
          <w:lang w:val="es-MX"/>
        </w:rPr>
        <w:t xml:space="preserve"> </w:t>
      </w:r>
      <w:proofErr w:type="spellStart"/>
      <w:r>
        <w:rPr>
          <w:rFonts w:ascii="Palatino Linotype" w:hAnsi="Palatino Linotype"/>
          <w:b/>
          <w:bCs/>
          <w:lang w:val="es-MX"/>
        </w:rPr>
        <w:t>information</w:t>
      </w:r>
      <w:proofErr w:type="spellEnd"/>
    </w:p>
    <w:p w14:paraId="7B8DE553" w14:textId="0BF92D18" w:rsidR="00743EC2" w:rsidRPr="00743EC2" w:rsidRDefault="00743EC2" w:rsidP="00743EC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3EC2">
        <w:rPr>
          <w:rFonts w:ascii="Arial" w:eastAsia="Times New Roman" w:hAnsi="Arial" w:cs="Arial"/>
          <w:noProof/>
          <w:color w:val="000000"/>
          <w:kern w:val="0"/>
          <w:bdr w:val="none" w:sz="0" w:space="0" w:color="auto" w:frame="1"/>
          <w14:ligatures w14:val="none"/>
        </w:rPr>
        <w:drawing>
          <wp:inline distT="0" distB="0" distL="0" distR="0" wp14:anchorId="76C86CA5" wp14:editId="46E78D68">
            <wp:extent cx="4850765" cy="3239135"/>
            <wp:effectExtent l="0" t="0" r="6985" b="0"/>
            <wp:docPr id="994984316" name="Picture 3" descr="A diagram of different types of ligh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84316" name="Picture 3" descr="A diagram of different types of ligh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6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39419" w14:textId="77777777" w:rsidR="00743EC2" w:rsidRPr="00743EC2" w:rsidRDefault="00743EC2" w:rsidP="00743EC2">
      <w:pPr>
        <w:spacing w:after="200" w:line="240" w:lineRule="auto"/>
        <w:jc w:val="center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 xml:space="preserve">Figure S1. A.) S-wave velocity model calculated for the region below </w:t>
      </w:r>
      <w:proofErr w:type="spellStart"/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>Volcán</w:t>
      </w:r>
      <w:proofErr w:type="spellEnd"/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 xml:space="preserve"> de Colima crater (De </w:t>
      </w:r>
      <w:proofErr w:type="spellStart"/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>Plaen</w:t>
      </w:r>
      <w:proofErr w:type="spellEnd"/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 xml:space="preserve"> et al., 2022). Sensitivity kernels for the band frequency between 1 and 2 Hz for Rayleigh (B.) and Love (C.) waves.</w:t>
      </w:r>
    </w:p>
    <w:p w14:paraId="577528C5" w14:textId="3ADB75D9" w:rsidR="00743EC2" w:rsidRPr="00743EC2" w:rsidRDefault="00743EC2" w:rsidP="00743EC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3EC2">
        <w:rPr>
          <w:rFonts w:ascii="Arial" w:eastAsia="Times New Roman" w:hAnsi="Arial" w:cs="Arial"/>
          <w:noProof/>
          <w:color w:val="000000"/>
          <w:kern w:val="0"/>
          <w:bdr w:val="none" w:sz="0" w:space="0" w:color="auto" w:frame="1"/>
          <w14:ligatures w14:val="none"/>
        </w:rPr>
        <w:drawing>
          <wp:inline distT="0" distB="0" distL="0" distR="0" wp14:anchorId="01FCF1E1" wp14:editId="656DF89D">
            <wp:extent cx="4850765" cy="3239135"/>
            <wp:effectExtent l="0" t="0" r="6985" b="0"/>
            <wp:docPr id="1842265" name="Picture 2" descr="A diagram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65" name="Picture 2" descr="A diagram of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6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9F56B" w14:textId="77777777" w:rsidR="00743EC2" w:rsidRPr="00743EC2" w:rsidRDefault="00743EC2" w:rsidP="00743EC2">
      <w:pPr>
        <w:spacing w:after="200" w:line="240" w:lineRule="auto"/>
        <w:jc w:val="center"/>
        <w:rPr>
          <w:rFonts w:ascii="Palatino Linotype" w:eastAsia="Times New Roman" w:hAnsi="Palatino Linotype" w:cs="Times New Roman"/>
          <w:kern w:val="0"/>
          <w14:ligatures w14:val="none"/>
        </w:rPr>
      </w:pPr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 xml:space="preserve">Figure S2. A.) S-wave velocity model calculated for the region below </w:t>
      </w:r>
      <w:proofErr w:type="spellStart"/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>Volcán</w:t>
      </w:r>
      <w:proofErr w:type="spellEnd"/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 xml:space="preserve"> de Colima crater (De </w:t>
      </w:r>
      <w:proofErr w:type="spellStart"/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>Plaen</w:t>
      </w:r>
      <w:proofErr w:type="spellEnd"/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 xml:space="preserve"> et al., 2022). Sensitivity kernels for the band frequency between 0.1 and 1 Hz for Rayleigh (B.) and Love (C.) waves.</w:t>
      </w:r>
    </w:p>
    <w:p w14:paraId="4738DA45" w14:textId="77777777" w:rsidR="00743EC2" w:rsidRPr="00743EC2" w:rsidRDefault="00743EC2" w:rsidP="00743E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1A5F15" w14:textId="59161098" w:rsidR="00743EC2" w:rsidRPr="00743EC2" w:rsidRDefault="00743EC2" w:rsidP="00743EC2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3EC2">
        <w:rPr>
          <w:rFonts w:ascii="Montserrat" w:eastAsia="Times New Roman" w:hAnsi="Montserrat" w:cs="Times New Roman"/>
          <w:i/>
          <w:iCs/>
          <w:noProof/>
          <w:color w:val="1F497D"/>
          <w:kern w:val="0"/>
          <w:sz w:val="20"/>
          <w:szCs w:val="20"/>
          <w:bdr w:val="none" w:sz="0" w:space="0" w:color="auto" w:frame="1"/>
          <w14:ligatures w14:val="none"/>
        </w:rPr>
        <w:drawing>
          <wp:inline distT="0" distB="0" distL="0" distR="0" wp14:anchorId="5FD7F990" wp14:editId="6048D706">
            <wp:extent cx="5734685" cy="2774315"/>
            <wp:effectExtent l="0" t="0" r="0" b="6985"/>
            <wp:docPr id="739796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E968C" w14:textId="77777777" w:rsidR="00743EC2" w:rsidRPr="00743EC2" w:rsidRDefault="00743EC2" w:rsidP="00743EC2">
      <w:pPr>
        <w:spacing w:after="200" w:line="240" w:lineRule="auto"/>
        <w:jc w:val="center"/>
        <w:rPr>
          <w:rFonts w:ascii="Palatino Linotype" w:eastAsia="Times New Roman" w:hAnsi="Palatino Linotype" w:cs="Times New Roman"/>
          <w:kern w:val="0"/>
          <w14:ligatures w14:val="none"/>
        </w:rPr>
      </w:pPr>
      <w:r w:rsidRPr="00743EC2">
        <w:rPr>
          <w:rFonts w:ascii="Palatino Linotype" w:eastAsia="Times New Roman" w:hAnsi="Palatino Linotype" w:cs="Times New Roman"/>
          <w:kern w:val="0"/>
          <w14:ligatures w14:val="none"/>
        </w:rPr>
        <w:t xml:space="preserve">Figure S3. Wavelet transform coherence calculated between the dv/v 1 - 2 Hz and the rainfall record shown below. Red lines highlight the periods where there is no rain for periods longer than a month and where the WTC coherence falls to zero for periods equal or smaller than the duration of the lack of rain. </w:t>
      </w:r>
    </w:p>
    <w:p w14:paraId="24B6A055" w14:textId="77777777" w:rsidR="00743EC2" w:rsidRPr="00743EC2" w:rsidRDefault="00743EC2">
      <w:pPr>
        <w:rPr>
          <w:rFonts w:ascii="Palatino Linotype" w:hAnsi="Palatino Linotype"/>
          <w:b/>
          <w:bCs/>
        </w:rPr>
      </w:pPr>
    </w:p>
    <w:sectPr w:rsidR="00743EC2" w:rsidRPr="00743EC2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ECE81" w14:textId="77777777" w:rsidR="00240FC6" w:rsidRDefault="00240FC6" w:rsidP="00743EC2">
      <w:pPr>
        <w:spacing w:after="0" w:line="240" w:lineRule="auto"/>
      </w:pPr>
      <w:r>
        <w:separator/>
      </w:r>
    </w:p>
  </w:endnote>
  <w:endnote w:type="continuationSeparator" w:id="0">
    <w:p w14:paraId="527A4757" w14:textId="77777777" w:rsidR="00240FC6" w:rsidRDefault="00240FC6" w:rsidP="0074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6020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9434C" w14:textId="6BF2A7F3" w:rsidR="00743EC2" w:rsidRDefault="00743E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176771" w14:textId="77777777" w:rsidR="00743EC2" w:rsidRDefault="00743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9ED1E" w14:textId="77777777" w:rsidR="00240FC6" w:rsidRDefault="00240FC6" w:rsidP="00743EC2">
      <w:pPr>
        <w:spacing w:after="0" w:line="240" w:lineRule="auto"/>
      </w:pPr>
      <w:r>
        <w:separator/>
      </w:r>
    </w:p>
  </w:footnote>
  <w:footnote w:type="continuationSeparator" w:id="0">
    <w:p w14:paraId="6896BA20" w14:textId="77777777" w:rsidR="00240FC6" w:rsidRDefault="00240FC6" w:rsidP="00743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C2"/>
    <w:rsid w:val="000E0D10"/>
    <w:rsid w:val="00240FC6"/>
    <w:rsid w:val="00495FA4"/>
    <w:rsid w:val="004B0D20"/>
    <w:rsid w:val="00743EC2"/>
    <w:rsid w:val="00A9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457CC"/>
  <w15:chartTrackingRefBased/>
  <w15:docId w15:val="{0DE3141D-BBCA-464C-9A3A-3976A7E5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3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EC2"/>
  </w:style>
  <w:style w:type="paragraph" w:styleId="Footer">
    <w:name w:val="footer"/>
    <w:basedOn w:val="Normal"/>
    <w:link w:val="FooterChar"/>
    <w:uiPriority w:val="99"/>
    <w:unhideWhenUsed/>
    <w:rsid w:val="00743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Ibarra</dc:creator>
  <cp:keywords/>
  <dc:description/>
  <cp:lastModifiedBy>Juan Ibarra</cp:lastModifiedBy>
  <cp:revision>1</cp:revision>
  <dcterms:created xsi:type="dcterms:W3CDTF">2024-01-23T17:12:00Z</dcterms:created>
  <dcterms:modified xsi:type="dcterms:W3CDTF">2024-01-23T17:15:00Z</dcterms:modified>
</cp:coreProperties>
</file>