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9E234E" w14:textId="77777777" w:rsidR="00987462" w:rsidRPr="00AB639F" w:rsidRDefault="00987462" w:rsidP="00987462">
      <w:pPr>
        <w:spacing w:after="120"/>
        <w:rPr>
          <w:rFonts w:ascii="Calibri" w:hAnsi="Calibri" w:cs="Calibri"/>
          <w:color w:val="20282E"/>
          <w:shd w:val="clear" w:color="auto" w:fill="FFFFFF"/>
        </w:rPr>
      </w:pPr>
      <w:r w:rsidRPr="004231F5">
        <w:rPr>
          <w:rFonts w:ascii="Calibri" w:hAnsi="Calibri" w:cs="Calibri"/>
          <w:b/>
          <w:bCs/>
          <w:color w:val="20282E"/>
          <w:shd w:val="clear" w:color="auto" w:fill="FFFFFF"/>
        </w:rPr>
        <w:t>Supplementary Materials</w:t>
      </w:r>
    </w:p>
    <w:p w14:paraId="6A33F72B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</w:p>
    <w:p w14:paraId="28D6F036" w14:textId="6283828B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  <w:r>
        <w:rPr>
          <w:rFonts w:ascii="Calibri" w:hAnsi="Calibri" w:cs="Calibri"/>
          <w:b/>
          <w:bCs/>
          <w:color w:val="20282E"/>
          <w:shd w:val="clear" w:color="auto" w:fill="FFFFFF"/>
        </w:rPr>
        <w:t>Table S1</w:t>
      </w:r>
    </w:p>
    <w:p w14:paraId="58CA1DEF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</w:p>
    <w:tbl>
      <w:tblPr>
        <w:tblStyle w:val="TableGrid"/>
        <w:tblW w:w="9350" w:type="dxa"/>
        <w:tblLook w:val="04A0" w:firstRow="1" w:lastRow="0" w:firstColumn="1" w:lastColumn="0" w:noHBand="0" w:noVBand="1"/>
      </w:tblPr>
      <w:tblGrid>
        <w:gridCol w:w="1129"/>
        <w:gridCol w:w="2104"/>
        <w:gridCol w:w="1783"/>
        <w:gridCol w:w="162"/>
        <w:gridCol w:w="2645"/>
        <w:gridCol w:w="812"/>
        <w:gridCol w:w="715"/>
      </w:tblGrid>
      <w:tr w:rsidR="00987462" w:rsidRPr="008C5952" w14:paraId="3277479E" w14:textId="77777777" w:rsidTr="007F3434">
        <w:tc>
          <w:tcPr>
            <w:tcW w:w="1088" w:type="dxa"/>
            <w:vAlign w:val="center"/>
          </w:tcPr>
          <w:p w14:paraId="5CEB3D41" w14:textId="77777777" w:rsidR="00987462" w:rsidRPr="00F8031F" w:rsidRDefault="00987462" w:rsidP="007F3434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8031F">
              <w:rPr>
                <w:rFonts w:ascii="Calibri" w:hAnsi="Calibri" w:cs="Calibri"/>
                <w:b/>
                <w:bCs/>
                <w:sz w:val="20"/>
                <w:szCs w:val="20"/>
              </w:rPr>
              <w:t>Compound number</w:t>
            </w:r>
          </w:p>
        </w:tc>
        <w:tc>
          <w:tcPr>
            <w:tcW w:w="2105" w:type="dxa"/>
            <w:vAlign w:val="center"/>
          </w:tcPr>
          <w:p w14:paraId="4799C1E0" w14:textId="77777777" w:rsidR="00987462" w:rsidRPr="00F8031F" w:rsidRDefault="00987462" w:rsidP="007F3434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8031F">
              <w:rPr>
                <w:rFonts w:ascii="Calibri" w:hAnsi="Calibri" w:cs="Calibri"/>
                <w:b/>
                <w:bCs/>
                <w:sz w:val="20"/>
                <w:szCs w:val="20"/>
              </w:rPr>
              <w:t>Chemical Structure</w:t>
            </w:r>
          </w:p>
        </w:tc>
        <w:tc>
          <w:tcPr>
            <w:tcW w:w="1896" w:type="dxa"/>
            <w:gridSpan w:val="2"/>
            <w:vAlign w:val="center"/>
          </w:tcPr>
          <w:p w14:paraId="70AF915A" w14:textId="77777777" w:rsidR="00987462" w:rsidRPr="00F8031F" w:rsidRDefault="00987462" w:rsidP="007F3434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8031F">
              <w:rPr>
                <w:rFonts w:ascii="Calibri" w:hAnsi="Calibri" w:cs="Calibri"/>
                <w:b/>
                <w:bCs/>
                <w:sz w:val="20"/>
                <w:szCs w:val="20"/>
              </w:rPr>
              <w:t>Name</w:t>
            </w:r>
          </w:p>
        </w:tc>
        <w:tc>
          <w:tcPr>
            <w:tcW w:w="2778" w:type="dxa"/>
            <w:vAlign w:val="center"/>
          </w:tcPr>
          <w:p w14:paraId="1A6827E1" w14:textId="77777777" w:rsidR="00987462" w:rsidRPr="00F8031F" w:rsidRDefault="00987462" w:rsidP="007F3434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8031F">
              <w:rPr>
                <w:rFonts w:ascii="Calibri" w:hAnsi="Calibri" w:cs="Calibri"/>
                <w:b/>
                <w:bCs/>
                <w:sz w:val="20"/>
                <w:szCs w:val="20"/>
                <w:vertAlign w:val="superscript"/>
              </w:rPr>
              <w:t>1</w:t>
            </w:r>
            <w:r w:rsidRPr="00F8031F">
              <w:rPr>
                <w:rFonts w:ascii="Calibri" w:hAnsi="Calibri" w:cs="Calibri"/>
                <w:b/>
                <w:bCs/>
                <w:sz w:val="20"/>
                <w:szCs w:val="20"/>
              </w:rPr>
              <w:t>H NMR</w:t>
            </w:r>
          </w:p>
        </w:tc>
        <w:tc>
          <w:tcPr>
            <w:tcW w:w="787" w:type="dxa"/>
            <w:vAlign w:val="center"/>
          </w:tcPr>
          <w:p w14:paraId="28CE91B8" w14:textId="77777777" w:rsidR="00987462" w:rsidRPr="00F8031F" w:rsidRDefault="00987462" w:rsidP="007F3434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8031F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LCMS </w:t>
            </w:r>
            <w:r w:rsidRPr="00F8031F">
              <w:rPr>
                <w:rFonts w:ascii="Calibri" w:hAnsi="Calibri" w:cs="Calibri"/>
                <w:b/>
                <w:bCs/>
                <w:i/>
                <w:iCs/>
                <w:sz w:val="20"/>
                <w:szCs w:val="20"/>
              </w:rPr>
              <w:t>m/z</w:t>
            </w:r>
            <w:r w:rsidRPr="00F8031F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[M+H]</w:t>
            </w:r>
            <w:r w:rsidRPr="00F8031F">
              <w:rPr>
                <w:rFonts w:ascii="Calibri" w:hAnsi="Calibri" w:cs="Calibri"/>
                <w:b/>
                <w:bCs/>
                <w:sz w:val="20"/>
                <w:szCs w:val="20"/>
                <w:vertAlign w:val="superscript"/>
              </w:rPr>
              <w:t xml:space="preserve">+ </w:t>
            </w:r>
          </w:p>
        </w:tc>
        <w:tc>
          <w:tcPr>
            <w:tcW w:w="696" w:type="dxa"/>
            <w:vAlign w:val="center"/>
          </w:tcPr>
          <w:p w14:paraId="17B9156A" w14:textId="77777777" w:rsidR="00987462" w:rsidRPr="00F8031F" w:rsidRDefault="00987462" w:rsidP="007F3434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8031F">
              <w:rPr>
                <w:rFonts w:ascii="Calibri" w:hAnsi="Calibri" w:cs="Calibri"/>
                <w:b/>
                <w:bCs/>
                <w:sz w:val="20"/>
                <w:szCs w:val="20"/>
              </w:rPr>
              <w:t>LCMS purity (%)</w:t>
            </w:r>
          </w:p>
        </w:tc>
      </w:tr>
      <w:tr w:rsidR="00987462" w:rsidRPr="008C5952" w14:paraId="278DD2E6" w14:textId="77777777" w:rsidTr="007F3434">
        <w:trPr>
          <w:trHeight w:val="2160"/>
        </w:trPr>
        <w:tc>
          <w:tcPr>
            <w:tcW w:w="1088" w:type="dxa"/>
            <w:vAlign w:val="center"/>
          </w:tcPr>
          <w:p w14:paraId="25035683" w14:textId="77777777" w:rsidR="00987462" w:rsidRPr="00F8031F" w:rsidRDefault="00987462" w:rsidP="007F3434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8031F">
              <w:rPr>
                <w:rFonts w:ascii="Calibri" w:hAnsi="Calibri" w:cs="Calibri"/>
                <w:sz w:val="20"/>
                <w:szCs w:val="20"/>
              </w:rPr>
              <w:t>1</w:t>
            </w:r>
          </w:p>
        </w:tc>
        <w:tc>
          <w:tcPr>
            <w:tcW w:w="2105" w:type="dxa"/>
            <w:vAlign w:val="center"/>
          </w:tcPr>
          <w:p w14:paraId="0C1A9877" w14:textId="77777777" w:rsidR="00987462" w:rsidRPr="00F8031F" w:rsidRDefault="00987462" w:rsidP="007F3434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7D326F">
              <w:rPr>
                <w:rFonts w:ascii="Calibri" w:hAnsi="Calibri" w:cs="Calibri"/>
                <w:noProof/>
                <w:sz w:val="20"/>
                <w:szCs w:val="20"/>
              </w:rPr>
              <w:object w:dxaOrig="2311" w:dyaOrig="2739" w14:anchorId="5AEA41F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" style="width:86.4pt;height:101.4pt;mso-width-percent:0;mso-height-percent:0;mso-width-percent:0;mso-height-percent:0" o:ole="">
                  <v:imagedata r:id="rId4" o:title=""/>
                </v:shape>
                <o:OLEObject Type="Embed" ProgID="ChemDraw.Document.6.0" ShapeID="_x0000_i1025" DrawAspect="Content" ObjectID="_1774098785" r:id="rId5"/>
              </w:object>
            </w:r>
          </w:p>
        </w:tc>
        <w:tc>
          <w:tcPr>
            <w:tcW w:w="1724" w:type="dxa"/>
            <w:vAlign w:val="center"/>
          </w:tcPr>
          <w:p w14:paraId="7357BB89" w14:textId="77777777" w:rsidR="00987462" w:rsidRPr="00F8031F" w:rsidRDefault="00987462" w:rsidP="007F3434">
            <w:pPr>
              <w:rPr>
                <w:rFonts w:ascii="Calibri" w:hAnsi="Calibri" w:cs="Calibri"/>
                <w:sz w:val="20"/>
                <w:szCs w:val="20"/>
              </w:rPr>
            </w:pPr>
            <w:r w:rsidRPr="00F8031F">
              <w:rPr>
                <w:rFonts w:ascii="Calibri" w:hAnsi="Calibri" w:cs="Calibri"/>
                <w:sz w:val="20"/>
                <w:szCs w:val="20"/>
              </w:rPr>
              <w:t>N-(2-((2-(4-bromophenyl)-1H-indol-3-yl)thio)ethyl)-2-methoxyacetamide</w:t>
            </w:r>
          </w:p>
        </w:tc>
        <w:tc>
          <w:tcPr>
            <w:tcW w:w="2950" w:type="dxa"/>
            <w:gridSpan w:val="2"/>
            <w:vAlign w:val="center"/>
          </w:tcPr>
          <w:p w14:paraId="07C25A5A" w14:textId="77777777" w:rsidR="00987462" w:rsidRPr="00987462" w:rsidRDefault="00987462" w:rsidP="007F3434">
            <w:pPr>
              <w:rPr>
                <w:rFonts w:ascii="Calibri" w:hAnsi="Calibri" w:cs="Calibri"/>
                <w:sz w:val="20"/>
                <w:szCs w:val="20"/>
                <w:vertAlign w:val="superscript"/>
                <w:lang w:val="pt-PT"/>
              </w:rPr>
            </w:pPr>
            <w:r w:rsidRPr="00987462">
              <w:rPr>
                <w:rFonts w:ascii="Calibri" w:hAnsi="Calibri" w:cs="Calibri"/>
                <w:sz w:val="20"/>
                <w:szCs w:val="20"/>
                <w:vertAlign w:val="superscript"/>
                <w:lang w:val="pt-PT"/>
              </w:rPr>
              <w:t>1</w:t>
            </w:r>
            <w:r w:rsidRPr="00987462">
              <w:rPr>
                <w:rFonts w:ascii="Calibri" w:hAnsi="Calibri" w:cs="Calibri"/>
                <w:sz w:val="20"/>
                <w:szCs w:val="20"/>
                <w:lang w:val="pt-PT"/>
              </w:rPr>
              <w:t>H NMR (300 MHz, CDCl</w:t>
            </w:r>
            <w:r w:rsidRPr="00987462">
              <w:rPr>
                <w:rFonts w:ascii="Calibri" w:hAnsi="Calibri" w:cs="Calibri"/>
                <w:sz w:val="20"/>
                <w:szCs w:val="20"/>
                <w:vertAlign w:val="subscript"/>
                <w:lang w:val="pt-PT"/>
              </w:rPr>
              <w:t>3</w:t>
            </w:r>
            <w:r w:rsidRPr="00987462" w:rsidDel="008C6918">
              <w:rPr>
                <w:rFonts w:ascii="Calibri" w:hAnsi="Calibri" w:cs="Calibri"/>
                <w:sz w:val="20"/>
                <w:szCs w:val="20"/>
                <w:lang w:val="pt-PT"/>
              </w:rPr>
              <w:t xml:space="preserve"> </w:t>
            </w:r>
            <w:r w:rsidRPr="00F8031F">
              <w:rPr>
                <w:rFonts w:ascii="Calibri" w:hAnsi="Calibri" w:cs="Calibri"/>
                <w:sz w:val="20"/>
                <w:szCs w:val="20"/>
              </w:rPr>
              <w:t>δ</w:t>
            </w:r>
            <w:r w:rsidRPr="00987462">
              <w:rPr>
                <w:rFonts w:ascii="Calibri" w:hAnsi="Calibri" w:cs="Calibri"/>
                <w:sz w:val="20"/>
                <w:szCs w:val="20"/>
                <w:lang w:val="pt-PT"/>
              </w:rPr>
              <w:t xml:space="preserve"> 8.48 (s, 1H), 7.80 (ddd, J = 7.1, 2.1, 0.8 Hz, 1H), 7.75 - 7.70 (m, 2H), 7.64 - 7.59 (m, 2H), 7.44 - 7.39 (m, 1H), 7.32 - 7.22 (m, 2H), 6.53 (s, 1H), 3.72 (s, 2H), 3.36 (s, 3H), 3.13 (q, J = 6.0 Hz, 2H), 2.75 (dd, J = 6.8, 5.4 Hz, 2H).</w:t>
            </w:r>
          </w:p>
        </w:tc>
        <w:tc>
          <w:tcPr>
            <w:tcW w:w="787" w:type="dxa"/>
            <w:vAlign w:val="center"/>
          </w:tcPr>
          <w:p w14:paraId="4610F19B" w14:textId="77777777" w:rsidR="00987462" w:rsidRPr="00F8031F" w:rsidRDefault="00987462" w:rsidP="007F3434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8031F">
              <w:rPr>
                <w:rFonts w:ascii="Calibri" w:hAnsi="Calibri" w:cs="Calibri"/>
                <w:sz w:val="20"/>
                <w:szCs w:val="20"/>
              </w:rPr>
              <w:t>419.1</w:t>
            </w:r>
          </w:p>
        </w:tc>
        <w:tc>
          <w:tcPr>
            <w:tcW w:w="696" w:type="dxa"/>
            <w:vAlign w:val="center"/>
          </w:tcPr>
          <w:p w14:paraId="1311A905" w14:textId="77777777" w:rsidR="00987462" w:rsidRPr="00F8031F" w:rsidRDefault="00987462" w:rsidP="007F3434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8031F">
              <w:rPr>
                <w:rFonts w:ascii="Calibri" w:hAnsi="Calibri" w:cs="Calibri"/>
                <w:sz w:val="20"/>
                <w:szCs w:val="20"/>
              </w:rPr>
              <w:t>99</w:t>
            </w:r>
          </w:p>
        </w:tc>
      </w:tr>
      <w:tr w:rsidR="00987462" w:rsidRPr="008C5952" w14:paraId="6A696E18" w14:textId="77777777" w:rsidTr="007F3434">
        <w:tc>
          <w:tcPr>
            <w:tcW w:w="1088" w:type="dxa"/>
            <w:vAlign w:val="center"/>
          </w:tcPr>
          <w:p w14:paraId="06E0903C" w14:textId="77777777" w:rsidR="00987462" w:rsidRPr="00F8031F" w:rsidRDefault="00987462" w:rsidP="007F3434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8031F">
              <w:rPr>
                <w:rFonts w:ascii="Calibri" w:hAnsi="Calibri" w:cs="Calibri"/>
                <w:sz w:val="20"/>
                <w:szCs w:val="20"/>
              </w:rPr>
              <w:t>2</w:t>
            </w:r>
          </w:p>
        </w:tc>
        <w:tc>
          <w:tcPr>
            <w:tcW w:w="2105" w:type="dxa"/>
            <w:vAlign w:val="center"/>
          </w:tcPr>
          <w:p w14:paraId="7009F6A1" w14:textId="77777777" w:rsidR="00987462" w:rsidRPr="00F8031F" w:rsidRDefault="00987462" w:rsidP="007F3434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7D326F">
              <w:rPr>
                <w:rFonts w:ascii="Calibri" w:hAnsi="Calibri" w:cs="Calibri"/>
                <w:noProof/>
                <w:sz w:val="20"/>
                <w:szCs w:val="20"/>
              </w:rPr>
              <w:object w:dxaOrig="2566" w:dyaOrig="2381" w14:anchorId="67F12D9E">
                <v:shape id="_x0000_i1026" type="#_x0000_t75" alt="" style="width:93.9pt;height:87pt;mso-width-percent:0;mso-height-percent:0;mso-width-percent:0;mso-height-percent:0" o:ole="">
                  <v:imagedata r:id="rId6" o:title=""/>
                </v:shape>
                <o:OLEObject Type="Embed" ProgID="ChemDraw.Document.6.0" ShapeID="_x0000_i1026" DrawAspect="Content" ObjectID="_1774098786" r:id="rId7"/>
              </w:object>
            </w:r>
          </w:p>
        </w:tc>
        <w:tc>
          <w:tcPr>
            <w:tcW w:w="1724" w:type="dxa"/>
            <w:vAlign w:val="center"/>
          </w:tcPr>
          <w:p w14:paraId="49477E77" w14:textId="77777777" w:rsidR="00987462" w:rsidRPr="00F8031F" w:rsidRDefault="00987462" w:rsidP="007F3434">
            <w:pPr>
              <w:rPr>
                <w:rFonts w:ascii="Calibri" w:hAnsi="Calibri" w:cs="Calibri"/>
                <w:sz w:val="20"/>
                <w:szCs w:val="20"/>
              </w:rPr>
            </w:pPr>
            <w:r w:rsidRPr="00F8031F">
              <w:rPr>
                <w:rFonts w:ascii="Calibri" w:hAnsi="Calibri" w:cs="Calibri"/>
                <w:sz w:val="20"/>
                <w:szCs w:val="20"/>
              </w:rPr>
              <w:t>(S)-3-(5-fluoro-2-(4-fluorophenyl)-7-methyl-1H-indol-3-yl)-N-(2-oxopyrrolidin-3-yl)propanamide</w:t>
            </w:r>
          </w:p>
        </w:tc>
        <w:tc>
          <w:tcPr>
            <w:tcW w:w="2950" w:type="dxa"/>
            <w:gridSpan w:val="2"/>
            <w:vAlign w:val="center"/>
          </w:tcPr>
          <w:p w14:paraId="56CB7E5C" w14:textId="77777777" w:rsidR="00987462" w:rsidRPr="00987462" w:rsidRDefault="00987462" w:rsidP="007F3434">
            <w:pPr>
              <w:rPr>
                <w:rFonts w:ascii="Calibri" w:hAnsi="Calibri" w:cs="Calibri"/>
                <w:sz w:val="20"/>
                <w:szCs w:val="20"/>
                <w:lang w:val="pt-PT"/>
              </w:rPr>
            </w:pPr>
            <w:r w:rsidRPr="00987462">
              <w:rPr>
                <w:rFonts w:ascii="Calibri" w:hAnsi="Calibri" w:cs="Calibri"/>
                <w:sz w:val="20"/>
                <w:szCs w:val="20"/>
                <w:vertAlign w:val="superscript"/>
                <w:lang w:val="pt-PT"/>
              </w:rPr>
              <w:t>1</w:t>
            </w:r>
            <w:r w:rsidRPr="00987462">
              <w:rPr>
                <w:rFonts w:ascii="Calibri" w:hAnsi="Calibri" w:cs="Calibri"/>
                <w:sz w:val="20"/>
                <w:szCs w:val="20"/>
                <w:lang w:val="pt-PT"/>
              </w:rPr>
              <w:t>H NMR (300 MHz, CD</w:t>
            </w:r>
            <w:r w:rsidRPr="00987462">
              <w:rPr>
                <w:rFonts w:ascii="Calibri" w:hAnsi="Calibri" w:cs="Calibri"/>
                <w:sz w:val="20"/>
                <w:szCs w:val="20"/>
                <w:vertAlign w:val="subscript"/>
                <w:lang w:val="pt-PT"/>
              </w:rPr>
              <w:t>3</w:t>
            </w:r>
            <w:r w:rsidRPr="00987462">
              <w:rPr>
                <w:rFonts w:ascii="Calibri" w:hAnsi="Calibri" w:cs="Calibri"/>
                <w:sz w:val="20"/>
                <w:szCs w:val="20"/>
                <w:lang w:val="pt-PT"/>
              </w:rPr>
              <w:t xml:space="preserve">OD) </w:t>
            </w:r>
            <w:r w:rsidRPr="00E23F6D">
              <w:rPr>
                <w:rFonts w:ascii="Calibri" w:hAnsi="Calibri" w:cs="Calibri"/>
                <w:sz w:val="20"/>
                <w:szCs w:val="20"/>
              </w:rPr>
              <w:t>δ</w:t>
            </w:r>
            <w:r w:rsidRPr="00987462">
              <w:rPr>
                <w:rFonts w:ascii="Calibri" w:hAnsi="Calibri" w:cs="Calibri"/>
                <w:sz w:val="20"/>
                <w:szCs w:val="20"/>
                <w:lang w:val="pt-PT"/>
              </w:rPr>
              <w:t xml:space="preserve"> 10.45 (s, 1H), 8.23 (d, J = 8.1 Hz, 1H), 7.70 – 7.57 (m, 2H), 7.27 – 7.16 (m, 2H), 7.13 (dd, J = 9.8, 2.4 Hz, 1H), 6.70 (ddd, J = 10.1, 2.5, 0.9 Hz, 1H), 4.45 (ddt, J = 10.3, 8.5, 4.0 Hz, 1H), 3.17 – 3.06 (m, 2H), 2.60 – 2.51 (m, 2H), 2.49 (t, J = 0.7 Hz, 3H), 2.44 – 2.31 (m, 1H), 1.94 – 1.74 (m, 1H).</w:t>
            </w:r>
          </w:p>
        </w:tc>
        <w:tc>
          <w:tcPr>
            <w:tcW w:w="787" w:type="dxa"/>
            <w:vAlign w:val="center"/>
          </w:tcPr>
          <w:p w14:paraId="57BB752C" w14:textId="77777777" w:rsidR="00987462" w:rsidRPr="00F8031F" w:rsidRDefault="00987462" w:rsidP="007F3434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8031F">
              <w:rPr>
                <w:rFonts w:ascii="Calibri" w:hAnsi="Calibri" w:cs="Calibri"/>
                <w:sz w:val="20"/>
                <w:szCs w:val="20"/>
              </w:rPr>
              <w:t>398.2</w:t>
            </w:r>
          </w:p>
        </w:tc>
        <w:tc>
          <w:tcPr>
            <w:tcW w:w="696" w:type="dxa"/>
            <w:vAlign w:val="center"/>
          </w:tcPr>
          <w:p w14:paraId="4D8B0C73" w14:textId="77777777" w:rsidR="00987462" w:rsidRPr="00F8031F" w:rsidRDefault="00987462" w:rsidP="007F3434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8031F">
              <w:rPr>
                <w:rFonts w:ascii="Calibri" w:hAnsi="Calibri" w:cs="Calibri"/>
                <w:sz w:val="20"/>
                <w:szCs w:val="20"/>
              </w:rPr>
              <w:t>99.5</w:t>
            </w:r>
          </w:p>
        </w:tc>
      </w:tr>
      <w:tr w:rsidR="00987462" w:rsidRPr="008C5952" w14:paraId="73C581FA" w14:textId="77777777" w:rsidTr="007F3434">
        <w:tc>
          <w:tcPr>
            <w:tcW w:w="1088" w:type="dxa"/>
            <w:vAlign w:val="center"/>
          </w:tcPr>
          <w:p w14:paraId="69B17225" w14:textId="77777777" w:rsidR="00987462" w:rsidRPr="00F8031F" w:rsidRDefault="00987462" w:rsidP="007F3434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8031F">
              <w:rPr>
                <w:rFonts w:ascii="Calibri" w:hAnsi="Calibri" w:cs="Calibri"/>
                <w:sz w:val="20"/>
                <w:szCs w:val="20"/>
              </w:rPr>
              <w:t>3</w:t>
            </w:r>
          </w:p>
        </w:tc>
        <w:tc>
          <w:tcPr>
            <w:tcW w:w="2105" w:type="dxa"/>
            <w:vAlign w:val="center"/>
          </w:tcPr>
          <w:p w14:paraId="5774F711" w14:textId="77777777" w:rsidR="00987462" w:rsidRPr="00F8031F" w:rsidRDefault="00987462" w:rsidP="007F3434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7D326F">
              <w:rPr>
                <w:rFonts w:ascii="Calibri" w:hAnsi="Calibri" w:cs="Calibri"/>
                <w:noProof/>
                <w:sz w:val="20"/>
                <w:szCs w:val="20"/>
              </w:rPr>
              <w:object w:dxaOrig="2566" w:dyaOrig="2381" w14:anchorId="2A6FE988">
                <v:shape id="_x0000_i1027" type="#_x0000_t75" alt="" style="width:93.9pt;height:87pt;mso-width-percent:0;mso-height-percent:0;mso-width-percent:0;mso-height-percent:0" o:ole="">
                  <v:imagedata r:id="rId8" o:title=""/>
                </v:shape>
                <o:OLEObject Type="Embed" ProgID="ChemDraw.Document.6.0" ShapeID="_x0000_i1027" DrawAspect="Content" ObjectID="_1774098787" r:id="rId9"/>
              </w:object>
            </w:r>
          </w:p>
        </w:tc>
        <w:tc>
          <w:tcPr>
            <w:tcW w:w="1724" w:type="dxa"/>
            <w:vAlign w:val="center"/>
          </w:tcPr>
          <w:p w14:paraId="3D372A28" w14:textId="77777777" w:rsidR="00987462" w:rsidRPr="00987462" w:rsidRDefault="00987462" w:rsidP="007F3434">
            <w:pPr>
              <w:rPr>
                <w:rFonts w:ascii="Calibri" w:hAnsi="Calibri" w:cs="Calibri"/>
                <w:sz w:val="20"/>
                <w:szCs w:val="20"/>
                <w:lang w:val="pt-PT"/>
              </w:rPr>
            </w:pPr>
            <w:r w:rsidRPr="00987462">
              <w:rPr>
                <w:rFonts w:ascii="Calibri" w:hAnsi="Calibri" w:cs="Calibri"/>
                <w:sz w:val="20"/>
                <w:szCs w:val="20"/>
                <w:lang w:val="pt-PT"/>
              </w:rPr>
              <w:t>3-(5-fluoro-2-(4-fluorophenyl)-7-methyl-1H-indol-3-yl)-N-((3S,4R)-4-hydroxy-2-oxopyrrolidin-3-yl)propanamide</w:t>
            </w:r>
          </w:p>
        </w:tc>
        <w:tc>
          <w:tcPr>
            <w:tcW w:w="2950" w:type="dxa"/>
            <w:gridSpan w:val="2"/>
            <w:vAlign w:val="center"/>
          </w:tcPr>
          <w:p w14:paraId="0859185A" w14:textId="77777777" w:rsidR="00987462" w:rsidRPr="00987462" w:rsidRDefault="00987462" w:rsidP="007F3434">
            <w:pPr>
              <w:rPr>
                <w:rFonts w:ascii="Calibri" w:hAnsi="Calibri" w:cs="Calibri"/>
                <w:sz w:val="20"/>
                <w:szCs w:val="20"/>
                <w:lang w:val="pt-PT"/>
              </w:rPr>
            </w:pPr>
            <w:r w:rsidRPr="00987462">
              <w:rPr>
                <w:rFonts w:ascii="Calibri" w:hAnsi="Calibri" w:cs="Calibri"/>
                <w:sz w:val="20"/>
                <w:szCs w:val="20"/>
                <w:vertAlign w:val="superscript"/>
                <w:lang w:val="pt-PT"/>
              </w:rPr>
              <w:t>1</w:t>
            </w:r>
            <w:r w:rsidRPr="00987462">
              <w:rPr>
                <w:rFonts w:ascii="Calibri" w:hAnsi="Calibri" w:cs="Calibri"/>
                <w:sz w:val="20"/>
                <w:szCs w:val="20"/>
                <w:lang w:val="pt-PT"/>
              </w:rPr>
              <w:t>H NMR (300 MHz, CD</w:t>
            </w:r>
            <w:r w:rsidRPr="00987462">
              <w:rPr>
                <w:rFonts w:ascii="Calibri" w:hAnsi="Calibri" w:cs="Calibri"/>
                <w:sz w:val="20"/>
                <w:szCs w:val="20"/>
                <w:vertAlign w:val="subscript"/>
                <w:lang w:val="pt-PT"/>
              </w:rPr>
              <w:t>3</w:t>
            </w:r>
            <w:r w:rsidRPr="00987462">
              <w:rPr>
                <w:rFonts w:ascii="Calibri" w:hAnsi="Calibri" w:cs="Calibri"/>
                <w:sz w:val="20"/>
                <w:szCs w:val="20"/>
                <w:lang w:val="pt-PT"/>
              </w:rPr>
              <w:t xml:space="preserve">OD) </w:t>
            </w:r>
            <w:r w:rsidRPr="00F8031F">
              <w:rPr>
                <w:rFonts w:ascii="Calibri" w:hAnsi="Calibri" w:cs="Calibri"/>
                <w:sz w:val="20"/>
                <w:szCs w:val="20"/>
              </w:rPr>
              <w:t>δ</w:t>
            </w:r>
            <w:r w:rsidRPr="00987462">
              <w:rPr>
                <w:rFonts w:ascii="Calibri" w:hAnsi="Calibri" w:cs="Calibri"/>
                <w:sz w:val="20"/>
                <w:szCs w:val="20"/>
                <w:lang w:val="pt-PT"/>
              </w:rPr>
              <w:t xml:space="preserve"> 7.69 - 7.59 (m, 2H), 7.27 - 7.17 (m, 2H), 7.18 - 7.11 (m, 1H), 6.70 (ddd, </w:t>
            </w:r>
            <w:r w:rsidRPr="00987462">
              <w:rPr>
                <w:rFonts w:ascii="Calibri" w:hAnsi="Calibri" w:cs="Calibri"/>
                <w:i/>
                <w:sz w:val="20"/>
                <w:szCs w:val="20"/>
                <w:lang w:val="pt-PT"/>
              </w:rPr>
              <w:t>J</w:t>
            </w:r>
            <w:r w:rsidRPr="00987462">
              <w:rPr>
                <w:rFonts w:ascii="Calibri" w:hAnsi="Calibri" w:cs="Calibri"/>
                <w:sz w:val="20"/>
                <w:szCs w:val="20"/>
                <w:lang w:val="pt-PT"/>
              </w:rPr>
              <w:t xml:space="preserve"> = 10.1, 2.5, 1.0 Hz, 1H), 4.34 (td, </w:t>
            </w:r>
            <w:r w:rsidRPr="00987462">
              <w:rPr>
                <w:rFonts w:ascii="Calibri" w:hAnsi="Calibri" w:cs="Calibri"/>
                <w:i/>
                <w:sz w:val="20"/>
                <w:szCs w:val="20"/>
                <w:lang w:val="pt-PT"/>
              </w:rPr>
              <w:t>J</w:t>
            </w:r>
            <w:r w:rsidRPr="00987462">
              <w:rPr>
                <w:rFonts w:ascii="Calibri" w:hAnsi="Calibri" w:cs="Calibri"/>
                <w:sz w:val="20"/>
                <w:szCs w:val="20"/>
                <w:lang w:val="pt-PT"/>
              </w:rPr>
              <w:t xml:space="preserve"> = 7.6, 6.8 Hz, 1H), 4.22 (d, </w:t>
            </w:r>
            <w:r w:rsidRPr="00987462">
              <w:rPr>
                <w:rFonts w:ascii="Calibri" w:hAnsi="Calibri" w:cs="Calibri"/>
                <w:i/>
                <w:sz w:val="20"/>
                <w:szCs w:val="20"/>
                <w:lang w:val="pt-PT"/>
              </w:rPr>
              <w:t>J</w:t>
            </w:r>
            <w:r w:rsidRPr="00987462">
              <w:rPr>
                <w:rFonts w:ascii="Calibri" w:hAnsi="Calibri" w:cs="Calibri"/>
                <w:sz w:val="20"/>
                <w:szCs w:val="20"/>
                <w:lang w:val="pt-PT"/>
              </w:rPr>
              <w:t xml:space="preserve"> = 7.7 Hz, 1H), 3.56 (dd, </w:t>
            </w:r>
            <w:r w:rsidRPr="00987462">
              <w:rPr>
                <w:rFonts w:ascii="Calibri" w:hAnsi="Calibri" w:cs="Calibri"/>
                <w:i/>
                <w:sz w:val="20"/>
                <w:szCs w:val="20"/>
                <w:lang w:val="pt-PT"/>
              </w:rPr>
              <w:t>J</w:t>
            </w:r>
            <w:r w:rsidRPr="00987462">
              <w:rPr>
                <w:rFonts w:ascii="Calibri" w:hAnsi="Calibri" w:cs="Calibri"/>
                <w:sz w:val="20"/>
                <w:szCs w:val="20"/>
                <w:lang w:val="pt-PT"/>
              </w:rPr>
              <w:t xml:space="preserve"> = 9.9, 7.5 Hz, 1H), 3.18 - 3.05 (m, 3H), 2.65 - 2.54 (m, 2H), 2.50 (d, </w:t>
            </w:r>
            <w:r w:rsidRPr="00987462">
              <w:rPr>
                <w:rFonts w:ascii="Calibri" w:hAnsi="Calibri" w:cs="Calibri"/>
                <w:i/>
                <w:sz w:val="20"/>
                <w:szCs w:val="20"/>
                <w:lang w:val="pt-PT"/>
              </w:rPr>
              <w:t>J</w:t>
            </w:r>
            <w:r w:rsidRPr="00987462">
              <w:rPr>
                <w:rFonts w:ascii="Calibri" w:hAnsi="Calibri" w:cs="Calibri"/>
                <w:sz w:val="20"/>
                <w:szCs w:val="20"/>
                <w:lang w:val="pt-PT"/>
              </w:rPr>
              <w:t xml:space="preserve"> = 0.7 Hz, 3H)</w:t>
            </w:r>
          </w:p>
        </w:tc>
        <w:tc>
          <w:tcPr>
            <w:tcW w:w="787" w:type="dxa"/>
            <w:vAlign w:val="center"/>
          </w:tcPr>
          <w:p w14:paraId="5D07E3AD" w14:textId="77777777" w:rsidR="00987462" w:rsidRPr="00F8031F" w:rsidRDefault="00987462" w:rsidP="007F3434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8031F">
              <w:rPr>
                <w:rFonts w:ascii="Calibri" w:hAnsi="Calibri" w:cs="Calibri"/>
                <w:sz w:val="20"/>
                <w:szCs w:val="20"/>
              </w:rPr>
              <w:t>414.3</w:t>
            </w:r>
          </w:p>
        </w:tc>
        <w:tc>
          <w:tcPr>
            <w:tcW w:w="696" w:type="dxa"/>
            <w:vAlign w:val="center"/>
          </w:tcPr>
          <w:p w14:paraId="12B6396B" w14:textId="77777777" w:rsidR="00987462" w:rsidRPr="00F8031F" w:rsidRDefault="00987462" w:rsidP="007F3434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8031F">
              <w:rPr>
                <w:rFonts w:ascii="Calibri" w:hAnsi="Calibri" w:cs="Calibri"/>
                <w:sz w:val="20"/>
                <w:szCs w:val="20"/>
              </w:rPr>
              <w:t>96</w:t>
            </w:r>
          </w:p>
        </w:tc>
      </w:tr>
      <w:tr w:rsidR="00987462" w:rsidRPr="008C5952" w14:paraId="56220D35" w14:textId="77777777" w:rsidTr="007F3434">
        <w:tc>
          <w:tcPr>
            <w:tcW w:w="1088" w:type="dxa"/>
            <w:vAlign w:val="center"/>
          </w:tcPr>
          <w:p w14:paraId="7B18584A" w14:textId="77777777" w:rsidR="00987462" w:rsidRPr="00F8031F" w:rsidRDefault="00987462" w:rsidP="007F3434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8031F">
              <w:rPr>
                <w:rFonts w:ascii="Calibri" w:hAnsi="Calibri" w:cs="Calibri"/>
                <w:sz w:val="20"/>
                <w:szCs w:val="20"/>
              </w:rPr>
              <w:t>4</w:t>
            </w:r>
          </w:p>
        </w:tc>
        <w:tc>
          <w:tcPr>
            <w:tcW w:w="2105" w:type="dxa"/>
            <w:vAlign w:val="center"/>
          </w:tcPr>
          <w:p w14:paraId="7000147A" w14:textId="77777777" w:rsidR="00987462" w:rsidRPr="002119FC" w:rsidRDefault="00987462" w:rsidP="007F3434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7D326F">
              <w:rPr>
                <w:rFonts w:ascii="Calibri" w:hAnsi="Calibri" w:cs="Calibri"/>
                <w:noProof/>
                <w:sz w:val="20"/>
                <w:szCs w:val="20"/>
              </w:rPr>
              <w:object w:dxaOrig="2566" w:dyaOrig="2379" w14:anchorId="225EC5CC">
                <v:shape id="_x0000_i1028" type="#_x0000_t75" alt="" style="width:93.9pt;height:87pt;mso-width-percent:0;mso-height-percent:0;mso-width-percent:0;mso-height-percent:0" o:ole="">
                  <v:imagedata r:id="rId10" o:title=""/>
                </v:shape>
                <o:OLEObject Type="Embed" ProgID="ChemDraw.Document.6.0" ShapeID="_x0000_i1028" DrawAspect="Content" ObjectID="_1774098788" r:id="rId11"/>
              </w:object>
            </w:r>
          </w:p>
        </w:tc>
        <w:tc>
          <w:tcPr>
            <w:tcW w:w="1724" w:type="dxa"/>
            <w:vAlign w:val="center"/>
          </w:tcPr>
          <w:p w14:paraId="4E1E876D" w14:textId="77777777" w:rsidR="00987462" w:rsidRPr="00987462" w:rsidRDefault="00987462" w:rsidP="007F3434">
            <w:pPr>
              <w:rPr>
                <w:rFonts w:ascii="Calibri" w:hAnsi="Calibri" w:cs="Calibri"/>
                <w:sz w:val="20"/>
                <w:szCs w:val="20"/>
                <w:lang w:val="pt-PT"/>
              </w:rPr>
            </w:pPr>
            <w:r w:rsidRPr="00987462">
              <w:rPr>
                <w:rFonts w:ascii="Calibri" w:hAnsi="Calibri" w:cs="Calibri"/>
                <w:sz w:val="20"/>
                <w:szCs w:val="20"/>
                <w:lang w:val="pt-PT"/>
              </w:rPr>
              <w:t>3-(5,7-difluoro-2-(4-fluorophenyl)-1H-indol-3-yl)-N-((3S,4R)-4-hydroxy-2-oxopyrrolidin-3-yl)propanamide</w:t>
            </w:r>
          </w:p>
        </w:tc>
        <w:tc>
          <w:tcPr>
            <w:tcW w:w="2950" w:type="dxa"/>
            <w:gridSpan w:val="2"/>
            <w:vAlign w:val="center"/>
          </w:tcPr>
          <w:p w14:paraId="043E4B39" w14:textId="77777777" w:rsidR="00987462" w:rsidRPr="00987462" w:rsidRDefault="00987462" w:rsidP="007F3434">
            <w:pPr>
              <w:rPr>
                <w:rFonts w:ascii="Calibri" w:hAnsi="Calibri" w:cs="Calibri"/>
                <w:sz w:val="20"/>
                <w:szCs w:val="20"/>
                <w:lang w:val="pt-PT"/>
              </w:rPr>
            </w:pPr>
            <w:r w:rsidRPr="00987462">
              <w:rPr>
                <w:rFonts w:ascii="Calibri" w:hAnsi="Calibri" w:cs="Calibri"/>
                <w:sz w:val="20"/>
                <w:szCs w:val="20"/>
                <w:vertAlign w:val="superscript"/>
                <w:lang w:val="pt-PT"/>
              </w:rPr>
              <w:t>1</w:t>
            </w:r>
            <w:r w:rsidRPr="00987462">
              <w:rPr>
                <w:rFonts w:ascii="Calibri" w:hAnsi="Calibri" w:cs="Calibri"/>
                <w:sz w:val="20"/>
                <w:szCs w:val="20"/>
                <w:lang w:val="pt-PT"/>
              </w:rPr>
              <w:t>H NMR</w:t>
            </w:r>
            <w:r w:rsidRPr="00987462">
              <w:rPr>
                <w:rFonts w:ascii="Calibri" w:hAnsi="Calibri" w:cs="Calibri"/>
                <w:sz w:val="20"/>
                <w:szCs w:val="20"/>
                <w:vertAlign w:val="superscript"/>
                <w:lang w:val="pt-PT"/>
              </w:rPr>
              <w:t> </w:t>
            </w:r>
            <w:r w:rsidRPr="00987462">
              <w:rPr>
                <w:rFonts w:ascii="Calibri" w:hAnsi="Calibri" w:cs="Calibri"/>
                <w:sz w:val="20"/>
                <w:szCs w:val="20"/>
                <w:lang w:val="pt-PT"/>
              </w:rPr>
              <w:t>(300</w:t>
            </w:r>
            <w:r w:rsidRPr="00987462">
              <w:rPr>
                <w:rFonts w:ascii="Calibri" w:hAnsi="Calibri" w:cs="Calibri"/>
                <w:sz w:val="20"/>
                <w:szCs w:val="20"/>
                <w:vertAlign w:val="superscript"/>
                <w:lang w:val="pt-PT"/>
              </w:rPr>
              <w:t> </w:t>
            </w:r>
            <w:r w:rsidRPr="00987462">
              <w:rPr>
                <w:rFonts w:ascii="Calibri" w:hAnsi="Calibri" w:cs="Calibri"/>
                <w:sz w:val="20"/>
                <w:szCs w:val="20"/>
                <w:lang w:val="pt-PT"/>
              </w:rPr>
              <w:t>MHz, CD</w:t>
            </w:r>
            <w:r w:rsidRPr="00987462">
              <w:rPr>
                <w:rFonts w:ascii="Calibri" w:hAnsi="Calibri" w:cs="Calibri"/>
                <w:sz w:val="20"/>
                <w:szCs w:val="20"/>
                <w:vertAlign w:val="subscript"/>
                <w:lang w:val="pt-PT"/>
              </w:rPr>
              <w:t>3</w:t>
            </w:r>
            <w:r w:rsidRPr="00987462">
              <w:rPr>
                <w:rFonts w:ascii="Calibri" w:hAnsi="Calibri" w:cs="Calibri"/>
                <w:sz w:val="20"/>
                <w:szCs w:val="20"/>
                <w:lang w:val="pt-PT"/>
              </w:rPr>
              <w:t xml:space="preserve">OD) </w:t>
            </w:r>
            <w:r w:rsidRPr="002119FC">
              <w:rPr>
                <w:rFonts w:ascii="Calibri" w:hAnsi="Calibri" w:cs="Calibri"/>
                <w:sz w:val="20"/>
                <w:szCs w:val="20"/>
              </w:rPr>
              <w:t>δ</w:t>
            </w:r>
            <w:r w:rsidRPr="00987462">
              <w:rPr>
                <w:rFonts w:ascii="Calibri" w:hAnsi="Calibri" w:cs="Calibri"/>
                <w:sz w:val="20"/>
                <w:szCs w:val="20"/>
                <w:lang w:val="pt-PT"/>
              </w:rPr>
              <w:t xml:space="preserve"> 7.70 - 7.58 (m, 2H), 7.29 - 7.13 (m, 3H), 6.73 (ddd, </w:t>
            </w:r>
            <w:r w:rsidRPr="00987462">
              <w:rPr>
                <w:rFonts w:ascii="Calibri" w:hAnsi="Calibri" w:cs="Calibri"/>
                <w:i/>
                <w:sz w:val="20"/>
                <w:szCs w:val="20"/>
                <w:lang w:val="pt-PT"/>
              </w:rPr>
              <w:t>J</w:t>
            </w:r>
            <w:r w:rsidRPr="00987462">
              <w:rPr>
                <w:rFonts w:ascii="Calibri" w:hAnsi="Calibri" w:cs="Calibri"/>
                <w:sz w:val="20"/>
                <w:szCs w:val="20"/>
                <w:lang w:val="pt-PT"/>
              </w:rPr>
              <w:t xml:space="preserve"> = 11.1, 9.6, 2.2 Hz, 1H), 4.34 (td, </w:t>
            </w:r>
            <w:r w:rsidRPr="00987462">
              <w:rPr>
                <w:rFonts w:ascii="Calibri" w:hAnsi="Calibri" w:cs="Calibri"/>
                <w:i/>
                <w:sz w:val="20"/>
                <w:szCs w:val="20"/>
                <w:lang w:val="pt-PT"/>
              </w:rPr>
              <w:t>J</w:t>
            </w:r>
            <w:r w:rsidRPr="00987462">
              <w:rPr>
                <w:rFonts w:ascii="Calibri" w:hAnsi="Calibri" w:cs="Calibri"/>
                <w:sz w:val="20"/>
                <w:szCs w:val="20"/>
                <w:lang w:val="pt-PT"/>
              </w:rPr>
              <w:t xml:space="preserve"> = 7.6, 6.8 Hz, 1H), 4.21 (d, </w:t>
            </w:r>
            <w:r w:rsidRPr="00987462">
              <w:rPr>
                <w:rFonts w:ascii="Calibri" w:hAnsi="Calibri" w:cs="Calibri"/>
                <w:i/>
                <w:sz w:val="20"/>
                <w:szCs w:val="20"/>
                <w:lang w:val="pt-PT"/>
              </w:rPr>
              <w:t>J</w:t>
            </w:r>
            <w:r w:rsidRPr="00987462">
              <w:rPr>
                <w:rFonts w:ascii="Calibri" w:hAnsi="Calibri" w:cs="Calibri"/>
                <w:sz w:val="20"/>
                <w:szCs w:val="20"/>
                <w:lang w:val="pt-PT"/>
              </w:rPr>
              <w:t xml:space="preserve"> = 7.8 Hz, 1H), 3.56 (dd, </w:t>
            </w:r>
            <w:r w:rsidRPr="00987462">
              <w:rPr>
                <w:rFonts w:ascii="Calibri" w:hAnsi="Calibri" w:cs="Calibri"/>
                <w:i/>
                <w:sz w:val="20"/>
                <w:szCs w:val="20"/>
                <w:lang w:val="pt-PT"/>
              </w:rPr>
              <w:t>J</w:t>
            </w:r>
            <w:r w:rsidRPr="00987462">
              <w:rPr>
                <w:rFonts w:ascii="Calibri" w:hAnsi="Calibri" w:cs="Calibri"/>
                <w:sz w:val="20"/>
                <w:szCs w:val="20"/>
                <w:lang w:val="pt-PT"/>
              </w:rPr>
              <w:t xml:space="preserve"> = 9.9, 7.6 Hz, 1H), 3.20 - 3.04 (m, 3H), 2.65 - 2.53 (m, 2H)</w:t>
            </w:r>
          </w:p>
        </w:tc>
        <w:tc>
          <w:tcPr>
            <w:tcW w:w="787" w:type="dxa"/>
            <w:vAlign w:val="center"/>
          </w:tcPr>
          <w:p w14:paraId="64D88F63" w14:textId="77777777" w:rsidR="00987462" w:rsidRPr="002119FC" w:rsidRDefault="00987462" w:rsidP="007F3434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2119FC">
              <w:rPr>
                <w:rFonts w:ascii="Calibri" w:hAnsi="Calibri" w:cs="Calibri"/>
                <w:sz w:val="20"/>
                <w:szCs w:val="20"/>
              </w:rPr>
              <w:t>418.2</w:t>
            </w:r>
          </w:p>
        </w:tc>
        <w:tc>
          <w:tcPr>
            <w:tcW w:w="696" w:type="dxa"/>
            <w:vAlign w:val="center"/>
          </w:tcPr>
          <w:p w14:paraId="6301C651" w14:textId="77777777" w:rsidR="00987462" w:rsidRPr="002119FC" w:rsidRDefault="00987462" w:rsidP="007F3434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2119FC">
              <w:rPr>
                <w:rFonts w:ascii="Calibri" w:hAnsi="Calibri" w:cs="Calibri"/>
                <w:sz w:val="20"/>
                <w:szCs w:val="20"/>
              </w:rPr>
              <w:t>99</w:t>
            </w:r>
          </w:p>
        </w:tc>
      </w:tr>
    </w:tbl>
    <w:p w14:paraId="736186CA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</w:p>
    <w:p w14:paraId="7F7CD9BB" w14:textId="77777777" w:rsidR="00987462" w:rsidRPr="000E3805" w:rsidRDefault="00987462" w:rsidP="00987462">
      <w:pPr>
        <w:spacing w:after="200" w:line="276" w:lineRule="auto"/>
        <w:rPr>
          <w:rFonts w:ascii="Calibri" w:eastAsia="Calibri" w:hAnsi="Calibri" w:cs="Arial"/>
          <w:b/>
          <w:bCs/>
          <w:kern w:val="2"/>
          <w14:ligatures w14:val="standardContextual"/>
        </w:rPr>
      </w:pPr>
      <w:r>
        <w:rPr>
          <w:rFonts w:ascii="Calibri" w:hAnsi="Calibri" w:cs="Calibri"/>
          <w:b/>
          <w:bCs/>
          <w:color w:val="20282E"/>
          <w:shd w:val="clear" w:color="auto" w:fill="FFFFFF"/>
        </w:rPr>
        <w:t xml:space="preserve">Table S1. </w:t>
      </w:r>
      <w:r w:rsidRPr="000E3805">
        <w:rPr>
          <w:rFonts w:ascii="Calibri" w:eastAsia="Calibri" w:hAnsi="Calibri" w:cs="Arial"/>
          <w:b/>
          <w:bCs/>
          <w:kern w:val="2"/>
          <w14:ligatures w14:val="standardContextual"/>
        </w:rPr>
        <w:t>Characterization of chemical compounds</w:t>
      </w:r>
    </w:p>
    <w:p w14:paraId="73B9DFEE" w14:textId="77777777" w:rsidR="00987462" w:rsidRDefault="00987462" w:rsidP="00987462">
      <w:pPr>
        <w:spacing w:after="200" w:line="276" w:lineRule="auto"/>
        <w:rPr>
          <w:rFonts w:ascii="Calibri" w:eastAsia="Calibri" w:hAnsi="Calibri" w:cs="Arial"/>
        </w:rPr>
      </w:pPr>
    </w:p>
    <w:p w14:paraId="3CD0972F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  <w:r>
        <w:rPr>
          <w:rFonts w:ascii="Calibri" w:hAnsi="Calibri" w:cs="Calibri"/>
          <w:b/>
          <w:bCs/>
          <w:color w:val="20282E"/>
          <w:shd w:val="clear" w:color="auto" w:fill="FFFFFF"/>
        </w:rPr>
        <w:t>Fig. S1.</w:t>
      </w:r>
    </w:p>
    <w:p w14:paraId="2944CB4E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  <w:r>
        <w:rPr>
          <w:rFonts w:ascii="Calibri" w:hAnsi="Calibri" w:cs="Calibri"/>
          <w:b/>
          <w:bCs/>
          <w:noProof/>
          <w:color w:val="20282E"/>
          <w:shd w:val="clear" w:color="auto" w:fill="FFFFFF"/>
        </w:rPr>
        <w:lastRenderedPageBreak/>
        <w:drawing>
          <wp:inline distT="0" distB="0" distL="0" distR="0" wp14:anchorId="0EE26F2D" wp14:editId="1FCFCDBE">
            <wp:extent cx="5900350" cy="4169328"/>
            <wp:effectExtent l="0" t="0" r="0" b="0"/>
            <wp:docPr id="10703049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0304924" name="Picture 1070304924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02779" cy="42417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383206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  <w:r>
        <w:rPr>
          <w:rFonts w:ascii="Calibri" w:hAnsi="Calibri" w:cs="Calibri"/>
          <w:b/>
          <w:bCs/>
          <w:color w:val="20282E"/>
          <w:shd w:val="clear" w:color="auto" w:fill="FFFFFF"/>
        </w:rPr>
        <w:t>Fig. S1. NMR spectra of compound 1</w:t>
      </w:r>
    </w:p>
    <w:p w14:paraId="39E3DCFB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  <w:r>
        <w:rPr>
          <w:rFonts w:ascii="Calibri" w:hAnsi="Calibri" w:cs="Calibri"/>
          <w:b/>
          <w:bCs/>
          <w:color w:val="20282E"/>
          <w:shd w:val="clear" w:color="auto" w:fill="FFFFFF"/>
        </w:rPr>
        <w:t>Fig. S2.</w:t>
      </w:r>
    </w:p>
    <w:p w14:paraId="75A169FD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  <w:r>
        <w:rPr>
          <w:rFonts w:ascii="Calibri" w:hAnsi="Calibri" w:cs="Calibri"/>
          <w:b/>
          <w:bCs/>
          <w:noProof/>
          <w:color w:val="20282E"/>
          <w:shd w:val="clear" w:color="auto" w:fill="FFFFFF"/>
        </w:rPr>
        <w:lastRenderedPageBreak/>
        <w:drawing>
          <wp:inline distT="0" distB="0" distL="0" distR="0" wp14:anchorId="0214B4F0" wp14:editId="6F6E1687">
            <wp:extent cx="5821960" cy="4113935"/>
            <wp:effectExtent l="0" t="0" r="0" b="0"/>
            <wp:docPr id="13152946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529464" name="Picture 131529464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8443" cy="4125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6C02D3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  <w:r>
        <w:rPr>
          <w:rFonts w:ascii="Calibri" w:hAnsi="Calibri" w:cs="Calibri"/>
          <w:b/>
          <w:bCs/>
          <w:color w:val="20282E"/>
          <w:shd w:val="clear" w:color="auto" w:fill="FFFFFF"/>
        </w:rPr>
        <w:t>Fig. S2. NMR spectra of compound 2</w:t>
      </w:r>
    </w:p>
    <w:p w14:paraId="66B5327D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</w:p>
    <w:p w14:paraId="505EDD72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</w:p>
    <w:p w14:paraId="626237CD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</w:p>
    <w:p w14:paraId="6D03A80F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</w:p>
    <w:p w14:paraId="40533991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</w:p>
    <w:p w14:paraId="53D43BBA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</w:p>
    <w:p w14:paraId="1004366D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</w:p>
    <w:p w14:paraId="0CA89DA3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</w:p>
    <w:p w14:paraId="3BB425DF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</w:p>
    <w:p w14:paraId="091DA392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</w:p>
    <w:p w14:paraId="5118DD6C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</w:p>
    <w:p w14:paraId="41F359B7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</w:p>
    <w:p w14:paraId="2FC5A762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</w:p>
    <w:p w14:paraId="4CB335A4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</w:p>
    <w:p w14:paraId="121DA2A8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</w:p>
    <w:p w14:paraId="15F5C4DA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</w:p>
    <w:p w14:paraId="108D8D0E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</w:p>
    <w:p w14:paraId="21690BDC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</w:p>
    <w:p w14:paraId="55F8AC1F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</w:p>
    <w:p w14:paraId="3FEFF9C1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</w:p>
    <w:p w14:paraId="744D2871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  <w:r>
        <w:rPr>
          <w:rFonts w:ascii="Calibri" w:hAnsi="Calibri" w:cs="Calibri"/>
          <w:b/>
          <w:bCs/>
          <w:color w:val="20282E"/>
          <w:shd w:val="clear" w:color="auto" w:fill="FFFFFF"/>
        </w:rPr>
        <w:t>Fig. S3.</w:t>
      </w:r>
    </w:p>
    <w:p w14:paraId="4F157441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  <w:r>
        <w:rPr>
          <w:rFonts w:ascii="Calibri" w:hAnsi="Calibri" w:cs="Calibri"/>
          <w:b/>
          <w:bCs/>
          <w:noProof/>
          <w:color w:val="20282E"/>
          <w:shd w:val="clear" w:color="auto" w:fill="FFFFFF"/>
        </w:rPr>
        <w:lastRenderedPageBreak/>
        <w:drawing>
          <wp:inline distT="0" distB="0" distL="0" distR="0" wp14:anchorId="6D6333DA" wp14:editId="11C917E0">
            <wp:extent cx="5821680" cy="4113738"/>
            <wp:effectExtent l="0" t="0" r="0" b="0"/>
            <wp:docPr id="12201953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019539" name="Picture 122019539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89827" cy="4232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19CF89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  <w:r>
        <w:rPr>
          <w:rFonts w:ascii="Calibri" w:hAnsi="Calibri" w:cs="Calibri"/>
          <w:b/>
          <w:bCs/>
          <w:color w:val="20282E"/>
          <w:shd w:val="clear" w:color="auto" w:fill="FFFFFF"/>
        </w:rPr>
        <w:t>Fig. S3. NMR spectra of compound 3</w:t>
      </w:r>
    </w:p>
    <w:p w14:paraId="4A3B8027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</w:p>
    <w:p w14:paraId="67B039A6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</w:p>
    <w:p w14:paraId="6EA07B34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</w:p>
    <w:p w14:paraId="1DA37B4B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</w:p>
    <w:p w14:paraId="23BDBA66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</w:p>
    <w:p w14:paraId="40A49FD7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</w:p>
    <w:p w14:paraId="0694CB35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</w:p>
    <w:p w14:paraId="15446A67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</w:p>
    <w:p w14:paraId="7CB2A318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</w:p>
    <w:p w14:paraId="6C27B9F7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</w:p>
    <w:p w14:paraId="4B162873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</w:p>
    <w:p w14:paraId="2C1A9706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</w:p>
    <w:p w14:paraId="13209374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</w:p>
    <w:p w14:paraId="63C58D8C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</w:p>
    <w:p w14:paraId="2CD42DD8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</w:p>
    <w:p w14:paraId="62EF8637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</w:p>
    <w:p w14:paraId="19FCE884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</w:p>
    <w:p w14:paraId="1670BF16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</w:p>
    <w:p w14:paraId="7E5F6C21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</w:p>
    <w:p w14:paraId="2DC43696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</w:p>
    <w:p w14:paraId="5B6ED110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</w:p>
    <w:p w14:paraId="455731F9" w14:textId="77777777" w:rsidR="00987462" w:rsidRDefault="00987462" w:rsidP="00987462">
      <w:pPr>
        <w:spacing w:line="276" w:lineRule="auto"/>
        <w:rPr>
          <w:rFonts w:ascii="Calibri" w:eastAsia="Calibri" w:hAnsi="Calibri" w:cs="Arial"/>
          <w:kern w:val="2"/>
          <w14:ligatures w14:val="standardContextual"/>
        </w:rPr>
      </w:pPr>
      <w:r>
        <w:rPr>
          <w:rFonts w:ascii="Calibri" w:hAnsi="Calibri" w:cs="Calibri"/>
          <w:b/>
          <w:bCs/>
          <w:color w:val="20282E"/>
          <w:shd w:val="clear" w:color="auto" w:fill="FFFFFF"/>
        </w:rPr>
        <w:lastRenderedPageBreak/>
        <w:t>Fig. S4.</w:t>
      </w:r>
    </w:p>
    <w:p w14:paraId="3D24EB28" w14:textId="77777777" w:rsidR="00987462" w:rsidRPr="000E3805" w:rsidRDefault="00987462" w:rsidP="00987462">
      <w:pPr>
        <w:spacing w:line="276" w:lineRule="auto"/>
        <w:rPr>
          <w:rFonts w:ascii="Calibri" w:eastAsia="Calibri" w:hAnsi="Calibri" w:cs="Arial"/>
          <w:kern w:val="2"/>
          <w14:ligatures w14:val="standardContextual"/>
        </w:rPr>
      </w:pPr>
      <w:r>
        <w:rPr>
          <w:rFonts w:ascii="Calibri" w:eastAsia="Calibri" w:hAnsi="Calibri" w:cs="Arial"/>
          <w:noProof/>
          <w:kern w:val="2"/>
        </w:rPr>
        <w:drawing>
          <wp:inline distT="0" distB="0" distL="0" distR="0" wp14:anchorId="6AA5B295" wp14:editId="71C0DF88">
            <wp:extent cx="5838738" cy="4125791"/>
            <wp:effectExtent l="0" t="0" r="0" b="0"/>
            <wp:docPr id="102601499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014990" name="Picture 1026014990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53794" cy="4207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5E453B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  <w:r>
        <w:rPr>
          <w:rFonts w:ascii="Calibri" w:hAnsi="Calibri" w:cs="Calibri"/>
          <w:b/>
          <w:bCs/>
          <w:color w:val="20282E"/>
          <w:shd w:val="clear" w:color="auto" w:fill="FFFFFF"/>
        </w:rPr>
        <w:t>Fig. S4. NMR spectra of inaxaplin</w:t>
      </w:r>
    </w:p>
    <w:p w14:paraId="5792D142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</w:p>
    <w:p w14:paraId="3672AF3D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</w:p>
    <w:p w14:paraId="68B97DF7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</w:p>
    <w:p w14:paraId="2F225F86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</w:p>
    <w:p w14:paraId="54B755A5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</w:p>
    <w:p w14:paraId="185D7D1A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</w:p>
    <w:p w14:paraId="5594FFF9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</w:p>
    <w:p w14:paraId="502CCFC5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</w:p>
    <w:p w14:paraId="622B8A03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</w:p>
    <w:p w14:paraId="3B5A7FF0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</w:p>
    <w:p w14:paraId="19EAF4C7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</w:p>
    <w:p w14:paraId="65BD40EB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</w:p>
    <w:p w14:paraId="28707447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</w:p>
    <w:p w14:paraId="7D2999C3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</w:p>
    <w:p w14:paraId="3FFCC31A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</w:p>
    <w:p w14:paraId="5ED5A09F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</w:p>
    <w:p w14:paraId="447FEE58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</w:p>
    <w:p w14:paraId="7AE78619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</w:p>
    <w:p w14:paraId="1F106F03" w14:textId="77777777" w:rsidR="00987462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  <w:r>
        <w:rPr>
          <w:rFonts w:ascii="Calibri" w:hAnsi="Calibri" w:cs="Calibri"/>
          <w:b/>
          <w:bCs/>
          <w:color w:val="20282E"/>
          <w:shd w:val="clear" w:color="auto" w:fill="FFFFFF"/>
        </w:rPr>
        <w:t>Fig. S5</w:t>
      </w:r>
    </w:p>
    <w:p w14:paraId="547F785E" w14:textId="77777777" w:rsidR="00987462" w:rsidRDefault="00987462" w:rsidP="00987462">
      <w:pPr>
        <w:spacing w:line="360" w:lineRule="auto"/>
        <w:rPr>
          <w:rFonts w:ascii="Calibri" w:hAnsi="Calibri" w:cs="Calibri"/>
          <w:color w:val="20282E"/>
          <w:shd w:val="clear" w:color="auto" w:fill="FFFFFF"/>
        </w:rPr>
      </w:pPr>
      <w:r w:rsidRPr="003A23DC">
        <w:rPr>
          <w:rFonts w:ascii="Calibri" w:hAnsi="Calibri" w:cs="Calibri"/>
          <w:noProof/>
          <w:color w:val="20282E"/>
          <w:shd w:val="clear" w:color="auto" w:fill="FFFFFF"/>
        </w:rPr>
        <w:lastRenderedPageBreak/>
        <w:drawing>
          <wp:inline distT="0" distB="0" distL="0" distR="0" wp14:anchorId="0F4C69B5" wp14:editId="017FFDA1">
            <wp:extent cx="5943600" cy="3194050"/>
            <wp:effectExtent l="0" t="0" r="0" b="6350"/>
            <wp:docPr id="1646719550" name="Picture 1646719550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Chart&#10;&#10;Description automatically generated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94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39836B" w14:textId="77777777" w:rsidR="00987462" w:rsidRDefault="00987462" w:rsidP="00987462">
      <w:pPr>
        <w:spacing w:line="360" w:lineRule="auto"/>
        <w:rPr>
          <w:rFonts w:ascii="Calibri" w:hAnsi="Calibri" w:cs="Calibri"/>
          <w:b/>
          <w:bCs/>
          <w:color w:val="20282E"/>
          <w:shd w:val="clear" w:color="auto" w:fill="FFFFFF"/>
        </w:rPr>
      </w:pPr>
      <w:r w:rsidRPr="00944670">
        <w:rPr>
          <w:rFonts w:ascii="Calibri" w:hAnsi="Calibri" w:cs="Calibri"/>
          <w:b/>
          <w:bCs/>
          <w:color w:val="20282E"/>
          <w:shd w:val="clear" w:color="auto" w:fill="FFFFFF"/>
        </w:rPr>
        <w:t>Fig. S</w:t>
      </w:r>
      <w:r>
        <w:rPr>
          <w:rFonts w:ascii="Calibri" w:hAnsi="Calibri" w:cs="Calibri"/>
          <w:b/>
          <w:bCs/>
          <w:color w:val="20282E"/>
          <w:shd w:val="clear" w:color="auto" w:fill="FFFFFF"/>
        </w:rPr>
        <w:t>5</w:t>
      </w:r>
      <w:r w:rsidRPr="00944670">
        <w:rPr>
          <w:rFonts w:ascii="Calibri" w:hAnsi="Calibri" w:cs="Calibri"/>
          <w:b/>
          <w:bCs/>
          <w:color w:val="20282E"/>
          <w:shd w:val="clear" w:color="auto" w:fill="FFFFFF"/>
        </w:rPr>
        <w:t>:</w:t>
      </w:r>
      <w:r>
        <w:rPr>
          <w:rFonts w:ascii="Calibri" w:hAnsi="Calibri" w:cs="Calibri"/>
          <w:color w:val="20282E"/>
          <w:shd w:val="clear" w:color="auto" w:fill="FFFFFF"/>
        </w:rPr>
        <w:t xml:space="preserve"> </w:t>
      </w:r>
      <w:r>
        <w:rPr>
          <w:rFonts w:ascii="Calibri" w:hAnsi="Calibri" w:cs="Calibri"/>
          <w:b/>
          <w:bCs/>
          <w:color w:val="20282E"/>
          <w:shd w:val="clear" w:color="auto" w:fill="FFFFFF"/>
        </w:rPr>
        <w:t xml:space="preserve">Interferon-induced APOL1-mediated proteinuria in APOL1 G2 multicopy mice is prevented by an analog of VX-147, Compound 3. </w:t>
      </w:r>
    </w:p>
    <w:p w14:paraId="6E736E78" w14:textId="77777777" w:rsidR="00987462" w:rsidRDefault="00987462" w:rsidP="00987462">
      <w:pPr>
        <w:spacing w:line="360" w:lineRule="auto"/>
        <w:rPr>
          <w:rFonts w:ascii="Calibri" w:hAnsi="Calibri" w:cs="Calibri"/>
          <w:color w:val="20282E"/>
          <w:shd w:val="clear" w:color="auto" w:fill="FFFFFF"/>
        </w:rPr>
      </w:pPr>
      <w:r w:rsidRPr="00F053FD">
        <w:rPr>
          <w:rFonts w:ascii="Calibri" w:hAnsi="Calibri" w:cs="Calibri"/>
          <w:b/>
          <w:bCs/>
          <w:color w:val="20282E"/>
          <w:shd w:val="clear" w:color="auto" w:fill="FFFFFF"/>
        </w:rPr>
        <w:t>(A)</w:t>
      </w:r>
      <w:r w:rsidRPr="002F57B7">
        <w:rPr>
          <w:rFonts w:ascii="Calibri" w:hAnsi="Calibri" w:cs="Calibri"/>
          <w:color w:val="20282E"/>
          <w:shd w:val="clear" w:color="auto" w:fill="FFFFFF"/>
        </w:rPr>
        <w:t xml:space="preserve"> A</w:t>
      </w:r>
      <w:r>
        <w:rPr>
          <w:rFonts w:ascii="Calibri" w:hAnsi="Calibri" w:cs="Calibri"/>
          <w:color w:val="20282E"/>
          <w:shd w:val="clear" w:color="auto" w:fill="FFFFFF"/>
        </w:rPr>
        <w:t>ssessment of APOL1 induction in A</w:t>
      </w:r>
      <w:r w:rsidRPr="002F57B7">
        <w:rPr>
          <w:rFonts w:ascii="Calibri" w:hAnsi="Calibri" w:cs="Calibri"/>
          <w:color w:val="20282E"/>
          <w:shd w:val="clear" w:color="auto" w:fill="FFFFFF"/>
        </w:rPr>
        <w:t xml:space="preserve">POL1 G2 </w:t>
      </w:r>
      <w:r>
        <w:rPr>
          <w:rFonts w:ascii="Calibri" w:hAnsi="Calibri" w:cs="Calibri"/>
          <w:color w:val="20282E"/>
          <w:shd w:val="clear" w:color="auto" w:fill="FFFFFF"/>
        </w:rPr>
        <w:t xml:space="preserve">multicopy </w:t>
      </w:r>
      <w:r w:rsidRPr="002F57B7">
        <w:rPr>
          <w:rFonts w:ascii="Calibri" w:hAnsi="Calibri" w:cs="Calibri"/>
          <w:color w:val="20282E"/>
          <w:shd w:val="clear" w:color="auto" w:fill="FFFFFF"/>
        </w:rPr>
        <w:t xml:space="preserve">transgenic mice </w:t>
      </w:r>
      <w:r>
        <w:rPr>
          <w:rFonts w:ascii="Calibri" w:hAnsi="Calibri" w:cs="Calibri"/>
          <w:color w:val="20282E"/>
          <w:shd w:val="clear" w:color="auto" w:fill="FFFFFF"/>
        </w:rPr>
        <w:t xml:space="preserve">in response to </w:t>
      </w:r>
      <w:r w:rsidRPr="002F57B7">
        <w:rPr>
          <w:rFonts w:ascii="Calibri" w:hAnsi="Calibri" w:cs="Calibri"/>
          <w:color w:val="20282E"/>
          <w:shd w:val="clear" w:color="auto" w:fill="FFFFFF"/>
        </w:rPr>
        <w:t>IFNγ</w:t>
      </w:r>
      <w:r>
        <w:rPr>
          <w:rFonts w:ascii="Calibri" w:hAnsi="Calibri" w:cs="Calibri"/>
          <w:color w:val="20282E"/>
          <w:shd w:val="clear" w:color="auto" w:fill="FFFFFF"/>
        </w:rPr>
        <w:t xml:space="preserve"> injection compared to saline.</w:t>
      </w:r>
      <w:r w:rsidRPr="002F57B7">
        <w:rPr>
          <w:rFonts w:ascii="Calibri" w:hAnsi="Calibri" w:cs="Calibri"/>
          <w:color w:val="20282E"/>
          <w:shd w:val="clear" w:color="auto" w:fill="FFFFFF"/>
        </w:rPr>
        <w:t xml:space="preserve"> Brown chromogen is </w:t>
      </w:r>
      <w:r w:rsidRPr="7E4A93F1">
        <w:rPr>
          <w:rFonts w:ascii="Calibri" w:hAnsi="Calibri" w:cs="Calibri"/>
          <w:color w:val="20282E"/>
        </w:rPr>
        <w:t>DAB (3,3'Diaminobenzidine)</w:t>
      </w:r>
      <w:r w:rsidRPr="002F57B7">
        <w:rPr>
          <w:rFonts w:ascii="Calibri" w:hAnsi="Calibri" w:cs="Calibri"/>
          <w:color w:val="20282E"/>
          <w:shd w:val="clear" w:color="auto" w:fill="FFFFFF"/>
        </w:rPr>
        <w:t xml:space="preserve"> staining with hematoxylin counterstain. </w:t>
      </w:r>
      <w:r w:rsidRPr="00F053FD">
        <w:rPr>
          <w:rFonts w:ascii="Calibri" w:hAnsi="Calibri" w:cs="Calibri"/>
          <w:b/>
          <w:bCs/>
          <w:color w:val="20282E"/>
          <w:shd w:val="clear" w:color="auto" w:fill="FFFFFF"/>
        </w:rPr>
        <w:t>(B)</w:t>
      </w:r>
      <w:r w:rsidRPr="002F57B7">
        <w:rPr>
          <w:rFonts w:ascii="Calibri" w:hAnsi="Calibri" w:cs="Calibri"/>
          <w:color w:val="20282E"/>
          <w:shd w:val="clear" w:color="auto" w:fill="FFFFFF"/>
        </w:rPr>
        <w:t xml:space="preserve"> </w:t>
      </w:r>
      <w:r>
        <w:rPr>
          <w:rFonts w:ascii="Calibri" w:hAnsi="Calibri" w:cs="Calibri"/>
          <w:color w:val="20282E"/>
          <w:shd w:val="clear" w:color="auto" w:fill="FFFFFF"/>
        </w:rPr>
        <w:t xml:space="preserve">Assessment of </w:t>
      </w:r>
      <w:r>
        <w:rPr>
          <w:rFonts w:ascii="Calibri" w:eastAsia="Calibri" w:hAnsi="Calibri" w:cs="Calibri"/>
        </w:rPr>
        <w:t xml:space="preserve">urinary albumin-to-creatinine ratio (UACR) </w:t>
      </w:r>
      <w:r>
        <w:rPr>
          <w:rFonts w:ascii="Calibri" w:hAnsi="Calibri" w:cs="Calibri"/>
          <w:color w:val="20282E"/>
          <w:shd w:val="clear" w:color="auto" w:fill="FFFFFF"/>
        </w:rPr>
        <w:t xml:space="preserve">in response to </w:t>
      </w:r>
      <w:r w:rsidRPr="002F57B7">
        <w:rPr>
          <w:rFonts w:ascii="Calibri" w:hAnsi="Calibri" w:cs="Calibri"/>
          <w:color w:val="20282E"/>
          <w:shd w:val="clear" w:color="auto" w:fill="FFFFFF"/>
        </w:rPr>
        <w:t>IFNγ</w:t>
      </w:r>
      <w:r>
        <w:rPr>
          <w:rFonts w:ascii="Calibri" w:hAnsi="Calibri" w:cs="Calibri"/>
          <w:color w:val="20282E"/>
          <w:shd w:val="clear" w:color="auto" w:fill="FFFFFF"/>
        </w:rPr>
        <w:t xml:space="preserve"> in </w:t>
      </w:r>
      <w:r w:rsidRPr="002F57B7">
        <w:rPr>
          <w:rFonts w:ascii="Calibri" w:hAnsi="Calibri" w:cs="Calibri"/>
          <w:color w:val="20282E"/>
          <w:shd w:val="clear" w:color="auto" w:fill="FFFFFF"/>
        </w:rPr>
        <w:t xml:space="preserve">FVB mice or APOL1 G2 </w:t>
      </w:r>
      <w:r>
        <w:rPr>
          <w:rFonts w:ascii="Calibri" w:hAnsi="Calibri" w:cs="Calibri"/>
          <w:color w:val="20282E"/>
          <w:shd w:val="clear" w:color="auto" w:fill="FFFFFF"/>
        </w:rPr>
        <w:t xml:space="preserve">multicopy </w:t>
      </w:r>
      <w:r w:rsidRPr="002F57B7">
        <w:rPr>
          <w:rFonts w:ascii="Calibri" w:hAnsi="Calibri" w:cs="Calibri"/>
          <w:color w:val="20282E"/>
          <w:shd w:val="clear" w:color="auto" w:fill="FFFFFF"/>
        </w:rPr>
        <w:t>transgenic mice</w:t>
      </w:r>
      <w:r>
        <w:rPr>
          <w:rFonts w:ascii="Calibri" w:hAnsi="Calibri" w:cs="Calibri"/>
          <w:color w:val="20282E"/>
          <w:shd w:val="clear" w:color="auto" w:fill="FFFFFF"/>
        </w:rPr>
        <w:t xml:space="preserve"> was measured across 72 hours.</w:t>
      </w:r>
      <w:r w:rsidRPr="002F57B7">
        <w:rPr>
          <w:rFonts w:ascii="Calibri" w:hAnsi="Calibri" w:cs="Calibri"/>
          <w:color w:val="20282E"/>
          <w:shd w:val="clear" w:color="auto" w:fill="FFFFFF"/>
        </w:rPr>
        <w:t xml:space="preserve"> </w:t>
      </w:r>
      <w:r>
        <w:rPr>
          <w:rFonts w:ascii="Calibri" w:hAnsi="Calibri" w:cs="Calibri"/>
          <w:color w:val="20282E"/>
          <w:shd w:val="clear" w:color="auto" w:fill="FFFFFF"/>
        </w:rPr>
        <w:t>n=7-8/group.</w:t>
      </w:r>
      <w:r w:rsidRPr="002F57B7">
        <w:rPr>
          <w:rFonts w:ascii="Calibri" w:hAnsi="Calibri" w:cs="Calibri"/>
          <w:color w:val="20282E"/>
          <w:shd w:val="clear" w:color="auto" w:fill="FFFFFF"/>
        </w:rPr>
        <w:t xml:space="preserve"> </w:t>
      </w:r>
      <w:r w:rsidRPr="00F053FD">
        <w:rPr>
          <w:rFonts w:ascii="Calibri" w:hAnsi="Calibri" w:cs="Calibri"/>
          <w:b/>
          <w:bCs/>
          <w:color w:val="20282E"/>
          <w:shd w:val="clear" w:color="auto" w:fill="FFFFFF"/>
        </w:rPr>
        <w:t>(C)</w:t>
      </w:r>
      <w:r w:rsidRPr="002F57B7">
        <w:rPr>
          <w:rFonts w:ascii="Calibri" w:hAnsi="Calibri" w:cs="Calibri"/>
          <w:color w:val="20282E"/>
          <w:shd w:val="clear" w:color="auto" w:fill="FFFFFF"/>
        </w:rPr>
        <w:t xml:space="preserve"> </w:t>
      </w:r>
      <w:r>
        <w:rPr>
          <w:rFonts w:ascii="Calibri" w:hAnsi="Calibri" w:cs="Calibri"/>
          <w:color w:val="20282E"/>
          <w:shd w:val="clear" w:color="auto" w:fill="FFFFFF"/>
        </w:rPr>
        <w:t>UACR area under the curve (</w:t>
      </w:r>
      <w:r w:rsidRPr="002F57B7">
        <w:rPr>
          <w:rFonts w:ascii="Calibri" w:hAnsi="Calibri" w:cs="Calibri"/>
          <w:color w:val="20282E"/>
          <w:shd w:val="clear" w:color="auto" w:fill="FFFFFF"/>
        </w:rPr>
        <w:t>AUC</w:t>
      </w:r>
      <w:r>
        <w:rPr>
          <w:rFonts w:ascii="Calibri" w:hAnsi="Calibri" w:cs="Calibri"/>
          <w:color w:val="20282E"/>
          <w:shd w:val="clear" w:color="auto" w:fill="FFFFFF"/>
        </w:rPr>
        <w:t>)</w:t>
      </w:r>
      <w:r w:rsidRPr="002F57B7">
        <w:rPr>
          <w:rFonts w:ascii="Calibri" w:hAnsi="Calibri" w:cs="Calibri"/>
          <w:color w:val="20282E"/>
          <w:shd w:val="clear" w:color="auto" w:fill="FFFFFF"/>
        </w:rPr>
        <w:t xml:space="preserve"> was calculated from panel </w:t>
      </w:r>
      <w:r w:rsidRPr="00201B75">
        <w:rPr>
          <w:rFonts w:ascii="Calibri" w:hAnsi="Calibri" w:cs="Calibri"/>
          <w:color w:val="20282E"/>
          <w:shd w:val="clear" w:color="auto" w:fill="FFFFFF"/>
        </w:rPr>
        <w:t>(B)</w:t>
      </w:r>
      <w:r w:rsidRPr="009A5032">
        <w:rPr>
          <w:rFonts w:ascii="Calibri" w:hAnsi="Calibri" w:cs="Calibri"/>
          <w:color w:val="20282E"/>
          <w:shd w:val="clear" w:color="auto" w:fill="FFFFFF"/>
        </w:rPr>
        <w:t>.</w:t>
      </w:r>
      <w:r w:rsidRPr="002F57B7">
        <w:rPr>
          <w:rFonts w:ascii="Calibri" w:hAnsi="Calibri" w:cs="Calibri"/>
          <w:color w:val="20282E"/>
          <w:shd w:val="clear" w:color="auto" w:fill="FFFFFF"/>
        </w:rPr>
        <w:t xml:space="preserve"> </w:t>
      </w:r>
      <w:r w:rsidRPr="00F053FD">
        <w:rPr>
          <w:rFonts w:ascii="Calibri" w:hAnsi="Calibri" w:cs="Calibri"/>
          <w:b/>
          <w:bCs/>
          <w:color w:val="20282E"/>
          <w:shd w:val="clear" w:color="auto" w:fill="FFFFFF"/>
        </w:rPr>
        <w:t>(D)</w:t>
      </w:r>
      <w:r>
        <w:rPr>
          <w:rFonts w:ascii="Calibri" w:hAnsi="Calibri" w:cs="Calibri"/>
          <w:color w:val="20282E"/>
          <w:shd w:val="clear" w:color="auto" w:fill="FFFFFF"/>
        </w:rPr>
        <w:t xml:space="preserve"> Experimental dosing paradigm for prophylactic assessment of compound 3 efficacy </w:t>
      </w:r>
      <w:r w:rsidRPr="00AF0157">
        <w:rPr>
          <w:rFonts w:ascii="Calibri" w:hAnsi="Calibri" w:cs="Calibri"/>
          <w:color w:val="20282E"/>
          <w:shd w:val="clear" w:color="auto" w:fill="FFFFFF"/>
        </w:rPr>
        <w:t xml:space="preserve">highlighting times of </w:t>
      </w:r>
      <w:r>
        <w:rPr>
          <w:rFonts w:ascii="Calibri" w:hAnsi="Calibri" w:cs="Calibri"/>
          <w:color w:val="20282E"/>
          <w:shd w:val="clear" w:color="auto" w:fill="FFFFFF"/>
        </w:rPr>
        <w:t>compound 3 administration</w:t>
      </w:r>
      <w:r w:rsidRPr="00AF0157">
        <w:rPr>
          <w:rFonts w:ascii="Calibri" w:hAnsi="Calibri" w:cs="Calibri"/>
          <w:color w:val="20282E"/>
          <w:shd w:val="clear" w:color="auto" w:fill="FFFFFF"/>
        </w:rPr>
        <w:t>, IFNγ injection, and urine collection</w:t>
      </w:r>
      <w:r>
        <w:rPr>
          <w:rFonts w:ascii="Calibri" w:hAnsi="Calibri" w:cs="Calibri"/>
          <w:color w:val="20282E"/>
          <w:shd w:val="clear" w:color="auto" w:fill="FFFFFF"/>
        </w:rPr>
        <w:t xml:space="preserve">. n=8/group. </w:t>
      </w:r>
      <w:r w:rsidRPr="00F053FD">
        <w:rPr>
          <w:rFonts w:ascii="Calibri" w:hAnsi="Calibri" w:cs="Calibri"/>
          <w:b/>
          <w:bCs/>
          <w:color w:val="20282E"/>
          <w:shd w:val="clear" w:color="auto" w:fill="FFFFFF"/>
        </w:rPr>
        <w:t>(E)</w:t>
      </w:r>
      <w:r w:rsidRPr="00AF0157">
        <w:rPr>
          <w:rFonts w:ascii="Calibri" w:hAnsi="Calibri" w:cs="Calibri"/>
          <w:color w:val="20282E"/>
          <w:shd w:val="clear" w:color="auto" w:fill="FFFFFF"/>
        </w:rPr>
        <w:t xml:space="preserve"> </w:t>
      </w:r>
      <w:r>
        <w:rPr>
          <w:rFonts w:ascii="Calibri" w:hAnsi="Calibri" w:cs="Calibri"/>
          <w:color w:val="20282E"/>
          <w:shd w:val="clear" w:color="auto" w:fill="FFFFFF"/>
        </w:rPr>
        <w:t>Compound 3 administration 2</w:t>
      </w:r>
      <w:r w:rsidRPr="00AF0157">
        <w:rPr>
          <w:rFonts w:ascii="Calibri" w:hAnsi="Calibri" w:cs="Calibri"/>
          <w:color w:val="20282E"/>
          <w:shd w:val="clear" w:color="auto" w:fill="FFFFFF"/>
        </w:rPr>
        <w:t> times a day at a dose of 3</w:t>
      </w:r>
      <w:r>
        <w:rPr>
          <w:rFonts w:ascii="Calibri" w:hAnsi="Calibri" w:cs="Calibri"/>
          <w:color w:val="20282E"/>
          <w:shd w:val="clear" w:color="auto" w:fill="FFFFFF"/>
        </w:rPr>
        <w:t>0</w:t>
      </w:r>
      <w:r w:rsidRPr="00AF0157">
        <w:rPr>
          <w:rFonts w:ascii="Calibri" w:hAnsi="Calibri" w:cs="Calibri"/>
          <w:color w:val="20282E"/>
          <w:shd w:val="clear" w:color="auto" w:fill="FFFFFF"/>
        </w:rPr>
        <w:t xml:space="preserve"> mg/kg reduces IFNγ-induced proteinuria. UACR was measured across </w:t>
      </w:r>
      <w:r>
        <w:rPr>
          <w:rFonts w:ascii="Calibri" w:hAnsi="Calibri" w:cs="Calibri"/>
          <w:color w:val="20282E"/>
          <w:shd w:val="clear" w:color="auto" w:fill="FFFFFF"/>
        </w:rPr>
        <w:t>48</w:t>
      </w:r>
      <w:r w:rsidRPr="00AF0157">
        <w:rPr>
          <w:rFonts w:ascii="Calibri" w:hAnsi="Calibri" w:cs="Calibri"/>
          <w:color w:val="20282E"/>
          <w:shd w:val="clear" w:color="auto" w:fill="FFFFFF"/>
        </w:rPr>
        <w:t xml:space="preserve"> hours. </w:t>
      </w:r>
      <w:r w:rsidRPr="00F053FD">
        <w:rPr>
          <w:rFonts w:ascii="Calibri" w:hAnsi="Calibri" w:cs="Calibri"/>
          <w:b/>
          <w:bCs/>
          <w:color w:val="20282E"/>
          <w:shd w:val="clear" w:color="auto" w:fill="FFFFFF"/>
        </w:rPr>
        <w:t>(F)</w:t>
      </w:r>
      <w:r w:rsidRPr="00AF0157">
        <w:rPr>
          <w:rFonts w:ascii="Calibri" w:hAnsi="Calibri" w:cs="Calibri"/>
          <w:color w:val="20282E"/>
          <w:shd w:val="clear" w:color="auto" w:fill="FFFFFF"/>
        </w:rPr>
        <w:t xml:space="preserve"> AUC was calculated from panel </w:t>
      </w:r>
      <w:r>
        <w:rPr>
          <w:rFonts w:ascii="Calibri" w:hAnsi="Calibri" w:cs="Calibri"/>
          <w:color w:val="20282E"/>
          <w:shd w:val="clear" w:color="auto" w:fill="FFFFFF"/>
        </w:rPr>
        <w:t>(E)</w:t>
      </w:r>
      <w:r w:rsidRPr="00AF0157">
        <w:rPr>
          <w:rFonts w:ascii="Calibri" w:hAnsi="Calibri" w:cs="Calibri"/>
          <w:color w:val="20282E"/>
          <w:shd w:val="clear" w:color="auto" w:fill="FFFFFF"/>
        </w:rPr>
        <w:t xml:space="preserve"> to assess the magnitude of the effect of </w:t>
      </w:r>
      <w:r>
        <w:rPr>
          <w:rFonts w:ascii="Calibri" w:hAnsi="Calibri" w:cs="Calibri"/>
          <w:color w:val="20282E"/>
          <w:shd w:val="clear" w:color="auto" w:fill="FFFFFF"/>
        </w:rPr>
        <w:t>compound 3</w:t>
      </w:r>
      <w:r w:rsidRPr="00AF0157">
        <w:rPr>
          <w:rFonts w:ascii="Calibri" w:hAnsi="Calibri" w:cs="Calibri"/>
          <w:color w:val="20282E"/>
          <w:shd w:val="clear" w:color="auto" w:fill="FFFFFF"/>
        </w:rPr>
        <w:t xml:space="preserve"> reduction of proteinuria.</w:t>
      </w:r>
      <w:r>
        <w:rPr>
          <w:rFonts w:ascii="Calibri" w:hAnsi="Calibri" w:cs="Calibri"/>
          <w:color w:val="20282E"/>
          <w:shd w:val="clear" w:color="auto" w:fill="FFFFFF"/>
        </w:rPr>
        <w:t xml:space="preserve"> Percent reduction in UACR AUC with compound 3 treatment was calculated. Log-transformed AUC data in panel </w:t>
      </w:r>
      <w:r w:rsidRPr="005702CA">
        <w:rPr>
          <w:rFonts w:ascii="Calibri" w:hAnsi="Calibri" w:cs="Calibri"/>
          <w:b/>
          <w:bCs/>
          <w:color w:val="20282E"/>
          <w:shd w:val="clear" w:color="auto" w:fill="FFFFFF"/>
        </w:rPr>
        <w:t>(C)</w:t>
      </w:r>
      <w:r>
        <w:rPr>
          <w:rFonts w:ascii="Calibri" w:hAnsi="Calibri" w:cs="Calibri"/>
          <w:color w:val="20282E"/>
          <w:shd w:val="clear" w:color="auto" w:fill="FFFFFF"/>
        </w:rPr>
        <w:t xml:space="preserve"> and </w:t>
      </w:r>
      <w:r w:rsidRPr="005702CA">
        <w:rPr>
          <w:rFonts w:ascii="Calibri" w:hAnsi="Calibri" w:cs="Calibri"/>
          <w:b/>
          <w:bCs/>
          <w:color w:val="20282E"/>
          <w:shd w:val="clear" w:color="auto" w:fill="FFFFFF"/>
        </w:rPr>
        <w:t>(F)</w:t>
      </w:r>
      <w:r>
        <w:rPr>
          <w:rFonts w:ascii="Calibri" w:hAnsi="Calibri" w:cs="Calibri"/>
          <w:color w:val="20282E"/>
          <w:shd w:val="clear" w:color="auto" w:fill="FFFFFF"/>
        </w:rPr>
        <w:t xml:space="preserve"> were analyzed with a </w:t>
      </w:r>
      <w:r>
        <w:rPr>
          <w:rFonts w:ascii="Calibri" w:hAnsi="Calibri" w:cs="Calibri"/>
        </w:rPr>
        <w:t>two tailed t-test.</w:t>
      </w:r>
      <w:r>
        <w:rPr>
          <w:rFonts w:ascii="Calibri" w:hAnsi="Calibri" w:cs="Calibri"/>
          <w:color w:val="20282E"/>
          <w:shd w:val="clear" w:color="auto" w:fill="FFFFFF"/>
        </w:rPr>
        <w:t xml:space="preserve"> </w:t>
      </w:r>
      <w:r w:rsidRPr="00BA0527">
        <w:rPr>
          <w:rFonts w:ascii="Calibri" w:hAnsi="Calibri" w:cs="Calibri"/>
          <w:color w:val="20282E"/>
          <w:shd w:val="clear" w:color="auto" w:fill="FFFFFF"/>
        </w:rPr>
        <w:t>Statistical significance was set at p</w:t>
      </w:r>
      <w:r>
        <w:rPr>
          <w:rFonts w:ascii="Calibri" w:hAnsi="Calibri" w:cs="Calibri"/>
          <w:color w:val="20282E"/>
          <w:shd w:val="clear" w:color="auto" w:fill="FFFFFF"/>
        </w:rPr>
        <w:t>≤</w:t>
      </w:r>
      <w:r w:rsidRPr="00BA0527">
        <w:rPr>
          <w:rFonts w:ascii="Calibri" w:hAnsi="Calibri" w:cs="Calibri"/>
          <w:color w:val="20282E"/>
          <w:shd w:val="clear" w:color="auto" w:fill="FFFFFF"/>
        </w:rPr>
        <w:t>0.0</w:t>
      </w:r>
      <w:r>
        <w:rPr>
          <w:rFonts w:ascii="Calibri" w:hAnsi="Calibri" w:cs="Calibri"/>
          <w:color w:val="20282E"/>
          <w:shd w:val="clear" w:color="auto" w:fill="FFFFFF"/>
        </w:rPr>
        <w:t xml:space="preserve">5. </w:t>
      </w:r>
      <w:r w:rsidRPr="008D4DDD">
        <w:rPr>
          <w:rFonts w:ascii="Calibri" w:hAnsi="Calibri" w:cs="Calibri"/>
          <w:color w:val="20282E"/>
          <w:shd w:val="clear" w:color="auto" w:fill="FFFFFF"/>
        </w:rPr>
        <w:t>***</w:t>
      </w:r>
      <w:r w:rsidRPr="00834446">
        <w:rPr>
          <w:rFonts w:ascii="Calibri" w:hAnsi="Calibri" w:cs="Calibri"/>
          <w:color w:val="20282E"/>
          <w:shd w:val="clear" w:color="auto" w:fill="FFFFFF"/>
        </w:rPr>
        <w:t>p</w:t>
      </w:r>
      <w:r w:rsidRPr="008D4DDD">
        <w:rPr>
          <w:rFonts w:ascii="Calibri" w:hAnsi="Calibri" w:cs="Calibri"/>
          <w:color w:val="20282E"/>
          <w:shd w:val="clear" w:color="auto" w:fill="FFFFFF"/>
        </w:rPr>
        <w:t>&lt;0.001;</w:t>
      </w:r>
      <w:r w:rsidRPr="00AF0157">
        <w:rPr>
          <w:rFonts w:ascii="Calibri" w:hAnsi="Calibri" w:cs="Calibri"/>
          <w:color w:val="20282E"/>
          <w:shd w:val="clear" w:color="auto" w:fill="FFFFFF"/>
        </w:rPr>
        <w:t xml:space="preserve"> ****</w:t>
      </w:r>
      <w:r w:rsidRPr="00834446">
        <w:rPr>
          <w:rFonts w:ascii="Calibri" w:hAnsi="Calibri" w:cs="Calibri"/>
          <w:color w:val="20282E"/>
          <w:shd w:val="clear" w:color="auto" w:fill="FFFFFF"/>
        </w:rPr>
        <w:t>p</w:t>
      </w:r>
      <w:r w:rsidRPr="00AF0157">
        <w:rPr>
          <w:rFonts w:ascii="Calibri" w:hAnsi="Calibri" w:cs="Calibri"/>
          <w:color w:val="20282E"/>
          <w:shd w:val="clear" w:color="auto" w:fill="FFFFFF"/>
        </w:rPr>
        <w:t>&lt;0.0001.</w:t>
      </w:r>
      <w:r>
        <w:rPr>
          <w:rFonts w:ascii="Calibri" w:hAnsi="Calibri" w:cs="Calibri"/>
          <w:color w:val="20282E"/>
          <w:shd w:val="clear" w:color="auto" w:fill="FFFFFF"/>
        </w:rPr>
        <w:t xml:space="preserve"> Results are presented as arithmetic mean ± SEM.</w:t>
      </w:r>
    </w:p>
    <w:p w14:paraId="5D61E030" w14:textId="77777777" w:rsidR="00987462" w:rsidRPr="00944670" w:rsidRDefault="00987462" w:rsidP="00987462">
      <w:pPr>
        <w:rPr>
          <w:rFonts w:ascii="Calibri" w:hAnsi="Calibri" w:cs="Calibri"/>
          <w:b/>
          <w:bCs/>
          <w:color w:val="20282E"/>
          <w:shd w:val="clear" w:color="auto" w:fill="FFFFFF"/>
        </w:rPr>
      </w:pPr>
    </w:p>
    <w:p w14:paraId="14573A6A" w14:textId="77777777" w:rsidR="001C76BA" w:rsidRDefault="001C76BA"/>
    <w:sectPr w:rsidR="001C76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7462"/>
    <w:rsid w:val="001C76BA"/>
    <w:rsid w:val="00987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0B20C4"/>
  <w15:chartTrackingRefBased/>
  <w15:docId w15:val="{B283D9D3-83F5-4691-A5C9-B5700B22A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746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87462"/>
    <w:pPr>
      <w:spacing w:after="0" w:line="240" w:lineRule="auto"/>
    </w:pPr>
    <w:rPr>
      <w:kern w:val="0"/>
      <w:sz w:val="24"/>
      <w:szCs w:val="24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6.emf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image" Target="media/image8.emf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7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505</Words>
  <Characters>2883</Characters>
  <Application>Microsoft Office Word</Application>
  <DocSecurity>0</DocSecurity>
  <Lines>24</Lines>
  <Paragraphs>6</Paragraphs>
  <ScaleCrop>false</ScaleCrop>
  <Company>SpringerNature</Company>
  <LinksUpToDate>false</LinksUpToDate>
  <CharactersWithSpaces>3382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2024-04-08T10:56:00Z</dcterms:created>
  <dcterms:modified xsi:type="dcterms:W3CDTF">2024-04-08T10:56:00Z</dcterms:modified>
</cp:coreProperties>
</file>