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BAF55" w14:textId="7DB946A5" w:rsidR="00666EDF" w:rsidRDefault="00BF4433">
      <w:pPr>
        <w:rPr>
          <w:rFonts w:ascii="Times New Roman" w:hAnsi="Times New Roman" w:cs="Times New Roman"/>
          <w:b/>
          <w:bCs/>
          <w:sz w:val="32"/>
          <w:szCs w:val="24"/>
        </w:rPr>
      </w:pPr>
      <w:proofErr w:type="spellStart"/>
      <w:r w:rsidRPr="009B5667">
        <w:rPr>
          <w:rFonts w:ascii="Times New Roman" w:hAnsi="Times New Roman" w:cs="Times New Roman"/>
          <w:b/>
          <w:bCs/>
          <w:sz w:val="32"/>
          <w:szCs w:val="24"/>
        </w:rPr>
        <w:t>Supplementary</w:t>
      </w:r>
      <w:proofErr w:type="spellEnd"/>
      <w:r w:rsidRPr="009B5667">
        <w:rPr>
          <w:rFonts w:ascii="Times New Roman" w:hAnsi="Times New Roman" w:cs="Times New Roman"/>
          <w:b/>
          <w:bCs/>
          <w:sz w:val="32"/>
          <w:szCs w:val="24"/>
        </w:rPr>
        <w:t xml:space="preserve"> </w:t>
      </w:r>
      <w:proofErr w:type="spellStart"/>
      <w:r w:rsidR="00691FDA">
        <w:rPr>
          <w:rFonts w:ascii="Times New Roman" w:hAnsi="Times New Roman" w:cs="Times New Roman"/>
          <w:b/>
          <w:bCs/>
          <w:sz w:val="32"/>
          <w:szCs w:val="24"/>
        </w:rPr>
        <w:t>Information</w:t>
      </w:r>
      <w:proofErr w:type="spellEnd"/>
    </w:p>
    <w:p w14:paraId="490A9677" w14:textId="77777777" w:rsidR="00691FDA" w:rsidRPr="00691FDA" w:rsidRDefault="00691FDA">
      <w:pPr>
        <w:rPr>
          <w:rFonts w:ascii="Times New Roman" w:hAnsi="Times New Roman" w:cs="Times New Roman"/>
          <w:b/>
          <w:bCs/>
          <w:sz w:val="24"/>
          <w:szCs w:val="20"/>
        </w:rPr>
      </w:pPr>
    </w:p>
    <w:p w14:paraId="01A6E8A3" w14:textId="77777777" w:rsidR="00691FDA" w:rsidRPr="00FA703F" w:rsidRDefault="00691FDA" w:rsidP="00691FD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A703F">
        <w:rPr>
          <w:rFonts w:ascii="Times New Roman" w:eastAsia="Times New Roman" w:hAnsi="Times New Roman" w:cs="Times New Roman"/>
          <w:noProof/>
          <w:sz w:val="24"/>
          <w:szCs w:val="24"/>
          <w:lang w:val="es-ES" w:eastAsia="es-ES"/>
        </w:rPr>
        <w:drawing>
          <wp:inline distT="114300" distB="114300" distL="114300" distR="114300" wp14:anchorId="1739A5AB" wp14:editId="19954533">
            <wp:extent cx="5697474" cy="5207000"/>
            <wp:effectExtent l="0" t="0" r="0" b="0"/>
            <wp:docPr id="1728523992" name="Imagen 1728523992" descr="Texto&#10;&#10;Descripción generada automáticamente con confianza me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523992" name="Imagen 1728523992" descr="Texto&#10;&#10;Descripción generada automáticamente con confianza media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7474" cy="5207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376564" w14:textId="77777777" w:rsidR="00691FDA" w:rsidRPr="00FA703F" w:rsidRDefault="00691FDA" w:rsidP="00691FD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Fig.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S1</w:t>
      </w:r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. Alignment of sequence template and LRP5 sequence to generate de </w:t>
      </w:r>
      <w:proofErr w:type="gramStart"/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MHM</w:t>
      </w:r>
      <w:proofErr w:type="gramEnd"/>
    </w:p>
    <w:p w14:paraId="55E28CF6" w14:textId="77777777" w:rsidR="00691FDA" w:rsidRDefault="00691FDA">
      <w:pPr>
        <w:rPr>
          <w:lang w:val="en-US"/>
        </w:rPr>
      </w:pPr>
    </w:p>
    <w:p w14:paraId="17E43CD4" w14:textId="77777777" w:rsidR="00EA6544" w:rsidRDefault="00EA6544">
      <w:pPr>
        <w:rPr>
          <w:lang w:val="en-US"/>
        </w:rPr>
      </w:pPr>
    </w:p>
    <w:p w14:paraId="1B0C4225" w14:textId="77777777" w:rsidR="00EA6544" w:rsidRDefault="00EA6544">
      <w:pPr>
        <w:rPr>
          <w:lang w:val="en-US"/>
        </w:rPr>
      </w:pPr>
    </w:p>
    <w:p w14:paraId="30B9DA60" w14:textId="77777777" w:rsidR="00EA6544" w:rsidRDefault="00EA6544">
      <w:pPr>
        <w:rPr>
          <w:lang w:val="en-US"/>
        </w:rPr>
      </w:pPr>
    </w:p>
    <w:p w14:paraId="3D06AD21" w14:textId="77777777" w:rsidR="00691FDA" w:rsidRPr="00691FDA" w:rsidRDefault="00691FDA">
      <w:pPr>
        <w:rPr>
          <w:lang w:val="en-US"/>
        </w:rPr>
      </w:pPr>
    </w:p>
    <w:p w14:paraId="38ECE8EE" w14:textId="77777777" w:rsidR="00BF4433" w:rsidRPr="00FA703F" w:rsidRDefault="00BF4433" w:rsidP="00BF443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A703F">
        <w:rPr>
          <w:b/>
          <w:sz w:val="24"/>
          <w:szCs w:val="24"/>
          <w:lang w:val="en-US"/>
        </w:rPr>
        <w:lastRenderedPageBreak/>
        <w:t>A</w:t>
      </w:r>
      <w:r w:rsidRPr="00FA703F">
        <w:rPr>
          <w:rFonts w:ascii="Times New Roman" w:eastAsia="Times New Roman" w:hAnsi="Times New Roman" w:cs="Times New Roman"/>
          <w:noProof/>
          <w:sz w:val="24"/>
          <w:szCs w:val="24"/>
          <w:lang w:val="es-ES" w:eastAsia="es-ES"/>
        </w:rPr>
        <w:drawing>
          <wp:inline distT="114300" distB="114300" distL="114300" distR="114300" wp14:anchorId="52E5332B" wp14:editId="3DE8D336">
            <wp:extent cx="5731200" cy="143510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435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3B0C148" w14:textId="77777777" w:rsidR="00BF4433" w:rsidRPr="00FA703F" w:rsidRDefault="00BF4433" w:rsidP="00BF4433">
      <w:pPr>
        <w:spacing w:line="360" w:lineRule="auto"/>
        <w:jc w:val="both"/>
        <w:rPr>
          <w:b/>
          <w:sz w:val="24"/>
          <w:szCs w:val="24"/>
          <w:lang w:val="en-US"/>
        </w:rPr>
      </w:pPr>
      <w:r w:rsidRPr="00FA703F">
        <w:rPr>
          <w:b/>
          <w:sz w:val="24"/>
          <w:szCs w:val="24"/>
          <w:lang w:val="en-US"/>
        </w:rPr>
        <w:t>B</w:t>
      </w:r>
    </w:p>
    <w:p w14:paraId="5EF3EAA7" w14:textId="77777777" w:rsidR="00BF4433" w:rsidRPr="00FA703F" w:rsidRDefault="00BF4433" w:rsidP="00BF443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A703F">
        <w:rPr>
          <w:rFonts w:ascii="Times New Roman" w:eastAsia="Times New Roman" w:hAnsi="Times New Roman" w:cs="Times New Roman"/>
          <w:noProof/>
          <w:sz w:val="24"/>
          <w:szCs w:val="24"/>
          <w:lang w:val="es-ES" w:eastAsia="es-ES"/>
        </w:rPr>
        <w:drawing>
          <wp:inline distT="114300" distB="114300" distL="114300" distR="114300" wp14:anchorId="27FB893F" wp14:editId="77CD0C6D">
            <wp:extent cx="5731200" cy="1435100"/>
            <wp:effectExtent l="0" t="0" r="0" b="0"/>
            <wp:docPr id="8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435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E7E007A" w14:textId="048F7E37" w:rsidR="00BF4433" w:rsidRPr="00FA703F" w:rsidRDefault="00BF4433" w:rsidP="00BF4433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0" w:name="OLE_LINK1"/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Fig. </w:t>
      </w:r>
      <w:r w:rsidR="00F35B8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</w:t>
      </w:r>
      <w:bookmarkEnd w:id="0"/>
      <w:r w:rsidR="00AB0B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2</w:t>
      </w: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Alpha (A) and </w:t>
      </w:r>
      <w:proofErr w:type="spellStart"/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>iHS</w:t>
      </w:r>
      <w:proofErr w:type="spellEnd"/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(B) statistics in the </w:t>
      </w:r>
      <w:r w:rsidRPr="00FA703F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LRP5 </w:t>
      </w: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gene for the 1000G populations computed by </w:t>
      </w:r>
      <w:proofErr w:type="spellStart"/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>popHumanScan</w:t>
      </w:r>
      <w:proofErr w:type="spellEnd"/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Sub-Saharan African populations (yellow) show large values for the alpha statistic. South Asian populations (purple) show large </w:t>
      </w:r>
      <w:proofErr w:type="spellStart"/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>iHS</w:t>
      </w:r>
      <w:proofErr w:type="spellEnd"/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values. In both cases, these values are compatible with the fingerprint of positive selection.</w:t>
      </w:r>
    </w:p>
    <w:p w14:paraId="109D45B6" w14:textId="4DEAA817" w:rsidR="00BF4433" w:rsidRDefault="00BF4433">
      <w:pPr>
        <w:rPr>
          <w:sz w:val="24"/>
          <w:szCs w:val="24"/>
          <w:lang w:val="en-US"/>
        </w:rPr>
      </w:pPr>
    </w:p>
    <w:p w14:paraId="0929E123" w14:textId="26AEAE25" w:rsidR="00C02151" w:rsidRDefault="00C02151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65B7E49" w14:textId="4F087CE0" w:rsidR="00C02151" w:rsidRDefault="00C02151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1F991972" w14:textId="77777777" w:rsidR="002D6296" w:rsidRDefault="002D6296" w:rsidP="002D6296">
      <w:pPr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s-ES" w:eastAsia="es-ES"/>
        </w:rPr>
        <w:lastRenderedPageBreak/>
        <w:drawing>
          <wp:inline distT="0" distB="0" distL="0" distR="0" wp14:anchorId="23D64BE4" wp14:editId="6F2A2A00">
            <wp:extent cx="2105477" cy="3250565"/>
            <wp:effectExtent l="0" t="0" r="0" b="0"/>
            <wp:docPr id="1500194281" name="Imagen 1500194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Fig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0680" cy="3258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1F677" w14:textId="38514AEE" w:rsidR="002D6296" w:rsidRPr="00FA703F" w:rsidRDefault="002D6296" w:rsidP="002D6296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Supplementary Fig. </w:t>
      </w:r>
      <w:r w:rsidR="00F35B8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</w:t>
      </w:r>
      <w:r w:rsidR="00AB0B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3</w:t>
      </w:r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Stability ΔΔG±SD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(kcal/mol) </w:t>
      </w: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of variants in Archaic humans and High Bone Mass (HBM) variants in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 </w:t>
      </w: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>LRP5 protein.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dot line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indicate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threshold established at 1.6 kcal/mol. Dash lines indicate median and quartiles.</w:t>
      </w:r>
    </w:p>
    <w:p w14:paraId="62091B14" w14:textId="77777777" w:rsidR="002D6296" w:rsidRDefault="002D6296" w:rsidP="002D6296">
      <w:pPr>
        <w:rPr>
          <w:sz w:val="24"/>
          <w:szCs w:val="24"/>
          <w:lang w:val="en-US"/>
        </w:rPr>
      </w:pPr>
    </w:p>
    <w:p w14:paraId="1260C508" w14:textId="77777777" w:rsidR="002D6296" w:rsidRDefault="002D6296" w:rsidP="002D6296">
      <w:pPr>
        <w:rPr>
          <w:sz w:val="24"/>
          <w:szCs w:val="24"/>
          <w:lang w:val="en-US"/>
        </w:rPr>
      </w:pPr>
    </w:p>
    <w:p w14:paraId="25737390" w14:textId="77777777" w:rsidR="002D6296" w:rsidRDefault="002D6296" w:rsidP="002D6296">
      <w:pPr>
        <w:rPr>
          <w:sz w:val="24"/>
          <w:szCs w:val="24"/>
          <w:lang w:val="en-US"/>
        </w:rPr>
      </w:pPr>
    </w:p>
    <w:p w14:paraId="592522DE" w14:textId="77777777" w:rsidR="002D6296" w:rsidRDefault="002D6296" w:rsidP="002D6296">
      <w:pPr>
        <w:rPr>
          <w:sz w:val="24"/>
          <w:szCs w:val="24"/>
          <w:lang w:val="en-US"/>
        </w:rPr>
      </w:pPr>
    </w:p>
    <w:p w14:paraId="00B78A66" w14:textId="77777777" w:rsidR="002D6296" w:rsidRDefault="002D6296" w:rsidP="002D6296">
      <w:pPr>
        <w:rPr>
          <w:sz w:val="24"/>
          <w:szCs w:val="24"/>
          <w:lang w:val="en-US"/>
        </w:rPr>
      </w:pPr>
    </w:p>
    <w:p w14:paraId="1C45262D" w14:textId="77777777" w:rsidR="002D6296" w:rsidRPr="00FA703F" w:rsidRDefault="002D6296" w:rsidP="002D6296">
      <w:pPr>
        <w:widowControl w:val="0"/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3AB8CB9" w14:textId="37424589" w:rsidR="00C02151" w:rsidRDefault="00C02151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047278AF" w14:textId="77777777" w:rsidR="00C02151" w:rsidRDefault="00C02151">
      <w:pPr>
        <w:rPr>
          <w:sz w:val="24"/>
          <w:szCs w:val="24"/>
          <w:lang w:val="en-US"/>
        </w:rPr>
      </w:pPr>
    </w:p>
    <w:p w14:paraId="05931FCA" w14:textId="77777777" w:rsidR="008F1FCD" w:rsidRDefault="008F1FCD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br w:type="page"/>
      </w:r>
    </w:p>
    <w:p w14:paraId="3F4DFE30" w14:textId="2691FB59" w:rsidR="00761C81" w:rsidRPr="00FA703F" w:rsidRDefault="00761C81" w:rsidP="00761C81">
      <w:pPr>
        <w:spacing w:line="360" w:lineRule="auto"/>
        <w:ind w:left="-630" w:right="150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 w:rsidR="00F35B83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</w:t>
      </w:r>
      <w:r w:rsidR="00D921A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 X-Ray crystallography structure</w:t>
      </w:r>
      <w:r w:rsidR="00D921A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</w:t>
      </w:r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evaluated from </w:t>
      </w:r>
      <w:proofErr w:type="gramStart"/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PDB</w:t>
      </w:r>
      <w:proofErr w:type="gramEnd"/>
    </w:p>
    <w:tbl>
      <w:tblPr>
        <w:tblW w:w="10773" w:type="dxa"/>
        <w:jc w:val="center"/>
        <w:tblLayout w:type="fixed"/>
        <w:tblLook w:val="0000" w:firstRow="0" w:lastRow="0" w:firstColumn="0" w:lastColumn="0" w:noHBand="0" w:noVBand="0"/>
      </w:tblPr>
      <w:tblGrid>
        <w:gridCol w:w="1927"/>
        <w:gridCol w:w="1617"/>
        <w:gridCol w:w="1418"/>
        <w:gridCol w:w="1417"/>
        <w:gridCol w:w="1559"/>
        <w:gridCol w:w="1418"/>
        <w:gridCol w:w="1417"/>
      </w:tblGrid>
      <w:tr w:rsidR="00761C81" w:rsidRPr="00FA703F" w14:paraId="2ADADC25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DA658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4A935FE6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3S94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6D7A8"/>
            <w:vAlign w:val="center"/>
          </w:tcPr>
          <w:p w14:paraId="12D2E3E8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3SOB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6D7A8"/>
            <w:vAlign w:val="center"/>
          </w:tcPr>
          <w:p w14:paraId="3F7DFD98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3SOQ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6D7A8"/>
            <w:vAlign w:val="center"/>
          </w:tcPr>
          <w:p w14:paraId="5F76808A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3SOV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E599"/>
            <w:vAlign w:val="center"/>
          </w:tcPr>
          <w:p w14:paraId="602E238B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4DG6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E06666"/>
            <w:vAlign w:val="center"/>
          </w:tcPr>
          <w:p w14:paraId="65167D89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5GJE</w:t>
            </w:r>
          </w:p>
        </w:tc>
      </w:tr>
      <w:tr w:rsidR="00761C81" w:rsidRPr="00FA703F" w14:paraId="559E6C60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14:paraId="293C3615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Method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F397C7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X-ray</w:t>
            </w:r>
          </w:p>
          <w:p w14:paraId="6D126018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crystallography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4FD5866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X-ray</w:t>
            </w:r>
          </w:p>
          <w:p w14:paraId="36353F9C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crystallography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D61592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X-ray</w:t>
            </w:r>
          </w:p>
          <w:p w14:paraId="370649F9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crystallography 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509753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X-ray</w:t>
            </w:r>
          </w:p>
          <w:p w14:paraId="39C9F1AB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crystallography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348EE89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X-ray</w:t>
            </w:r>
          </w:p>
          <w:p w14:paraId="6FF3C732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crystallography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2DC9AA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Electron Microscopy</w:t>
            </w:r>
          </w:p>
        </w:tc>
      </w:tr>
      <w:tr w:rsidR="00761C81" w:rsidRPr="00FA703F" w14:paraId="206F3C33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14:paraId="39B09530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Resolution [Å]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82502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2.8 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E909E03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1.9 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D0A9C3A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1.9 Å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B182D52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1.27 Å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8F6ADE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2.9 Å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03BCCF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21.0 Å</w:t>
            </w:r>
          </w:p>
        </w:tc>
      </w:tr>
      <w:tr w:rsidR="00761C81" w:rsidRPr="00FA703F" w14:paraId="7480316D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14:paraId="666532B0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R-Value </w:t>
            </w:r>
          </w:p>
          <w:p w14:paraId="535672B0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(Free // Work)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AA13B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0.296 // 0.237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9881F5D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0.212 // 0.174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627FED7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0.221 // </w:t>
            </w: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0.177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683F98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0.180 // 0.153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55C7A9F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0.313 // 0.257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D8D56B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761C81" w:rsidRPr="00FA703F" w14:paraId="0CC27DCE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14:paraId="74F50E57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Chains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342799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A, 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E00C80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4C3DFA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F2717F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7F8C82A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E23C17C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</w:t>
            </w:r>
          </w:p>
        </w:tc>
      </w:tr>
      <w:tr w:rsidR="00761C81" w:rsidRPr="00FA703F" w14:paraId="551E8431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14:paraId="1C60ED74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Length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8235A9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305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75168EB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305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2AEA7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305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6307C0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305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A2D0461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305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0DB67C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305 </w:t>
            </w:r>
          </w:p>
        </w:tc>
      </w:tr>
      <w:tr w:rsidR="00761C81" w:rsidRPr="00FA703F" w14:paraId="2AF3C6A4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14:paraId="0EC24124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E-value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9C6C9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5.84961E-132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25BFC84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1.68734E-132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F31238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1.59161E-132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0EC603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1.59161E-132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CF2880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3.91915E-132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C516DF3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5.84961E-132</w:t>
            </w:r>
          </w:p>
        </w:tc>
      </w:tr>
      <w:tr w:rsidR="00761C81" w:rsidRPr="00FA703F" w14:paraId="2BD72926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14:paraId="6518405E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 Identity of B-propeller 1 &amp; EGF-L1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A383A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221/305 (72%)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BFC005A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221/305 (72%)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6837F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221/305 (72%)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80F49EC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221/305 (72%)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93B1B6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221/305 (72%)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1557D3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221/305 (72%)</w:t>
            </w:r>
          </w:p>
        </w:tc>
      </w:tr>
      <w:tr w:rsidR="00761C81" w:rsidRPr="00FA703F" w14:paraId="0180B1F2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14:paraId="78525511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n-US"/>
              </w:rPr>
              <w:t xml:space="preserve"> </w:t>
            </w:r>
            <w:r w:rsidRPr="00FA703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Score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66B35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468.774bits (1205)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A9B97CF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470.7bits (1210)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1BCBF2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470.7bits (1210)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6BE465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470.7bits (1210)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25DCAB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469.159bits (1206)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88F6E22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468.774bits (1205)</w:t>
            </w:r>
          </w:p>
        </w:tc>
      </w:tr>
      <w:tr w:rsidR="00761C81" w:rsidRPr="00FA703F" w14:paraId="2243B8C1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14:paraId="41374F1B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Positives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E28F83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259/305 (85%)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A84537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259/305 (85%)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744AC4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259/305 (85%)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650E74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259/305 (85%)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0E85C66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259/305 (85%)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2D69E2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259/305 (85%)</w:t>
            </w:r>
          </w:p>
        </w:tc>
      </w:tr>
      <w:tr w:rsidR="00761C81" w:rsidRPr="00FA703F" w14:paraId="44A77FA4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  <w:vAlign w:val="center"/>
          </w:tcPr>
          <w:p w14:paraId="1B1379B1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/>
              </w:rPr>
              <w:t>Gaps</w:t>
            </w:r>
          </w:p>
        </w:tc>
        <w:tc>
          <w:tcPr>
            <w:tcW w:w="16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3029E8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1/305 (0%)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3C4825F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1/305 (0%) 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CA4F3B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1/305 (0%)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04E404F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highlight w:val="white"/>
                <w:lang w:val="en-US"/>
              </w:rPr>
              <w:t xml:space="preserve"> </w:t>
            </w: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1/305 (0%)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05E12E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1/305 (0%)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D9C6A52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1/305 (0%)</w:t>
            </w:r>
          </w:p>
        </w:tc>
      </w:tr>
      <w:tr w:rsidR="00761C81" w:rsidRPr="00FA703F" w14:paraId="28A77E3F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68D884BA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Structure</w:t>
            </w:r>
          </w:p>
          <w:p w14:paraId="5568BEB7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region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E6968F2" w14:textId="77777777" w:rsidR="00761C81" w:rsidRPr="00C02151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B-</w:t>
            </w:r>
            <w:proofErr w:type="spellStart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Propeller</w:t>
            </w:r>
            <w:proofErr w:type="spellEnd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 xml:space="preserve"> 1 y 2 </w:t>
            </w:r>
          </w:p>
          <w:p w14:paraId="1CEBC610" w14:textId="77777777" w:rsidR="00761C81" w:rsidRPr="00C02151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EGF-</w:t>
            </w:r>
            <w:proofErr w:type="spellStart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like</w:t>
            </w:r>
            <w:proofErr w:type="spellEnd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 xml:space="preserve"> 1 y 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C1A057E" w14:textId="77777777" w:rsidR="00761C81" w:rsidRPr="00FA703F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B-Propeller 1 </w:t>
            </w:r>
          </w:p>
          <w:p w14:paraId="2D5176A9" w14:textId="77777777" w:rsidR="00761C81" w:rsidRPr="00FA703F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EGF-like 1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941FA9A" w14:textId="77777777" w:rsidR="00761C81" w:rsidRPr="00FA703F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B-Propeller 1 </w:t>
            </w:r>
          </w:p>
          <w:p w14:paraId="6337AB2D" w14:textId="77777777" w:rsidR="00761C81" w:rsidRPr="00FA703F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EGF-like 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AED741" w14:textId="77777777" w:rsidR="00761C81" w:rsidRPr="00FA703F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B-Propeller 1 </w:t>
            </w:r>
          </w:p>
          <w:p w14:paraId="7384C6C1" w14:textId="77777777" w:rsidR="00761C81" w:rsidRPr="00FA703F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EGF-like 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C9DAC4" w14:textId="77777777" w:rsidR="00761C81" w:rsidRPr="00C02151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B-</w:t>
            </w:r>
            <w:proofErr w:type="spellStart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Propeller</w:t>
            </w:r>
            <w:proofErr w:type="spellEnd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 xml:space="preserve"> 1 y 2 </w:t>
            </w:r>
          </w:p>
          <w:p w14:paraId="25DA6666" w14:textId="77777777" w:rsidR="00761C81" w:rsidRPr="00C02151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EGF-</w:t>
            </w:r>
            <w:proofErr w:type="spellStart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like</w:t>
            </w:r>
            <w:proofErr w:type="spellEnd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 xml:space="preserve"> 1 y 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6971EB0" w14:textId="77777777" w:rsidR="00761C81" w:rsidRPr="00C02151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B-</w:t>
            </w:r>
            <w:proofErr w:type="spellStart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Propeller</w:t>
            </w:r>
            <w:proofErr w:type="spellEnd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 xml:space="preserve"> 1,2,3 y 4 </w:t>
            </w:r>
          </w:p>
          <w:p w14:paraId="2E81124A" w14:textId="77777777" w:rsidR="00761C81" w:rsidRPr="00C02151" w:rsidRDefault="00761C81" w:rsidP="00A333D0">
            <w:pPr>
              <w:widowControl w:val="0"/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</w:pPr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EGF-</w:t>
            </w:r>
            <w:proofErr w:type="spellStart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>like</w:t>
            </w:r>
            <w:proofErr w:type="spellEnd"/>
            <w:r w:rsidRPr="00C02151">
              <w:rPr>
                <w:rFonts w:ascii="Times New Roman" w:eastAsia="Times New Roman" w:hAnsi="Times New Roman" w:cs="Times New Roman"/>
                <w:sz w:val="24"/>
                <w:szCs w:val="24"/>
                <w:lang w:val="es-ES"/>
              </w:rPr>
              <w:t xml:space="preserve"> 1,2,3 y 4</w:t>
            </w:r>
          </w:p>
        </w:tc>
      </w:tr>
      <w:tr w:rsidR="00761C81" w:rsidRPr="00FA703F" w14:paraId="4790A529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3CA2F6CD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Protein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2E2EDFD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LRP6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6D0E2BE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LRP6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977913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LRP6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C0CB6E1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LRP6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ED09BA5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LRP6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3EFF4D7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>LRP6</w:t>
            </w:r>
          </w:p>
        </w:tc>
      </w:tr>
      <w:tr w:rsidR="00761C81" w:rsidRPr="00FA703F" w14:paraId="476A4EE8" w14:textId="77777777" w:rsidTr="009B5667">
        <w:trPr>
          <w:trHeight w:val="288"/>
          <w:jc w:val="center"/>
        </w:trPr>
        <w:tc>
          <w:tcPr>
            <w:tcW w:w="192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vAlign w:val="center"/>
          </w:tcPr>
          <w:p w14:paraId="131CF38F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PMID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B86A5F" w14:textId="77777777" w:rsidR="00761C81" w:rsidRPr="00FA703F" w:rsidRDefault="00000000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9">
              <w:r w:rsidR="00761C81" w:rsidRPr="00FA703F">
                <w:rPr>
                  <w:rFonts w:ascii="Times New Roman" w:eastAsia="Times New Roman" w:hAnsi="Times New Roman" w:cs="Times New Roman"/>
                  <w:b/>
                  <w:color w:val="336699"/>
                  <w:sz w:val="24"/>
                  <w:szCs w:val="24"/>
                  <w:highlight w:val="white"/>
                  <w:u w:val="single"/>
                  <w:lang w:val="en-US"/>
                </w:rPr>
                <w:t>21984209</w:t>
              </w:r>
            </w:hyperlink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5D5ABE8" w14:textId="77777777" w:rsidR="00761C81" w:rsidRPr="00FA703F" w:rsidRDefault="00000000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0">
              <w:r w:rsidR="00761C81" w:rsidRPr="00FA703F">
                <w:rPr>
                  <w:rFonts w:ascii="Times New Roman" w:eastAsia="Times New Roman" w:hAnsi="Times New Roman" w:cs="Times New Roman"/>
                  <w:b/>
                  <w:color w:val="337AB7"/>
                  <w:sz w:val="24"/>
                  <w:szCs w:val="24"/>
                  <w:highlight w:val="white"/>
                  <w:u w:val="single"/>
                  <w:lang w:val="en-US"/>
                </w:rPr>
                <w:t>21944579</w:t>
              </w:r>
            </w:hyperlink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130C49D" w14:textId="77777777" w:rsidR="00761C81" w:rsidRPr="00FA703F" w:rsidRDefault="00000000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1">
              <w:r w:rsidR="00761C81" w:rsidRPr="00FA703F">
                <w:rPr>
                  <w:rFonts w:ascii="Times New Roman" w:eastAsia="Times New Roman" w:hAnsi="Times New Roman" w:cs="Times New Roman"/>
                  <w:b/>
                  <w:color w:val="337AB7"/>
                  <w:sz w:val="24"/>
                  <w:szCs w:val="24"/>
                  <w:highlight w:val="white"/>
                  <w:u w:val="single"/>
                  <w:lang w:val="en-US"/>
                </w:rPr>
                <w:t>21944579</w:t>
              </w:r>
            </w:hyperlink>
            <w:r w:rsidR="00761C81"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26F39301" w14:textId="77777777" w:rsidR="00761C81" w:rsidRPr="00FA703F" w:rsidRDefault="00000000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2">
              <w:r w:rsidR="00761C81" w:rsidRPr="00FA703F">
                <w:rPr>
                  <w:rFonts w:ascii="Times New Roman" w:eastAsia="Times New Roman" w:hAnsi="Times New Roman" w:cs="Times New Roman"/>
                  <w:b/>
                  <w:color w:val="337AB7"/>
                  <w:sz w:val="24"/>
                  <w:szCs w:val="24"/>
                  <w:highlight w:val="white"/>
                  <w:u w:val="single"/>
                  <w:lang w:val="en-US"/>
                </w:rPr>
                <w:t>21944579</w:t>
              </w:r>
            </w:hyperlink>
            <w:r w:rsidR="00761C81" w:rsidRPr="00FA70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highlight w:val="white"/>
                <w:lang w:val="en-US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95B4A47" w14:textId="77777777" w:rsidR="00761C81" w:rsidRPr="00FA703F" w:rsidRDefault="00761C81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4"/>
                <w:szCs w:val="24"/>
                <w:highlight w:val="white"/>
                <w:lang w:val="en-US"/>
              </w:rPr>
              <w:t xml:space="preserve"> </w:t>
            </w:r>
            <w:hyperlink r:id="rId13">
              <w:r w:rsidRPr="00FA703F">
                <w:rPr>
                  <w:rFonts w:ascii="Times New Roman" w:eastAsia="Times New Roman" w:hAnsi="Times New Roman" w:cs="Times New Roman"/>
                  <w:b/>
                  <w:color w:val="642A8F"/>
                  <w:sz w:val="24"/>
                  <w:szCs w:val="24"/>
                  <w:highlight w:val="white"/>
                  <w:u w:val="single"/>
                  <w:lang w:val="en-US"/>
                </w:rPr>
                <w:t>22696217</w:t>
              </w:r>
            </w:hyperlink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3D797B" w14:textId="77777777" w:rsidR="00761C81" w:rsidRPr="00FA703F" w:rsidRDefault="00000000" w:rsidP="00A333D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hyperlink r:id="rId14">
              <w:r w:rsidR="00761C81" w:rsidRPr="00FA703F">
                <w:rPr>
                  <w:rFonts w:ascii="Times New Roman" w:eastAsia="Times New Roman" w:hAnsi="Times New Roman" w:cs="Times New Roman"/>
                  <w:b/>
                  <w:color w:val="337AB7"/>
                  <w:sz w:val="24"/>
                  <w:szCs w:val="24"/>
                  <w:highlight w:val="white"/>
                  <w:u w:val="single"/>
                  <w:lang w:val="en-US"/>
                </w:rPr>
                <w:t>28052259</w:t>
              </w:r>
            </w:hyperlink>
          </w:p>
        </w:tc>
      </w:tr>
    </w:tbl>
    <w:p w14:paraId="1E3D7E77" w14:textId="4DCADFF4" w:rsidR="00D921A5" w:rsidRPr="00FA703F" w:rsidRDefault="00D921A5" w:rsidP="00D921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 xml:space="preserve">Supplementary Table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S2</w:t>
      </w:r>
      <w:r w:rsidRPr="00FA703F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.</w:t>
      </w:r>
      <w:r w:rsidR="00AB0B05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Effect of LRP5 archaic and HBM variants</w:t>
      </w:r>
    </w:p>
    <w:tbl>
      <w:tblPr>
        <w:tblW w:w="9029" w:type="dxa"/>
        <w:tblBorders>
          <w:top w:val="single" w:sz="8" w:space="0" w:color="0A0A0A"/>
          <w:left w:val="single" w:sz="8" w:space="0" w:color="0A0A0A"/>
          <w:bottom w:val="single" w:sz="8" w:space="0" w:color="0A0A0A"/>
          <w:right w:val="single" w:sz="8" w:space="0" w:color="0A0A0A"/>
          <w:insideH w:val="single" w:sz="8" w:space="0" w:color="0A0A0A"/>
          <w:insideV w:val="single" w:sz="8" w:space="0" w:color="0A0A0A"/>
        </w:tblBorders>
        <w:tblLayout w:type="fixed"/>
        <w:tblLook w:val="0600" w:firstRow="0" w:lastRow="0" w:firstColumn="0" w:lastColumn="0" w:noHBand="1" w:noVBand="1"/>
      </w:tblPr>
      <w:tblGrid>
        <w:gridCol w:w="1170"/>
        <w:gridCol w:w="2160"/>
        <w:gridCol w:w="2145"/>
        <w:gridCol w:w="1725"/>
        <w:gridCol w:w="1829"/>
      </w:tblGrid>
      <w:tr w:rsidR="00D921A5" w:rsidRPr="00FA703F" w14:paraId="6E629D20" w14:textId="77777777" w:rsidTr="00A0060A">
        <w:trPr>
          <w:trHeight w:val="860"/>
          <w:tblHeader/>
        </w:trPr>
        <w:tc>
          <w:tcPr>
            <w:tcW w:w="117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296FE6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Variants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B6AE23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b/>
                <w:color w:val="0A0A0A"/>
                <w:sz w:val="17"/>
                <w:szCs w:val="17"/>
                <w:shd w:val="clear" w:color="auto" w:fill="FBFEFF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Repeat</w:t>
            </w:r>
            <w:r w:rsidRPr="00FA703F">
              <w:rPr>
                <w:b/>
                <w:color w:val="0A0A0A"/>
                <w:sz w:val="20"/>
                <w:szCs w:val="20"/>
                <w:shd w:val="clear" w:color="auto" w:fill="FBFEFF"/>
                <w:lang w:val="en-US"/>
              </w:rPr>
              <w:t>*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43378E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Effect 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6F6F6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ΔΔG Stability ± SD LRP5 (kcal/mol)</w:t>
            </w: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perscript"/>
                <w:lang w:val="en-US"/>
              </w:rPr>
              <w:t>1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D13EF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ΔΔG Interaction LRP5-DKK1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(kcal/mol)</w:t>
            </w:r>
          </w:p>
        </w:tc>
      </w:tr>
      <w:tr w:rsidR="00D921A5" w:rsidRPr="00FA703F" w14:paraId="2EAEB6B3" w14:textId="77777777" w:rsidTr="00A0060A">
        <w:trPr>
          <w:trHeight w:val="254"/>
        </w:trPr>
        <w:tc>
          <w:tcPr>
            <w:tcW w:w="9029" w:type="dxa"/>
            <w:gridSpan w:val="5"/>
            <w:shd w:val="clear" w:color="auto" w:fill="F2F2F2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832C4A4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Archaic Human Variants</w:t>
            </w:r>
          </w:p>
        </w:tc>
      </w:tr>
      <w:tr w:rsidR="00D921A5" w:rsidRPr="00FA703F" w14:paraId="4CF037C3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FA3B2D0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p.A67T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FC1D5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8BF459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Stability?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9F0B8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0.91 ± 0.02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49C61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-0.05</w:t>
            </w:r>
          </w:p>
        </w:tc>
      </w:tr>
      <w:tr w:rsidR="00D921A5" w:rsidRPr="00FA703F" w14:paraId="22B8DAE2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981DDD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p.A67V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BE81F4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8C18E0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A31BCB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5.77 ± 0.10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6E3374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-0,09</w:t>
            </w:r>
          </w:p>
        </w:tc>
      </w:tr>
      <w:tr w:rsidR="00D921A5" w:rsidRPr="00FA703F" w14:paraId="5D9233D8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8B1DF9A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p.R186Q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DBE612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3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16132F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Electrostatic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EAD953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0.80 ± 0.1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02AAF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</w:p>
        </w:tc>
      </w:tr>
      <w:tr w:rsidR="00D921A5" w:rsidRPr="00FA703F" w14:paraId="02DE478E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CDBCF1E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p.M282R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59016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5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55BD6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Stability/Interaction/</w:t>
            </w:r>
          </w:p>
          <w:p w14:paraId="1DF0CAEE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Electrostatic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A5CA0D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 xml:space="preserve">6.16 ± 2.5 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453A67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2.7 </w:t>
            </w:r>
          </w:p>
        </w:tc>
      </w:tr>
      <w:tr w:rsidR="00D921A5" w:rsidRPr="00FA703F" w14:paraId="212C5752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6BC6AA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p.R291Q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B12473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04592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Electrostatic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0993D5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0.36 ± 0.47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792925" w14:textId="77777777" w:rsidR="00D921A5" w:rsidRPr="00FA703F" w:rsidRDefault="00D921A5" w:rsidP="00A0060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5C08E040" w14:textId="77777777" w:rsidTr="00A0060A">
        <w:trPr>
          <w:trHeight w:val="400"/>
        </w:trPr>
        <w:tc>
          <w:tcPr>
            <w:tcW w:w="9029" w:type="dxa"/>
            <w:gridSpan w:val="5"/>
            <w:shd w:val="clear" w:color="auto" w:fill="F2F2F2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D1EA767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HBM Variants</w:t>
            </w:r>
          </w:p>
        </w:tc>
      </w:tr>
      <w:tr w:rsidR="00D921A5" w:rsidRPr="00FA703F" w14:paraId="0ECE1974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B8FDC2D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p.D111Y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FE9DE3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1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FBEAC1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9A70F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-1.76 ± 0.60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3AC616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26D31373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3B33A5B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p.G112V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265E9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1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9C85F7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CC4B44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7.59 ± 0.01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705755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46B404AF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9DE5C4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p.R154M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845283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2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5E6246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Interaction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D0CD8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0.93 ± 0.18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128639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?</w:t>
            </w:r>
          </w:p>
        </w:tc>
      </w:tr>
      <w:tr w:rsidR="00D921A5" w:rsidRPr="00FA703F" w14:paraId="61A8B7C6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3248E76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p.G171R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9F306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3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6D02D3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23ABC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13.92 ± 2.60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40F38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15CF936E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09F1E5E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p.G171V</w:t>
            </w: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US"/>
              </w:rPr>
              <w:t>#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5CC428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3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DDFB5C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00E78B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12.14 ± 0.43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BF8148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64517724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57A87E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p.N198Y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E7D931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4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840A76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22CA7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16.35 ± 1.67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C7F010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14C2F1E9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4549E7C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p.N198S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0BEEE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4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B9A007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3D1824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1.34 ± 0.43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D3F0A0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2AE13638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5C72B93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p.A214T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DF5529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4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2C68E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182C6B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4.86 ± 0.21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6D0839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78999F63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CE9CF13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p.A214V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9BF61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4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EFBDEA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556D0A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5.50 ± 0.17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44C07F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407CC465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88499FE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p.A242T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147705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5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26DB2C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31774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2.37 ± 0.49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978958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715214FD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871EDA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p.T253I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B7419A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YWTD4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5C7175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97E68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3.48 ± 0.85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F31AA6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65D19FB4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4FC2112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p.R266C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DB6CA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5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A119D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Electrostatic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290A6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 xml:space="preserve">0.68 ± 0.18 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23F744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  <w:tr w:rsidR="00D921A5" w:rsidRPr="00FA703F" w14:paraId="271834D2" w14:textId="77777777" w:rsidTr="00A0060A">
        <w:tc>
          <w:tcPr>
            <w:tcW w:w="1170" w:type="dxa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5E8987A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p.M282V</w:t>
            </w:r>
          </w:p>
        </w:tc>
        <w:tc>
          <w:tcPr>
            <w:tcW w:w="21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2E633A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LDL-receptor class B 5</w:t>
            </w:r>
          </w:p>
        </w:tc>
        <w:tc>
          <w:tcPr>
            <w:tcW w:w="21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A178EC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Stability</w:t>
            </w:r>
          </w:p>
        </w:tc>
        <w:tc>
          <w:tcPr>
            <w:tcW w:w="1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8A8D7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  <w:t>2.40 ± 0.52</w:t>
            </w:r>
          </w:p>
        </w:tc>
        <w:tc>
          <w:tcPr>
            <w:tcW w:w="1829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61EEEF" w14:textId="77777777" w:rsidR="00D921A5" w:rsidRPr="00FA703F" w:rsidRDefault="00D921A5" w:rsidP="00A0060A">
            <w:pPr>
              <w:widowControl w:val="0"/>
              <w:spacing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FA703F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NA</w:t>
            </w:r>
          </w:p>
        </w:tc>
      </w:tr>
    </w:tbl>
    <w:p w14:paraId="66AF28A4" w14:textId="77777777" w:rsidR="00D921A5" w:rsidRPr="00FA703F" w:rsidRDefault="00D921A5" w:rsidP="00D921A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*All variants are found in the first β-propeller region. </w:t>
      </w:r>
    </w:p>
    <w:p w14:paraId="68B6F8F0" w14:textId="77777777" w:rsidR="00D921A5" w:rsidRPr="00FA703F" w:rsidRDefault="00D921A5" w:rsidP="00D921A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A70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#</w:t>
      </w: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>Variant used as positive control for the luciferase assay.</w:t>
      </w:r>
    </w:p>
    <w:p w14:paraId="4E78F577" w14:textId="77777777" w:rsidR="00D921A5" w:rsidRPr="00FA703F" w:rsidRDefault="00D921A5" w:rsidP="00D921A5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FA703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1</w:t>
      </w: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Threshold: ±1.6 kcal/mol (corresponding to twice the standard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deviation calculated with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FoldX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). V</w:t>
      </w: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>alues above threshold are indicated in bold).</w:t>
      </w:r>
    </w:p>
    <w:p w14:paraId="116DADC0" w14:textId="77777777" w:rsidR="00D921A5" w:rsidRPr="00FA703F" w:rsidRDefault="00D921A5" w:rsidP="00D921A5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FA703F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2</w:t>
      </w:r>
      <w:r w:rsidRPr="00FA703F">
        <w:rPr>
          <w:rFonts w:ascii="Times New Roman" w:eastAsia="Times New Roman" w:hAnsi="Times New Roman" w:cs="Times New Roman"/>
          <w:sz w:val="24"/>
          <w:szCs w:val="24"/>
          <w:lang w:val="en-US"/>
        </w:rPr>
        <w:t>The residue is not located at the DKK1 interaction domain of LRP5 in our model.</w:t>
      </w:r>
    </w:p>
    <w:p w14:paraId="1AD95278" w14:textId="77777777" w:rsidR="00D921A5" w:rsidRPr="00BF4433" w:rsidRDefault="00D921A5" w:rsidP="002D6296">
      <w:pPr>
        <w:rPr>
          <w:sz w:val="24"/>
          <w:szCs w:val="24"/>
          <w:lang w:val="en-US"/>
        </w:rPr>
      </w:pPr>
    </w:p>
    <w:sectPr w:rsidR="00D921A5" w:rsidRPr="00BF4433" w:rsidSect="00C376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4433"/>
    <w:rsid w:val="00070C5B"/>
    <w:rsid w:val="00291D5A"/>
    <w:rsid w:val="002D6296"/>
    <w:rsid w:val="00586BAA"/>
    <w:rsid w:val="00666EDF"/>
    <w:rsid w:val="00691FDA"/>
    <w:rsid w:val="00761C81"/>
    <w:rsid w:val="008F1FCD"/>
    <w:rsid w:val="009B5667"/>
    <w:rsid w:val="00A66DAF"/>
    <w:rsid w:val="00AB0B05"/>
    <w:rsid w:val="00B6592A"/>
    <w:rsid w:val="00B83B61"/>
    <w:rsid w:val="00BF4433"/>
    <w:rsid w:val="00C01742"/>
    <w:rsid w:val="00C02151"/>
    <w:rsid w:val="00C3764A"/>
    <w:rsid w:val="00D921A5"/>
    <w:rsid w:val="00DC6224"/>
    <w:rsid w:val="00EA6544"/>
    <w:rsid w:val="00F35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C466A"/>
  <w15:chartTrackingRefBased/>
  <w15:docId w15:val="{986AE94C-6EDF-4CD3-9F79-EDDA817E6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comentari">
    <w:name w:val="annotation text"/>
    <w:basedOn w:val="Normal"/>
    <w:link w:val="Textdecomentari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semiHidden/>
    <w:rPr>
      <w:sz w:val="20"/>
      <w:szCs w:val="20"/>
    </w:rPr>
  </w:style>
  <w:style w:type="character" w:styleId="Refernciadecomentari">
    <w:name w:val="annotation reference"/>
    <w:basedOn w:val="Lletraperdefectedelpargraf"/>
    <w:uiPriority w:val="99"/>
    <w:semiHidden/>
    <w:unhideWhenUsed/>
    <w:rPr>
      <w:sz w:val="16"/>
      <w:szCs w:val="16"/>
    </w:rPr>
  </w:style>
  <w:style w:type="paragraph" w:styleId="Textdeglobus">
    <w:name w:val="Balloon Text"/>
    <w:basedOn w:val="Normal"/>
    <w:link w:val="TextdeglobusCar"/>
    <w:uiPriority w:val="99"/>
    <w:semiHidden/>
    <w:unhideWhenUsed/>
    <w:rsid w:val="00C021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C021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hyperlink" Target="https://www.ncbi.nlm.nih.gov/pubmed/22696217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://www.rcsb.org/pdb/search/smartSubquery.do?smartSearchSubtype=PubmedIdQuery&amp;pubMedIdList=21944579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hyperlink" Target="http://www.rcsb.org/pdb/search/smartSubquery.do?smartSearchSubtype=PubmedIdQuery&amp;pubMedIdList=21944579" TargetMode="External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hyperlink" Target="http://www.rcsb.org/pdb/search/smartSubquery.do?smartSearchSubtype=PubmedIdQuery&amp;pubMedIdList=2194457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csb.org/pdb/search/smartSubquery.do?smartSearchSubtype=PubmedIdQuery&amp;pubMedIdList=21984209" TargetMode="External"/><Relationship Id="rId14" Type="http://schemas.openxmlformats.org/officeDocument/2006/relationships/hyperlink" Target="http://www.rcsb.org/pdb/search/smartSubquery.do?smartSearchSubtype=PubmedIdQuery&amp;pubMedIdList=28052259" TargetMode="Externa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46628F-48AA-45B1-B96F-F090C60A8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631</Words>
  <Characters>3600</Characters>
  <Application>Microsoft Office Word</Application>
  <DocSecurity>0</DocSecurity>
  <Lines>30</Lines>
  <Paragraphs>8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Neus Roca Ayats</dc:creator>
  <cp:keywords/>
  <dc:description/>
  <cp:lastModifiedBy>Neus Roca Ayats</cp:lastModifiedBy>
  <cp:revision>6</cp:revision>
  <dcterms:created xsi:type="dcterms:W3CDTF">2023-07-31T06:27:00Z</dcterms:created>
  <dcterms:modified xsi:type="dcterms:W3CDTF">2024-01-23T08:41:00Z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http://csl.mendeley.com/styles/455438071/TesiNeus</vt:lpwstr>
  </property>
  <property fmtid="{D5CDD505-2E9C-101B-9397-08002B2CF9AE}" pid="3" name="Mendeley Recent Style Name 0_1">
    <vt:lpwstr>American Psychological Association 6th edition - Neus Roca-Ayats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http://www.zotero.org/styles/cell</vt:lpwstr>
  </property>
  <property fmtid="{D5CDD505-2E9C-101B-9397-08002B2CF9AE}" pid="7" name="Mendeley Recent Style Name 2_1">
    <vt:lpwstr>Cell</vt:lpwstr>
  </property>
  <property fmtid="{D5CDD505-2E9C-101B-9397-08002B2CF9AE}" pid="8" name="Mendeley Recent Style Id 3_1">
    <vt:lpwstr>http://www.zotero.org/styles/frontiers-in-genetics</vt:lpwstr>
  </property>
  <property fmtid="{D5CDD505-2E9C-101B-9397-08002B2CF9AE}" pid="9" name="Mendeley Recent Style Name 3_1">
    <vt:lpwstr>Frontiers in Genetics</vt:lpwstr>
  </property>
  <property fmtid="{D5CDD505-2E9C-101B-9397-08002B2CF9AE}" pid="10" name="Mendeley Recent Style Id 4_1">
    <vt:lpwstr>http://www.zotero.org/styles/genes-and-development</vt:lpwstr>
  </property>
  <property fmtid="{D5CDD505-2E9C-101B-9397-08002B2CF9AE}" pid="11" name="Mendeley Recent Style Name 4_1">
    <vt:lpwstr>Genes &amp; Development</vt:lpwstr>
  </property>
  <property fmtid="{D5CDD505-2E9C-101B-9397-08002B2CF9AE}" pid="12" name="Mendeley Recent Style Id 5_1">
    <vt:lpwstr>http://www.zotero.org/styles/nature</vt:lpwstr>
  </property>
  <property fmtid="{D5CDD505-2E9C-101B-9397-08002B2CF9AE}" pid="13" name="Mendeley Recent Style Name 5_1">
    <vt:lpwstr>Nature</vt:lpwstr>
  </property>
  <property fmtid="{D5CDD505-2E9C-101B-9397-08002B2CF9AE}" pid="14" name="Mendeley Recent Style Id 6_1">
    <vt:lpwstr>http://www.zotero.org/styles/plos-genetics</vt:lpwstr>
  </property>
  <property fmtid="{D5CDD505-2E9C-101B-9397-08002B2CF9AE}" pid="15" name="Mendeley Recent Style Name 6_1">
    <vt:lpwstr>PLOS Genetics</vt:lpwstr>
  </property>
  <property fmtid="{D5CDD505-2E9C-101B-9397-08002B2CF9AE}" pid="16" name="Mendeley Recent Style Id 7_1">
    <vt:lpwstr>http://csl.mendeley.com/styles/455438071/TesiNeus2</vt:lpwstr>
  </property>
  <property fmtid="{D5CDD505-2E9C-101B-9397-08002B2CF9AE}" pid="17" name="Mendeley Recent Style Name 7_1">
    <vt:lpwstr>TesiNeus - Neus Roca-Ayats</vt:lpwstr>
  </property>
  <property fmtid="{D5CDD505-2E9C-101B-9397-08002B2CF9AE}" pid="18" name="Mendeley Recent Style Id 8_1">
    <vt:lpwstr>http://www.zotero.org/styles/trends-in-genetics</vt:lpwstr>
  </property>
  <property fmtid="{D5CDD505-2E9C-101B-9397-08002B2CF9AE}" pid="19" name="Mendeley Recent Style Name 8_1">
    <vt:lpwstr>Trends in Genetics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46c57a0e-cf32-3943-b991-100998c03990</vt:lpwstr>
  </property>
  <property fmtid="{D5CDD505-2E9C-101B-9397-08002B2CF9AE}" pid="24" name="Mendeley Citation Style_1">
    <vt:lpwstr>http://www.zotero.org/styles/vancouver</vt:lpwstr>
  </property>
</Properties>
</file>