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8852" w14:textId="77777777" w:rsidR="002F1F63" w:rsidRDefault="002F1F63" w:rsidP="002F1F63">
      <w:pPr>
        <w:spacing w:after="0" w:line="480" w:lineRule="auto"/>
        <w:rPr>
          <w:rFonts w:eastAsia="Calibri" w:cs="Times New Roman"/>
          <w:iCs/>
          <w:sz w:val="24"/>
          <w:szCs w:val="24"/>
        </w:rPr>
      </w:pPr>
      <w:r>
        <w:rPr>
          <w:rFonts w:eastAsia="Calibri" w:cs="Times New Roman"/>
          <w:iCs/>
          <w:sz w:val="24"/>
          <w:szCs w:val="24"/>
        </w:rPr>
        <w:t>SUPPLEMENTARY MATERIAL SECTION</w:t>
      </w:r>
    </w:p>
    <w:p w14:paraId="74937B71" w14:textId="77777777" w:rsidR="002F1F63" w:rsidRDefault="002F1F63" w:rsidP="002F1F63">
      <w:pPr>
        <w:spacing w:after="0" w:line="480" w:lineRule="auto"/>
        <w:rPr>
          <w:rFonts w:eastAsia="Calibri" w:cs="Times New Roman"/>
          <w:iCs/>
          <w:sz w:val="24"/>
          <w:szCs w:val="24"/>
        </w:rPr>
      </w:pPr>
    </w:p>
    <w:p w14:paraId="58F38D18" w14:textId="77777777" w:rsidR="002F1F63" w:rsidRDefault="002F1F63" w:rsidP="002F1F63">
      <w:pPr>
        <w:spacing w:after="0" w:line="480" w:lineRule="auto"/>
        <w:rPr>
          <w:rFonts w:eastAsia="Calibri" w:cs="Times New Roman"/>
          <w:iCs/>
          <w:sz w:val="24"/>
          <w:szCs w:val="24"/>
        </w:rPr>
      </w:pPr>
      <w:r>
        <w:rPr>
          <w:rFonts w:eastAsia="Calibri" w:cs="Times New Roman"/>
          <w:iCs/>
          <w:sz w:val="24"/>
          <w:szCs w:val="24"/>
        </w:rPr>
        <w:t>LEGENDS</w:t>
      </w:r>
    </w:p>
    <w:p w14:paraId="1278B30E" w14:textId="77777777" w:rsidR="002F1F63" w:rsidRPr="00F6746B" w:rsidRDefault="002F1F63" w:rsidP="002F1F63">
      <w:pPr>
        <w:spacing w:after="0" w:line="480" w:lineRule="auto"/>
      </w:pPr>
      <w:r w:rsidRPr="006D6955">
        <w:rPr>
          <w:rFonts w:eastAsia="Calibri" w:cs="Times New Roman"/>
          <w:iCs/>
          <w:sz w:val="24"/>
          <w:szCs w:val="24"/>
        </w:rPr>
        <w:t>Figure S1 Kaplan-Meier plots depicting DSS for patients always belonging to cluster 1 G1), cluster 2 (G2), or those that change cluster based on normalization method (G3). Left: Endometrial cancer. Patients always in cluster 1 have better prognosis than patients always in cluster 2. Patients changing cluster have similar DSS to those always in cluster 1/2 (log-rank test; G1 vs. G2: p=0.002; G1 vs. G3: p=0.30; G2 vs. G3: p=0.10). Right: Cervical cancer. There is no statistical diﬀerence in DSS between any of the groups (log-rank test; G1 vs. G2: p=0.48; G1 vs. G3: p=0.94; G2 vs. G3: p=0.61). Although not statistically signiﬁcant, in both cohorts, the patient group who changed cluster tends to associate with intermediate DSS. DSS=disease speciﬁc survival; vs.=versus.</w:t>
      </w:r>
    </w:p>
    <w:p w14:paraId="55D297A5" w14:textId="77777777" w:rsidR="006F536C" w:rsidRDefault="002F1F63"/>
    <w:sectPr w:rsidR="006F536C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1DF" w14:textId="77777777" w:rsidR="002F1F63" w:rsidRDefault="002F1F63" w:rsidP="002F1F63">
      <w:pPr>
        <w:spacing w:after="0" w:line="240" w:lineRule="auto"/>
      </w:pPr>
      <w:r>
        <w:separator/>
      </w:r>
    </w:p>
  </w:endnote>
  <w:endnote w:type="continuationSeparator" w:id="0">
    <w:p w14:paraId="3520F1F2" w14:textId="77777777" w:rsidR="002F1F63" w:rsidRDefault="002F1F63" w:rsidP="002F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91F0B" w14:textId="1F1CAC74" w:rsidR="002F1F63" w:rsidRDefault="002F1F63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109B35" wp14:editId="59247F6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59DA4" w14:textId="459D71EC" w:rsidR="002F1F63" w:rsidRPr="002F1F63" w:rsidRDefault="002F1F63" w:rsidP="002F1F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F1F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09B35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DA59DA4" w14:textId="459D71EC" w:rsidR="002F1F63" w:rsidRPr="002F1F63" w:rsidRDefault="002F1F63" w:rsidP="002F1F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F1F63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1722" w14:textId="7C69A9D8" w:rsidR="002F1F63" w:rsidRDefault="002F1F63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A5C265" wp14:editId="083812F4">
              <wp:simplePos x="89916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ACE3D" w14:textId="0516DF04" w:rsidR="002F1F63" w:rsidRPr="002F1F63" w:rsidRDefault="002F1F63" w:rsidP="002F1F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F1F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5C265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ølsomhet Intern (gul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18ACE3D" w14:textId="0516DF04" w:rsidR="002F1F63" w:rsidRPr="002F1F63" w:rsidRDefault="002F1F63" w:rsidP="002F1F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F1F63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FC2B" w14:textId="78C5726B" w:rsidR="002F1F63" w:rsidRDefault="002F1F63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C36177" wp14:editId="102DD2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0B353" w14:textId="1A6C3280" w:rsidR="002F1F63" w:rsidRPr="002F1F63" w:rsidRDefault="002F1F63" w:rsidP="002F1F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F1F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36177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ølsomhet Intern (gul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E80B353" w14:textId="1A6C3280" w:rsidR="002F1F63" w:rsidRPr="002F1F63" w:rsidRDefault="002F1F63" w:rsidP="002F1F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F1F63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CAD31" w14:textId="77777777" w:rsidR="002F1F63" w:rsidRDefault="002F1F63" w:rsidP="002F1F63">
      <w:pPr>
        <w:spacing w:after="0" w:line="240" w:lineRule="auto"/>
      </w:pPr>
      <w:r>
        <w:separator/>
      </w:r>
    </w:p>
  </w:footnote>
  <w:footnote w:type="continuationSeparator" w:id="0">
    <w:p w14:paraId="2FB5958F" w14:textId="77777777" w:rsidR="002F1F63" w:rsidRDefault="002F1F63" w:rsidP="002F1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63"/>
    <w:rsid w:val="00043776"/>
    <w:rsid w:val="002F1F63"/>
    <w:rsid w:val="002F4971"/>
    <w:rsid w:val="00696D58"/>
    <w:rsid w:val="00716B08"/>
    <w:rsid w:val="009174A1"/>
    <w:rsid w:val="00C7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DB925"/>
  <w14:defaultImageDpi w14:val="32767"/>
  <w15:chartTrackingRefBased/>
  <w15:docId w15:val="{5091055B-5CFB-4441-A759-F3854009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F63"/>
    <w:rPr>
      <w:rFonts w:ascii="Times New Roman" w:hAnsi="Times New Roman"/>
      <w:sz w:val="20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2F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1F63"/>
    <w:rPr>
      <w:rFonts w:ascii="Times New Roman" w:hAnsi="Times New Roman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688</Characters>
  <Application>Microsoft Office Word</Application>
  <DocSecurity>0</DocSecurity>
  <Lines>5</Lines>
  <Paragraphs>1</Paragraphs>
  <ScaleCrop>false</ScaleCrop>
  <Company>Helse Vest IKT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Hodneland, Erlend</dc:creator>
  <cp:keywords/>
  <dc:description/>
  <cp:lastModifiedBy>Hodneland, Erlend</cp:lastModifiedBy>
  <cp:revision>1</cp:revision>
  <dcterms:created xsi:type="dcterms:W3CDTF">2024-01-23T15:51:00Z</dcterms:created>
  <dcterms:modified xsi:type="dcterms:W3CDTF">2024-01-23T15:51:00Z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MSIP_Label_0c3ffc1c-ef00-4620-9c2f-7d9c1597774b_Enabled">
    <vt:lpwstr>true</vt:lpwstr>
  </property>
  <property fmtid="{D5CDD505-2E9C-101B-9397-08002B2CF9AE}" pid="6" name="MSIP_Label_0c3ffc1c-ef00-4620-9c2f-7d9c1597774b_SetDate">
    <vt:lpwstr>2024-01-23T15:51:50Z</vt:lpwstr>
  </property>
  <property fmtid="{D5CDD505-2E9C-101B-9397-08002B2CF9AE}" pid="7" name="MSIP_Label_0c3ffc1c-ef00-4620-9c2f-7d9c1597774b_Method">
    <vt:lpwstr>Standard</vt:lpwstr>
  </property>
  <property fmtid="{D5CDD505-2E9C-101B-9397-08002B2CF9AE}" pid="8" name="MSIP_Label_0c3ffc1c-ef00-4620-9c2f-7d9c1597774b_Name">
    <vt:lpwstr>Intern</vt:lpwstr>
  </property>
  <property fmtid="{D5CDD505-2E9C-101B-9397-08002B2CF9AE}" pid="9" name="MSIP_Label_0c3ffc1c-ef00-4620-9c2f-7d9c1597774b_SiteId">
    <vt:lpwstr>bdcbe535-f3cf-49f5-8a6a-fb6d98dc7837</vt:lpwstr>
  </property>
  <property fmtid="{D5CDD505-2E9C-101B-9397-08002B2CF9AE}" pid="10" name="MSIP_Label_0c3ffc1c-ef00-4620-9c2f-7d9c1597774b_ActionId">
    <vt:lpwstr>b51df473-15ea-4d6c-b286-6f1e997f04f3</vt:lpwstr>
  </property>
  <property fmtid="{D5CDD505-2E9C-101B-9397-08002B2CF9AE}" pid="11" name="MSIP_Label_0c3ffc1c-ef00-4620-9c2f-7d9c1597774b_ContentBits">
    <vt:lpwstr>2</vt:lpwstr>
  </property>
</Properties>
</file>