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32CB4" w14:textId="77777777" w:rsidR="00695AEB" w:rsidRDefault="00695AEB" w:rsidP="00695AEB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B30514">
        <w:rPr>
          <w:rFonts w:ascii="Times New Roman" w:hAnsi="Times New Roman" w:cs="Times New Roman"/>
          <w:b/>
          <w:bCs/>
        </w:rPr>
        <w:t>SUPPORTING INFORMATION</w:t>
      </w:r>
    </w:p>
    <w:p w14:paraId="17E6BDA0" w14:textId="77777777" w:rsidR="00695AEB" w:rsidRDefault="00695AEB" w:rsidP="00695AEB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0A055A80" w14:textId="77777777" w:rsidR="00695AEB" w:rsidRDefault="00695AEB" w:rsidP="00695AEB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Equations:</w:t>
      </w:r>
    </w:p>
    <w:p w14:paraId="0A6D9CE5" w14:textId="77777777" w:rsidR="00695AEB" w:rsidRPr="0093572B" w:rsidRDefault="00695AEB" w:rsidP="00695AEB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Encapsulation efficiency (EE)</w:t>
      </w:r>
    </w:p>
    <w:p w14:paraId="2A28C01B" w14:textId="77777777" w:rsidR="00695AEB" w:rsidRPr="006042C8" w:rsidRDefault="00695AEB" w:rsidP="00695AEB">
      <w:pPr>
        <w:spacing w:line="276" w:lineRule="auto"/>
        <w:rPr>
          <w:rFonts w:ascii="Times New Roman" w:eastAsiaTheme="minorEastAsia" w:hAnsi="Times New Roman" w:cs="Times New Roman"/>
          <w:b/>
          <w:bCs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</w:rPr>
            <m:t xml:space="preserve">EE (%)= 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b/>
                  <w:bCs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PLGA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PLGA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Supernatant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Tube</m:t>
                      </m:r>
                    </m:sub>
                  </m:sSub>
                </m:den>
              </m:f>
            </m:e>
          </m:d>
          <m:r>
            <m:rPr>
              <m:sty m:val="bi"/>
            </m:rPr>
            <w:rPr>
              <w:rFonts w:ascii="Cambria Math" w:hAnsi="Cambria Math" w:cs="Times New Roman"/>
            </w:rPr>
            <m:t>×100</m:t>
          </m:r>
        </m:oMath>
      </m:oMathPara>
    </w:p>
    <w:p w14:paraId="785E8726" w14:textId="77777777" w:rsidR="00695AEB" w:rsidRDefault="00695AEB" w:rsidP="00695AEB">
      <w:pPr>
        <w:spacing w:line="276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</w:t>
      </w:r>
      <w:r w:rsidRPr="008274B4">
        <w:rPr>
          <w:rFonts w:ascii="Times New Roman" w:hAnsi="Times New Roman" w:cs="Times New Roman"/>
          <w:color w:val="000000" w:themeColor="text1"/>
          <w:vertAlign w:val="subscript"/>
        </w:rPr>
        <w:t>PLGA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</w:rPr>
        <w:t>A</w:t>
      </w:r>
      <w:r>
        <w:rPr>
          <w:rFonts w:ascii="Times New Roman" w:hAnsi="Times New Roman" w:cs="Times New Roman"/>
          <w:color w:val="000000" w:themeColor="text1"/>
          <w:vertAlign w:val="subscript"/>
        </w:rPr>
        <w:t>S</w:t>
      </w:r>
      <w:r w:rsidRPr="00420550">
        <w:rPr>
          <w:rFonts w:ascii="Times New Roman" w:hAnsi="Times New Roman" w:cs="Times New Roman"/>
          <w:color w:val="000000" w:themeColor="text1"/>
          <w:vertAlign w:val="subscript"/>
        </w:rPr>
        <w:t>upernatant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and </w:t>
      </w:r>
      <w:proofErr w:type="spellStart"/>
      <w:r>
        <w:rPr>
          <w:rFonts w:ascii="Times New Roman" w:hAnsi="Times New Roman" w:cs="Times New Roman"/>
          <w:color w:val="000000" w:themeColor="text1"/>
        </w:rPr>
        <w:t>A</w:t>
      </w:r>
      <w:r>
        <w:rPr>
          <w:rFonts w:ascii="Times New Roman" w:hAnsi="Times New Roman" w:cs="Times New Roman"/>
          <w:color w:val="000000" w:themeColor="text1"/>
          <w:vertAlign w:val="subscript"/>
        </w:rPr>
        <w:t>Tube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correspond to the </w:t>
      </w:r>
      <w:r>
        <w:rPr>
          <w:rFonts w:ascii="Times New Roman" w:hAnsi="Times New Roman" w:cs="Times New Roman"/>
          <w:color w:val="000000" w:themeColor="text1"/>
          <w:vertAlign w:val="superscript"/>
        </w:rPr>
        <w:t>225</w:t>
      </w:r>
      <w:r>
        <w:rPr>
          <w:rFonts w:ascii="Times New Roman" w:hAnsi="Times New Roman" w:cs="Times New Roman"/>
          <w:color w:val="000000" w:themeColor="text1"/>
        </w:rPr>
        <w:t>Ac activity within the PLGA nanoparticle suspension, supernatant, and Eppendorf tube, respectively.</w:t>
      </w:r>
    </w:p>
    <w:p w14:paraId="5D73B79C" w14:textId="77777777" w:rsidR="00695AEB" w:rsidRDefault="00695AEB" w:rsidP="00695AEB">
      <w:pPr>
        <w:spacing w:line="276" w:lineRule="auto"/>
        <w:rPr>
          <w:rFonts w:ascii="Times New Roman" w:hAnsi="Times New Roman" w:cs="Times New Roman"/>
          <w:color w:val="000000" w:themeColor="text1"/>
        </w:rPr>
      </w:pPr>
    </w:p>
    <w:p w14:paraId="3B57D0C9" w14:textId="77777777" w:rsidR="00695AEB" w:rsidRDefault="00695AEB" w:rsidP="00695AEB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Radionuclide retention</w:t>
      </w:r>
    </w:p>
    <w:p w14:paraId="32F18530" w14:textId="77777777" w:rsidR="00695AEB" w:rsidRPr="00667179" w:rsidRDefault="00695AEB" w:rsidP="00695AEB">
      <w:pPr>
        <w:spacing w:line="276" w:lineRule="auto"/>
        <w:rPr>
          <w:rFonts w:ascii="Times New Roman" w:hAnsi="Times New Roman" w:cs="Times New Roman"/>
          <w:color w:val="000000" w:themeColor="text1"/>
        </w:rPr>
      </w:pPr>
    </w:p>
    <w:p w14:paraId="768F57ED" w14:textId="77777777" w:rsidR="00695AEB" w:rsidRPr="00B90BBA" w:rsidRDefault="001C0EA0" w:rsidP="00695AEB">
      <w:pPr>
        <w:spacing w:line="276" w:lineRule="auto"/>
        <w:rPr>
          <w:rFonts w:ascii="Times New Roman" w:eastAsiaTheme="minorEastAsia" w:hAnsi="Times New Roman" w:cs="Times New Roman"/>
          <w:b/>
          <w:b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</w:rPr>
                <m:t>Ac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</w:rPr>
                <m:t>released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</w:rPr>
            <m:t xml:space="preserve"> (%)= 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b/>
                  <w:bCs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dialysate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0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e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-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λt</m:t>
                      </m:r>
                    </m:sup>
                  </m:sSup>
                </m:den>
              </m:f>
            </m:e>
          </m:d>
          <m:r>
            <m:rPr>
              <m:sty m:val="bi"/>
            </m:rPr>
            <w:rPr>
              <w:rFonts w:ascii="Cambria Math" w:hAnsi="Cambria Math" w:cs="Times New Roman"/>
            </w:rPr>
            <m:t>×</m:t>
          </m:r>
          <m:r>
            <m:rPr>
              <m:sty m:val="bi"/>
            </m:rPr>
            <w:rPr>
              <w:rFonts w:ascii="Cambria Math" w:hAnsi="Cambria Math" w:cs="Times New Roman"/>
            </w:rPr>
            <m:t>100</m:t>
          </m:r>
        </m:oMath>
      </m:oMathPara>
    </w:p>
    <w:p w14:paraId="742D28F6" w14:textId="77777777" w:rsidR="00695AEB" w:rsidRDefault="00695AEB" w:rsidP="00695AEB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A</w:t>
      </w:r>
      <w:r>
        <w:rPr>
          <w:rFonts w:ascii="Times New Roman" w:hAnsi="Times New Roman" w:cs="Times New Roman"/>
          <w:color w:val="000000" w:themeColor="text1"/>
          <w:vertAlign w:val="subscript"/>
        </w:rPr>
        <w:t>dialysate</w:t>
      </w:r>
      <w:proofErr w:type="spellEnd"/>
      <w:r>
        <w:rPr>
          <w:rFonts w:ascii="Times New Roman" w:hAnsi="Times New Roman" w:cs="Times New Roman"/>
          <w:color w:val="000000" w:themeColor="text1"/>
        </w:rPr>
        <w:t>, A</w:t>
      </w:r>
      <w:r>
        <w:rPr>
          <w:rFonts w:ascii="Times New Roman" w:hAnsi="Times New Roman" w:cs="Times New Roman"/>
          <w:color w:val="000000" w:themeColor="text1"/>
          <w:vertAlign w:val="subscript"/>
        </w:rPr>
        <w:t>0</w:t>
      </w:r>
      <w:r>
        <w:rPr>
          <w:rFonts w:ascii="Times New Roman" w:hAnsi="Times New Roman" w:cs="Times New Roman"/>
          <w:color w:val="000000" w:themeColor="text1"/>
        </w:rPr>
        <w:t xml:space="preserve">, and t correspond to the </w:t>
      </w:r>
      <w:r>
        <w:rPr>
          <w:rFonts w:ascii="Times New Roman" w:hAnsi="Times New Roman" w:cs="Times New Roman"/>
          <w:color w:val="000000" w:themeColor="text1"/>
          <w:vertAlign w:val="superscript"/>
        </w:rPr>
        <w:t>225</w:t>
      </w:r>
      <w:r>
        <w:rPr>
          <w:rFonts w:ascii="Times New Roman" w:hAnsi="Times New Roman" w:cs="Times New Roman"/>
          <w:color w:val="000000" w:themeColor="text1"/>
        </w:rPr>
        <w:t xml:space="preserve">Ac activity in the dialysate, initial </w:t>
      </w:r>
      <w:r w:rsidRPr="004C54B9">
        <w:rPr>
          <w:rFonts w:ascii="Times New Roman" w:hAnsi="Times New Roman" w:cs="Times New Roman"/>
          <w:color w:val="000000" w:themeColor="text1"/>
          <w:vertAlign w:val="superscript"/>
        </w:rPr>
        <w:t>225</w:t>
      </w:r>
      <w:r>
        <w:rPr>
          <w:rFonts w:ascii="Times New Roman" w:hAnsi="Times New Roman" w:cs="Times New Roman"/>
          <w:color w:val="000000" w:themeColor="text1"/>
        </w:rPr>
        <w:t xml:space="preserve">Ac activity in the cassette, </w:t>
      </w:r>
      <w:r w:rsidRPr="004C54B9">
        <w:rPr>
          <w:rFonts w:ascii="Times New Roman" w:hAnsi="Times New Roman" w:cs="Times New Roman"/>
          <w:color w:val="000000" w:themeColor="text1"/>
        </w:rPr>
        <w:t>and</w:t>
      </w:r>
      <w:r>
        <w:rPr>
          <w:rFonts w:ascii="Times New Roman" w:hAnsi="Times New Roman" w:cs="Times New Roman"/>
          <w:color w:val="000000" w:themeColor="text1"/>
        </w:rPr>
        <w:t xml:space="preserve"> time in dialysis, respectively.</w:t>
      </w:r>
    </w:p>
    <w:p w14:paraId="03896DF7" w14:textId="77777777" w:rsidR="00695AEB" w:rsidRPr="000265F3" w:rsidRDefault="00695AEB" w:rsidP="00695AEB">
      <w:pPr>
        <w:spacing w:line="276" w:lineRule="auto"/>
        <w:rPr>
          <w:rFonts w:ascii="Times New Roman" w:eastAsiaTheme="minorEastAsia" w:hAnsi="Times New Roman" w:cs="Times New Roman"/>
          <w:b/>
          <w:bCs/>
        </w:rPr>
      </w:pPr>
    </w:p>
    <w:p w14:paraId="4A4C554D" w14:textId="77777777" w:rsidR="00695AEB" w:rsidRPr="00EA2250" w:rsidRDefault="001C0EA0" w:rsidP="00695AEB">
      <w:pPr>
        <w:spacing w:line="276" w:lineRule="auto"/>
        <w:rPr>
          <w:rFonts w:ascii="Times New Roman" w:eastAsiaTheme="minorEastAsia" w:hAnsi="Times New Roman" w:cs="Times New Roman"/>
          <w:b/>
          <w:b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</w:rPr>
                <m:t>Fr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</w:rPr>
                <m:t>released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</w:rPr>
            <m:t xml:space="preserve"> (%)= 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b/>
                  <w:bCs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dialysate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Ac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0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e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-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λt</m:t>
                      </m:r>
                    </m:sup>
                  </m:sSup>
                </m:den>
              </m:f>
            </m:e>
          </m:d>
          <m:r>
            <m:rPr>
              <m:sty m:val="bi"/>
            </m:rPr>
            <w:rPr>
              <w:rFonts w:ascii="Cambria Math" w:hAnsi="Cambria Math" w:cs="Times New Roman"/>
            </w:rPr>
            <m:t>×</m:t>
          </m:r>
          <m:r>
            <m:rPr>
              <m:sty m:val="bi"/>
            </m:rPr>
            <w:rPr>
              <w:rFonts w:ascii="Cambria Math" w:hAnsi="Cambria Math" w:cs="Times New Roman"/>
            </w:rPr>
            <m:t>100</m:t>
          </m:r>
        </m:oMath>
      </m:oMathPara>
    </w:p>
    <w:p w14:paraId="6D714A21" w14:textId="77777777" w:rsidR="00695AEB" w:rsidRPr="002735E8" w:rsidRDefault="00695AEB" w:rsidP="00695AEB">
      <w:pPr>
        <w:spacing w:line="276" w:lineRule="auto"/>
        <w:rPr>
          <w:rFonts w:ascii="Times New Roman" w:eastAsiaTheme="minorEastAsia" w:hAnsi="Times New Roman" w:cs="Times New Roman"/>
          <w:b/>
          <w:bCs/>
        </w:rPr>
      </w:pPr>
    </w:p>
    <w:p w14:paraId="2E35C80E" w14:textId="77777777" w:rsidR="00695AEB" w:rsidRDefault="001C0EA0" w:rsidP="00695AEB">
      <w:pPr>
        <w:spacing w:line="276" w:lineRule="auto"/>
        <w:rPr>
          <w:rFonts w:ascii="Times New Roman" w:eastAsiaTheme="minorEastAsia" w:hAnsi="Times New Roman" w:cs="Times New Roman"/>
          <w:b/>
          <w:b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</w:rPr>
                <m:t>dialysate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</w:rPr>
            <m:t xml:space="preserve"> (</m:t>
          </m:r>
          <m:r>
            <m:rPr>
              <m:sty m:val="bi"/>
            </m:rPr>
            <w:rPr>
              <w:rFonts w:ascii="Cambria Math" w:hAnsi="Cambria Math" w:cs="Times New Roman"/>
            </w:rPr>
            <m:t>nCi</m:t>
          </m:r>
          <m:r>
            <m:rPr>
              <m:sty m:val="bi"/>
            </m:rPr>
            <w:rPr>
              <w:rFonts w:ascii="Cambria Math" w:hAnsi="Cambria Math" w:cs="Times New Roman"/>
            </w:rPr>
            <m:t xml:space="preserve">)= 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b/>
                  <w:bCs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measured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 xml:space="preserve">× 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t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 xml:space="preserve"> ×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λ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1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e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-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λt</m:t>
                      </m:r>
                    </m:sup>
                  </m:sSup>
                </m:den>
              </m:f>
            </m:e>
          </m:d>
          <m:r>
            <m:rPr>
              <m:sty m:val="bi"/>
            </m:rPr>
            <w:rPr>
              <w:rFonts w:ascii="Cambria Math" w:hAnsi="Cambria Math" w:cs="Times New Roman"/>
            </w:rPr>
            <m:t>×</m:t>
          </m:r>
          <m:r>
            <m:rPr>
              <m:sty m:val="bi"/>
            </m:rPr>
            <w:rPr>
              <w:rFonts w:ascii="Cambria Math" w:hAnsi="Cambria Math" w:cs="Times New Roman"/>
            </w:rPr>
            <m:t>100</m:t>
          </m:r>
        </m:oMath>
      </m:oMathPara>
    </w:p>
    <w:p w14:paraId="6048827F" w14:textId="77777777" w:rsidR="00695AEB" w:rsidRPr="008A4430" w:rsidRDefault="00695AEB" w:rsidP="00695AEB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A</w:t>
      </w:r>
      <w:r>
        <w:rPr>
          <w:rFonts w:ascii="Times New Roman" w:hAnsi="Times New Roman" w:cs="Times New Roman"/>
          <w:color w:val="000000" w:themeColor="text1"/>
          <w:vertAlign w:val="subscript"/>
        </w:rPr>
        <w:t>dialysate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</w:rPr>
        <w:t>A</w:t>
      </w:r>
      <w:r>
        <w:rPr>
          <w:rFonts w:ascii="Times New Roman" w:hAnsi="Times New Roman" w:cs="Times New Roman"/>
          <w:color w:val="000000" w:themeColor="text1"/>
          <w:vertAlign w:val="subscript"/>
        </w:rPr>
        <w:t>Ac</w:t>
      </w:r>
      <w:proofErr w:type="spellEnd"/>
      <w:r>
        <w:rPr>
          <w:rFonts w:ascii="Times New Roman" w:hAnsi="Times New Roman" w:cs="Times New Roman"/>
          <w:color w:val="000000" w:themeColor="text1"/>
          <w:vertAlign w:val="subscript"/>
        </w:rPr>
        <w:t>,</w:t>
      </w:r>
      <w:r>
        <w:rPr>
          <w:rFonts w:ascii="Times New Roman" w:hAnsi="Times New Roman" w:cs="Times New Roman"/>
          <w:color w:val="000000" w:themeColor="text1"/>
        </w:rPr>
        <w:t xml:space="preserve"> A</w:t>
      </w:r>
      <w:r>
        <w:rPr>
          <w:rFonts w:ascii="Times New Roman" w:hAnsi="Times New Roman" w:cs="Times New Roman"/>
          <w:color w:val="000000" w:themeColor="text1"/>
          <w:vertAlign w:val="subscript"/>
        </w:rPr>
        <w:t>0</w:t>
      </w:r>
      <w:r>
        <w:rPr>
          <w:rFonts w:ascii="Times New Roman" w:hAnsi="Times New Roman" w:cs="Times New Roman"/>
          <w:color w:val="000000" w:themeColor="text1"/>
        </w:rPr>
        <w:t xml:space="preserve">, and t correspond to the </w:t>
      </w:r>
      <w:r>
        <w:rPr>
          <w:rFonts w:ascii="Times New Roman" w:hAnsi="Times New Roman" w:cs="Times New Roman"/>
          <w:color w:val="000000" w:themeColor="text1"/>
          <w:vertAlign w:val="superscript"/>
        </w:rPr>
        <w:t>221</w:t>
      </w:r>
      <w:r>
        <w:rPr>
          <w:rFonts w:ascii="Times New Roman" w:hAnsi="Times New Roman" w:cs="Times New Roman"/>
          <w:color w:val="000000" w:themeColor="text1"/>
        </w:rPr>
        <w:t xml:space="preserve">Fr activity in the dialysate, </w:t>
      </w:r>
      <w:r>
        <w:rPr>
          <w:rFonts w:ascii="Times New Roman" w:hAnsi="Times New Roman" w:cs="Times New Roman"/>
          <w:color w:val="000000" w:themeColor="text1"/>
          <w:vertAlign w:val="superscript"/>
        </w:rPr>
        <w:t>225</w:t>
      </w:r>
      <w:r>
        <w:rPr>
          <w:rFonts w:ascii="Times New Roman" w:hAnsi="Times New Roman" w:cs="Times New Roman"/>
          <w:color w:val="000000" w:themeColor="text1"/>
        </w:rPr>
        <w:t xml:space="preserve">Ac activity in the dialysate, initial </w:t>
      </w:r>
      <w:r w:rsidRPr="004C54B9">
        <w:rPr>
          <w:rFonts w:ascii="Times New Roman" w:hAnsi="Times New Roman" w:cs="Times New Roman"/>
          <w:color w:val="000000" w:themeColor="text1"/>
          <w:vertAlign w:val="superscript"/>
        </w:rPr>
        <w:t>225</w:t>
      </w:r>
      <w:r>
        <w:rPr>
          <w:rFonts w:ascii="Times New Roman" w:hAnsi="Times New Roman" w:cs="Times New Roman"/>
          <w:color w:val="000000" w:themeColor="text1"/>
        </w:rPr>
        <w:t xml:space="preserve">Ac activity in the cassette, </w:t>
      </w:r>
      <w:r w:rsidRPr="004C54B9">
        <w:rPr>
          <w:rFonts w:ascii="Times New Roman" w:hAnsi="Times New Roman" w:cs="Times New Roman"/>
          <w:color w:val="000000" w:themeColor="text1"/>
        </w:rPr>
        <w:t>and</w:t>
      </w:r>
      <w:r>
        <w:rPr>
          <w:rFonts w:ascii="Times New Roman" w:hAnsi="Times New Roman" w:cs="Times New Roman"/>
          <w:color w:val="000000" w:themeColor="text1"/>
        </w:rPr>
        <w:t xml:space="preserve"> time in dialysis, respectively. Owing to the short half-life of </w:t>
      </w:r>
      <w:r>
        <w:rPr>
          <w:rFonts w:ascii="Times New Roman" w:hAnsi="Times New Roman" w:cs="Times New Roman"/>
          <w:color w:val="000000" w:themeColor="text1"/>
          <w:vertAlign w:val="superscript"/>
        </w:rPr>
        <w:t>221</w:t>
      </w:r>
      <w:r>
        <w:rPr>
          <w:rFonts w:ascii="Times New Roman" w:hAnsi="Times New Roman" w:cs="Times New Roman"/>
          <w:color w:val="000000" w:themeColor="text1"/>
        </w:rPr>
        <w:t>Fr, the activity measured in the dialysate (</w:t>
      </w:r>
      <w:proofErr w:type="spellStart"/>
      <w:r>
        <w:rPr>
          <w:rFonts w:ascii="Times New Roman" w:hAnsi="Times New Roman" w:cs="Times New Roman"/>
          <w:color w:val="000000" w:themeColor="text1"/>
        </w:rPr>
        <w:t>A</w:t>
      </w:r>
      <w:r>
        <w:rPr>
          <w:rFonts w:ascii="Times New Roman" w:hAnsi="Times New Roman" w:cs="Times New Roman"/>
          <w:color w:val="000000" w:themeColor="text1"/>
          <w:vertAlign w:val="subscript"/>
        </w:rPr>
        <w:t>measured</w:t>
      </w:r>
      <w:proofErr w:type="spellEnd"/>
      <w:r>
        <w:rPr>
          <w:rFonts w:ascii="Times New Roman" w:hAnsi="Times New Roman" w:cs="Times New Roman"/>
          <w:color w:val="000000" w:themeColor="text1"/>
        </w:rPr>
        <w:t>) must be corrected by decay.</w:t>
      </w:r>
    </w:p>
    <w:p w14:paraId="58C331EE" w14:textId="77777777" w:rsidR="00695AEB" w:rsidRDefault="00695AEB" w:rsidP="00695AEB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535F5199" w14:textId="77777777" w:rsidR="00695AEB" w:rsidRPr="002804DD" w:rsidRDefault="001C0EA0" w:rsidP="00695AEB">
      <w:pPr>
        <w:spacing w:line="276" w:lineRule="auto"/>
        <w:rPr>
          <w:rFonts w:ascii="Times New Roman" w:eastAsiaTheme="minorEastAsia" w:hAnsi="Times New Roman" w:cs="Times New Roman"/>
          <w:b/>
          <w:b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</w:rPr>
                <m:t>Bi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</w:rPr>
                <m:t>released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</w:rPr>
            <m:t xml:space="preserve"> (%)= 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b/>
                  <w:bCs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dialysate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Ac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0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e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-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λt</m:t>
                      </m:r>
                    </m:sup>
                  </m:sSup>
                </m:den>
              </m:f>
            </m:e>
          </m:d>
          <m:r>
            <m:rPr>
              <m:sty m:val="bi"/>
            </m:rPr>
            <w:rPr>
              <w:rFonts w:ascii="Cambria Math" w:hAnsi="Cambria Math" w:cs="Times New Roman"/>
            </w:rPr>
            <m:t>×</m:t>
          </m:r>
          <m:r>
            <m:rPr>
              <m:sty m:val="bi"/>
            </m:rPr>
            <w:rPr>
              <w:rFonts w:ascii="Cambria Math" w:hAnsi="Cambria Math" w:cs="Times New Roman"/>
            </w:rPr>
            <m:t>100</m:t>
          </m:r>
        </m:oMath>
      </m:oMathPara>
    </w:p>
    <w:p w14:paraId="0ACA4821" w14:textId="77777777" w:rsidR="00695AEB" w:rsidRPr="00B30514" w:rsidRDefault="00695AEB" w:rsidP="00695AEB">
      <w:pPr>
        <w:spacing w:line="276" w:lineRule="auto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A</w:t>
      </w:r>
      <w:r>
        <w:rPr>
          <w:rFonts w:ascii="Times New Roman" w:hAnsi="Times New Roman" w:cs="Times New Roman"/>
          <w:color w:val="000000" w:themeColor="text1"/>
          <w:vertAlign w:val="subscript"/>
        </w:rPr>
        <w:t>dialysate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</w:rPr>
        <w:t>A</w:t>
      </w:r>
      <w:r>
        <w:rPr>
          <w:rFonts w:ascii="Times New Roman" w:hAnsi="Times New Roman" w:cs="Times New Roman"/>
          <w:color w:val="000000" w:themeColor="text1"/>
          <w:vertAlign w:val="subscript"/>
        </w:rPr>
        <w:t>Ac</w:t>
      </w:r>
      <w:proofErr w:type="spellEnd"/>
      <w:r>
        <w:rPr>
          <w:rFonts w:ascii="Times New Roman" w:hAnsi="Times New Roman" w:cs="Times New Roman"/>
          <w:color w:val="000000" w:themeColor="text1"/>
          <w:vertAlign w:val="subscript"/>
        </w:rPr>
        <w:t>,</w:t>
      </w:r>
      <w:r>
        <w:rPr>
          <w:rFonts w:ascii="Times New Roman" w:hAnsi="Times New Roman" w:cs="Times New Roman"/>
          <w:color w:val="000000" w:themeColor="text1"/>
        </w:rPr>
        <w:t xml:space="preserve"> A</w:t>
      </w:r>
      <w:r>
        <w:rPr>
          <w:rFonts w:ascii="Times New Roman" w:hAnsi="Times New Roman" w:cs="Times New Roman"/>
          <w:color w:val="000000" w:themeColor="text1"/>
          <w:vertAlign w:val="subscript"/>
        </w:rPr>
        <w:t>0</w:t>
      </w:r>
      <w:r>
        <w:rPr>
          <w:rFonts w:ascii="Times New Roman" w:hAnsi="Times New Roman" w:cs="Times New Roman"/>
          <w:color w:val="000000" w:themeColor="text1"/>
        </w:rPr>
        <w:t xml:space="preserve">, and t correspond to the </w:t>
      </w:r>
      <w:r>
        <w:rPr>
          <w:rFonts w:ascii="Times New Roman" w:hAnsi="Times New Roman" w:cs="Times New Roman"/>
          <w:color w:val="000000" w:themeColor="text1"/>
          <w:vertAlign w:val="superscript"/>
        </w:rPr>
        <w:t>213</w:t>
      </w:r>
      <w:r>
        <w:rPr>
          <w:rFonts w:ascii="Times New Roman" w:hAnsi="Times New Roman" w:cs="Times New Roman"/>
          <w:color w:val="000000" w:themeColor="text1"/>
        </w:rPr>
        <w:t xml:space="preserve">Bi activity in the dialysate, </w:t>
      </w:r>
      <w:r>
        <w:rPr>
          <w:rFonts w:ascii="Times New Roman" w:hAnsi="Times New Roman" w:cs="Times New Roman"/>
          <w:color w:val="000000" w:themeColor="text1"/>
          <w:vertAlign w:val="superscript"/>
        </w:rPr>
        <w:t>225</w:t>
      </w:r>
      <w:r>
        <w:rPr>
          <w:rFonts w:ascii="Times New Roman" w:hAnsi="Times New Roman" w:cs="Times New Roman"/>
          <w:color w:val="000000" w:themeColor="text1"/>
        </w:rPr>
        <w:t xml:space="preserve">Ac activity in the dialysate, initial </w:t>
      </w:r>
      <w:r w:rsidRPr="004C54B9">
        <w:rPr>
          <w:rFonts w:ascii="Times New Roman" w:hAnsi="Times New Roman" w:cs="Times New Roman"/>
          <w:color w:val="000000" w:themeColor="text1"/>
          <w:vertAlign w:val="superscript"/>
        </w:rPr>
        <w:t>225</w:t>
      </w:r>
      <w:r>
        <w:rPr>
          <w:rFonts w:ascii="Times New Roman" w:hAnsi="Times New Roman" w:cs="Times New Roman"/>
          <w:color w:val="000000" w:themeColor="text1"/>
        </w:rPr>
        <w:t xml:space="preserve">Ac activity in the cassette, </w:t>
      </w:r>
      <w:r w:rsidRPr="004C54B9">
        <w:rPr>
          <w:rFonts w:ascii="Times New Roman" w:hAnsi="Times New Roman" w:cs="Times New Roman"/>
          <w:color w:val="000000" w:themeColor="text1"/>
        </w:rPr>
        <w:t>and</w:t>
      </w:r>
      <w:r>
        <w:rPr>
          <w:rFonts w:ascii="Times New Roman" w:hAnsi="Times New Roman" w:cs="Times New Roman"/>
          <w:color w:val="000000" w:themeColor="text1"/>
        </w:rPr>
        <w:t xml:space="preserve"> time in dialysis, respectively.</w:t>
      </w:r>
    </w:p>
    <w:p w14:paraId="0D3DE2E6" w14:textId="77777777" w:rsidR="00695AEB" w:rsidRPr="00B30514" w:rsidRDefault="00695AEB" w:rsidP="00695AEB">
      <w:pPr>
        <w:keepNext/>
        <w:spacing w:line="276" w:lineRule="auto"/>
        <w:jc w:val="center"/>
        <w:rPr>
          <w:rFonts w:ascii="Times New Roman" w:hAnsi="Times New Roman" w:cs="Times New Roman"/>
        </w:rPr>
      </w:pPr>
      <w:r w:rsidRPr="00B30514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08BDDBC8" wp14:editId="76A53A74">
            <wp:extent cx="4571997" cy="6760968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1997" cy="6760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63AEB" w14:textId="79EBCC44" w:rsidR="00695AEB" w:rsidRPr="0092776D" w:rsidRDefault="00695AEB" w:rsidP="00695AEB">
      <w:pPr>
        <w:pStyle w:val="Caption"/>
        <w:spacing w:line="276" w:lineRule="auto"/>
        <w:jc w:val="both"/>
        <w:rPr>
          <w:rFonts w:cs="Times New Roman"/>
          <w:b w:val="0"/>
          <w:bCs/>
          <w:szCs w:val="24"/>
        </w:rPr>
      </w:pPr>
      <w:r w:rsidRPr="00B30514">
        <w:rPr>
          <w:rFonts w:cs="Times New Roman"/>
          <w:szCs w:val="24"/>
        </w:rPr>
        <w:t xml:space="preserve">Figure S. </w:t>
      </w:r>
      <w:r w:rsidRPr="00B30514">
        <w:rPr>
          <w:rFonts w:cs="Times New Roman"/>
          <w:szCs w:val="24"/>
        </w:rPr>
        <w:fldChar w:fldCharType="begin"/>
      </w:r>
      <w:r w:rsidRPr="00B30514">
        <w:rPr>
          <w:rFonts w:cs="Times New Roman"/>
          <w:szCs w:val="24"/>
        </w:rPr>
        <w:instrText xml:space="preserve"> SEQ Figure_S. \* ARABIC </w:instrText>
      </w:r>
      <w:r w:rsidRPr="00B30514">
        <w:rPr>
          <w:rFonts w:cs="Times New Roman"/>
          <w:szCs w:val="24"/>
        </w:rPr>
        <w:fldChar w:fldCharType="separate"/>
      </w:r>
      <w:r w:rsidR="00C51A49">
        <w:rPr>
          <w:rFonts w:cs="Times New Roman"/>
          <w:noProof/>
          <w:szCs w:val="24"/>
        </w:rPr>
        <w:t>1</w:t>
      </w:r>
      <w:r w:rsidRPr="00B30514">
        <w:rPr>
          <w:rFonts w:cs="Times New Roman"/>
          <w:noProof/>
          <w:szCs w:val="24"/>
        </w:rPr>
        <w:fldChar w:fldCharType="end"/>
      </w:r>
      <w:r>
        <w:rPr>
          <w:rFonts w:cs="Times New Roman"/>
          <w:noProof/>
          <w:szCs w:val="24"/>
        </w:rPr>
        <w:t xml:space="preserve">. </w:t>
      </w:r>
      <w:r w:rsidR="00DF13D3">
        <w:rPr>
          <w:rFonts w:cs="Times New Roman"/>
          <w:bCs/>
          <w:noProof/>
          <w:szCs w:val="24"/>
        </w:rPr>
        <w:t xml:space="preserve">Spherical PLGA nanoparticles can be obtained with various size distributions by altering </w:t>
      </w:r>
      <w:r w:rsidR="003C70A5">
        <w:rPr>
          <w:rFonts w:cs="Times New Roman"/>
          <w:bCs/>
          <w:noProof/>
          <w:szCs w:val="24"/>
        </w:rPr>
        <w:t xml:space="preserve">synthesis </w:t>
      </w:r>
      <w:r w:rsidR="00BC0CF8">
        <w:rPr>
          <w:rFonts w:cs="Times New Roman"/>
          <w:bCs/>
          <w:noProof/>
          <w:szCs w:val="24"/>
        </w:rPr>
        <w:t>parameters</w:t>
      </w:r>
      <w:r w:rsidR="003C70A5">
        <w:rPr>
          <w:rFonts w:cs="Times New Roman"/>
          <w:bCs/>
          <w:noProof/>
          <w:szCs w:val="24"/>
        </w:rPr>
        <w:t xml:space="preserve">. </w:t>
      </w:r>
      <w:r>
        <w:rPr>
          <w:rFonts w:cs="Times New Roman"/>
          <w:b w:val="0"/>
          <w:bCs/>
          <w:noProof/>
          <w:szCs w:val="24"/>
        </w:rPr>
        <w:t>Representative SEM images of PLGA nanoparticles synthesized with standard conditions while the concentration of vitamin E-TPGS and the number of sonication cycles are varied. PLGA nanoparticles synthesized with (a, b) 1 wt % of vitamin E-TPGS and two sonication cycles, (c, d) 0.1 wt % of vitamin E-TPGS and two sonication cycles, and (e, f) 0.5 wt % of vitamin E-TPGS and one sonication cycle.</w:t>
      </w:r>
      <w:r w:rsidR="00DD7B87">
        <w:rPr>
          <w:rFonts w:cs="Times New Roman"/>
          <w:b w:val="0"/>
          <w:bCs/>
          <w:noProof/>
          <w:szCs w:val="24"/>
        </w:rPr>
        <w:t xml:space="preserve"> Arrows (red) indicate larger</w:t>
      </w:r>
      <w:r w:rsidR="003C70A5">
        <w:rPr>
          <w:rFonts w:cs="Times New Roman"/>
          <w:b w:val="0"/>
          <w:bCs/>
          <w:noProof/>
          <w:szCs w:val="24"/>
        </w:rPr>
        <w:t xml:space="preserve"> PLGA</w:t>
      </w:r>
      <w:r w:rsidR="00DD7B87">
        <w:rPr>
          <w:rFonts w:cs="Times New Roman"/>
          <w:b w:val="0"/>
          <w:bCs/>
          <w:noProof/>
          <w:szCs w:val="24"/>
        </w:rPr>
        <w:t xml:space="preserve"> nanoparticles </w:t>
      </w:r>
      <w:r w:rsidR="00E3109F">
        <w:rPr>
          <w:rFonts w:cs="Times New Roman"/>
          <w:b w:val="0"/>
          <w:bCs/>
          <w:noProof/>
          <w:szCs w:val="24"/>
        </w:rPr>
        <w:t xml:space="preserve">were not completely formed </w:t>
      </w:r>
      <w:r w:rsidR="00DC17F3">
        <w:rPr>
          <w:rFonts w:cs="Times New Roman"/>
          <w:b w:val="0"/>
          <w:bCs/>
          <w:noProof/>
          <w:szCs w:val="24"/>
        </w:rPr>
        <w:t xml:space="preserve">or </w:t>
      </w:r>
      <w:r w:rsidR="00DD7B87">
        <w:rPr>
          <w:rFonts w:cs="Times New Roman"/>
          <w:b w:val="0"/>
          <w:bCs/>
          <w:noProof/>
          <w:szCs w:val="24"/>
        </w:rPr>
        <w:t xml:space="preserve">that have burst/collapsed during </w:t>
      </w:r>
      <w:r w:rsidR="00DC17F3">
        <w:rPr>
          <w:rFonts w:cs="Times New Roman"/>
          <w:b w:val="0"/>
          <w:bCs/>
          <w:noProof/>
          <w:szCs w:val="24"/>
        </w:rPr>
        <w:t>synthesis</w:t>
      </w:r>
      <w:r w:rsidR="00DD7B87">
        <w:rPr>
          <w:rFonts w:cs="Times New Roman"/>
          <w:b w:val="0"/>
          <w:bCs/>
          <w:noProof/>
          <w:szCs w:val="24"/>
        </w:rPr>
        <w:t xml:space="preserve">. </w:t>
      </w:r>
    </w:p>
    <w:p w14:paraId="2D7F070A" w14:textId="77777777" w:rsidR="00695AEB" w:rsidRPr="00B30514" w:rsidRDefault="00695AEB" w:rsidP="007002AA">
      <w:pPr>
        <w:keepNext/>
        <w:spacing w:line="276" w:lineRule="auto"/>
        <w:jc w:val="center"/>
        <w:rPr>
          <w:rFonts w:ascii="Times New Roman" w:hAnsi="Times New Roman" w:cs="Times New Roman"/>
        </w:rPr>
      </w:pPr>
      <w:r w:rsidRPr="00B3051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BC07A30" wp14:editId="2A383D25">
            <wp:extent cx="5492168" cy="45129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2168" cy="451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DD0EA" w14:textId="2F007119" w:rsidR="00695AEB" w:rsidRDefault="00695AEB" w:rsidP="00695AEB">
      <w:pPr>
        <w:pStyle w:val="Caption"/>
        <w:spacing w:line="276" w:lineRule="auto"/>
        <w:jc w:val="both"/>
        <w:rPr>
          <w:rFonts w:cs="Times New Roman"/>
          <w:b w:val="0"/>
          <w:bCs/>
          <w:noProof/>
          <w:szCs w:val="24"/>
        </w:rPr>
      </w:pPr>
      <w:r w:rsidRPr="00B30514">
        <w:rPr>
          <w:rFonts w:cs="Times New Roman"/>
          <w:szCs w:val="24"/>
        </w:rPr>
        <w:t xml:space="preserve">Figure S. </w:t>
      </w:r>
      <w:r w:rsidRPr="00B30514">
        <w:rPr>
          <w:rFonts w:cs="Times New Roman"/>
          <w:szCs w:val="24"/>
        </w:rPr>
        <w:fldChar w:fldCharType="begin"/>
      </w:r>
      <w:r w:rsidRPr="00B30514">
        <w:rPr>
          <w:rFonts w:cs="Times New Roman"/>
          <w:szCs w:val="24"/>
        </w:rPr>
        <w:instrText xml:space="preserve"> SEQ Figure_S. \* ARABIC </w:instrText>
      </w:r>
      <w:r w:rsidRPr="00B30514">
        <w:rPr>
          <w:rFonts w:cs="Times New Roman"/>
          <w:szCs w:val="24"/>
        </w:rPr>
        <w:fldChar w:fldCharType="separate"/>
      </w:r>
      <w:r w:rsidR="00C51A49">
        <w:rPr>
          <w:rFonts w:cs="Times New Roman"/>
          <w:noProof/>
          <w:szCs w:val="24"/>
        </w:rPr>
        <w:t>2</w:t>
      </w:r>
      <w:r w:rsidRPr="00B30514">
        <w:rPr>
          <w:rFonts w:cs="Times New Roman"/>
          <w:noProof/>
          <w:szCs w:val="24"/>
        </w:rPr>
        <w:fldChar w:fldCharType="end"/>
      </w:r>
      <w:r>
        <w:rPr>
          <w:rFonts w:cs="Times New Roman"/>
          <w:noProof/>
          <w:szCs w:val="24"/>
        </w:rPr>
        <w:t>.</w:t>
      </w:r>
      <w:r>
        <w:rPr>
          <w:rFonts w:cs="Times New Roman"/>
          <w:b w:val="0"/>
          <w:bCs/>
          <w:noProof/>
          <w:szCs w:val="24"/>
        </w:rPr>
        <w:t xml:space="preserve"> </w:t>
      </w:r>
      <w:r w:rsidR="00BC0CF8">
        <w:rPr>
          <w:rFonts w:cs="Times New Roman"/>
          <w:noProof/>
          <w:szCs w:val="24"/>
        </w:rPr>
        <w:t xml:space="preserve">The size distribution of PLGA nanoparticles can be tailored by adjusting synthesis parameters. </w:t>
      </w:r>
      <w:r>
        <w:rPr>
          <w:rFonts w:cs="Times New Roman"/>
          <w:b w:val="0"/>
          <w:bCs/>
          <w:noProof/>
          <w:szCs w:val="24"/>
        </w:rPr>
        <w:t xml:space="preserve">Influence of </w:t>
      </w:r>
      <w:r w:rsidR="00BC0CF8">
        <w:rPr>
          <w:rFonts w:cs="Times New Roman"/>
          <w:b w:val="0"/>
          <w:bCs/>
          <w:noProof/>
          <w:szCs w:val="24"/>
        </w:rPr>
        <w:t xml:space="preserve">(a) PLGA concentration, (b) TPGS concentration, (c) payload volume, (d) volume fraction between payload and </w:t>
      </w:r>
      <w:r w:rsidR="00AD5949">
        <w:rPr>
          <w:rFonts w:cs="Times New Roman"/>
          <w:b w:val="0"/>
          <w:bCs/>
          <w:noProof/>
          <w:szCs w:val="24"/>
        </w:rPr>
        <w:t xml:space="preserve">EtOAc, (e) volume fraction between EtOAc and TPGS, (f) TPGS concentration in quench bath, (g) sonication time, (h) sonication </w:t>
      </w:r>
      <w:r w:rsidR="00C539EF">
        <w:rPr>
          <w:rFonts w:cs="Times New Roman"/>
          <w:b w:val="0"/>
          <w:bCs/>
          <w:noProof/>
          <w:szCs w:val="24"/>
        </w:rPr>
        <w:t>cycles, and (</w:t>
      </w:r>
      <w:r w:rsidR="0042346F">
        <w:rPr>
          <w:rFonts w:cs="Times New Roman"/>
          <w:b w:val="0"/>
          <w:bCs/>
          <w:noProof/>
          <w:szCs w:val="24"/>
        </w:rPr>
        <w:t>i) payload solvent</w:t>
      </w:r>
      <w:r>
        <w:rPr>
          <w:rFonts w:cs="Times New Roman"/>
          <w:b w:val="0"/>
          <w:bCs/>
          <w:noProof/>
          <w:szCs w:val="24"/>
        </w:rPr>
        <w:t xml:space="preserve"> on the mean hydrodynamic size and polydispersity of PLGA nanoparticles</w:t>
      </w:r>
      <w:r w:rsidR="0042346F">
        <w:rPr>
          <w:rFonts w:cs="Times New Roman"/>
          <w:b w:val="0"/>
          <w:bCs/>
          <w:noProof/>
          <w:szCs w:val="24"/>
        </w:rPr>
        <w:t xml:space="preserve">. PLGA nanoparticles were </w:t>
      </w:r>
      <w:r>
        <w:rPr>
          <w:rFonts w:cs="Times New Roman"/>
          <w:b w:val="0"/>
          <w:bCs/>
          <w:noProof/>
          <w:szCs w:val="24"/>
        </w:rPr>
        <w:t>synthesized using a double-emulsion solvent evaporation method. One parameter was varied at a time while the others were kept constant based on the standard conditions.</w:t>
      </w:r>
    </w:p>
    <w:p w14:paraId="7CEF7201" w14:textId="4E816A64" w:rsidR="00523088" w:rsidRDefault="00523088" w:rsidP="00523088">
      <w:r>
        <w:rPr>
          <w:noProof/>
        </w:rPr>
        <w:lastRenderedPageBreak/>
        <w:drawing>
          <wp:inline distT="0" distB="0" distL="0" distR="0" wp14:anchorId="55DB4F66" wp14:editId="3A2248B9">
            <wp:extent cx="5943600" cy="2140189"/>
            <wp:effectExtent l="0" t="0" r="0" b="0"/>
            <wp:docPr id="14824233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423328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7" r="3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40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AE7222" w14:textId="1D8CD907" w:rsidR="00D8511F" w:rsidRDefault="00D8511F" w:rsidP="00D8511F">
      <w:pPr>
        <w:pStyle w:val="Caption"/>
        <w:spacing w:line="276" w:lineRule="auto"/>
        <w:jc w:val="both"/>
        <w:rPr>
          <w:rFonts w:cs="Times New Roman"/>
          <w:b w:val="0"/>
          <w:bCs/>
          <w:noProof/>
          <w:szCs w:val="24"/>
        </w:rPr>
      </w:pPr>
      <w:r w:rsidRPr="00B30514">
        <w:rPr>
          <w:rFonts w:cs="Times New Roman"/>
          <w:szCs w:val="24"/>
        </w:rPr>
        <w:t xml:space="preserve">Figure S. </w:t>
      </w:r>
      <w:r w:rsidRPr="00B30514">
        <w:rPr>
          <w:rFonts w:cs="Times New Roman"/>
          <w:szCs w:val="24"/>
        </w:rPr>
        <w:fldChar w:fldCharType="begin"/>
      </w:r>
      <w:r w:rsidRPr="00B30514">
        <w:rPr>
          <w:rFonts w:cs="Times New Roman"/>
          <w:szCs w:val="24"/>
        </w:rPr>
        <w:instrText xml:space="preserve"> SEQ Figure_S. \* ARABIC </w:instrText>
      </w:r>
      <w:r w:rsidRPr="00B30514">
        <w:rPr>
          <w:rFonts w:cs="Times New Roman"/>
          <w:szCs w:val="24"/>
        </w:rPr>
        <w:fldChar w:fldCharType="separate"/>
      </w:r>
      <w:r w:rsidR="00C51A49">
        <w:rPr>
          <w:rFonts w:cs="Times New Roman"/>
          <w:noProof/>
          <w:szCs w:val="24"/>
        </w:rPr>
        <w:t>3</w:t>
      </w:r>
      <w:r w:rsidRPr="00B30514">
        <w:rPr>
          <w:rFonts w:cs="Times New Roman"/>
          <w:noProof/>
          <w:szCs w:val="24"/>
        </w:rPr>
        <w:fldChar w:fldCharType="end"/>
      </w:r>
      <w:r>
        <w:rPr>
          <w:rFonts w:cs="Times New Roman"/>
          <w:noProof/>
          <w:szCs w:val="24"/>
        </w:rPr>
        <w:t>.</w:t>
      </w:r>
      <w:r>
        <w:rPr>
          <w:rFonts w:cs="Times New Roman"/>
          <w:b w:val="0"/>
          <w:bCs/>
          <w:noProof/>
          <w:szCs w:val="24"/>
        </w:rPr>
        <w:t xml:space="preserve"> </w:t>
      </w:r>
      <w:r w:rsidR="008C5C27">
        <w:rPr>
          <w:rFonts w:cs="Times New Roman"/>
          <w:noProof/>
          <w:szCs w:val="24"/>
        </w:rPr>
        <w:t xml:space="preserve">PLGA nanoparticles </w:t>
      </w:r>
      <w:r w:rsidR="004F4BC0">
        <w:rPr>
          <w:rFonts w:cs="Times New Roman"/>
          <w:noProof/>
          <w:szCs w:val="24"/>
        </w:rPr>
        <w:t xml:space="preserve">maintained a similar hydrodynamic size in different media. </w:t>
      </w:r>
      <w:r>
        <w:rPr>
          <w:rFonts w:cs="Times New Roman"/>
          <w:b w:val="0"/>
          <w:bCs/>
          <w:noProof/>
          <w:szCs w:val="24"/>
        </w:rPr>
        <w:t>Stability of PLGA nanoparticles in (</w:t>
      </w:r>
      <w:r w:rsidR="00CF105F">
        <w:rPr>
          <w:rFonts w:cs="Times New Roman"/>
          <w:b w:val="0"/>
          <w:bCs/>
          <w:noProof/>
          <w:szCs w:val="24"/>
        </w:rPr>
        <w:t>a</w:t>
      </w:r>
      <w:r>
        <w:rPr>
          <w:rFonts w:cs="Times New Roman"/>
          <w:b w:val="0"/>
          <w:bCs/>
          <w:noProof/>
          <w:szCs w:val="24"/>
        </w:rPr>
        <w:t xml:space="preserve">) </w:t>
      </w:r>
      <w:r w:rsidR="004F609D">
        <w:rPr>
          <w:rFonts w:cs="Times New Roman"/>
          <w:b w:val="0"/>
          <w:bCs/>
          <w:noProof/>
          <w:szCs w:val="24"/>
        </w:rPr>
        <w:t>dionized water</w:t>
      </w:r>
      <w:r w:rsidR="00E80240">
        <w:rPr>
          <w:rFonts w:cs="Times New Roman"/>
          <w:b w:val="0"/>
          <w:bCs/>
          <w:noProof/>
          <w:szCs w:val="24"/>
        </w:rPr>
        <w:t>, (</w:t>
      </w:r>
      <w:r w:rsidR="00CF105F">
        <w:rPr>
          <w:rFonts w:cs="Times New Roman"/>
          <w:b w:val="0"/>
          <w:bCs/>
          <w:noProof/>
          <w:szCs w:val="24"/>
        </w:rPr>
        <w:t>b</w:t>
      </w:r>
      <w:r w:rsidR="00E80240">
        <w:rPr>
          <w:rFonts w:cs="Times New Roman"/>
          <w:b w:val="0"/>
          <w:bCs/>
          <w:noProof/>
          <w:szCs w:val="24"/>
        </w:rPr>
        <w:t>) phosphate buffered saline, and (</w:t>
      </w:r>
      <w:r w:rsidR="00CF105F">
        <w:rPr>
          <w:rFonts w:cs="Times New Roman"/>
          <w:b w:val="0"/>
          <w:bCs/>
          <w:noProof/>
          <w:szCs w:val="24"/>
        </w:rPr>
        <w:t>c</w:t>
      </w:r>
      <w:r w:rsidR="00E80240">
        <w:rPr>
          <w:rFonts w:cs="Times New Roman"/>
          <w:b w:val="0"/>
          <w:bCs/>
          <w:noProof/>
          <w:szCs w:val="24"/>
        </w:rPr>
        <w:t xml:space="preserve">) DMEM/F12 </w:t>
      </w:r>
      <w:r w:rsidR="007E5DDB">
        <w:rPr>
          <w:rFonts w:cs="Times New Roman"/>
          <w:b w:val="0"/>
          <w:bCs/>
          <w:noProof/>
          <w:szCs w:val="24"/>
        </w:rPr>
        <w:t xml:space="preserve">complete </w:t>
      </w:r>
      <w:r w:rsidR="00E80240">
        <w:rPr>
          <w:rFonts w:cs="Times New Roman"/>
          <w:b w:val="0"/>
          <w:bCs/>
          <w:noProof/>
          <w:szCs w:val="24"/>
        </w:rPr>
        <w:t>media</w:t>
      </w:r>
      <w:r>
        <w:rPr>
          <w:rFonts w:cs="Times New Roman"/>
          <w:b w:val="0"/>
          <w:bCs/>
          <w:noProof/>
          <w:szCs w:val="24"/>
        </w:rPr>
        <w:t>.</w:t>
      </w:r>
      <w:r w:rsidR="007E5DDB">
        <w:rPr>
          <w:rFonts w:cs="Times New Roman"/>
          <w:b w:val="0"/>
          <w:bCs/>
          <w:noProof/>
          <w:szCs w:val="24"/>
        </w:rPr>
        <w:t xml:space="preserve"> </w:t>
      </w:r>
      <w:r w:rsidR="00614697">
        <w:rPr>
          <w:rFonts w:cs="Times New Roman"/>
          <w:b w:val="0"/>
          <w:bCs/>
          <w:noProof/>
          <w:szCs w:val="24"/>
        </w:rPr>
        <w:t>Intensity s</w:t>
      </w:r>
      <w:r w:rsidR="007E5DDB">
        <w:rPr>
          <w:rFonts w:cs="Times New Roman"/>
          <w:b w:val="0"/>
          <w:bCs/>
          <w:noProof/>
          <w:szCs w:val="24"/>
        </w:rPr>
        <w:t>ize distribution over time</w:t>
      </w:r>
      <w:r w:rsidR="00614697">
        <w:rPr>
          <w:rFonts w:cs="Times New Roman"/>
          <w:b w:val="0"/>
          <w:bCs/>
          <w:noProof/>
          <w:szCs w:val="24"/>
        </w:rPr>
        <w:t xml:space="preserve"> after maintaining the</w:t>
      </w:r>
      <w:r w:rsidR="007E5DDB">
        <w:rPr>
          <w:rFonts w:cs="Times New Roman"/>
          <w:b w:val="0"/>
          <w:bCs/>
          <w:noProof/>
          <w:szCs w:val="24"/>
        </w:rPr>
        <w:t xml:space="preserve"> PLGA nanoparticles </w:t>
      </w:r>
      <w:r w:rsidR="00614697">
        <w:rPr>
          <w:rFonts w:cs="Times New Roman"/>
          <w:b w:val="0"/>
          <w:bCs/>
          <w:noProof/>
          <w:szCs w:val="24"/>
        </w:rPr>
        <w:t>at</w:t>
      </w:r>
      <w:r w:rsidR="007E5DDB">
        <w:rPr>
          <w:rFonts w:cs="Times New Roman"/>
          <w:b w:val="0"/>
          <w:bCs/>
          <w:noProof/>
          <w:szCs w:val="24"/>
        </w:rPr>
        <w:t xml:space="preserve"> 4º</w:t>
      </w:r>
      <w:r w:rsidR="00772C5F">
        <w:rPr>
          <w:rFonts w:cs="Times New Roman"/>
          <w:b w:val="0"/>
          <w:bCs/>
          <w:noProof/>
          <w:szCs w:val="24"/>
        </w:rPr>
        <w:t>C</w:t>
      </w:r>
      <w:r w:rsidR="00614697">
        <w:rPr>
          <w:rFonts w:cs="Times New Roman"/>
          <w:b w:val="0"/>
          <w:bCs/>
          <w:noProof/>
          <w:szCs w:val="24"/>
        </w:rPr>
        <w:t xml:space="preserve"> between measurements</w:t>
      </w:r>
      <w:r w:rsidR="00772C5F">
        <w:rPr>
          <w:rFonts w:cs="Times New Roman"/>
          <w:b w:val="0"/>
          <w:bCs/>
          <w:noProof/>
          <w:szCs w:val="24"/>
        </w:rPr>
        <w:t>.</w:t>
      </w:r>
      <w:r w:rsidR="00030830">
        <w:rPr>
          <w:rFonts w:cs="Times New Roman"/>
          <w:b w:val="0"/>
          <w:bCs/>
          <w:noProof/>
          <w:szCs w:val="24"/>
        </w:rPr>
        <w:t xml:space="preserve"> Inset in</w:t>
      </w:r>
      <w:r w:rsidR="00CF105F">
        <w:rPr>
          <w:rFonts w:cs="Times New Roman"/>
          <w:b w:val="0"/>
          <w:bCs/>
          <w:noProof/>
          <w:szCs w:val="24"/>
        </w:rPr>
        <w:t xml:space="preserve"> (c) shows the presence of small intensity peak from DMEM/F12 </w:t>
      </w:r>
      <w:r w:rsidR="006B063C">
        <w:rPr>
          <w:rFonts w:cs="Times New Roman"/>
          <w:b w:val="0"/>
          <w:bCs/>
          <w:noProof/>
          <w:szCs w:val="24"/>
        </w:rPr>
        <w:t xml:space="preserve">complete </w:t>
      </w:r>
      <w:r w:rsidR="00CF105F">
        <w:rPr>
          <w:rFonts w:cs="Times New Roman"/>
          <w:b w:val="0"/>
          <w:bCs/>
          <w:noProof/>
          <w:szCs w:val="24"/>
        </w:rPr>
        <w:t>media.</w:t>
      </w:r>
    </w:p>
    <w:p w14:paraId="6B8E9182" w14:textId="1F3E1ADA" w:rsidR="009767B1" w:rsidRPr="009767B1" w:rsidRDefault="009767B1" w:rsidP="009767B1">
      <w:pPr>
        <w:pStyle w:val="Caption"/>
        <w:keepNext/>
        <w:rPr>
          <w:b w:val="0"/>
          <w:bCs/>
        </w:rPr>
      </w:pPr>
      <w:r>
        <w:t xml:space="preserve">Table S. </w:t>
      </w:r>
      <w:r w:rsidR="001C0EA0">
        <w:fldChar w:fldCharType="begin"/>
      </w:r>
      <w:r w:rsidR="001C0EA0">
        <w:instrText xml:space="preserve"> SEQ Table_S. \* ARABIC </w:instrText>
      </w:r>
      <w:r w:rsidR="001C0EA0">
        <w:fldChar w:fldCharType="separate"/>
      </w:r>
      <w:r>
        <w:rPr>
          <w:noProof/>
        </w:rPr>
        <w:t>1</w:t>
      </w:r>
      <w:r w:rsidR="001C0EA0">
        <w:rPr>
          <w:noProof/>
        </w:rPr>
        <w:fldChar w:fldCharType="end"/>
      </w:r>
      <w:r>
        <w:t xml:space="preserve"> </w:t>
      </w:r>
      <w:r w:rsidR="007A239A" w:rsidRPr="007A239A">
        <w:t>PLGA nanoparticles s</w:t>
      </w:r>
      <w:r w:rsidR="007A239A">
        <w:t xml:space="preserve">uspended in complete culture media </w:t>
      </w:r>
      <w:r w:rsidR="00743C7D">
        <w:t xml:space="preserve">maintain similar size and size distribution over time. </w:t>
      </w:r>
      <w:r>
        <w:rPr>
          <w:b w:val="0"/>
          <w:bCs/>
        </w:rPr>
        <w:t>Mean hydrodynamic size (</w:t>
      </w:r>
      <w:proofErr w:type="spellStart"/>
      <w:r>
        <w:rPr>
          <w:b w:val="0"/>
          <w:bCs/>
        </w:rPr>
        <w:t>Z</w:t>
      </w:r>
      <w:r>
        <w:rPr>
          <w:b w:val="0"/>
          <w:bCs/>
          <w:vertAlign w:val="subscript"/>
        </w:rPr>
        <w:t>ave</w:t>
      </w:r>
      <w:proofErr w:type="spellEnd"/>
      <w:r>
        <w:rPr>
          <w:b w:val="0"/>
          <w:bCs/>
        </w:rPr>
        <w:t>) and polydispersity (P</w:t>
      </w:r>
      <w:r w:rsidR="00BB43E5">
        <w:rPr>
          <w:b w:val="0"/>
          <w:bCs/>
        </w:rPr>
        <w:t>D</w:t>
      </w:r>
      <w:r>
        <w:rPr>
          <w:b w:val="0"/>
          <w:bCs/>
        </w:rPr>
        <w:t>I) of PLGA nanoparticles in different media over time.</w:t>
      </w:r>
      <w:r w:rsidR="00743C7D">
        <w:rPr>
          <w:b w:val="0"/>
          <w:bCs/>
        </w:rPr>
        <w:t xml:space="preserve"> </w:t>
      </w:r>
      <w:r w:rsidR="00462D5B">
        <w:rPr>
          <w:b w:val="0"/>
          <w:bCs/>
        </w:rPr>
        <w:t xml:space="preserve">PLGA nanoparticles remained stable in </w:t>
      </w:r>
      <w:r w:rsidR="00A22681">
        <w:rPr>
          <w:b w:val="0"/>
          <w:bCs/>
        </w:rPr>
        <w:t>DI H</w:t>
      </w:r>
      <w:r w:rsidR="00A22681">
        <w:rPr>
          <w:b w:val="0"/>
          <w:bCs/>
          <w:vertAlign w:val="subscript"/>
        </w:rPr>
        <w:t>2</w:t>
      </w:r>
      <w:r w:rsidR="00A22681">
        <w:rPr>
          <w:b w:val="0"/>
          <w:bCs/>
        </w:rPr>
        <w:t>O</w:t>
      </w:r>
      <w:r w:rsidR="00462D5B">
        <w:rPr>
          <w:b w:val="0"/>
          <w:bCs/>
        </w:rPr>
        <w:t xml:space="preserve">, whereas a slight aggregation was observed </w:t>
      </w:r>
      <w:r w:rsidR="00A22681">
        <w:rPr>
          <w:b w:val="0"/>
          <w:bCs/>
        </w:rPr>
        <w:t>after 14 days in PBS.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32"/>
        <w:gridCol w:w="1543"/>
        <w:gridCol w:w="1543"/>
        <w:gridCol w:w="1543"/>
        <w:gridCol w:w="1543"/>
        <w:gridCol w:w="1546"/>
      </w:tblGrid>
      <w:tr w:rsidR="008B5D15" w:rsidRPr="008B5D15" w14:paraId="5D85F0F9" w14:textId="77777777" w:rsidTr="00C51A49">
        <w:trPr>
          <w:trHeight w:val="320"/>
        </w:trPr>
        <w:tc>
          <w:tcPr>
            <w:tcW w:w="873" w:type="pct"/>
            <w:noWrap/>
            <w:hideMark/>
          </w:tcPr>
          <w:p w14:paraId="1561B130" w14:textId="77777777" w:rsidR="008B5D15" w:rsidRPr="008B5D15" w:rsidRDefault="008B5D15" w:rsidP="008B5D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7" w:type="pct"/>
            <w:gridSpan w:val="5"/>
            <w:noWrap/>
            <w:hideMark/>
          </w:tcPr>
          <w:p w14:paraId="5FD7312A" w14:textId="19B6EDDC" w:rsidR="008B5D15" w:rsidRPr="008B5D15" w:rsidRDefault="008B5D15" w:rsidP="008B5D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8B5D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</w:t>
            </w:r>
            <w:r w:rsidRPr="008B5D15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</w:rPr>
              <w:t>ave</w:t>
            </w:r>
            <w:proofErr w:type="spellEnd"/>
            <w:r w:rsidRPr="008B5D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(nm) [P</w:t>
            </w:r>
            <w:r w:rsidR="00BB43E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</w:t>
            </w:r>
            <w:r w:rsidRPr="008B5D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I]</w:t>
            </w:r>
          </w:p>
        </w:tc>
      </w:tr>
      <w:tr w:rsidR="008B5D15" w:rsidRPr="008B5D15" w14:paraId="10794D5A" w14:textId="77777777" w:rsidTr="009767B1">
        <w:trPr>
          <w:trHeight w:val="320"/>
        </w:trPr>
        <w:tc>
          <w:tcPr>
            <w:tcW w:w="873" w:type="pct"/>
            <w:noWrap/>
            <w:hideMark/>
          </w:tcPr>
          <w:p w14:paraId="767A5CB1" w14:textId="77777777" w:rsidR="008B5D15" w:rsidRPr="008B5D15" w:rsidRDefault="008B5D15" w:rsidP="008B5D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B5D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Time (d)</w:t>
            </w:r>
          </w:p>
        </w:tc>
        <w:tc>
          <w:tcPr>
            <w:tcW w:w="825" w:type="pct"/>
            <w:noWrap/>
            <w:hideMark/>
          </w:tcPr>
          <w:p w14:paraId="4F42E324" w14:textId="77777777" w:rsidR="008B5D15" w:rsidRPr="008B5D15" w:rsidRDefault="008B5D15" w:rsidP="00C51A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B5D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825" w:type="pct"/>
            <w:noWrap/>
            <w:hideMark/>
          </w:tcPr>
          <w:p w14:paraId="5410CB32" w14:textId="77777777" w:rsidR="008B5D15" w:rsidRPr="008B5D15" w:rsidRDefault="008B5D15" w:rsidP="00C51A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B5D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825" w:type="pct"/>
            <w:noWrap/>
            <w:hideMark/>
          </w:tcPr>
          <w:p w14:paraId="23502551" w14:textId="77777777" w:rsidR="008B5D15" w:rsidRPr="008B5D15" w:rsidRDefault="008B5D15" w:rsidP="00C51A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B5D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825" w:type="pct"/>
            <w:noWrap/>
            <w:hideMark/>
          </w:tcPr>
          <w:p w14:paraId="54B45A55" w14:textId="77777777" w:rsidR="008B5D15" w:rsidRPr="008B5D15" w:rsidRDefault="008B5D15" w:rsidP="00C51A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B5D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827" w:type="pct"/>
            <w:noWrap/>
            <w:hideMark/>
          </w:tcPr>
          <w:p w14:paraId="25FA5AC7" w14:textId="77777777" w:rsidR="008B5D15" w:rsidRPr="008B5D15" w:rsidRDefault="008B5D15" w:rsidP="00C51A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B5D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</w:t>
            </w:r>
          </w:p>
        </w:tc>
      </w:tr>
      <w:tr w:rsidR="008B5D15" w:rsidRPr="008B5D15" w14:paraId="7D3A156B" w14:textId="77777777" w:rsidTr="009767B1">
        <w:trPr>
          <w:trHeight w:val="320"/>
        </w:trPr>
        <w:tc>
          <w:tcPr>
            <w:tcW w:w="873" w:type="pct"/>
            <w:noWrap/>
            <w:hideMark/>
          </w:tcPr>
          <w:p w14:paraId="18992CFF" w14:textId="77777777" w:rsidR="008B5D15" w:rsidRPr="008B5D15" w:rsidRDefault="008B5D15" w:rsidP="008B5D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B5D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 H</w:t>
            </w:r>
            <w:r w:rsidRPr="008B5D15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</w:rPr>
              <w:t>2</w:t>
            </w:r>
            <w:r w:rsidRPr="008B5D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</w:t>
            </w:r>
          </w:p>
        </w:tc>
        <w:tc>
          <w:tcPr>
            <w:tcW w:w="825" w:type="pct"/>
            <w:noWrap/>
            <w:hideMark/>
          </w:tcPr>
          <w:p w14:paraId="475FE80F" w14:textId="77777777" w:rsidR="008B5D15" w:rsidRPr="008B5D15" w:rsidRDefault="008B5D15" w:rsidP="008B5D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5D15">
              <w:rPr>
                <w:rFonts w:ascii="Times New Roman" w:eastAsia="Times New Roman" w:hAnsi="Times New Roman" w:cs="Times New Roman"/>
                <w:color w:val="000000"/>
              </w:rPr>
              <w:t>167.7 [0.127]</w:t>
            </w:r>
          </w:p>
        </w:tc>
        <w:tc>
          <w:tcPr>
            <w:tcW w:w="825" w:type="pct"/>
            <w:noWrap/>
            <w:hideMark/>
          </w:tcPr>
          <w:p w14:paraId="455674D8" w14:textId="77777777" w:rsidR="008B5D15" w:rsidRPr="008B5D15" w:rsidRDefault="008B5D15" w:rsidP="008B5D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5D15">
              <w:rPr>
                <w:rFonts w:ascii="Times New Roman" w:eastAsia="Times New Roman" w:hAnsi="Times New Roman" w:cs="Times New Roman"/>
                <w:color w:val="000000"/>
              </w:rPr>
              <w:t>170.4 [0.113]</w:t>
            </w:r>
          </w:p>
        </w:tc>
        <w:tc>
          <w:tcPr>
            <w:tcW w:w="825" w:type="pct"/>
            <w:noWrap/>
            <w:hideMark/>
          </w:tcPr>
          <w:p w14:paraId="20CD63CE" w14:textId="77777777" w:rsidR="008B5D15" w:rsidRPr="008B5D15" w:rsidRDefault="008B5D15" w:rsidP="008B5D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5D15">
              <w:rPr>
                <w:rFonts w:ascii="Times New Roman" w:eastAsia="Times New Roman" w:hAnsi="Times New Roman" w:cs="Times New Roman"/>
                <w:color w:val="000000"/>
              </w:rPr>
              <w:t>170.2 [0.096]</w:t>
            </w:r>
          </w:p>
        </w:tc>
        <w:tc>
          <w:tcPr>
            <w:tcW w:w="825" w:type="pct"/>
            <w:noWrap/>
            <w:hideMark/>
          </w:tcPr>
          <w:p w14:paraId="027A8771" w14:textId="77777777" w:rsidR="008B5D15" w:rsidRPr="008B5D15" w:rsidRDefault="008B5D15" w:rsidP="008B5D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5D15">
              <w:rPr>
                <w:rFonts w:ascii="Times New Roman" w:eastAsia="Times New Roman" w:hAnsi="Times New Roman" w:cs="Times New Roman"/>
                <w:color w:val="000000"/>
              </w:rPr>
              <w:t>166.1 [0.107]</w:t>
            </w:r>
          </w:p>
        </w:tc>
        <w:tc>
          <w:tcPr>
            <w:tcW w:w="827" w:type="pct"/>
            <w:noWrap/>
            <w:hideMark/>
          </w:tcPr>
          <w:p w14:paraId="31AAB6F8" w14:textId="77777777" w:rsidR="008B5D15" w:rsidRPr="008B5D15" w:rsidRDefault="008B5D15" w:rsidP="008B5D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5D15">
              <w:rPr>
                <w:rFonts w:ascii="Times New Roman" w:eastAsia="Times New Roman" w:hAnsi="Times New Roman" w:cs="Times New Roman"/>
                <w:color w:val="000000"/>
              </w:rPr>
              <w:t>158.5 [0.078]</w:t>
            </w:r>
          </w:p>
        </w:tc>
      </w:tr>
      <w:tr w:rsidR="008B5D15" w:rsidRPr="008B5D15" w14:paraId="706947F9" w14:textId="77777777" w:rsidTr="009767B1">
        <w:trPr>
          <w:trHeight w:val="320"/>
        </w:trPr>
        <w:tc>
          <w:tcPr>
            <w:tcW w:w="873" w:type="pct"/>
            <w:noWrap/>
            <w:hideMark/>
          </w:tcPr>
          <w:p w14:paraId="3854AC19" w14:textId="77777777" w:rsidR="008B5D15" w:rsidRPr="008B5D15" w:rsidRDefault="008B5D15" w:rsidP="008B5D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B5D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PBS</w:t>
            </w:r>
          </w:p>
        </w:tc>
        <w:tc>
          <w:tcPr>
            <w:tcW w:w="825" w:type="pct"/>
            <w:noWrap/>
            <w:hideMark/>
          </w:tcPr>
          <w:p w14:paraId="235B093C" w14:textId="77777777" w:rsidR="008B5D15" w:rsidRPr="008B5D15" w:rsidRDefault="008B5D15" w:rsidP="008B5D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5D15">
              <w:rPr>
                <w:rFonts w:ascii="Times New Roman" w:eastAsia="Times New Roman" w:hAnsi="Times New Roman" w:cs="Times New Roman"/>
                <w:color w:val="000000"/>
              </w:rPr>
              <w:t>168.4 [0.129]</w:t>
            </w:r>
          </w:p>
        </w:tc>
        <w:tc>
          <w:tcPr>
            <w:tcW w:w="825" w:type="pct"/>
            <w:noWrap/>
            <w:hideMark/>
          </w:tcPr>
          <w:p w14:paraId="767E0794" w14:textId="77777777" w:rsidR="008B5D15" w:rsidRPr="008B5D15" w:rsidRDefault="008B5D15" w:rsidP="008B5D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5D15">
              <w:rPr>
                <w:rFonts w:ascii="Times New Roman" w:eastAsia="Times New Roman" w:hAnsi="Times New Roman" w:cs="Times New Roman"/>
                <w:color w:val="000000"/>
              </w:rPr>
              <w:t>167.6 [0.107]</w:t>
            </w:r>
          </w:p>
        </w:tc>
        <w:tc>
          <w:tcPr>
            <w:tcW w:w="825" w:type="pct"/>
            <w:noWrap/>
            <w:hideMark/>
          </w:tcPr>
          <w:p w14:paraId="5BF5AF3A" w14:textId="77777777" w:rsidR="008B5D15" w:rsidRPr="008B5D15" w:rsidRDefault="008B5D15" w:rsidP="008B5D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5D15">
              <w:rPr>
                <w:rFonts w:ascii="Times New Roman" w:eastAsia="Times New Roman" w:hAnsi="Times New Roman" w:cs="Times New Roman"/>
                <w:color w:val="000000"/>
              </w:rPr>
              <w:t>168.3 [0.110]</w:t>
            </w:r>
          </w:p>
        </w:tc>
        <w:tc>
          <w:tcPr>
            <w:tcW w:w="825" w:type="pct"/>
            <w:noWrap/>
            <w:hideMark/>
          </w:tcPr>
          <w:p w14:paraId="7B5024A6" w14:textId="77777777" w:rsidR="008B5D15" w:rsidRPr="008B5D15" w:rsidRDefault="008B5D15" w:rsidP="008B5D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5D15">
              <w:rPr>
                <w:rFonts w:ascii="Times New Roman" w:eastAsia="Times New Roman" w:hAnsi="Times New Roman" w:cs="Times New Roman"/>
                <w:color w:val="000000"/>
              </w:rPr>
              <w:t>166.2 [0.082]</w:t>
            </w:r>
          </w:p>
        </w:tc>
        <w:tc>
          <w:tcPr>
            <w:tcW w:w="827" w:type="pct"/>
            <w:noWrap/>
            <w:hideMark/>
          </w:tcPr>
          <w:p w14:paraId="4C9AF9AD" w14:textId="77777777" w:rsidR="008B5D15" w:rsidRPr="008B5D15" w:rsidRDefault="008B5D15" w:rsidP="008B5D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5D15">
              <w:rPr>
                <w:rFonts w:ascii="Times New Roman" w:eastAsia="Times New Roman" w:hAnsi="Times New Roman" w:cs="Times New Roman"/>
                <w:color w:val="000000"/>
              </w:rPr>
              <w:t>250.4 [0.253]</w:t>
            </w:r>
          </w:p>
        </w:tc>
      </w:tr>
      <w:tr w:rsidR="008B5D15" w:rsidRPr="008B5D15" w14:paraId="3AD4B00C" w14:textId="77777777" w:rsidTr="009767B1">
        <w:trPr>
          <w:trHeight w:val="320"/>
        </w:trPr>
        <w:tc>
          <w:tcPr>
            <w:tcW w:w="873" w:type="pct"/>
            <w:noWrap/>
            <w:hideMark/>
          </w:tcPr>
          <w:p w14:paraId="11FB0B67" w14:textId="77777777" w:rsidR="008B5D15" w:rsidRPr="008B5D15" w:rsidRDefault="008B5D15" w:rsidP="008B5D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B5D1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DMEM/F12</w:t>
            </w:r>
          </w:p>
        </w:tc>
        <w:tc>
          <w:tcPr>
            <w:tcW w:w="825" w:type="pct"/>
            <w:noWrap/>
            <w:hideMark/>
          </w:tcPr>
          <w:p w14:paraId="66F13047" w14:textId="77777777" w:rsidR="008B5D15" w:rsidRPr="008B5D15" w:rsidRDefault="008B5D15" w:rsidP="008B5D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5D15">
              <w:rPr>
                <w:rFonts w:ascii="Times New Roman" w:eastAsia="Times New Roman" w:hAnsi="Times New Roman" w:cs="Times New Roman"/>
                <w:color w:val="000000"/>
              </w:rPr>
              <w:t>125.9 [0.451]</w:t>
            </w:r>
          </w:p>
        </w:tc>
        <w:tc>
          <w:tcPr>
            <w:tcW w:w="825" w:type="pct"/>
            <w:noWrap/>
            <w:hideMark/>
          </w:tcPr>
          <w:p w14:paraId="4DD60708" w14:textId="77777777" w:rsidR="008B5D15" w:rsidRPr="008B5D15" w:rsidRDefault="008B5D15" w:rsidP="008B5D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5D15">
              <w:rPr>
                <w:rFonts w:ascii="Times New Roman" w:eastAsia="Times New Roman" w:hAnsi="Times New Roman" w:cs="Times New Roman"/>
                <w:color w:val="000000"/>
              </w:rPr>
              <w:t>128.4 [0.373]</w:t>
            </w:r>
          </w:p>
        </w:tc>
        <w:tc>
          <w:tcPr>
            <w:tcW w:w="825" w:type="pct"/>
            <w:noWrap/>
            <w:hideMark/>
          </w:tcPr>
          <w:p w14:paraId="26D8A5AF" w14:textId="77777777" w:rsidR="008B5D15" w:rsidRPr="008B5D15" w:rsidRDefault="008B5D15" w:rsidP="008B5D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5D15">
              <w:rPr>
                <w:rFonts w:ascii="Times New Roman" w:eastAsia="Times New Roman" w:hAnsi="Times New Roman" w:cs="Times New Roman"/>
                <w:color w:val="000000"/>
              </w:rPr>
              <w:t>130.8 [0.340]</w:t>
            </w:r>
          </w:p>
        </w:tc>
        <w:tc>
          <w:tcPr>
            <w:tcW w:w="825" w:type="pct"/>
            <w:noWrap/>
            <w:hideMark/>
          </w:tcPr>
          <w:p w14:paraId="6058F401" w14:textId="77777777" w:rsidR="008B5D15" w:rsidRPr="008B5D15" w:rsidRDefault="008B5D15" w:rsidP="008B5D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5D15">
              <w:rPr>
                <w:rFonts w:ascii="Times New Roman" w:eastAsia="Times New Roman" w:hAnsi="Times New Roman" w:cs="Times New Roman"/>
                <w:color w:val="000000"/>
              </w:rPr>
              <w:t>124.7 [0.434]</w:t>
            </w:r>
          </w:p>
        </w:tc>
        <w:tc>
          <w:tcPr>
            <w:tcW w:w="827" w:type="pct"/>
            <w:noWrap/>
            <w:hideMark/>
          </w:tcPr>
          <w:p w14:paraId="4F95A480" w14:textId="77777777" w:rsidR="008B5D15" w:rsidRPr="008B5D15" w:rsidRDefault="008B5D15" w:rsidP="009767B1">
            <w:pPr>
              <w:keepNext/>
              <w:rPr>
                <w:rFonts w:ascii="Times New Roman" w:eastAsia="Times New Roman" w:hAnsi="Times New Roman" w:cs="Times New Roman"/>
                <w:color w:val="000000"/>
              </w:rPr>
            </w:pPr>
            <w:r w:rsidRPr="008B5D15">
              <w:rPr>
                <w:rFonts w:ascii="Times New Roman" w:eastAsia="Times New Roman" w:hAnsi="Times New Roman" w:cs="Times New Roman"/>
                <w:color w:val="000000"/>
              </w:rPr>
              <w:t>125.5 [0.382]</w:t>
            </w:r>
          </w:p>
        </w:tc>
      </w:tr>
    </w:tbl>
    <w:p w14:paraId="21178DFA" w14:textId="77777777" w:rsidR="00D8511F" w:rsidRPr="00523088" w:rsidRDefault="00D8511F" w:rsidP="00523088"/>
    <w:p w14:paraId="0BB75396" w14:textId="77777777" w:rsidR="00D96FA4" w:rsidRPr="00AE78C8" w:rsidRDefault="00D96FA4" w:rsidP="00D96FA4">
      <w:pPr>
        <w:keepNext/>
        <w:rPr>
          <w:rFonts w:ascii="Times New Roman" w:hAnsi="Times New Roman" w:cs="Times New Roman"/>
        </w:rPr>
      </w:pPr>
      <w:r w:rsidRPr="00AE78C8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440C8E3" wp14:editId="54678122">
            <wp:extent cx="5315712" cy="3657600"/>
            <wp:effectExtent l="0" t="0" r="0" b="0"/>
            <wp:docPr id="19" name="Picture 19" descr="A picture containing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map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5712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E50B3" w14:textId="5C25BCE9" w:rsidR="00D96FA4" w:rsidRPr="000065BD" w:rsidRDefault="00D96FA4" w:rsidP="00D96FA4">
      <w:pPr>
        <w:pStyle w:val="Caption"/>
        <w:jc w:val="both"/>
        <w:rPr>
          <w:rFonts w:cs="Times New Roman"/>
          <w:b w:val="0"/>
          <w:bCs/>
        </w:rPr>
      </w:pPr>
      <w:r w:rsidRPr="00AE78C8">
        <w:rPr>
          <w:rFonts w:cs="Times New Roman"/>
        </w:rPr>
        <w:t xml:space="preserve">Figure S. </w:t>
      </w:r>
      <w:r w:rsidRPr="00AE78C8">
        <w:rPr>
          <w:rFonts w:cs="Times New Roman"/>
        </w:rPr>
        <w:fldChar w:fldCharType="begin"/>
      </w:r>
      <w:r w:rsidRPr="00AE78C8">
        <w:rPr>
          <w:rFonts w:cs="Times New Roman"/>
        </w:rPr>
        <w:instrText xml:space="preserve"> SEQ Figure_S. \* ARABIC </w:instrText>
      </w:r>
      <w:r w:rsidRPr="00AE78C8">
        <w:rPr>
          <w:rFonts w:cs="Times New Roman"/>
        </w:rPr>
        <w:fldChar w:fldCharType="separate"/>
      </w:r>
      <w:r w:rsidR="00C51A49">
        <w:rPr>
          <w:rFonts w:cs="Times New Roman"/>
          <w:noProof/>
        </w:rPr>
        <w:t>4</w:t>
      </w:r>
      <w:r w:rsidRPr="00AE78C8">
        <w:rPr>
          <w:rFonts w:cs="Times New Roman"/>
        </w:rPr>
        <w:fldChar w:fldCharType="end"/>
      </w:r>
      <w:r>
        <w:rPr>
          <w:rFonts w:cs="Times New Roman"/>
        </w:rPr>
        <w:t>.</w:t>
      </w:r>
      <w:r w:rsidRPr="00AE78C8">
        <w:rPr>
          <w:rFonts w:cs="Times New Roman"/>
        </w:rPr>
        <w:t xml:space="preserve"> </w:t>
      </w:r>
      <w:r w:rsidR="00E3501C">
        <w:rPr>
          <w:rFonts w:cs="Times New Roman"/>
        </w:rPr>
        <w:t xml:space="preserve"> The internalization of fluorescent PLGA nanoparticles </w:t>
      </w:r>
      <w:r w:rsidR="00824E87">
        <w:rPr>
          <w:rFonts w:cs="Times New Roman"/>
        </w:rPr>
        <w:t xml:space="preserve">by E0771 cells </w:t>
      </w:r>
      <w:r w:rsidR="00E3501C">
        <w:rPr>
          <w:rFonts w:cs="Times New Roman"/>
        </w:rPr>
        <w:t>is influenced by</w:t>
      </w:r>
      <w:r w:rsidR="00824E87">
        <w:rPr>
          <w:rFonts w:cs="Times New Roman"/>
        </w:rPr>
        <w:t xml:space="preserve"> exposure time and particle concentration. </w:t>
      </w:r>
      <w:r>
        <w:rPr>
          <w:rFonts w:cs="Times New Roman"/>
          <w:b w:val="0"/>
          <w:bCs/>
        </w:rPr>
        <w:t xml:space="preserve">Confocal images of E0771 cells exposed to low </w:t>
      </w:r>
      <w:r w:rsidRPr="00FA256A">
        <w:rPr>
          <w:rFonts w:cs="Times New Roman"/>
          <w:b w:val="0"/>
          <w:bCs/>
        </w:rPr>
        <w:t>(33 µg) and high (133 µg)</w:t>
      </w:r>
      <w:r>
        <w:rPr>
          <w:rFonts w:cs="Times New Roman"/>
          <w:b w:val="0"/>
          <w:bCs/>
        </w:rPr>
        <w:t xml:space="preserve"> concentrations of PLGA-Cy5 fluorescent nanoparticles after 2 h and 24 h of incubation with the nanoparticles.</w:t>
      </w:r>
    </w:p>
    <w:p w14:paraId="273AA724" w14:textId="77777777" w:rsidR="00D96FA4" w:rsidRPr="00AE78C8" w:rsidRDefault="00D96FA4" w:rsidP="00D96FA4">
      <w:pPr>
        <w:keepNext/>
        <w:rPr>
          <w:rFonts w:ascii="Times New Roman" w:hAnsi="Times New Roman" w:cs="Times New Roman"/>
        </w:rPr>
      </w:pPr>
      <w:r w:rsidRPr="00AE78C8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1D1D8EF" wp14:editId="0A7C0BAA">
            <wp:extent cx="5425439" cy="3657600"/>
            <wp:effectExtent l="0" t="0" r="4445" b="0"/>
            <wp:docPr id="20" name="Picture 20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icture containing calendar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5439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AC7D4" w14:textId="07E1E034" w:rsidR="00D96FA4" w:rsidRPr="00AE78C8" w:rsidRDefault="00D96FA4" w:rsidP="00D96FA4">
      <w:pPr>
        <w:pStyle w:val="Caption"/>
        <w:jc w:val="both"/>
        <w:rPr>
          <w:rFonts w:cs="Times New Roman"/>
        </w:rPr>
      </w:pPr>
      <w:r w:rsidRPr="00AE78C8">
        <w:rPr>
          <w:rFonts w:cs="Times New Roman"/>
        </w:rPr>
        <w:t xml:space="preserve">Figure S. </w:t>
      </w:r>
      <w:r w:rsidRPr="00AE78C8">
        <w:rPr>
          <w:rFonts w:cs="Times New Roman"/>
        </w:rPr>
        <w:fldChar w:fldCharType="begin"/>
      </w:r>
      <w:r w:rsidRPr="00AE78C8">
        <w:rPr>
          <w:rFonts w:cs="Times New Roman"/>
        </w:rPr>
        <w:instrText xml:space="preserve"> SEQ Figure_S. \* ARABIC </w:instrText>
      </w:r>
      <w:r w:rsidRPr="00AE78C8">
        <w:rPr>
          <w:rFonts w:cs="Times New Roman"/>
        </w:rPr>
        <w:fldChar w:fldCharType="separate"/>
      </w:r>
      <w:r w:rsidR="00C51A49">
        <w:rPr>
          <w:rFonts w:cs="Times New Roman"/>
          <w:noProof/>
        </w:rPr>
        <w:t>5</w:t>
      </w:r>
      <w:r w:rsidRPr="00AE78C8">
        <w:rPr>
          <w:rFonts w:cs="Times New Roman"/>
        </w:rPr>
        <w:fldChar w:fldCharType="end"/>
      </w:r>
      <w:r>
        <w:rPr>
          <w:rFonts w:cs="Times New Roman"/>
        </w:rPr>
        <w:t>.</w:t>
      </w:r>
      <w:r w:rsidRPr="00AE78C8">
        <w:rPr>
          <w:rFonts w:cs="Times New Roman"/>
        </w:rPr>
        <w:t xml:space="preserve"> </w:t>
      </w:r>
      <w:r w:rsidR="00824E87">
        <w:rPr>
          <w:rFonts w:cs="Times New Roman"/>
        </w:rPr>
        <w:t xml:space="preserve">The internalization of fluorescent PLGA nanoparticles by </w:t>
      </w:r>
      <w:r w:rsidR="009C404E">
        <w:rPr>
          <w:rFonts w:cs="Times New Roman"/>
        </w:rPr>
        <w:t>MM231</w:t>
      </w:r>
      <w:r w:rsidR="00824E87">
        <w:rPr>
          <w:rFonts w:cs="Times New Roman"/>
        </w:rPr>
        <w:t xml:space="preserve"> cells is influenced by exposure time and particle concentration. </w:t>
      </w:r>
      <w:r>
        <w:rPr>
          <w:rFonts w:cs="Times New Roman"/>
          <w:b w:val="0"/>
          <w:bCs/>
        </w:rPr>
        <w:t>Confocal images of MM231 cells exposed to low (</w:t>
      </w:r>
      <w:r w:rsidRPr="00FA256A">
        <w:rPr>
          <w:rFonts w:cs="Times New Roman"/>
          <w:b w:val="0"/>
          <w:bCs/>
        </w:rPr>
        <w:t>33 µg) and high (133 µg)</w:t>
      </w:r>
      <w:r>
        <w:rPr>
          <w:rFonts w:cs="Times New Roman"/>
          <w:b w:val="0"/>
          <w:bCs/>
        </w:rPr>
        <w:t xml:space="preserve"> concentrations of PLGA-Cy5 fluorescent nanoparticles after 2 h and 24 h of incubation with the nanoparticles.</w:t>
      </w:r>
    </w:p>
    <w:p w14:paraId="5517891E" w14:textId="4207D0A1" w:rsidR="00A40C64" w:rsidRDefault="00806BC7" w:rsidP="00A40C64">
      <w:pPr>
        <w:keepNext/>
      </w:pPr>
      <w:r>
        <w:lastRenderedPageBreak/>
        <w:t xml:space="preserve"> </w:t>
      </w:r>
      <w:r w:rsidR="00110D53">
        <w:rPr>
          <w:noProof/>
        </w:rPr>
        <w:drawing>
          <wp:inline distT="0" distB="0" distL="0" distR="0" wp14:anchorId="40DB7E44" wp14:editId="119096DF">
            <wp:extent cx="5943600" cy="5868035"/>
            <wp:effectExtent l="0" t="0" r="0" b="0"/>
            <wp:docPr id="6381188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118841" name="Picture 63811884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6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27961" w14:textId="363AB1D2" w:rsidR="00D96FA4" w:rsidRPr="007D3192" w:rsidRDefault="00A40C64" w:rsidP="00A40C64">
      <w:pPr>
        <w:pStyle w:val="Caption"/>
      </w:pPr>
      <w:r>
        <w:t xml:space="preserve">Figure S. </w:t>
      </w:r>
      <w:r w:rsidR="001C0EA0">
        <w:fldChar w:fldCharType="begin"/>
      </w:r>
      <w:r w:rsidR="001C0EA0">
        <w:instrText xml:space="preserve"> SEQ Figure_S. \* ARABIC </w:instrText>
      </w:r>
      <w:r w:rsidR="001C0EA0">
        <w:fldChar w:fldCharType="separate"/>
      </w:r>
      <w:r w:rsidR="00C51A49">
        <w:rPr>
          <w:noProof/>
        </w:rPr>
        <w:t>6</w:t>
      </w:r>
      <w:r w:rsidR="001C0EA0">
        <w:rPr>
          <w:noProof/>
        </w:rPr>
        <w:fldChar w:fldCharType="end"/>
      </w:r>
      <w:r w:rsidR="001707D3">
        <w:t xml:space="preserve"> </w:t>
      </w:r>
      <w:r w:rsidR="00A81A3C" w:rsidRPr="00F940CA">
        <w:t xml:space="preserve">Alpha particles from </w:t>
      </w:r>
      <w:r w:rsidR="00A81A3C" w:rsidRPr="00F940CA">
        <w:rPr>
          <w:vertAlign w:val="superscript"/>
        </w:rPr>
        <w:t>225</w:t>
      </w:r>
      <w:r w:rsidR="00A81A3C" w:rsidRPr="00F940CA">
        <w:t xml:space="preserve">Ac and its decay daughters induced </w:t>
      </w:r>
      <w:r w:rsidR="00F940CA" w:rsidRPr="00F940CA">
        <w:t xml:space="preserve">the expression of </w:t>
      </w:r>
      <w:r w:rsidR="00F940CA" w:rsidRPr="00F940CA">
        <w:rPr>
          <w:rFonts w:cs="Times New Roman"/>
        </w:rPr>
        <w:t xml:space="preserve">γ-H2AX foci, indicative of </w:t>
      </w:r>
      <w:r w:rsidR="00A81A3C" w:rsidRPr="00F940CA">
        <w:t>DNA double strand breaks that can lead to cell death.</w:t>
      </w:r>
      <w:r w:rsidR="00F00ED2">
        <w:t xml:space="preserve"> </w:t>
      </w:r>
      <w:r w:rsidR="007E0EC2" w:rsidRPr="007E0EC2">
        <w:rPr>
          <w:rFonts w:cs="Times New Roman"/>
          <w:b w:val="0"/>
          <w:bCs/>
        </w:rPr>
        <w:t xml:space="preserve">Representative images of γ-H2AX foci in </w:t>
      </w:r>
      <w:r w:rsidR="007E0EC2">
        <w:rPr>
          <w:rFonts w:cs="Times New Roman"/>
          <w:b w:val="0"/>
          <w:bCs/>
        </w:rPr>
        <w:t>E0771</w:t>
      </w:r>
      <w:r w:rsidR="007E0EC2" w:rsidRPr="007E0EC2">
        <w:rPr>
          <w:rFonts w:cs="Times New Roman"/>
          <w:b w:val="0"/>
          <w:bCs/>
        </w:rPr>
        <w:t xml:space="preserve"> cells </w:t>
      </w:r>
      <w:r w:rsidR="00BF1E3B">
        <w:rPr>
          <w:rFonts w:cs="Times New Roman"/>
          <w:b w:val="0"/>
          <w:bCs/>
        </w:rPr>
        <w:t>exposed to</w:t>
      </w:r>
      <w:r w:rsidR="007E0EC2" w:rsidRPr="007E0EC2">
        <w:rPr>
          <w:rFonts w:cs="Times New Roman"/>
          <w:b w:val="0"/>
          <w:bCs/>
        </w:rPr>
        <w:t xml:space="preserve"> </w:t>
      </w:r>
      <w:r w:rsidR="007E0EC2">
        <w:rPr>
          <w:rFonts w:cs="Times New Roman"/>
          <w:b w:val="0"/>
          <w:bCs/>
        </w:rPr>
        <w:t xml:space="preserve">free </w:t>
      </w:r>
      <w:r w:rsidR="007E0EC2">
        <w:rPr>
          <w:rFonts w:cs="Times New Roman"/>
          <w:b w:val="0"/>
          <w:bCs/>
          <w:vertAlign w:val="superscript"/>
        </w:rPr>
        <w:t>225</w:t>
      </w:r>
      <w:r w:rsidR="007E0EC2">
        <w:rPr>
          <w:rFonts w:cs="Times New Roman"/>
          <w:b w:val="0"/>
          <w:bCs/>
        </w:rPr>
        <w:t>Ac</w:t>
      </w:r>
      <w:r w:rsidR="000A2818">
        <w:rPr>
          <w:rFonts w:cs="Times New Roman"/>
          <w:b w:val="0"/>
          <w:bCs/>
        </w:rPr>
        <w:t xml:space="preserve"> (Low – 3.0 </w:t>
      </w:r>
      <w:proofErr w:type="spellStart"/>
      <w:r w:rsidR="000A2818">
        <w:rPr>
          <w:rFonts w:cs="Times New Roman"/>
          <w:b w:val="0"/>
          <w:bCs/>
        </w:rPr>
        <w:t>nCi</w:t>
      </w:r>
      <w:proofErr w:type="spellEnd"/>
      <w:r w:rsidR="000A2818">
        <w:rPr>
          <w:rFonts w:cs="Times New Roman"/>
          <w:b w:val="0"/>
          <w:bCs/>
        </w:rPr>
        <w:t xml:space="preserve">/well, Medium </w:t>
      </w:r>
      <w:r w:rsidR="000C0E03">
        <w:rPr>
          <w:rFonts w:cs="Times New Roman"/>
          <w:b w:val="0"/>
          <w:bCs/>
        </w:rPr>
        <w:t xml:space="preserve">– 6.1 </w:t>
      </w:r>
      <w:proofErr w:type="spellStart"/>
      <w:r w:rsidR="000C0E03">
        <w:rPr>
          <w:rFonts w:cs="Times New Roman"/>
          <w:b w:val="0"/>
          <w:bCs/>
        </w:rPr>
        <w:t>nCi</w:t>
      </w:r>
      <w:proofErr w:type="spellEnd"/>
      <w:r w:rsidR="000C0E03">
        <w:rPr>
          <w:rFonts w:cs="Times New Roman"/>
          <w:b w:val="0"/>
          <w:bCs/>
        </w:rPr>
        <w:t xml:space="preserve">/well, High – 12.2 </w:t>
      </w:r>
      <w:proofErr w:type="spellStart"/>
      <w:r w:rsidR="000C0E03">
        <w:rPr>
          <w:rFonts w:cs="Times New Roman"/>
          <w:b w:val="0"/>
          <w:bCs/>
        </w:rPr>
        <w:t>nCi</w:t>
      </w:r>
      <w:proofErr w:type="spellEnd"/>
      <w:r w:rsidR="000C0E03">
        <w:rPr>
          <w:rFonts w:cs="Times New Roman"/>
          <w:b w:val="0"/>
          <w:bCs/>
        </w:rPr>
        <w:t>/well)</w:t>
      </w:r>
      <w:r w:rsidR="00BC2BB2">
        <w:rPr>
          <w:rFonts w:cs="Times New Roman"/>
          <w:b w:val="0"/>
          <w:bCs/>
        </w:rPr>
        <w:t>,</w:t>
      </w:r>
      <w:r w:rsidR="007E0EC2">
        <w:rPr>
          <w:rFonts w:cs="Times New Roman"/>
          <w:b w:val="0"/>
          <w:bCs/>
          <w:vertAlign w:val="superscript"/>
        </w:rPr>
        <w:t xml:space="preserve"> </w:t>
      </w:r>
      <w:r w:rsidR="00BA0E15">
        <w:rPr>
          <w:rFonts w:cs="Times New Roman"/>
          <w:b w:val="0"/>
          <w:bCs/>
        </w:rPr>
        <w:t>PLGA</w:t>
      </w:r>
      <w:r w:rsidR="001662E9">
        <w:rPr>
          <w:rFonts w:cs="Times New Roman"/>
          <w:b w:val="0"/>
          <w:bCs/>
        </w:rPr>
        <w:t>(</w:t>
      </w:r>
      <w:r w:rsidR="00BA0E15">
        <w:rPr>
          <w:rFonts w:cs="Times New Roman"/>
          <w:b w:val="0"/>
          <w:bCs/>
          <w:szCs w:val="24"/>
          <w:vertAlign w:val="superscript"/>
        </w:rPr>
        <w:t>225</w:t>
      </w:r>
      <w:r w:rsidR="00BA0E15">
        <w:rPr>
          <w:rFonts w:cs="Times New Roman"/>
          <w:b w:val="0"/>
          <w:bCs/>
          <w:szCs w:val="24"/>
        </w:rPr>
        <w:t>Ac-BLPhen</w:t>
      </w:r>
      <w:r w:rsidR="001662E9">
        <w:rPr>
          <w:rFonts w:cs="Times New Roman"/>
          <w:b w:val="0"/>
          <w:bCs/>
          <w:szCs w:val="24"/>
        </w:rPr>
        <w:t>)</w:t>
      </w:r>
      <w:r w:rsidR="00BA0E15">
        <w:rPr>
          <w:rFonts w:cs="Times New Roman"/>
          <w:b w:val="0"/>
          <w:bCs/>
          <w:szCs w:val="24"/>
        </w:rPr>
        <w:t xml:space="preserve"> </w:t>
      </w:r>
      <w:r w:rsidR="001662E9">
        <w:rPr>
          <w:rFonts w:cs="Times New Roman"/>
          <w:b w:val="0"/>
          <w:bCs/>
          <w:szCs w:val="24"/>
        </w:rPr>
        <w:t>[</w:t>
      </w:r>
      <w:r w:rsidR="00BA0E15">
        <w:rPr>
          <w:rFonts w:cs="Times New Roman"/>
          <w:b w:val="0"/>
          <w:bCs/>
          <w:szCs w:val="24"/>
        </w:rPr>
        <w:t>10 mg/mL</w:t>
      </w:r>
      <w:r w:rsidR="001662E9">
        <w:rPr>
          <w:rFonts w:cs="Times New Roman"/>
          <w:b w:val="0"/>
          <w:bCs/>
          <w:szCs w:val="24"/>
        </w:rPr>
        <w:t xml:space="preserve">] </w:t>
      </w:r>
      <w:r w:rsidR="00BA0E15" w:rsidRPr="007E0EC2">
        <w:rPr>
          <w:rFonts w:cs="Times New Roman"/>
          <w:b w:val="0"/>
          <w:bCs/>
        </w:rPr>
        <w:t xml:space="preserve"> </w:t>
      </w:r>
      <w:r w:rsidR="00A4301A">
        <w:rPr>
          <w:rFonts w:cs="Times New Roman"/>
          <w:b w:val="0"/>
          <w:bCs/>
        </w:rPr>
        <w:t xml:space="preserve">(Low – 2.2 </w:t>
      </w:r>
      <w:proofErr w:type="spellStart"/>
      <w:r w:rsidR="00A4301A">
        <w:rPr>
          <w:rFonts w:cs="Times New Roman"/>
          <w:b w:val="0"/>
          <w:bCs/>
        </w:rPr>
        <w:t>nCi</w:t>
      </w:r>
      <w:proofErr w:type="spellEnd"/>
      <w:r w:rsidR="00A4301A">
        <w:rPr>
          <w:rFonts w:cs="Times New Roman"/>
          <w:b w:val="0"/>
          <w:bCs/>
        </w:rPr>
        <w:t xml:space="preserve">/well, Medium – 4.4 </w:t>
      </w:r>
      <w:proofErr w:type="spellStart"/>
      <w:r w:rsidR="00A4301A">
        <w:rPr>
          <w:rFonts w:cs="Times New Roman"/>
          <w:b w:val="0"/>
          <w:bCs/>
        </w:rPr>
        <w:t>nCi</w:t>
      </w:r>
      <w:proofErr w:type="spellEnd"/>
      <w:r w:rsidR="00A4301A">
        <w:rPr>
          <w:rFonts w:cs="Times New Roman"/>
          <w:b w:val="0"/>
          <w:bCs/>
        </w:rPr>
        <w:t xml:space="preserve">/well, High – 8.9 </w:t>
      </w:r>
      <w:proofErr w:type="spellStart"/>
      <w:r w:rsidR="00A4301A">
        <w:rPr>
          <w:rFonts w:cs="Times New Roman"/>
          <w:b w:val="0"/>
          <w:bCs/>
        </w:rPr>
        <w:t>nCi</w:t>
      </w:r>
      <w:proofErr w:type="spellEnd"/>
      <w:r w:rsidR="00A4301A">
        <w:rPr>
          <w:rFonts w:cs="Times New Roman"/>
          <w:b w:val="0"/>
          <w:bCs/>
        </w:rPr>
        <w:t>/well)</w:t>
      </w:r>
      <w:r w:rsidR="00BC2BB2">
        <w:rPr>
          <w:rFonts w:cs="Times New Roman"/>
          <w:b w:val="0"/>
          <w:bCs/>
        </w:rPr>
        <w:t>, PLGA(</w:t>
      </w:r>
      <w:r w:rsidR="00BC2BB2">
        <w:rPr>
          <w:rFonts w:cs="Times New Roman"/>
          <w:b w:val="0"/>
          <w:bCs/>
          <w:szCs w:val="24"/>
          <w:vertAlign w:val="superscript"/>
        </w:rPr>
        <w:t>225</w:t>
      </w:r>
      <w:r w:rsidR="00BC2BB2">
        <w:rPr>
          <w:rFonts w:cs="Times New Roman"/>
          <w:b w:val="0"/>
          <w:bCs/>
          <w:szCs w:val="24"/>
        </w:rPr>
        <w:t xml:space="preserve">Ac-BLPhen) [20 mg/mL] </w:t>
      </w:r>
      <w:r w:rsidR="00BC2BB2" w:rsidRPr="007E0EC2">
        <w:rPr>
          <w:rFonts w:cs="Times New Roman"/>
          <w:b w:val="0"/>
          <w:bCs/>
        </w:rPr>
        <w:t xml:space="preserve"> </w:t>
      </w:r>
      <w:r w:rsidR="00BC2BB2">
        <w:rPr>
          <w:rFonts w:cs="Times New Roman"/>
          <w:b w:val="0"/>
          <w:bCs/>
        </w:rPr>
        <w:t xml:space="preserve">(Low – 2.2 </w:t>
      </w:r>
      <w:proofErr w:type="spellStart"/>
      <w:r w:rsidR="00BC2BB2">
        <w:rPr>
          <w:rFonts w:cs="Times New Roman"/>
          <w:b w:val="0"/>
          <w:bCs/>
        </w:rPr>
        <w:t>nCi</w:t>
      </w:r>
      <w:proofErr w:type="spellEnd"/>
      <w:r w:rsidR="00BC2BB2">
        <w:rPr>
          <w:rFonts w:cs="Times New Roman"/>
          <w:b w:val="0"/>
          <w:bCs/>
        </w:rPr>
        <w:t xml:space="preserve">/well, Medium – 4.4 </w:t>
      </w:r>
      <w:proofErr w:type="spellStart"/>
      <w:r w:rsidR="00BC2BB2">
        <w:rPr>
          <w:rFonts w:cs="Times New Roman"/>
          <w:b w:val="0"/>
          <w:bCs/>
        </w:rPr>
        <w:t>nCi</w:t>
      </w:r>
      <w:proofErr w:type="spellEnd"/>
      <w:r w:rsidR="00BC2BB2">
        <w:rPr>
          <w:rFonts w:cs="Times New Roman"/>
          <w:b w:val="0"/>
          <w:bCs/>
        </w:rPr>
        <w:t xml:space="preserve">/well, High – 8.9 </w:t>
      </w:r>
      <w:proofErr w:type="spellStart"/>
      <w:r w:rsidR="00BC2BB2">
        <w:rPr>
          <w:rFonts w:cs="Times New Roman"/>
          <w:b w:val="0"/>
          <w:bCs/>
        </w:rPr>
        <w:t>nCi</w:t>
      </w:r>
      <w:proofErr w:type="spellEnd"/>
      <w:r w:rsidR="00BC2BB2">
        <w:rPr>
          <w:rFonts w:cs="Times New Roman"/>
          <w:b w:val="0"/>
          <w:bCs/>
        </w:rPr>
        <w:t>/well), and PLGA(</w:t>
      </w:r>
      <w:r w:rsidR="00BC2BB2">
        <w:rPr>
          <w:rFonts w:cs="Times New Roman"/>
          <w:b w:val="0"/>
          <w:bCs/>
          <w:szCs w:val="24"/>
          <w:vertAlign w:val="superscript"/>
        </w:rPr>
        <w:t>225</w:t>
      </w:r>
      <w:r w:rsidR="00BC2BB2">
        <w:rPr>
          <w:rFonts w:cs="Times New Roman"/>
          <w:b w:val="0"/>
          <w:bCs/>
          <w:szCs w:val="24"/>
        </w:rPr>
        <w:t xml:space="preserve">Ac-BLPhen) [40 mg/mL] </w:t>
      </w:r>
      <w:r w:rsidR="00BC2BB2" w:rsidRPr="007E0EC2">
        <w:rPr>
          <w:rFonts w:cs="Times New Roman"/>
          <w:b w:val="0"/>
          <w:bCs/>
        </w:rPr>
        <w:t xml:space="preserve"> </w:t>
      </w:r>
      <w:r w:rsidR="00BC2BB2">
        <w:rPr>
          <w:rFonts w:cs="Times New Roman"/>
          <w:b w:val="0"/>
          <w:bCs/>
        </w:rPr>
        <w:t xml:space="preserve">(Low – 2.4 </w:t>
      </w:r>
      <w:proofErr w:type="spellStart"/>
      <w:r w:rsidR="00BC2BB2">
        <w:rPr>
          <w:rFonts w:cs="Times New Roman"/>
          <w:b w:val="0"/>
          <w:bCs/>
        </w:rPr>
        <w:t>nCi</w:t>
      </w:r>
      <w:proofErr w:type="spellEnd"/>
      <w:r w:rsidR="00BC2BB2">
        <w:rPr>
          <w:rFonts w:cs="Times New Roman"/>
          <w:b w:val="0"/>
          <w:bCs/>
        </w:rPr>
        <w:t xml:space="preserve">/well, Medium – 4.9 </w:t>
      </w:r>
      <w:proofErr w:type="spellStart"/>
      <w:r w:rsidR="00BC2BB2">
        <w:rPr>
          <w:rFonts w:cs="Times New Roman"/>
          <w:b w:val="0"/>
          <w:bCs/>
        </w:rPr>
        <w:t>nCi</w:t>
      </w:r>
      <w:proofErr w:type="spellEnd"/>
      <w:r w:rsidR="00BC2BB2">
        <w:rPr>
          <w:rFonts w:cs="Times New Roman"/>
          <w:b w:val="0"/>
          <w:bCs/>
        </w:rPr>
        <w:t xml:space="preserve">/well, High – 9.7 </w:t>
      </w:r>
      <w:proofErr w:type="spellStart"/>
      <w:r w:rsidR="00BC2BB2">
        <w:rPr>
          <w:rFonts w:cs="Times New Roman"/>
          <w:b w:val="0"/>
          <w:bCs/>
        </w:rPr>
        <w:t>nCi</w:t>
      </w:r>
      <w:proofErr w:type="spellEnd"/>
      <w:r w:rsidR="00BC2BB2">
        <w:rPr>
          <w:rFonts w:cs="Times New Roman"/>
          <w:b w:val="0"/>
          <w:bCs/>
        </w:rPr>
        <w:t>/well)</w:t>
      </w:r>
      <w:r w:rsidR="00BF1E3B">
        <w:rPr>
          <w:rFonts w:cs="Times New Roman"/>
          <w:b w:val="0"/>
          <w:bCs/>
        </w:rPr>
        <w:t xml:space="preserve"> for 24 h</w:t>
      </w:r>
      <w:r w:rsidR="00BC2BB2">
        <w:rPr>
          <w:rFonts w:cs="Times New Roman"/>
          <w:b w:val="0"/>
          <w:bCs/>
        </w:rPr>
        <w:t>.</w:t>
      </w:r>
      <w:r w:rsidR="007E0EC2" w:rsidRPr="007E0EC2">
        <w:rPr>
          <w:rFonts w:cs="Times New Roman"/>
          <w:b w:val="0"/>
          <w:bCs/>
        </w:rPr>
        <w:t xml:space="preserve"> γ-H2AX (green) and nuclear DNA stained with </w:t>
      </w:r>
      <w:proofErr w:type="spellStart"/>
      <w:r w:rsidR="00BC2BB2">
        <w:rPr>
          <w:rFonts w:cs="Times New Roman"/>
          <w:b w:val="0"/>
          <w:bCs/>
        </w:rPr>
        <w:t>hoechst</w:t>
      </w:r>
      <w:proofErr w:type="spellEnd"/>
      <w:r w:rsidR="007E0EC2" w:rsidRPr="007E0EC2">
        <w:rPr>
          <w:rFonts w:cs="Times New Roman"/>
          <w:b w:val="0"/>
          <w:bCs/>
        </w:rPr>
        <w:t xml:space="preserve"> (blue). Scale bar is 20 µm</w:t>
      </w:r>
      <w:r w:rsidR="002972B8">
        <w:rPr>
          <w:rFonts w:cs="Times New Roman"/>
          <w:b w:val="0"/>
          <w:bCs/>
        </w:rPr>
        <w:t xml:space="preserve"> and images </w:t>
      </w:r>
      <w:r w:rsidR="002972B8" w:rsidRPr="00F53452">
        <w:rPr>
          <w:rFonts w:cs="Times New Roman"/>
          <w:b w:val="0"/>
          <w:bCs/>
        </w:rPr>
        <w:t xml:space="preserve">were acquired using </w:t>
      </w:r>
      <w:proofErr w:type="spellStart"/>
      <w:r w:rsidR="002972B8" w:rsidRPr="00F53452">
        <w:rPr>
          <w:rFonts w:cs="Times New Roman"/>
          <w:b w:val="0"/>
          <w:bCs/>
        </w:rPr>
        <w:t>Cytation</w:t>
      </w:r>
      <w:proofErr w:type="spellEnd"/>
      <w:r w:rsidR="002972B8" w:rsidRPr="00F53452">
        <w:rPr>
          <w:rFonts w:cs="Times New Roman"/>
          <w:b w:val="0"/>
          <w:bCs/>
        </w:rPr>
        <w:t xml:space="preserve"> </w:t>
      </w:r>
      <w:r w:rsidR="00F53452" w:rsidRPr="00F53452">
        <w:rPr>
          <w:rFonts w:cs="Times New Roman"/>
          <w:b w:val="0"/>
          <w:bCs/>
        </w:rPr>
        <w:t>1</w:t>
      </w:r>
      <w:r w:rsidR="002972B8" w:rsidRPr="00F53452">
        <w:rPr>
          <w:rFonts w:cs="Times New Roman"/>
          <w:b w:val="0"/>
          <w:bCs/>
        </w:rPr>
        <w:t xml:space="preserve"> Imager and Plate reader</w:t>
      </w:r>
      <w:r w:rsidR="007E0EC2" w:rsidRPr="00F53452">
        <w:rPr>
          <w:rFonts w:cs="Times New Roman"/>
          <w:b w:val="0"/>
          <w:bCs/>
        </w:rPr>
        <w:t>.</w:t>
      </w:r>
    </w:p>
    <w:p w14:paraId="73DA6B37" w14:textId="77777777" w:rsidR="00DF78BC" w:rsidRPr="00FA256A" w:rsidRDefault="00DF78BC" w:rsidP="006F7CB7">
      <w:pPr>
        <w:pStyle w:val="Caption"/>
        <w:jc w:val="center"/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 wp14:anchorId="5FC2E959" wp14:editId="79ADBED1">
            <wp:extent cx="3592285" cy="4572000"/>
            <wp:effectExtent l="0" t="0" r="1905" b="0"/>
            <wp:docPr id="17466090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609044" name="Picture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228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01D1C" w14:textId="7829CB98" w:rsidR="00DF78BC" w:rsidRDefault="00DF78BC" w:rsidP="00073049">
      <w:pPr>
        <w:pStyle w:val="Caption"/>
        <w:jc w:val="both"/>
        <w:rPr>
          <w:rFonts w:cs="Times New Roman"/>
          <w:b w:val="0"/>
          <w:bCs/>
          <w:szCs w:val="24"/>
        </w:rPr>
      </w:pPr>
      <w:r w:rsidRPr="00AE78C8">
        <w:t xml:space="preserve">Figure S. </w:t>
      </w:r>
      <w:r w:rsidRPr="00AE78C8">
        <w:fldChar w:fldCharType="begin"/>
      </w:r>
      <w:r>
        <w:instrText xml:space="preserve"> SEQ Figure_S. \* ARABIC </w:instrText>
      </w:r>
      <w:r w:rsidRPr="00AE78C8">
        <w:fldChar w:fldCharType="separate"/>
      </w:r>
      <w:r w:rsidR="00C51A49">
        <w:rPr>
          <w:noProof/>
        </w:rPr>
        <w:t>7</w:t>
      </w:r>
      <w:r w:rsidRPr="00AE78C8">
        <w:fldChar w:fldCharType="end"/>
      </w:r>
      <w:r>
        <w:t>.</w:t>
      </w:r>
      <w:r w:rsidRPr="00AE78C8">
        <w:t xml:space="preserve"> </w:t>
      </w:r>
      <w:r w:rsidR="00382DB1">
        <w:t xml:space="preserve">Increase of </w:t>
      </w:r>
      <w:r w:rsidR="00382DB1" w:rsidRPr="00382DB1">
        <w:rPr>
          <w:rFonts w:cs="Times New Roman"/>
        </w:rPr>
        <w:t>γ-</w:t>
      </w:r>
      <w:r w:rsidR="00382DB1" w:rsidRPr="00382DB1">
        <w:t xml:space="preserve">H2AX foci </w:t>
      </w:r>
      <w:r w:rsidR="009C2B8E">
        <w:t>indicating</w:t>
      </w:r>
      <w:r w:rsidR="00382DB1" w:rsidRPr="00382DB1">
        <w:t xml:space="preserve"> </w:t>
      </w:r>
      <w:r w:rsidR="006659D8">
        <w:t xml:space="preserve">DNA </w:t>
      </w:r>
      <w:r w:rsidR="00382DB1" w:rsidRPr="00382DB1">
        <w:t>double-strand breaks</w:t>
      </w:r>
      <w:r w:rsidR="00382DB1">
        <w:t xml:space="preserve"> with higher </w:t>
      </w:r>
      <w:r w:rsidR="00382DB1">
        <w:rPr>
          <w:vertAlign w:val="superscript"/>
        </w:rPr>
        <w:t>225</w:t>
      </w:r>
      <w:r w:rsidR="00382DB1">
        <w:t>Ac activities.</w:t>
      </w:r>
      <w:r w:rsidR="00382DB1">
        <w:rPr>
          <w:b w:val="0"/>
          <w:bCs/>
        </w:rPr>
        <w:t xml:space="preserve"> </w:t>
      </w:r>
      <w:r w:rsidR="00792212" w:rsidRPr="00792212">
        <w:rPr>
          <w:rFonts w:cs="Times New Roman"/>
          <w:b w:val="0"/>
          <w:bCs/>
        </w:rPr>
        <w:t>γ-</w:t>
      </w:r>
      <w:r w:rsidR="00924329">
        <w:rPr>
          <w:b w:val="0"/>
          <w:bCs/>
        </w:rPr>
        <w:t xml:space="preserve">H2AX foci of </w:t>
      </w:r>
      <w:r w:rsidR="006659D8">
        <w:rPr>
          <w:b w:val="0"/>
          <w:bCs/>
        </w:rPr>
        <w:t xml:space="preserve">DNA </w:t>
      </w:r>
      <w:r w:rsidR="00924329">
        <w:rPr>
          <w:b w:val="0"/>
          <w:bCs/>
        </w:rPr>
        <w:t xml:space="preserve">double-strand breaks quantified by </w:t>
      </w:r>
      <w:r w:rsidR="00DD7B87">
        <w:rPr>
          <w:b w:val="0"/>
          <w:bCs/>
        </w:rPr>
        <w:t xml:space="preserve">an </w:t>
      </w:r>
      <w:r w:rsidR="00924329">
        <w:rPr>
          <w:b w:val="0"/>
          <w:bCs/>
        </w:rPr>
        <w:t>automated</w:t>
      </w:r>
      <w:r w:rsidR="009567C9">
        <w:rPr>
          <w:b w:val="0"/>
          <w:bCs/>
        </w:rPr>
        <w:t xml:space="preserve"> spot counting algorithm. </w:t>
      </w:r>
      <w:r w:rsidR="00534075">
        <w:rPr>
          <w:b w:val="0"/>
          <w:bCs/>
        </w:rPr>
        <w:t xml:space="preserve">Data summarizing analysis and quantification of individual </w:t>
      </w:r>
      <w:r w:rsidR="00792212" w:rsidRPr="00792212">
        <w:rPr>
          <w:rFonts w:cs="Times New Roman"/>
          <w:b w:val="0"/>
          <w:bCs/>
        </w:rPr>
        <w:t>γ-</w:t>
      </w:r>
      <w:r w:rsidR="00534075">
        <w:rPr>
          <w:b w:val="0"/>
          <w:bCs/>
        </w:rPr>
        <w:t>H2AX foci</w:t>
      </w:r>
      <w:r w:rsidR="0023584D">
        <w:rPr>
          <w:b w:val="0"/>
          <w:bCs/>
        </w:rPr>
        <w:t xml:space="preserve"> per </w:t>
      </w:r>
      <w:r w:rsidR="00F37EA8">
        <w:rPr>
          <w:b w:val="0"/>
          <w:bCs/>
        </w:rPr>
        <w:t xml:space="preserve">E0771 </w:t>
      </w:r>
      <w:r w:rsidR="0023584D">
        <w:rPr>
          <w:b w:val="0"/>
          <w:bCs/>
        </w:rPr>
        <w:t xml:space="preserve">nucleus after </w:t>
      </w:r>
      <w:r w:rsidR="004D4939">
        <w:rPr>
          <w:b w:val="0"/>
          <w:bCs/>
        </w:rPr>
        <w:t xml:space="preserve">24 h exposure to (A) free </w:t>
      </w:r>
      <w:r w:rsidR="004D4939">
        <w:rPr>
          <w:b w:val="0"/>
          <w:bCs/>
          <w:vertAlign w:val="superscript"/>
        </w:rPr>
        <w:t>225</w:t>
      </w:r>
      <w:r w:rsidR="004D4939">
        <w:rPr>
          <w:b w:val="0"/>
          <w:bCs/>
        </w:rPr>
        <w:t xml:space="preserve">Ac and </w:t>
      </w:r>
      <w:r w:rsidR="004D4939">
        <w:rPr>
          <w:rFonts w:cs="Times New Roman"/>
          <w:b w:val="0"/>
          <w:bCs/>
        </w:rPr>
        <w:t xml:space="preserve">PLGA </w:t>
      </w:r>
      <w:r w:rsidR="004D4939">
        <w:rPr>
          <w:rFonts w:cs="Times New Roman"/>
          <w:b w:val="0"/>
          <w:bCs/>
          <w:szCs w:val="24"/>
        </w:rPr>
        <w:t xml:space="preserve">nanoparticles encapsulating </w:t>
      </w:r>
      <w:r w:rsidR="004D4939">
        <w:rPr>
          <w:rFonts w:cs="Times New Roman"/>
          <w:b w:val="0"/>
          <w:bCs/>
          <w:szCs w:val="24"/>
          <w:vertAlign w:val="superscript"/>
        </w:rPr>
        <w:t>225</w:t>
      </w:r>
      <w:r w:rsidR="004D4939">
        <w:rPr>
          <w:rFonts w:cs="Times New Roman"/>
          <w:b w:val="0"/>
          <w:bCs/>
          <w:szCs w:val="24"/>
        </w:rPr>
        <w:t>Ac-BLPhen at (B) 10 mg/mL, (C) 20 mg/mL, and (D) 40 mg/</w:t>
      </w:r>
      <w:proofErr w:type="spellStart"/>
      <w:r w:rsidR="004D4939">
        <w:rPr>
          <w:rFonts w:cs="Times New Roman"/>
          <w:b w:val="0"/>
          <w:bCs/>
          <w:szCs w:val="24"/>
        </w:rPr>
        <w:t>mL</w:t>
      </w:r>
      <w:r w:rsidR="004D4939">
        <w:rPr>
          <w:b w:val="0"/>
          <w:bCs/>
        </w:rPr>
        <w:t>.</w:t>
      </w:r>
      <w:proofErr w:type="spellEnd"/>
      <w:r w:rsidR="00F37EA8">
        <w:rPr>
          <w:b w:val="0"/>
          <w:bCs/>
        </w:rPr>
        <w:t xml:space="preserve"> </w:t>
      </w:r>
      <w:r w:rsidR="004C3D1B">
        <w:rPr>
          <w:rFonts w:cs="Times New Roman"/>
          <w:b w:val="0"/>
          <w:bCs/>
          <w:szCs w:val="24"/>
        </w:rPr>
        <w:t xml:space="preserve">Reported values correspond to the mean of </w:t>
      </w:r>
      <w:r w:rsidR="007143BD">
        <w:rPr>
          <w:rFonts w:cs="Times New Roman"/>
          <w:b w:val="0"/>
          <w:bCs/>
          <w:szCs w:val="24"/>
        </w:rPr>
        <w:t>4</w:t>
      </w:r>
      <w:r w:rsidR="004C3D1B">
        <w:rPr>
          <w:rFonts w:cs="Times New Roman"/>
          <w:b w:val="0"/>
          <w:bCs/>
          <w:szCs w:val="24"/>
        </w:rPr>
        <w:t xml:space="preserve"> technical replicates and n = 1 experiment. </w:t>
      </w:r>
      <w:r w:rsidR="00E0400B">
        <w:rPr>
          <w:rFonts w:cs="Times New Roman"/>
          <w:b w:val="0"/>
          <w:bCs/>
          <w:szCs w:val="24"/>
        </w:rPr>
        <w:t>*</w:t>
      </w:r>
      <w:r w:rsidR="00E0400B">
        <w:rPr>
          <w:rFonts w:cs="Times New Roman"/>
          <w:b w:val="0"/>
          <w:bCs/>
          <w:i/>
          <w:iCs w:val="0"/>
          <w:szCs w:val="24"/>
        </w:rPr>
        <w:t>P</w:t>
      </w:r>
      <w:r w:rsidR="00E0400B" w:rsidRPr="00E0400B">
        <w:rPr>
          <w:rFonts w:cs="Times New Roman"/>
          <w:b w:val="0"/>
          <w:bCs/>
          <w:szCs w:val="24"/>
        </w:rPr>
        <w:t>&lt;0.05</w:t>
      </w:r>
      <w:r w:rsidR="00E0400B">
        <w:rPr>
          <w:rFonts w:cs="Times New Roman"/>
          <w:b w:val="0"/>
          <w:bCs/>
          <w:i/>
          <w:iCs w:val="0"/>
          <w:szCs w:val="24"/>
        </w:rPr>
        <w:t xml:space="preserve">, </w:t>
      </w:r>
      <w:r w:rsidR="00FC0C6F">
        <w:rPr>
          <w:rFonts w:cs="Times New Roman"/>
          <w:b w:val="0"/>
          <w:bCs/>
          <w:szCs w:val="24"/>
        </w:rPr>
        <w:t>**</w:t>
      </w:r>
      <w:r w:rsidR="00FC0C6F">
        <w:rPr>
          <w:rFonts w:cs="Times New Roman"/>
          <w:b w:val="0"/>
          <w:bCs/>
          <w:i/>
          <w:iCs w:val="0"/>
          <w:szCs w:val="24"/>
        </w:rPr>
        <w:t>P</w:t>
      </w:r>
      <w:r w:rsidR="00FC0C6F" w:rsidRPr="00E10192">
        <w:rPr>
          <w:rFonts w:cs="Times New Roman"/>
          <w:b w:val="0"/>
          <w:bCs/>
          <w:szCs w:val="24"/>
        </w:rPr>
        <w:t>&lt;0.01</w:t>
      </w:r>
      <w:r w:rsidR="00FC0C6F">
        <w:rPr>
          <w:rFonts w:cs="Times New Roman"/>
          <w:b w:val="0"/>
          <w:bCs/>
          <w:szCs w:val="24"/>
        </w:rPr>
        <w:t>, ***</w:t>
      </w:r>
      <w:r w:rsidR="00FC0C6F">
        <w:rPr>
          <w:rFonts w:cs="Times New Roman"/>
          <w:b w:val="0"/>
          <w:bCs/>
          <w:i/>
          <w:iCs w:val="0"/>
          <w:szCs w:val="24"/>
        </w:rPr>
        <w:t>P</w:t>
      </w:r>
      <w:r w:rsidR="00FC0C6F">
        <w:rPr>
          <w:rFonts w:cs="Times New Roman"/>
          <w:b w:val="0"/>
          <w:bCs/>
          <w:szCs w:val="24"/>
        </w:rPr>
        <w:t xml:space="preserve">&lt;0.001, </w:t>
      </w:r>
      <w:r w:rsidR="00974EE9">
        <w:rPr>
          <w:rFonts w:cs="Times New Roman"/>
          <w:b w:val="0"/>
          <w:bCs/>
          <w:szCs w:val="24"/>
        </w:rPr>
        <w:t>****</w:t>
      </w:r>
      <w:r w:rsidR="00974EE9">
        <w:rPr>
          <w:rFonts w:cs="Times New Roman"/>
          <w:b w:val="0"/>
          <w:bCs/>
          <w:i/>
          <w:iCs w:val="0"/>
          <w:szCs w:val="24"/>
        </w:rPr>
        <w:t>P</w:t>
      </w:r>
      <w:r w:rsidR="00974EE9">
        <w:rPr>
          <w:rFonts w:cs="Times New Roman"/>
          <w:b w:val="0"/>
          <w:bCs/>
          <w:szCs w:val="24"/>
        </w:rPr>
        <w:t>&lt;0.0001</w:t>
      </w:r>
      <w:r w:rsidR="00037731">
        <w:rPr>
          <w:rFonts w:cs="Times New Roman"/>
          <w:b w:val="0"/>
          <w:bCs/>
          <w:szCs w:val="24"/>
        </w:rPr>
        <w:t xml:space="preserve">, </w:t>
      </w:r>
      <w:r w:rsidR="00FC0C6F">
        <w:rPr>
          <w:rFonts w:cs="Times New Roman"/>
          <w:b w:val="0"/>
          <w:bCs/>
          <w:szCs w:val="24"/>
        </w:rPr>
        <w:t>one-way ANOVA followed by Tukey multiple comparisons post-test.</w:t>
      </w:r>
    </w:p>
    <w:p w14:paraId="65FB0C11" w14:textId="77777777" w:rsidR="00407D5B" w:rsidRDefault="00407D5B" w:rsidP="005251AE">
      <w:pPr>
        <w:jc w:val="center"/>
      </w:pPr>
      <w:r>
        <w:rPr>
          <w:noProof/>
        </w:rPr>
        <w:lastRenderedPageBreak/>
        <w:drawing>
          <wp:inline distT="0" distB="0" distL="0" distR="0" wp14:anchorId="19290974" wp14:editId="7947C23A">
            <wp:extent cx="3688284" cy="4572000"/>
            <wp:effectExtent l="0" t="0" r="0" b="0"/>
            <wp:docPr id="77837078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370787" name="Picture 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8284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AD20C" w14:textId="55190CBF" w:rsidR="00407D5B" w:rsidRPr="00B82BDD" w:rsidRDefault="00407D5B" w:rsidP="00407D5B">
      <w:pPr>
        <w:pStyle w:val="Caption"/>
        <w:jc w:val="both"/>
      </w:pPr>
      <w:r w:rsidRPr="00AE78C8">
        <w:t xml:space="preserve">Figure S. </w:t>
      </w:r>
      <w:r w:rsidRPr="00AE78C8">
        <w:fldChar w:fldCharType="begin"/>
      </w:r>
      <w:r>
        <w:instrText xml:space="preserve"> SEQ Figure_S. \* ARABIC </w:instrText>
      </w:r>
      <w:r w:rsidRPr="00AE78C8">
        <w:fldChar w:fldCharType="separate"/>
      </w:r>
      <w:r w:rsidR="00C51A49">
        <w:rPr>
          <w:noProof/>
        </w:rPr>
        <w:t>8</w:t>
      </w:r>
      <w:r w:rsidRPr="00AE78C8">
        <w:fldChar w:fldCharType="end"/>
      </w:r>
      <w:r>
        <w:t>.</w:t>
      </w:r>
      <w:r w:rsidRPr="00AE78C8">
        <w:t xml:space="preserve"> </w:t>
      </w:r>
      <w:r w:rsidR="006659D8">
        <w:t xml:space="preserve">Increase of </w:t>
      </w:r>
      <w:r w:rsidR="006659D8" w:rsidRPr="00382DB1">
        <w:rPr>
          <w:rFonts w:cs="Times New Roman"/>
        </w:rPr>
        <w:t>γ-</w:t>
      </w:r>
      <w:r w:rsidR="006659D8" w:rsidRPr="00382DB1">
        <w:t xml:space="preserve">H2AX foci </w:t>
      </w:r>
      <w:r w:rsidR="009C2B8E">
        <w:t>indicating</w:t>
      </w:r>
      <w:r w:rsidR="006659D8">
        <w:t xml:space="preserve"> DNA</w:t>
      </w:r>
      <w:r w:rsidR="006659D8" w:rsidRPr="00382DB1">
        <w:t xml:space="preserve"> double-strand breaks</w:t>
      </w:r>
      <w:r w:rsidR="006659D8">
        <w:t xml:space="preserve"> with higher </w:t>
      </w:r>
      <w:r w:rsidR="006659D8">
        <w:rPr>
          <w:vertAlign w:val="superscript"/>
        </w:rPr>
        <w:t>225</w:t>
      </w:r>
      <w:r w:rsidR="006659D8">
        <w:t>Ac activities.</w:t>
      </w:r>
      <w:r w:rsidR="006659D8">
        <w:rPr>
          <w:b w:val="0"/>
          <w:bCs/>
        </w:rPr>
        <w:t xml:space="preserve"> </w:t>
      </w:r>
      <w:r w:rsidR="00792212" w:rsidRPr="00792212">
        <w:rPr>
          <w:rFonts w:cs="Times New Roman"/>
          <w:b w:val="0"/>
          <w:bCs/>
        </w:rPr>
        <w:t>γ-</w:t>
      </w:r>
      <w:r>
        <w:rPr>
          <w:b w:val="0"/>
          <w:bCs/>
        </w:rPr>
        <w:t xml:space="preserve">H2AX foci of </w:t>
      </w:r>
      <w:r w:rsidR="006659D8">
        <w:rPr>
          <w:b w:val="0"/>
          <w:bCs/>
        </w:rPr>
        <w:t xml:space="preserve">DNA </w:t>
      </w:r>
      <w:r>
        <w:rPr>
          <w:b w:val="0"/>
          <w:bCs/>
        </w:rPr>
        <w:t xml:space="preserve">double-strand breaks quantified by automated spot counting algorithm. Data summarizing analysis and quantification of individual </w:t>
      </w:r>
      <w:r w:rsidR="00792212" w:rsidRPr="00792212">
        <w:rPr>
          <w:rFonts w:cs="Times New Roman"/>
          <w:b w:val="0"/>
          <w:bCs/>
        </w:rPr>
        <w:t>γ-</w:t>
      </w:r>
      <w:r>
        <w:rPr>
          <w:b w:val="0"/>
          <w:bCs/>
        </w:rPr>
        <w:t xml:space="preserve">H2AX foci per MCF7 nucleus after 24 h exposure to (A) free </w:t>
      </w:r>
      <w:r>
        <w:rPr>
          <w:b w:val="0"/>
          <w:bCs/>
          <w:vertAlign w:val="superscript"/>
        </w:rPr>
        <w:t>225</w:t>
      </w:r>
      <w:r>
        <w:rPr>
          <w:b w:val="0"/>
          <w:bCs/>
        </w:rPr>
        <w:t xml:space="preserve">Ac and </w:t>
      </w:r>
      <w:r>
        <w:rPr>
          <w:rFonts w:cs="Times New Roman"/>
          <w:b w:val="0"/>
          <w:bCs/>
        </w:rPr>
        <w:t xml:space="preserve">PLGA </w:t>
      </w:r>
      <w:r>
        <w:rPr>
          <w:rFonts w:cs="Times New Roman"/>
          <w:b w:val="0"/>
          <w:bCs/>
          <w:szCs w:val="24"/>
        </w:rPr>
        <w:t xml:space="preserve">nanoparticles encapsulating </w:t>
      </w:r>
      <w:r>
        <w:rPr>
          <w:rFonts w:cs="Times New Roman"/>
          <w:b w:val="0"/>
          <w:bCs/>
          <w:szCs w:val="24"/>
          <w:vertAlign w:val="superscript"/>
        </w:rPr>
        <w:t>225</w:t>
      </w:r>
      <w:r>
        <w:rPr>
          <w:rFonts w:cs="Times New Roman"/>
          <w:b w:val="0"/>
          <w:bCs/>
          <w:szCs w:val="24"/>
        </w:rPr>
        <w:t>Ac-BLPhen at (B) 10 mg/mL, (C) 20 mg/mL, and (D) 40 mg/</w:t>
      </w:r>
      <w:proofErr w:type="spellStart"/>
      <w:r>
        <w:rPr>
          <w:rFonts w:cs="Times New Roman"/>
          <w:b w:val="0"/>
          <w:bCs/>
          <w:szCs w:val="24"/>
        </w:rPr>
        <w:t>mL</w:t>
      </w:r>
      <w:r>
        <w:rPr>
          <w:b w:val="0"/>
          <w:bCs/>
        </w:rPr>
        <w:t>.</w:t>
      </w:r>
      <w:proofErr w:type="spellEnd"/>
      <w:r>
        <w:rPr>
          <w:b w:val="0"/>
          <w:bCs/>
        </w:rPr>
        <w:t xml:space="preserve"> </w:t>
      </w:r>
      <w:r>
        <w:rPr>
          <w:rFonts w:cs="Times New Roman"/>
          <w:b w:val="0"/>
          <w:bCs/>
          <w:szCs w:val="24"/>
        </w:rPr>
        <w:t xml:space="preserve">Reported values correspond to the mean of 4 technical replicates and n = 1 experiment. </w:t>
      </w:r>
      <w:r w:rsidR="00E0400B">
        <w:rPr>
          <w:rFonts w:cs="Times New Roman"/>
          <w:b w:val="0"/>
          <w:bCs/>
          <w:szCs w:val="24"/>
        </w:rPr>
        <w:t>*</w:t>
      </w:r>
      <w:r w:rsidR="00E0400B">
        <w:rPr>
          <w:rFonts w:cs="Times New Roman"/>
          <w:b w:val="0"/>
          <w:bCs/>
          <w:i/>
          <w:iCs w:val="0"/>
          <w:szCs w:val="24"/>
        </w:rPr>
        <w:t>P</w:t>
      </w:r>
      <w:r w:rsidR="00E0400B" w:rsidRPr="00E0400B">
        <w:rPr>
          <w:rFonts w:cs="Times New Roman"/>
          <w:b w:val="0"/>
          <w:bCs/>
          <w:szCs w:val="24"/>
        </w:rPr>
        <w:t>&lt;0.05</w:t>
      </w:r>
      <w:r w:rsidR="00E0400B">
        <w:rPr>
          <w:rFonts w:cs="Times New Roman"/>
          <w:b w:val="0"/>
          <w:bCs/>
          <w:i/>
          <w:iCs w:val="0"/>
          <w:szCs w:val="24"/>
        </w:rPr>
        <w:t xml:space="preserve">, </w:t>
      </w:r>
      <w:r>
        <w:rPr>
          <w:rFonts w:cs="Times New Roman"/>
          <w:b w:val="0"/>
          <w:bCs/>
          <w:szCs w:val="24"/>
        </w:rPr>
        <w:t>**</w:t>
      </w:r>
      <w:r>
        <w:rPr>
          <w:rFonts w:cs="Times New Roman"/>
          <w:b w:val="0"/>
          <w:bCs/>
          <w:i/>
          <w:iCs w:val="0"/>
          <w:szCs w:val="24"/>
        </w:rPr>
        <w:t>P</w:t>
      </w:r>
      <w:r w:rsidRPr="00E10192">
        <w:rPr>
          <w:rFonts w:cs="Times New Roman"/>
          <w:b w:val="0"/>
          <w:bCs/>
          <w:szCs w:val="24"/>
        </w:rPr>
        <w:t>&lt;0.01</w:t>
      </w:r>
      <w:r>
        <w:rPr>
          <w:rFonts w:cs="Times New Roman"/>
          <w:b w:val="0"/>
          <w:bCs/>
          <w:szCs w:val="24"/>
        </w:rPr>
        <w:t>, ***</w:t>
      </w:r>
      <w:r>
        <w:rPr>
          <w:rFonts w:cs="Times New Roman"/>
          <w:b w:val="0"/>
          <w:bCs/>
          <w:i/>
          <w:iCs w:val="0"/>
          <w:szCs w:val="24"/>
        </w:rPr>
        <w:t>P</w:t>
      </w:r>
      <w:r>
        <w:rPr>
          <w:rFonts w:cs="Times New Roman"/>
          <w:b w:val="0"/>
          <w:bCs/>
          <w:szCs w:val="24"/>
        </w:rPr>
        <w:t>&lt;0.001, ****</w:t>
      </w:r>
      <w:r>
        <w:rPr>
          <w:rFonts w:cs="Times New Roman"/>
          <w:b w:val="0"/>
          <w:bCs/>
          <w:i/>
          <w:iCs w:val="0"/>
          <w:szCs w:val="24"/>
        </w:rPr>
        <w:t>P</w:t>
      </w:r>
      <w:r>
        <w:rPr>
          <w:rFonts w:cs="Times New Roman"/>
          <w:b w:val="0"/>
          <w:bCs/>
          <w:szCs w:val="24"/>
        </w:rPr>
        <w:t>&lt;0.0001</w:t>
      </w:r>
      <w:r w:rsidR="00387633">
        <w:rPr>
          <w:rFonts w:cs="Times New Roman"/>
          <w:b w:val="0"/>
          <w:bCs/>
          <w:szCs w:val="24"/>
        </w:rPr>
        <w:t xml:space="preserve">, </w:t>
      </w:r>
      <w:r>
        <w:rPr>
          <w:rFonts w:cs="Times New Roman"/>
          <w:b w:val="0"/>
          <w:bCs/>
          <w:szCs w:val="24"/>
        </w:rPr>
        <w:t>one-way ANOVA followed by Tukey multiple comparisons post-test.</w:t>
      </w:r>
    </w:p>
    <w:p w14:paraId="28372109" w14:textId="77777777" w:rsidR="00407D5B" w:rsidRPr="00407D5B" w:rsidRDefault="00407D5B" w:rsidP="00407D5B"/>
    <w:p w14:paraId="25798607" w14:textId="77777777" w:rsidR="00DF78BC" w:rsidRDefault="00DF78BC" w:rsidP="00D05596">
      <w:pPr>
        <w:jc w:val="center"/>
      </w:pPr>
      <w:r>
        <w:rPr>
          <w:noProof/>
        </w:rPr>
        <w:lastRenderedPageBreak/>
        <w:drawing>
          <wp:inline distT="0" distB="0" distL="0" distR="0" wp14:anchorId="4420C685" wp14:editId="1896AD67">
            <wp:extent cx="3463989" cy="4572000"/>
            <wp:effectExtent l="0" t="0" r="3175" b="0"/>
            <wp:docPr id="48486454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864548" name="Picture 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3989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39510" w14:textId="5E5F7638" w:rsidR="00DF78BC" w:rsidRPr="00407D5B" w:rsidRDefault="00DF78BC" w:rsidP="00407D5B">
      <w:pPr>
        <w:pStyle w:val="Caption"/>
        <w:jc w:val="both"/>
        <w:rPr>
          <w:b w:val="0"/>
          <w:bCs/>
        </w:rPr>
      </w:pPr>
      <w:r w:rsidRPr="00AE78C8">
        <w:t xml:space="preserve">Figure S. </w:t>
      </w:r>
      <w:r w:rsidRPr="00AE78C8">
        <w:fldChar w:fldCharType="begin"/>
      </w:r>
      <w:r>
        <w:instrText xml:space="preserve"> SEQ Figure_S. \* ARABIC </w:instrText>
      </w:r>
      <w:r w:rsidRPr="00AE78C8">
        <w:fldChar w:fldCharType="separate"/>
      </w:r>
      <w:r w:rsidR="00C51A49">
        <w:rPr>
          <w:noProof/>
        </w:rPr>
        <w:t>9</w:t>
      </w:r>
      <w:r w:rsidRPr="00AE78C8">
        <w:fldChar w:fldCharType="end"/>
      </w:r>
      <w:r>
        <w:t>.</w:t>
      </w:r>
      <w:r w:rsidRPr="00AE78C8">
        <w:t xml:space="preserve"> </w:t>
      </w:r>
      <w:r w:rsidR="006659D8">
        <w:t xml:space="preserve">Increase of </w:t>
      </w:r>
      <w:r w:rsidR="006659D8" w:rsidRPr="00382DB1">
        <w:rPr>
          <w:rFonts w:cs="Times New Roman"/>
        </w:rPr>
        <w:t>γ-</w:t>
      </w:r>
      <w:r w:rsidR="006659D8" w:rsidRPr="00382DB1">
        <w:t xml:space="preserve">H2AX foci </w:t>
      </w:r>
      <w:r w:rsidR="009C2B8E">
        <w:t>indicating</w:t>
      </w:r>
      <w:r w:rsidR="006659D8" w:rsidRPr="00382DB1">
        <w:t xml:space="preserve"> </w:t>
      </w:r>
      <w:r w:rsidR="006659D8">
        <w:t xml:space="preserve">DNA </w:t>
      </w:r>
      <w:r w:rsidR="006659D8" w:rsidRPr="00382DB1">
        <w:t>double-strand breaks</w:t>
      </w:r>
      <w:r w:rsidR="006659D8">
        <w:t xml:space="preserve"> with higher </w:t>
      </w:r>
      <w:r w:rsidR="006659D8">
        <w:rPr>
          <w:vertAlign w:val="superscript"/>
        </w:rPr>
        <w:t>225</w:t>
      </w:r>
      <w:r w:rsidR="006659D8">
        <w:t>Ac activities.</w:t>
      </w:r>
      <w:r w:rsidR="006659D8">
        <w:rPr>
          <w:b w:val="0"/>
          <w:bCs/>
        </w:rPr>
        <w:t xml:space="preserve"> </w:t>
      </w:r>
      <w:r w:rsidR="00792212" w:rsidRPr="00792212">
        <w:rPr>
          <w:rFonts w:cs="Times New Roman"/>
          <w:b w:val="0"/>
          <w:bCs/>
        </w:rPr>
        <w:t>γ-</w:t>
      </w:r>
      <w:r w:rsidR="00407D5B">
        <w:rPr>
          <w:b w:val="0"/>
          <w:bCs/>
        </w:rPr>
        <w:t xml:space="preserve">H2AX foci of </w:t>
      </w:r>
      <w:r w:rsidR="006659D8">
        <w:rPr>
          <w:b w:val="0"/>
          <w:bCs/>
        </w:rPr>
        <w:t xml:space="preserve">DNA </w:t>
      </w:r>
      <w:r w:rsidR="00407D5B">
        <w:rPr>
          <w:b w:val="0"/>
          <w:bCs/>
        </w:rPr>
        <w:t xml:space="preserve">double-strand breaks quantified by automated spot counting algorithm. Data summarizing analysis and quantification of individual </w:t>
      </w:r>
      <w:r w:rsidR="00792212" w:rsidRPr="00792212">
        <w:rPr>
          <w:rFonts w:cs="Times New Roman"/>
          <w:b w:val="0"/>
          <w:bCs/>
        </w:rPr>
        <w:t>γ-</w:t>
      </w:r>
      <w:r w:rsidR="00407D5B">
        <w:rPr>
          <w:b w:val="0"/>
          <w:bCs/>
        </w:rPr>
        <w:t xml:space="preserve">H2AX foci per MM231 nucleus after 24 h exposure to (A) free </w:t>
      </w:r>
      <w:r w:rsidR="00407D5B">
        <w:rPr>
          <w:b w:val="0"/>
          <w:bCs/>
          <w:vertAlign w:val="superscript"/>
        </w:rPr>
        <w:t>225</w:t>
      </w:r>
      <w:r w:rsidR="00407D5B">
        <w:rPr>
          <w:b w:val="0"/>
          <w:bCs/>
        </w:rPr>
        <w:t xml:space="preserve">Ac and </w:t>
      </w:r>
      <w:r w:rsidR="00407D5B">
        <w:rPr>
          <w:rFonts w:cs="Times New Roman"/>
          <w:b w:val="0"/>
          <w:bCs/>
        </w:rPr>
        <w:t xml:space="preserve">PLGA </w:t>
      </w:r>
      <w:r w:rsidR="00407D5B">
        <w:rPr>
          <w:rFonts w:cs="Times New Roman"/>
          <w:b w:val="0"/>
          <w:bCs/>
          <w:szCs w:val="24"/>
        </w:rPr>
        <w:t xml:space="preserve">nanoparticles encapsulating </w:t>
      </w:r>
      <w:r w:rsidR="00407D5B">
        <w:rPr>
          <w:rFonts w:cs="Times New Roman"/>
          <w:b w:val="0"/>
          <w:bCs/>
          <w:szCs w:val="24"/>
          <w:vertAlign w:val="superscript"/>
        </w:rPr>
        <w:t>225</w:t>
      </w:r>
      <w:r w:rsidR="00407D5B">
        <w:rPr>
          <w:rFonts w:cs="Times New Roman"/>
          <w:b w:val="0"/>
          <w:bCs/>
          <w:szCs w:val="24"/>
        </w:rPr>
        <w:t>Ac-BLPhen at (B) 10 mg/mL, (C) 20 mg/mL, and (D) 40 mg/</w:t>
      </w:r>
      <w:proofErr w:type="spellStart"/>
      <w:r w:rsidR="00407D5B">
        <w:rPr>
          <w:rFonts w:cs="Times New Roman"/>
          <w:b w:val="0"/>
          <w:bCs/>
          <w:szCs w:val="24"/>
        </w:rPr>
        <w:t>mL</w:t>
      </w:r>
      <w:r w:rsidR="00407D5B">
        <w:rPr>
          <w:b w:val="0"/>
          <w:bCs/>
        </w:rPr>
        <w:t>.</w:t>
      </w:r>
      <w:proofErr w:type="spellEnd"/>
      <w:r w:rsidR="00407D5B">
        <w:rPr>
          <w:b w:val="0"/>
          <w:bCs/>
        </w:rPr>
        <w:t xml:space="preserve"> </w:t>
      </w:r>
      <w:r w:rsidR="00407D5B">
        <w:rPr>
          <w:rFonts w:cs="Times New Roman"/>
          <w:b w:val="0"/>
          <w:bCs/>
          <w:szCs w:val="24"/>
        </w:rPr>
        <w:t xml:space="preserve">Reported values correspond to the mean of 4 technical replicates and n = 1 experiment. </w:t>
      </w:r>
      <w:r w:rsidR="00E0400B">
        <w:rPr>
          <w:rFonts w:cs="Times New Roman"/>
          <w:b w:val="0"/>
          <w:bCs/>
          <w:szCs w:val="24"/>
        </w:rPr>
        <w:t>*</w:t>
      </w:r>
      <w:r w:rsidR="00E0400B">
        <w:rPr>
          <w:rFonts w:cs="Times New Roman"/>
          <w:b w:val="0"/>
          <w:bCs/>
          <w:i/>
          <w:iCs w:val="0"/>
          <w:szCs w:val="24"/>
        </w:rPr>
        <w:t>P</w:t>
      </w:r>
      <w:r w:rsidR="00E0400B" w:rsidRPr="00E0400B">
        <w:rPr>
          <w:rFonts w:cs="Times New Roman"/>
          <w:b w:val="0"/>
          <w:bCs/>
          <w:szCs w:val="24"/>
        </w:rPr>
        <w:t>&lt;0.05</w:t>
      </w:r>
      <w:r w:rsidR="00E0400B">
        <w:rPr>
          <w:rFonts w:cs="Times New Roman"/>
          <w:b w:val="0"/>
          <w:bCs/>
          <w:i/>
          <w:iCs w:val="0"/>
          <w:szCs w:val="24"/>
        </w:rPr>
        <w:t xml:space="preserve">, </w:t>
      </w:r>
      <w:r w:rsidR="00407D5B">
        <w:rPr>
          <w:rFonts w:cs="Times New Roman"/>
          <w:b w:val="0"/>
          <w:bCs/>
          <w:szCs w:val="24"/>
        </w:rPr>
        <w:t>**</w:t>
      </w:r>
      <w:r w:rsidR="00407D5B">
        <w:rPr>
          <w:rFonts w:cs="Times New Roman"/>
          <w:b w:val="0"/>
          <w:bCs/>
          <w:i/>
          <w:iCs w:val="0"/>
          <w:szCs w:val="24"/>
        </w:rPr>
        <w:t>P</w:t>
      </w:r>
      <w:r w:rsidR="00407D5B" w:rsidRPr="00E10192">
        <w:rPr>
          <w:rFonts w:cs="Times New Roman"/>
          <w:b w:val="0"/>
          <w:bCs/>
          <w:szCs w:val="24"/>
        </w:rPr>
        <w:t>&lt;0.01</w:t>
      </w:r>
      <w:r w:rsidR="00407D5B">
        <w:rPr>
          <w:rFonts w:cs="Times New Roman"/>
          <w:b w:val="0"/>
          <w:bCs/>
          <w:szCs w:val="24"/>
        </w:rPr>
        <w:t>, ***</w:t>
      </w:r>
      <w:r w:rsidR="00407D5B">
        <w:rPr>
          <w:rFonts w:cs="Times New Roman"/>
          <w:b w:val="0"/>
          <w:bCs/>
          <w:i/>
          <w:iCs w:val="0"/>
          <w:szCs w:val="24"/>
        </w:rPr>
        <w:t>P</w:t>
      </w:r>
      <w:r w:rsidR="00407D5B">
        <w:rPr>
          <w:rFonts w:cs="Times New Roman"/>
          <w:b w:val="0"/>
          <w:bCs/>
          <w:szCs w:val="24"/>
        </w:rPr>
        <w:t>&lt;0.001, ****</w:t>
      </w:r>
      <w:r w:rsidR="00407D5B">
        <w:rPr>
          <w:rFonts w:cs="Times New Roman"/>
          <w:b w:val="0"/>
          <w:bCs/>
          <w:i/>
          <w:iCs w:val="0"/>
          <w:szCs w:val="24"/>
        </w:rPr>
        <w:t>P</w:t>
      </w:r>
      <w:r w:rsidR="00407D5B">
        <w:rPr>
          <w:rFonts w:cs="Times New Roman"/>
          <w:b w:val="0"/>
          <w:bCs/>
          <w:szCs w:val="24"/>
        </w:rPr>
        <w:t>&lt;0.0001</w:t>
      </w:r>
      <w:r w:rsidR="00387633">
        <w:rPr>
          <w:rFonts w:cs="Times New Roman"/>
          <w:b w:val="0"/>
          <w:bCs/>
          <w:szCs w:val="24"/>
        </w:rPr>
        <w:t xml:space="preserve">, </w:t>
      </w:r>
      <w:r w:rsidR="00407D5B">
        <w:rPr>
          <w:rFonts w:cs="Times New Roman"/>
          <w:b w:val="0"/>
          <w:bCs/>
          <w:szCs w:val="24"/>
        </w:rPr>
        <w:t>one-way ANOVA followed by Tukey multiple comparisons post-test.</w:t>
      </w:r>
    </w:p>
    <w:p w14:paraId="460C52DD" w14:textId="5F6E279E" w:rsidR="00695AEB" w:rsidRPr="00A965E8" w:rsidRDefault="00695AEB" w:rsidP="00695AEB"/>
    <w:p w14:paraId="3E776DC1" w14:textId="77777777" w:rsidR="00695AEB" w:rsidRPr="00B62EA5" w:rsidRDefault="00695AEB" w:rsidP="00695AEB"/>
    <w:p w14:paraId="06BA5571" w14:textId="780255CA" w:rsidR="00695AEB" w:rsidRPr="00AE78C8" w:rsidRDefault="00FB571A" w:rsidP="00695AEB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CA2313A" wp14:editId="29789802">
            <wp:extent cx="5943600" cy="4953000"/>
            <wp:effectExtent l="0" t="0" r="0" b="0"/>
            <wp:docPr id="6830453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045323" name="Picture 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0B657" w14:textId="0CA89FBA" w:rsidR="00695AEB" w:rsidRPr="006D17C6" w:rsidRDefault="00695AEB" w:rsidP="00695AEB">
      <w:pPr>
        <w:pStyle w:val="Caption"/>
        <w:jc w:val="both"/>
        <w:rPr>
          <w:rFonts w:cs="Times New Roman"/>
          <w:b w:val="0"/>
          <w:bCs/>
        </w:rPr>
      </w:pPr>
      <w:r w:rsidRPr="00AE78C8">
        <w:rPr>
          <w:rFonts w:cs="Times New Roman"/>
        </w:rPr>
        <w:t xml:space="preserve">Figure S. </w:t>
      </w:r>
      <w:r w:rsidRPr="00AE78C8">
        <w:rPr>
          <w:rFonts w:cs="Times New Roman"/>
        </w:rPr>
        <w:fldChar w:fldCharType="begin"/>
      </w:r>
      <w:r>
        <w:instrText xml:space="preserve"> SEQ Figure_S. \* ARABIC </w:instrText>
      </w:r>
      <w:r w:rsidRPr="00AE78C8">
        <w:rPr>
          <w:rFonts w:cs="Times New Roman"/>
        </w:rPr>
        <w:fldChar w:fldCharType="separate"/>
      </w:r>
      <w:r w:rsidR="00C51A49">
        <w:rPr>
          <w:noProof/>
        </w:rPr>
        <w:t>10</w:t>
      </w:r>
      <w:r w:rsidRPr="00AE78C8">
        <w:rPr>
          <w:rFonts w:cs="Times New Roman"/>
        </w:rPr>
        <w:fldChar w:fldCharType="end"/>
      </w:r>
      <w:r>
        <w:rPr>
          <w:rFonts w:cs="Times New Roman"/>
        </w:rPr>
        <w:t>.</w:t>
      </w:r>
      <w:r w:rsidRPr="00AE78C8">
        <w:rPr>
          <w:rFonts w:cs="Times New Roman"/>
        </w:rPr>
        <w:t xml:space="preserve"> </w:t>
      </w:r>
      <w:r w:rsidR="00470C4A">
        <w:rPr>
          <w:rFonts w:cs="Times New Roman"/>
        </w:rPr>
        <w:t xml:space="preserve">Exposure time influences the cytotoxic effect of </w:t>
      </w:r>
      <w:r w:rsidR="00470C4A">
        <w:rPr>
          <w:rFonts w:cs="Times New Roman"/>
          <w:vertAlign w:val="superscript"/>
        </w:rPr>
        <w:t>225</w:t>
      </w:r>
      <w:r w:rsidR="00470C4A">
        <w:rPr>
          <w:rFonts w:cs="Times New Roman"/>
        </w:rPr>
        <w:t>Ac delivered as free radio</w:t>
      </w:r>
      <w:r w:rsidR="00F940CA">
        <w:rPr>
          <w:rFonts w:cs="Times New Roman"/>
        </w:rPr>
        <w:t>nuclide</w:t>
      </w:r>
      <w:r w:rsidR="00470C4A">
        <w:rPr>
          <w:rFonts w:cs="Times New Roman"/>
        </w:rPr>
        <w:t xml:space="preserve"> and encapsulated within PLGA nanoparticles.  </w:t>
      </w:r>
      <w:r>
        <w:rPr>
          <w:rFonts w:cs="Times New Roman"/>
          <w:b w:val="0"/>
          <w:bCs/>
        </w:rPr>
        <w:t xml:space="preserve">Increasing </w:t>
      </w:r>
      <w:r>
        <w:rPr>
          <w:rFonts w:cs="Times New Roman"/>
          <w:b w:val="0"/>
          <w:bCs/>
          <w:vertAlign w:val="superscript"/>
        </w:rPr>
        <w:t>225</w:t>
      </w:r>
      <w:r>
        <w:rPr>
          <w:rFonts w:cs="Times New Roman"/>
          <w:b w:val="0"/>
          <w:bCs/>
        </w:rPr>
        <w:t>Ac</w:t>
      </w:r>
      <w:r w:rsidRPr="009333C2">
        <w:rPr>
          <w:rFonts w:cs="Times New Roman"/>
          <w:b w:val="0"/>
          <w:bCs/>
        </w:rPr>
        <w:t xml:space="preserve"> </w:t>
      </w:r>
      <w:r>
        <w:rPr>
          <w:rFonts w:cs="Times New Roman"/>
          <w:b w:val="0"/>
          <w:bCs/>
        </w:rPr>
        <w:t xml:space="preserve">exposure time decreases E0771 cell viability for both free </w:t>
      </w:r>
      <w:r w:rsidRPr="00A87E72">
        <w:rPr>
          <w:rFonts w:cs="Times New Roman"/>
          <w:b w:val="0"/>
          <w:bCs/>
          <w:vertAlign w:val="superscript"/>
        </w:rPr>
        <w:t>225</w:t>
      </w:r>
      <w:r>
        <w:rPr>
          <w:rFonts w:cs="Times New Roman"/>
          <w:b w:val="0"/>
          <w:bCs/>
        </w:rPr>
        <w:t xml:space="preserve">Ac and </w:t>
      </w:r>
      <w:r>
        <w:rPr>
          <w:rFonts w:cs="Times New Roman"/>
          <w:b w:val="0"/>
          <w:bCs/>
          <w:vertAlign w:val="superscript"/>
        </w:rPr>
        <w:t>225</w:t>
      </w:r>
      <w:r>
        <w:rPr>
          <w:rFonts w:cs="Times New Roman"/>
          <w:b w:val="0"/>
          <w:bCs/>
        </w:rPr>
        <w:t xml:space="preserve">Ac-BLPhen encapsulated within PLGA nanoparticles. </w:t>
      </w:r>
      <w:r w:rsidR="00A63C98">
        <w:rPr>
          <w:rFonts w:cs="Times New Roman"/>
          <w:b w:val="0"/>
          <w:bCs/>
        </w:rPr>
        <w:t>V</w:t>
      </w:r>
      <w:r>
        <w:rPr>
          <w:rFonts w:cs="Times New Roman"/>
          <w:b w:val="0"/>
          <w:bCs/>
        </w:rPr>
        <w:t xml:space="preserve">iability </w:t>
      </w:r>
      <w:r w:rsidR="00263BD3">
        <w:rPr>
          <w:rFonts w:cs="Times New Roman"/>
          <w:b w:val="0"/>
          <w:bCs/>
          <w:szCs w:val="24"/>
        </w:rPr>
        <w:t xml:space="preserve">relative to </w:t>
      </w:r>
      <w:r w:rsidR="00263BD3">
        <w:rPr>
          <w:rFonts w:cs="Times New Roman"/>
          <w:b w:val="0"/>
          <w:bCs/>
        </w:rPr>
        <w:t>untreated cells</w:t>
      </w:r>
      <w:r w:rsidR="00263BD3" w:rsidRPr="005D3722">
        <w:rPr>
          <w:rFonts w:cs="Times New Roman"/>
          <w:b w:val="0"/>
          <w:bCs/>
        </w:rPr>
        <w:t xml:space="preserve"> </w:t>
      </w:r>
      <w:r w:rsidR="004F0E83">
        <w:rPr>
          <w:rFonts w:cs="Times New Roman"/>
          <w:b w:val="0"/>
          <w:bCs/>
        </w:rPr>
        <w:t xml:space="preserve">was evaluated </w:t>
      </w:r>
      <w:r w:rsidRPr="005D3722">
        <w:rPr>
          <w:rFonts w:cs="Times New Roman"/>
          <w:b w:val="0"/>
          <w:bCs/>
        </w:rPr>
        <w:t>(</w:t>
      </w:r>
      <w:r w:rsidR="00A523FB">
        <w:rPr>
          <w:rFonts w:cs="Times New Roman"/>
          <w:b w:val="0"/>
          <w:bCs/>
        </w:rPr>
        <w:t>a</w:t>
      </w:r>
      <w:r w:rsidRPr="005D3722">
        <w:rPr>
          <w:rFonts w:cs="Times New Roman"/>
          <w:b w:val="0"/>
          <w:bCs/>
        </w:rPr>
        <w:t>)</w:t>
      </w:r>
      <w:r>
        <w:rPr>
          <w:rFonts w:cs="Times New Roman"/>
          <w:b w:val="0"/>
          <w:bCs/>
        </w:rPr>
        <w:t xml:space="preserve"> 24 h and </w:t>
      </w:r>
      <w:r w:rsidRPr="005D3722">
        <w:rPr>
          <w:rFonts w:cs="Times New Roman"/>
          <w:b w:val="0"/>
          <w:bCs/>
        </w:rPr>
        <w:t>(</w:t>
      </w:r>
      <w:r w:rsidR="00A523FB">
        <w:rPr>
          <w:rFonts w:cs="Times New Roman"/>
          <w:b w:val="0"/>
          <w:bCs/>
        </w:rPr>
        <w:t>b</w:t>
      </w:r>
      <w:r w:rsidRPr="005D3722">
        <w:rPr>
          <w:rFonts w:cs="Times New Roman"/>
          <w:b w:val="0"/>
          <w:bCs/>
        </w:rPr>
        <w:t>)</w:t>
      </w:r>
      <w:r>
        <w:rPr>
          <w:rFonts w:cs="Times New Roman"/>
          <w:b w:val="0"/>
          <w:bCs/>
        </w:rPr>
        <w:t xml:space="preserve"> 48 h post-exposure to </w:t>
      </w:r>
      <w:r w:rsidR="00A63C98">
        <w:rPr>
          <w:rFonts w:cs="Times New Roman"/>
          <w:b w:val="0"/>
          <w:bCs/>
        </w:rPr>
        <w:t xml:space="preserve">free </w:t>
      </w:r>
      <w:r>
        <w:rPr>
          <w:rFonts w:cs="Times New Roman"/>
          <w:b w:val="0"/>
          <w:bCs/>
          <w:vertAlign w:val="superscript"/>
        </w:rPr>
        <w:t>225</w:t>
      </w:r>
      <w:r>
        <w:rPr>
          <w:rFonts w:cs="Times New Roman"/>
          <w:b w:val="0"/>
          <w:bCs/>
        </w:rPr>
        <w:t xml:space="preserve">Ac for different times. </w:t>
      </w:r>
      <w:r w:rsidR="000766EC">
        <w:rPr>
          <w:rFonts w:cs="Times New Roman"/>
          <w:b w:val="0"/>
          <w:bCs/>
        </w:rPr>
        <w:t>Similarly, v</w:t>
      </w:r>
      <w:r w:rsidR="00A63C98">
        <w:rPr>
          <w:rFonts w:cs="Times New Roman"/>
          <w:b w:val="0"/>
          <w:bCs/>
        </w:rPr>
        <w:t xml:space="preserve">iability </w:t>
      </w:r>
      <w:r w:rsidR="00AB44C2">
        <w:rPr>
          <w:rFonts w:cs="Times New Roman"/>
          <w:b w:val="0"/>
          <w:bCs/>
          <w:szCs w:val="24"/>
        </w:rPr>
        <w:t xml:space="preserve">relative to </w:t>
      </w:r>
      <w:r w:rsidR="00AB44C2">
        <w:rPr>
          <w:rFonts w:cs="Times New Roman"/>
          <w:b w:val="0"/>
          <w:bCs/>
        </w:rPr>
        <w:t xml:space="preserve">untreated </w:t>
      </w:r>
      <w:r w:rsidR="00225243">
        <w:rPr>
          <w:rFonts w:cs="Times New Roman"/>
          <w:b w:val="0"/>
          <w:bCs/>
        </w:rPr>
        <w:t xml:space="preserve">cells was assessed </w:t>
      </w:r>
      <w:r w:rsidR="00A63C98" w:rsidRPr="005D3722">
        <w:rPr>
          <w:rFonts w:cs="Times New Roman"/>
          <w:b w:val="0"/>
          <w:bCs/>
        </w:rPr>
        <w:t>(</w:t>
      </w:r>
      <w:r w:rsidR="00A523FB">
        <w:rPr>
          <w:rFonts w:cs="Times New Roman"/>
          <w:b w:val="0"/>
          <w:bCs/>
        </w:rPr>
        <w:t>c</w:t>
      </w:r>
      <w:r w:rsidR="00A63C98" w:rsidRPr="005D3722">
        <w:rPr>
          <w:rFonts w:cs="Times New Roman"/>
          <w:b w:val="0"/>
          <w:bCs/>
        </w:rPr>
        <w:t>)</w:t>
      </w:r>
      <w:r w:rsidR="00A63C98">
        <w:rPr>
          <w:rFonts w:cs="Times New Roman"/>
          <w:b w:val="0"/>
          <w:bCs/>
        </w:rPr>
        <w:t xml:space="preserve"> 24 h and </w:t>
      </w:r>
      <w:r w:rsidR="00A63C98" w:rsidRPr="005D3722">
        <w:rPr>
          <w:rFonts w:cs="Times New Roman"/>
          <w:b w:val="0"/>
          <w:bCs/>
        </w:rPr>
        <w:t>(</w:t>
      </w:r>
      <w:r w:rsidR="00A523FB">
        <w:rPr>
          <w:rFonts w:cs="Times New Roman"/>
          <w:b w:val="0"/>
          <w:bCs/>
        </w:rPr>
        <w:t>d</w:t>
      </w:r>
      <w:r w:rsidR="00A63C98" w:rsidRPr="005D3722">
        <w:rPr>
          <w:rFonts w:cs="Times New Roman"/>
          <w:b w:val="0"/>
          <w:bCs/>
        </w:rPr>
        <w:t>)</w:t>
      </w:r>
      <w:r w:rsidR="00A63C98">
        <w:rPr>
          <w:rFonts w:cs="Times New Roman"/>
          <w:b w:val="0"/>
          <w:bCs/>
        </w:rPr>
        <w:t xml:space="preserve"> 48 h post-exposure to </w:t>
      </w:r>
      <w:r w:rsidR="00263BD3">
        <w:rPr>
          <w:rFonts w:cs="Times New Roman"/>
          <w:b w:val="0"/>
          <w:bCs/>
          <w:vertAlign w:val="superscript"/>
        </w:rPr>
        <w:t>225</w:t>
      </w:r>
      <w:r w:rsidR="00263BD3">
        <w:rPr>
          <w:rFonts w:cs="Times New Roman"/>
          <w:b w:val="0"/>
          <w:bCs/>
        </w:rPr>
        <w:t xml:space="preserve">Ac-BLPhen encapsulated within PLGA nanoparticles </w:t>
      </w:r>
      <w:r w:rsidR="00A63C98">
        <w:rPr>
          <w:rFonts w:cs="Times New Roman"/>
          <w:b w:val="0"/>
          <w:bCs/>
        </w:rPr>
        <w:t xml:space="preserve">for different times. </w:t>
      </w:r>
      <w:r w:rsidR="007F6642">
        <w:rPr>
          <w:rFonts w:cs="Times New Roman"/>
          <w:b w:val="0"/>
          <w:bCs/>
        </w:rPr>
        <w:t xml:space="preserve">An </w:t>
      </w:r>
      <w:proofErr w:type="spellStart"/>
      <w:r w:rsidR="007F6642">
        <w:rPr>
          <w:rFonts w:cs="Times New Roman"/>
          <w:b w:val="0"/>
          <w:bCs/>
        </w:rPr>
        <w:t>alamarBlue</w:t>
      </w:r>
      <w:proofErr w:type="spellEnd"/>
      <w:r w:rsidR="007F6642">
        <w:rPr>
          <w:rFonts w:cs="Times New Roman"/>
          <w:b w:val="0"/>
          <w:bCs/>
        </w:rPr>
        <w:t xml:space="preserve"> assay was used to evaluate c</w:t>
      </w:r>
      <w:r w:rsidR="00D7324E">
        <w:rPr>
          <w:rFonts w:cs="Times New Roman"/>
          <w:b w:val="0"/>
          <w:bCs/>
        </w:rPr>
        <w:t>ell viability</w:t>
      </w:r>
      <w:r w:rsidR="007F6642">
        <w:rPr>
          <w:rFonts w:cs="Times New Roman"/>
          <w:b w:val="0"/>
          <w:bCs/>
          <w:szCs w:val="24"/>
        </w:rPr>
        <w:t xml:space="preserve">; </w:t>
      </w:r>
      <w:r w:rsidR="00D7324E">
        <w:rPr>
          <w:rFonts w:cs="Times New Roman"/>
          <w:b w:val="0"/>
          <w:bCs/>
          <w:szCs w:val="24"/>
        </w:rPr>
        <w:t>the r</w:t>
      </w:r>
      <w:r>
        <w:rPr>
          <w:rFonts w:cs="Times New Roman"/>
          <w:b w:val="0"/>
          <w:bCs/>
          <w:szCs w:val="24"/>
        </w:rPr>
        <w:t>eported values correspond to the mean of five technical replicates and n = 1 experiment. Error bars show the standard error of the mean.</w:t>
      </w:r>
      <w:r w:rsidR="00D7324E">
        <w:rPr>
          <w:rFonts w:cs="Times New Roman"/>
          <w:b w:val="0"/>
          <w:bCs/>
          <w:szCs w:val="24"/>
        </w:rPr>
        <w:t xml:space="preserve"> </w:t>
      </w:r>
    </w:p>
    <w:p w14:paraId="223FEC9E" w14:textId="48D985BC" w:rsidR="00695AEB" w:rsidRPr="00AE78C8" w:rsidRDefault="00FB571A" w:rsidP="00695AEB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BEC4CF2" wp14:editId="0DD7C3A0">
            <wp:extent cx="5943600" cy="4953000"/>
            <wp:effectExtent l="0" t="0" r="0" b="0"/>
            <wp:docPr id="7310225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022597" name="Picture 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F7617" w14:textId="0C06567D" w:rsidR="00006749" w:rsidRPr="009333C2" w:rsidRDefault="00695AEB" w:rsidP="00006749">
      <w:pPr>
        <w:pStyle w:val="Caption"/>
        <w:jc w:val="both"/>
        <w:rPr>
          <w:rFonts w:cs="Times New Roman"/>
          <w:b w:val="0"/>
          <w:bCs/>
        </w:rPr>
      </w:pPr>
      <w:r w:rsidRPr="00AE78C8">
        <w:rPr>
          <w:rFonts w:cs="Times New Roman"/>
        </w:rPr>
        <w:t xml:space="preserve">Figure S. </w:t>
      </w:r>
      <w:r w:rsidRPr="00AE78C8">
        <w:rPr>
          <w:rFonts w:cs="Times New Roman"/>
        </w:rPr>
        <w:fldChar w:fldCharType="begin"/>
      </w:r>
      <w:r>
        <w:instrText xml:space="preserve"> SEQ Figure_S. \* ARABIC </w:instrText>
      </w:r>
      <w:r w:rsidRPr="00AE78C8">
        <w:rPr>
          <w:rFonts w:cs="Times New Roman"/>
        </w:rPr>
        <w:fldChar w:fldCharType="separate"/>
      </w:r>
      <w:r w:rsidR="00C51A49">
        <w:rPr>
          <w:noProof/>
        </w:rPr>
        <w:t>11</w:t>
      </w:r>
      <w:r w:rsidRPr="00AE78C8">
        <w:rPr>
          <w:rFonts w:cs="Times New Roman"/>
        </w:rPr>
        <w:fldChar w:fldCharType="end"/>
      </w:r>
      <w:r>
        <w:rPr>
          <w:rFonts w:cs="Times New Roman"/>
        </w:rPr>
        <w:t>.</w:t>
      </w:r>
      <w:r w:rsidRPr="00AE78C8">
        <w:rPr>
          <w:rFonts w:cs="Times New Roman"/>
        </w:rPr>
        <w:t xml:space="preserve"> </w:t>
      </w:r>
      <w:r w:rsidR="00470C4A">
        <w:rPr>
          <w:rFonts w:cs="Times New Roman"/>
        </w:rPr>
        <w:t xml:space="preserve">Exposure time influences the cytotoxic effect of </w:t>
      </w:r>
      <w:r w:rsidR="00470C4A">
        <w:rPr>
          <w:rFonts w:cs="Times New Roman"/>
          <w:vertAlign w:val="superscript"/>
        </w:rPr>
        <w:t>225</w:t>
      </w:r>
      <w:r w:rsidR="00470C4A">
        <w:rPr>
          <w:rFonts w:cs="Times New Roman"/>
        </w:rPr>
        <w:t>Ac delivered as free radio</w:t>
      </w:r>
      <w:r w:rsidR="00F940CA">
        <w:rPr>
          <w:rFonts w:cs="Times New Roman"/>
        </w:rPr>
        <w:t>nuclide</w:t>
      </w:r>
      <w:r w:rsidR="00470C4A">
        <w:rPr>
          <w:rFonts w:cs="Times New Roman"/>
        </w:rPr>
        <w:t xml:space="preserve"> and encapsulated within PLGA nanoparticles.  </w:t>
      </w:r>
      <w:r w:rsidR="00006749">
        <w:rPr>
          <w:rFonts w:cs="Times New Roman"/>
          <w:b w:val="0"/>
          <w:bCs/>
        </w:rPr>
        <w:t xml:space="preserve">Increasing </w:t>
      </w:r>
      <w:r w:rsidR="00006749">
        <w:rPr>
          <w:rFonts w:cs="Times New Roman"/>
          <w:b w:val="0"/>
          <w:bCs/>
          <w:vertAlign w:val="superscript"/>
        </w:rPr>
        <w:t>225</w:t>
      </w:r>
      <w:r w:rsidR="00006749">
        <w:rPr>
          <w:rFonts w:cs="Times New Roman"/>
          <w:b w:val="0"/>
          <w:bCs/>
        </w:rPr>
        <w:t>Ac</w:t>
      </w:r>
      <w:r w:rsidR="00006749" w:rsidRPr="009333C2">
        <w:rPr>
          <w:rFonts w:cs="Times New Roman"/>
          <w:b w:val="0"/>
          <w:bCs/>
        </w:rPr>
        <w:t xml:space="preserve"> </w:t>
      </w:r>
      <w:r w:rsidR="00006749">
        <w:rPr>
          <w:rFonts w:cs="Times New Roman"/>
          <w:b w:val="0"/>
          <w:bCs/>
        </w:rPr>
        <w:t xml:space="preserve">exposure time decreases MCF7 cell viability for both free </w:t>
      </w:r>
      <w:r w:rsidR="00006749" w:rsidRPr="00A87E72">
        <w:rPr>
          <w:rFonts w:cs="Times New Roman"/>
          <w:b w:val="0"/>
          <w:bCs/>
          <w:vertAlign w:val="superscript"/>
        </w:rPr>
        <w:t>225</w:t>
      </w:r>
      <w:r w:rsidR="00006749">
        <w:rPr>
          <w:rFonts w:cs="Times New Roman"/>
          <w:b w:val="0"/>
          <w:bCs/>
        </w:rPr>
        <w:t xml:space="preserve">Ac and </w:t>
      </w:r>
      <w:r w:rsidR="00006749">
        <w:rPr>
          <w:rFonts w:cs="Times New Roman"/>
          <w:b w:val="0"/>
          <w:bCs/>
          <w:vertAlign w:val="superscript"/>
        </w:rPr>
        <w:t>225</w:t>
      </w:r>
      <w:r w:rsidR="00006749">
        <w:rPr>
          <w:rFonts w:cs="Times New Roman"/>
          <w:b w:val="0"/>
          <w:bCs/>
        </w:rPr>
        <w:t xml:space="preserve">Ac-BLPhen encapsulated within PLGA nanoparticles. </w:t>
      </w:r>
      <w:r w:rsidR="00A05044">
        <w:rPr>
          <w:rFonts w:cs="Times New Roman"/>
          <w:b w:val="0"/>
          <w:bCs/>
        </w:rPr>
        <w:t xml:space="preserve">Viability </w:t>
      </w:r>
      <w:r w:rsidR="00A05044">
        <w:rPr>
          <w:rFonts w:cs="Times New Roman"/>
          <w:b w:val="0"/>
          <w:bCs/>
          <w:szCs w:val="24"/>
        </w:rPr>
        <w:t xml:space="preserve">relative to </w:t>
      </w:r>
      <w:r w:rsidR="00A05044">
        <w:rPr>
          <w:rFonts w:cs="Times New Roman"/>
          <w:b w:val="0"/>
          <w:bCs/>
        </w:rPr>
        <w:t>untreated cells</w:t>
      </w:r>
      <w:r w:rsidR="00A05044" w:rsidRPr="005D3722">
        <w:rPr>
          <w:rFonts w:cs="Times New Roman"/>
          <w:b w:val="0"/>
          <w:bCs/>
        </w:rPr>
        <w:t xml:space="preserve"> </w:t>
      </w:r>
      <w:r w:rsidR="00A05044">
        <w:rPr>
          <w:rFonts w:cs="Times New Roman"/>
          <w:b w:val="0"/>
          <w:bCs/>
        </w:rPr>
        <w:t xml:space="preserve">was evaluated </w:t>
      </w:r>
      <w:r w:rsidR="00A05044" w:rsidRPr="005D3722">
        <w:rPr>
          <w:rFonts w:cs="Times New Roman"/>
          <w:b w:val="0"/>
          <w:bCs/>
        </w:rPr>
        <w:t>(</w:t>
      </w:r>
      <w:r w:rsidR="00A523FB">
        <w:rPr>
          <w:rFonts w:cs="Times New Roman"/>
          <w:b w:val="0"/>
          <w:bCs/>
        </w:rPr>
        <w:t>a</w:t>
      </w:r>
      <w:r w:rsidR="00A05044" w:rsidRPr="005D3722">
        <w:rPr>
          <w:rFonts w:cs="Times New Roman"/>
          <w:b w:val="0"/>
          <w:bCs/>
        </w:rPr>
        <w:t>)</w:t>
      </w:r>
      <w:r w:rsidR="00A05044">
        <w:rPr>
          <w:rFonts w:cs="Times New Roman"/>
          <w:b w:val="0"/>
          <w:bCs/>
        </w:rPr>
        <w:t xml:space="preserve"> 24 h and </w:t>
      </w:r>
      <w:r w:rsidR="00A05044" w:rsidRPr="005D3722">
        <w:rPr>
          <w:rFonts w:cs="Times New Roman"/>
          <w:b w:val="0"/>
          <w:bCs/>
        </w:rPr>
        <w:t>(</w:t>
      </w:r>
      <w:r w:rsidR="00A523FB">
        <w:rPr>
          <w:rFonts w:cs="Times New Roman"/>
          <w:b w:val="0"/>
          <w:bCs/>
        </w:rPr>
        <w:t>b</w:t>
      </w:r>
      <w:r w:rsidR="00A05044" w:rsidRPr="005D3722">
        <w:rPr>
          <w:rFonts w:cs="Times New Roman"/>
          <w:b w:val="0"/>
          <w:bCs/>
        </w:rPr>
        <w:t>)</w:t>
      </w:r>
      <w:r w:rsidR="00A05044">
        <w:rPr>
          <w:rFonts w:cs="Times New Roman"/>
          <w:b w:val="0"/>
          <w:bCs/>
        </w:rPr>
        <w:t xml:space="preserve"> 48 h post-exposure to free </w:t>
      </w:r>
      <w:r w:rsidR="00A05044">
        <w:rPr>
          <w:rFonts w:cs="Times New Roman"/>
          <w:b w:val="0"/>
          <w:bCs/>
          <w:vertAlign w:val="superscript"/>
        </w:rPr>
        <w:t>225</w:t>
      </w:r>
      <w:r w:rsidR="00A05044">
        <w:rPr>
          <w:rFonts w:cs="Times New Roman"/>
          <w:b w:val="0"/>
          <w:bCs/>
        </w:rPr>
        <w:t xml:space="preserve">Ac for different times. Similarly, viability </w:t>
      </w:r>
      <w:r w:rsidR="00A05044">
        <w:rPr>
          <w:rFonts w:cs="Times New Roman"/>
          <w:b w:val="0"/>
          <w:bCs/>
          <w:szCs w:val="24"/>
        </w:rPr>
        <w:t xml:space="preserve">relative to </w:t>
      </w:r>
      <w:r w:rsidR="00A05044">
        <w:rPr>
          <w:rFonts w:cs="Times New Roman"/>
          <w:b w:val="0"/>
          <w:bCs/>
        </w:rPr>
        <w:t xml:space="preserve">untreated cells was assessed </w:t>
      </w:r>
      <w:r w:rsidR="00A05044" w:rsidRPr="005D3722">
        <w:rPr>
          <w:rFonts w:cs="Times New Roman"/>
          <w:b w:val="0"/>
          <w:bCs/>
        </w:rPr>
        <w:t>(</w:t>
      </w:r>
      <w:r w:rsidR="00A523FB">
        <w:rPr>
          <w:rFonts w:cs="Times New Roman"/>
          <w:b w:val="0"/>
          <w:bCs/>
        </w:rPr>
        <w:t>c</w:t>
      </w:r>
      <w:r w:rsidR="00A05044" w:rsidRPr="005D3722">
        <w:rPr>
          <w:rFonts w:cs="Times New Roman"/>
          <w:b w:val="0"/>
          <w:bCs/>
        </w:rPr>
        <w:t>)</w:t>
      </w:r>
      <w:r w:rsidR="00A05044">
        <w:rPr>
          <w:rFonts w:cs="Times New Roman"/>
          <w:b w:val="0"/>
          <w:bCs/>
        </w:rPr>
        <w:t xml:space="preserve"> 24 h and </w:t>
      </w:r>
      <w:r w:rsidR="00A05044" w:rsidRPr="005D3722">
        <w:rPr>
          <w:rFonts w:cs="Times New Roman"/>
          <w:b w:val="0"/>
          <w:bCs/>
        </w:rPr>
        <w:t>(</w:t>
      </w:r>
      <w:r w:rsidR="00A523FB">
        <w:rPr>
          <w:rFonts w:cs="Times New Roman"/>
          <w:b w:val="0"/>
          <w:bCs/>
        </w:rPr>
        <w:t>d</w:t>
      </w:r>
      <w:r w:rsidR="00A05044" w:rsidRPr="005D3722">
        <w:rPr>
          <w:rFonts w:cs="Times New Roman"/>
          <w:b w:val="0"/>
          <w:bCs/>
        </w:rPr>
        <w:t>)</w:t>
      </w:r>
      <w:r w:rsidR="00A05044">
        <w:rPr>
          <w:rFonts w:cs="Times New Roman"/>
          <w:b w:val="0"/>
          <w:bCs/>
        </w:rPr>
        <w:t xml:space="preserve"> 48 h post-exposure to </w:t>
      </w:r>
      <w:r w:rsidR="00A05044">
        <w:rPr>
          <w:rFonts w:cs="Times New Roman"/>
          <w:b w:val="0"/>
          <w:bCs/>
          <w:vertAlign w:val="superscript"/>
        </w:rPr>
        <w:t>225</w:t>
      </w:r>
      <w:r w:rsidR="00A05044">
        <w:rPr>
          <w:rFonts w:cs="Times New Roman"/>
          <w:b w:val="0"/>
          <w:bCs/>
        </w:rPr>
        <w:t xml:space="preserve">Ac-BLPhen encapsulated within PLGA nanoparticles for different times. An </w:t>
      </w:r>
      <w:proofErr w:type="spellStart"/>
      <w:r w:rsidR="00A05044">
        <w:rPr>
          <w:rFonts w:cs="Times New Roman"/>
          <w:b w:val="0"/>
          <w:bCs/>
        </w:rPr>
        <w:t>alamarBlue</w:t>
      </w:r>
      <w:proofErr w:type="spellEnd"/>
      <w:r w:rsidR="00A05044">
        <w:rPr>
          <w:rFonts w:cs="Times New Roman"/>
          <w:b w:val="0"/>
          <w:bCs/>
        </w:rPr>
        <w:t xml:space="preserve"> assay was used to evaluate cell viability</w:t>
      </w:r>
      <w:r w:rsidR="00A05044">
        <w:rPr>
          <w:rFonts w:cs="Times New Roman"/>
          <w:b w:val="0"/>
          <w:bCs/>
          <w:szCs w:val="24"/>
        </w:rPr>
        <w:t>; the reported values correspond to the mean of five technical replicates and n = 1 experiment. Error bars show the standard error of the mean.</w:t>
      </w:r>
    </w:p>
    <w:sectPr w:rsidR="00006749" w:rsidRPr="009333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33CF8"/>
    <w:multiLevelType w:val="hybridMultilevel"/>
    <w:tmpl w:val="C26A042E"/>
    <w:lvl w:ilvl="0" w:tplc="4B24349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620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AEB"/>
    <w:rsid w:val="00006749"/>
    <w:rsid w:val="00030830"/>
    <w:rsid w:val="00031AC7"/>
    <w:rsid w:val="000357BD"/>
    <w:rsid w:val="00037731"/>
    <w:rsid w:val="00073049"/>
    <w:rsid w:val="000766EC"/>
    <w:rsid w:val="000A2818"/>
    <w:rsid w:val="000C0E03"/>
    <w:rsid w:val="000C767F"/>
    <w:rsid w:val="000D50F1"/>
    <w:rsid w:val="000D7FB0"/>
    <w:rsid w:val="000E3BE3"/>
    <w:rsid w:val="000E4DC5"/>
    <w:rsid w:val="00110D53"/>
    <w:rsid w:val="00143DCF"/>
    <w:rsid w:val="00164F8A"/>
    <w:rsid w:val="001662E9"/>
    <w:rsid w:val="001707D3"/>
    <w:rsid w:val="001765D1"/>
    <w:rsid w:val="001C0EA0"/>
    <w:rsid w:val="002020FF"/>
    <w:rsid w:val="00225243"/>
    <w:rsid w:val="002275F9"/>
    <w:rsid w:val="0023269F"/>
    <w:rsid w:val="002341FB"/>
    <w:rsid w:val="0023584D"/>
    <w:rsid w:val="00263BD3"/>
    <w:rsid w:val="0027481C"/>
    <w:rsid w:val="002972B8"/>
    <w:rsid w:val="00327CDE"/>
    <w:rsid w:val="00361ACA"/>
    <w:rsid w:val="00366201"/>
    <w:rsid w:val="00370F87"/>
    <w:rsid w:val="00382DB1"/>
    <w:rsid w:val="00387633"/>
    <w:rsid w:val="003C70A5"/>
    <w:rsid w:val="003E51EE"/>
    <w:rsid w:val="00407D5B"/>
    <w:rsid w:val="0042346F"/>
    <w:rsid w:val="00457C4C"/>
    <w:rsid w:val="00462D5B"/>
    <w:rsid w:val="00470C4A"/>
    <w:rsid w:val="004A1FA8"/>
    <w:rsid w:val="004C3D1B"/>
    <w:rsid w:val="004D4939"/>
    <w:rsid w:val="004E29D3"/>
    <w:rsid w:val="004E6C85"/>
    <w:rsid w:val="004F0E83"/>
    <w:rsid w:val="004F4BC0"/>
    <w:rsid w:val="004F609D"/>
    <w:rsid w:val="00517FCB"/>
    <w:rsid w:val="00523088"/>
    <w:rsid w:val="005251AE"/>
    <w:rsid w:val="00534075"/>
    <w:rsid w:val="0054500C"/>
    <w:rsid w:val="00562F9E"/>
    <w:rsid w:val="00584C1E"/>
    <w:rsid w:val="005A2A3F"/>
    <w:rsid w:val="005B1666"/>
    <w:rsid w:val="005C74A6"/>
    <w:rsid w:val="005D3722"/>
    <w:rsid w:val="005E4B43"/>
    <w:rsid w:val="005F51DD"/>
    <w:rsid w:val="0061140D"/>
    <w:rsid w:val="00614697"/>
    <w:rsid w:val="006172CB"/>
    <w:rsid w:val="00634DB1"/>
    <w:rsid w:val="00651A07"/>
    <w:rsid w:val="006659D8"/>
    <w:rsid w:val="00695AEB"/>
    <w:rsid w:val="006B063C"/>
    <w:rsid w:val="006D17C6"/>
    <w:rsid w:val="006D37EA"/>
    <w:rsid w:val="006F7CB7"/>
    <w:rsid w:val="007002AA"/>
    <w:rsid w:val="00706702"/>
    <w:rsid w:val="007125BB"/>
    <w:rsid w:val="007143BD"/>
    <w:rsid w:val="0072003C"/>
    <w:rsid w:val="007357DB"/>
    <w:rsid w:val="007402C3"/>
    <w:rsid w:val="00743C7D"/>
    <w:rsid w:val="00763B4D"/>
    <w:rsid w:val="00772C5F"/>
    <w:rsid w:val="00792212"/>
    <w:rsid w:val="00792282"/>
    <w:rsid w:val="007A239A"/>
    <w:rsid w:val="007D3192"/>
    <w:rsid w:val="007E0EC2"/>
    <w:rsid w:val="007E5DDB"/>
    <w:rsid w:val="007F6642"/>
    <w:rsid w:val="00806BC7"/>
    <w:rsid w:val="008248C6"/>
    <w:rsid w:val="00824E87"/>
    <w:rsid w:val="0084377C"/>
    <w:rsid w:val="008674B6"/>
    <w:rsid w:val="008B5D15"/>
    <w:rsid w:val="008C5C27"/>
    <w:rsid w:val="00924329"/>
    <w:rsid w:val="009567C9"/>
    <w:rsid w:val="00974EE9"/>
    <w:rsid w:val="009767B1"/>
    <w:rsid w:val="009C0CAD"/>
    <w:rsid w:val="009C176A"/>
    <w:rsid w:val="009C2B8E"/>
    <w:rsid w:val="009C404E"/>
    <w:rsid w:val="00A05044"/>
    <w:rsid w:val="00A22681"/>
    <w:rsid w:val="00A40C64"/>
    <w:rsid w:val="00A4301A"/>
    <w:rsid w:val="00A523FB"/>
    <w:rsid w:val="00A63C98"/>
    <w:rsid w:val="00A705DF"/>
    <w:rsid w:val="00A81A3C"/>
    <w:rsid w:val="00AB44C2"/>
    <w:rsid w:val="00AB64F4"/>
    <w:rsid w:val="00AD5949"/>
    <w:rsid w:val="00B1249F"/>
    <w:rsid w:val="00B37C5A"/>
    <w:rsid w:val="00B54FDD"/>
    <w:rsid w:val="00B565EE"/>
    <w:rsid w:val="00B82BDD"/>
    <w:rsid w:val="00BA0E15"/>
    <w:rsid w:val="00BA5C8B"/>
    <w:rsid w:val="00BB43E5"/>
    <w:rsid w:val="00BB46F7"/>
    <w:rsid w:val="00BC0CF8"/>
    <w:rsid w:val="00BC2BB2"/>
    <w:rsid w:val="00BD60C4"/>
    <w:rsid w:val="00BF1E3B"/>
    <w:rsid w:val="00C51A49"/>
    <w:rsid w:val="00C539EF"/>
    <w:rsid w:val="00C66681"/>
    <w:rsid w:val="00CD60DF"/>
    <w:rsid w:val="00CF105F"/>
    <w:rsid w:val="00D05596"/>
    <w:rsid w:val="00D06A45"/>
    <w:rsid w:val="00D45B3E"/>
    <w:rsid w:val="00D7324E"/>
    <w:rsid w:val="00D7541C"/>
    <w:rsid w:val="00D8511F"/>
    <w:rsid w:val="00D930B5"/>
    <w:rsid w:val="00D96FA4"/>
    <w:rsid w:val="00D972F4"/>
    <w:rsid w:val="00DC17F3"/>
    <w:rsid w:val="00DD7B87"/>
    <w:rsid w:val="00DE348E"/>
    <w:rsid w:val="00DF13D3"/>
    <w:rsid w:val="00DF78BC"/>
    <w:rsid w:val="00E0400B"/>
    <w:rsid w:val="00E3109F"/>
    <w:rsid w:val="00E3501C"/>
    <w:rsid w:val="00E72B48"/>
    <w:rsid w:val="00E80240"/>
    <w:rsid w:val="00EA11AB"/>
    <w:rsid w:val="00F00ED2"/>
    <w:rsid w:val="00F278CF"/>
    <w:rsid w:val="00F37EA8"/>
    <w:rsid w:val="00F53452"/>
    <w:rsid w:val="00F940CA"/>
    <w:rsid w:val="00FB1B25"/>
    <w:rsid w:val="00FB571A"/>
    <w:rsid w:val="00FC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EE162"/>
  <w15:chartTrackingRefBased/>
  <w15:docId w15:val="{B11ABB36-BD1A-4F77-9317-1FBAAFB7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AE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AEB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695AEB"/>
    <w:pPr>
      <w:spacing w:after="200"/>
    </w:pPr>
    <w:rPr>
      <w:rFonts w:ascii="Times New Roman" w:hAnsi="Times New Roman"/>
      <w:b/>
      <w:iCs/>
      <w:color w:val="000000" w:themeColor="text1"/>
      <w:szCs w:val="18"/>
    </w:rPr>
  </w:style>
  <w:style w:type="table" w:styleId="TableGrid">
    <w:name w:val="Table Grid"/>
    <w:basedOn w:val="TableNormal"/>
    <w:uiPriority w:val="39"/>
    <w:rsid w:val="00C51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D7B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7B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7B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B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7B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3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svg"/><Relationship Id="rId18" Type="http://schemas.openxmlformats.org/officeDocument/2006/relationships/image" Target="media/image14.tif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svg"/><Relationship Id="rId12" Type="http://schemas.openxmlformats.org/officeDocument/2006/relationships/image" Target="media/image8.png"/><Relationship Id="rId17" Type="http://schemas.openxmlformats.org/officeDocument/2006/relationships/image" Target="media/image13.sv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svg"/><Relationship Id="rId10" Type="http://schemas.openxmlformats.org/officeDocument/2006/relationships/image" Target="media/image6.tif"/><Relationship Id="rId19" Type="http://schemas.openxmlformats.org/officeDocument/2006/relationships/image" Target="media/image15.tiff"/><Relationship Id="rId4" Type="http://schemas.openxmlformats.org/officeDocument/2006/relationships/webSettings" Target="webSettings.xml"/><Relationship Id="rId9" Type="http://schemas.openxmlformats.org/officeDocument/2006/relationships/image" Target="media/image5.ti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1315</Words>
  <Characters>7501</Characters>
  <Application>Microsoft Office Word</Application>
  <DocSecurity>4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Toro Gonzalez, Miguel</dc:creator>
  <cp:keywords/>
  <dc:description/>
  <cp:lastModifiedBy>Davern, Sandra M.</cp:lastModifiedBy>
  <cp:revision>2</cp:revision>
  <dcterms:created xsi:type="dcterms:W3CDTF">2024-02-01T23:00:00Z</dcterms:created>
  <dcterms:modified xsi:type="dcterms:W3CDTF">2024-02-01T23:00:00Z</dcterms:modified>
</cp:coreProperties>
</file>