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240" w:lineRule="exact"/>
        <w:jc w:val="left"/>
        <w:rPr>
          <w:rFonts w:hint="default" w:ascii="Times New Roman" w:hAnsi="Times New Roman" w:cs="Times New Roman" w:eastAsiaTheme="minorEastAsia"/>
          <w:b/>
          <w:bCs/>
          <w:sz w:val="16"/>
          <w:szCs w:val="16"/>
          <w:lang w:val="en-US" w:eastAsia="zh-CN"/>
        </w:rPr>
      </w:pPr>
      <w:r>
        <w:rPr>
          <w:rStyle w:val="4"/>
          <w:rFonts w:ascii="Times New Roman" w:hAnsi="Times New Roman"/>
          <w:sz w:val="21"/>
          <w:szCs w:val="21"/>
        </w:rPr>
        <w:t xml:space="preserve">Supplementary </w:t>
      </w:r>
      <w:r>
        <w:rPr>
          <w:rStyle w:val="4"/>
          <w:rFonts w:hint="eastAsia" w:ascii="Times New Roman" w:hAnsi="Times New Roman"/>
          <w:sz w:val="21"/>
          <w:szCs w:val="21"/>
          <w:lang w:val="en-US" w:eastAsia="zh-CN"/>
        </w:rPr>
        <w:t>Material</w:t>
      </w:r>
      <w:bookmarkStart w:id="0" w:name="_GoBack"/>
      <w:bookmarkEnd w:id="0"/>
    </w:p>
    <w:p>
      <w:pPr>
        <w:widowControl/>
        <w:spacing w:line="240" w:lineRule="exact"/>
        <w:jc w:val="left"/>
        <w:rPr>
          <w:rFonts w:hint="default" w:ascii="Times New Roman" w:hAnsi="Times New Roman" w:eastAsia="黑体" w:cs="Times New Roman"/>
          <w:b/>
          <w:bCs/>
          <w:sz w:val="16"/>
          <w:szCs w:val="16"/>
        </w:rPr>
      </w:pPr>
    </w:p>
    <w:p>
      <w:pPr>
        <w:widowControl/>
        <w:spacing w:line="240" w:lineRule="exact"/>
        <w:jc w:val="left"/>
        <w:rPr>
          <w:rFonts w:hint="default" w:ascii="Times New Roman" w:hAnsi="Times New Roman" w:eastAsia="黑体" w:cs="Times New Roman"/>
          <w:b/>
          <w:bCs/>
          <w:sz w:val="16"/>
          <w:szCs w:val="16"/>
        </w:rPr>
      </w:pPr>
      <w:r>
        <w:rPr>
          <w:rFonts w:hint="default" w:ascii="Times New Roman" w:hAnsi="Times New Roman" w:eastAsia="黑体" w:cs="Times New Roman"/>
          <w:b/>
          <w:bCs/>
          <w:sz w:val="16"/>
          <w:szCs w:val="16"/>
        </w:rPr>
        <w:t xml:space="preserve">Table </w:t>
      </w:r>
      <w:r>
        <w:rPr>
          <w:rFonts w:hint="eastAsia" w:ascii="Times New Roman" w:hAnsi="Times New Roman" w:eastAsia="黑体" w:cs="Times New Roman"/>
          <w:b/>
          <w:bCs/>
          <w:sz w:val="16"/>
          <w:szCs w:val="16"/>
          <w:lang w:val="en-US" w:eastAsia="zh-CN"/>
        </w:rPr>
        <w:t>A.</w:t>
      </w:r>
      <w:r>
        <w:rPr>
          <w:rFonts w:hint="default" w:ascii="Times New Roman" w:hAnsi="Times New Roman" w:eastAsia="黑体" w:cs="Times New Roman"/>
          <w:b/>
          <w:bCs/>
          <w:sz w:val="16"/>
          <w:szCs w:val="16"/>
        </w:rPr>
        <w:t>1:</w:t>
      </w:r>
    </w:p>
    <w:p>
      <w:pPr>
        <w:widowControl/>
        <w:spacing w:line="240" w:lineRule="exact"/>
        <w:jc w:val="left"/>
        <w:rPr>
          <w:rFonts w:hint="default" w:ascii="Times New Roman" w:hAnsi="Times New Roman" w:eastAsia="宋体" w:cs="Times New Roman"/>
          <w:color w:val="231F20"/>
          <w:kern w:val="0"/>
          <w:sz w:val="16"/>
          <w:szCs w:val="16"/>
          <w:lang w:val="en-US" w:eastAsia="zh-CN"/>
        </w:rPr>
      </w:pPr>
      <w:r>
        <w:rPr>
          <w:rFonts w:hint="eastAsia" w:ascii="Times New Roman" w:hAnsi="Times New Roman" w:eastAsia="黑体" w:cs="Times New Roman"/>
          <w:b w:val="0"/>
          <w:bCs w:val="0"/>
          <w:sz w:val="16"/>
          <w:szCs w:val="16"/>
          <w:lang w:val="en-US" w:eastAsia="zh-CN"/>
        </w:rPr>
        <w:t>D</w:t>
      </w:r>
      <w:r>
        <w:rPr>
          <w:rFonts w:hint="default" w:ascii="Times New Roman" w:hAnsi="Times New Roman" w:eastAsia="黑体" w:cs="Times New Roman"/>
          <w:b w:val="0"/>
          <w:bCs w:val="0"/>
          <w:sz w:val="16"/>
          <w:szCs w:val="16"/>
        </w:rPr>
        <w:t>river factors</w:t>
      </w:r>
      <w:r>
        <w:rPr>
          <w:rFonts w:hint="default" w:ascii="Times New Roman" w:hAnsi="Times New Roman" w:eastAsia="黑体" w:cs="Times New Roman"/>
          <w:b w:val="0"/>
          <w:bCs w:val="0"/>
          <w:sz w:val="16"/>
          <w:szCs w:val="16"/>
          <w:lang w:val="en-US" w:eastAsia="zh-CN"/>
        </w:rPr>
        <w:t>’</w:t>
      </w:r>
      <w:r>
        <w:rPr>
          <w:rFonts w:hint="eastAsia" w:ascii="Times New Roman" w:hAnsi="Times New Roman" w:eastAsia="黑体" w:cs="Times New Roman"/>
          <w:b w:val="0"/>
          <w:bCs w:val="0"/>
          <w:sz w:val="16"/>
          <w:szCs w:val="16"/>
          <w:lang w:val="en-US" w:eastAsia="zh-CN"/>
        </w:rPr>
        <w:t xml:space="preserve"> o</w:t>
      </w:r>
      <w:r>
        <w:rPr>
          <w:rFonts w:hint="default" w:ascii="Times New Roman" w:hAnsi="Times New Roman" w:eastAsia="黑体" w:cs="Times New Roman"/>
          <w:b w:val="0"/>
          <w:bCs w:val="0"/>
          <w:sz w:val="16"/>
          <w:szCs w:val="16"/>
        </w:rPr>
        <w:t>ptimal discretization scheme</w:t>
      </w:r>
      <w:r>
        <w:rPr>
          <w:rFonts w:hint="eastAsia" w:ascii="Times New Roman" w:hAnsi="Times New Roman" w:eastAsia="黑体" w:cs="Times New Roman"/>
          <w:b w:val="0"/>
          <w:bCs w:val="0"/>
          <w:sz w:val="16"/>
          <w:szCs w:val="16"/>
          <w:lang w:val="en-US" w:eastAsia="zh-CN"/>
        </w:rPr>
        <w:t>,</w:t>
      </w:r>
      <w:r>
        <w:rPr>
          <w:rFonts w:hint="default" w:ascii="Times New Roman" w:hAnsi="Times New Roman" w:eastAsia="黑体" w:cs="Times New Roman"/>
          <w:b w:val="0"/>
          <w:bCs w:val="0"/>
          <w:sz w:val="16"/>
          <w:szCs w:val="16"/>
        </w:rPr>
        <w:t xml:space="preserve"> </w:t>
      </w:r>
      <w:r>
        <w:rPr>
          <w:rFonts w:hint="eastAsia" w:ascii="Times New Roman" w:hAnsi="Times New Roman" w:eastAsia="宋体" w:cs="Times New Roman"/>
          <w:color w:val="231F20"/>
          <w:kern w:val="0"/>
          <w:sz w:val="16"/>
          <w:szCs w:val="16"/>
        </w:rPr>
        <w:t>Explanatory power</w:t>
      </w:r>
      <w:r>
        <w:rPr>
          <w:rFonts w:hint="eastAsia" w:ascii="Times New Roman" w:hAnsi="Times New Roman" w:eastAsia="宋体" w:cs="Times New Roman"/>
          <w:color w:val="231F20"/>
          <w:kern w:val="0"/>
          <w:sz w:val="16"/>
          <w:szCs w:val="16"/>
          <w:lang w:val="en-US" w:eastAsia="zh-CN"/>
        </w:rPr>
        <w:t xml:space="preserve"> (</w:t>
      </w:r>
      <w:r>
        <w:rPr>
          <w:rFonts w:hint="eastAsia" w:ascii="Times New Roman" w:hAnsi="Times New Roman" w:eastAsia="宋体" w:cs="Times New Roman"/>
          <w:i/>
          <w:iCs/>
          <w:color w:val="231F20"/>
          <w:kern w:val="0"/>
          <w:sz w:val="16"/>
          <w:szCs w:val="16"/>
          <w:lang w:val="en-US" w:eastAsia="zh-CN"/>
        </w:rPr>
        <w:t>q</w:t>
      </w:r>
      <w:r>
        <w:rPr>
          <w:rFonts w:hint="eastAsia" w:ascii="Times New Roman" w:hAnsi="Times New Roman" w:eastAsia="宋体" w:cs="Times New Roman"/>
          <w:color w:val="231F20"/>
          <w:kern w:val="0"/>
          <w:sz w:val="16"/>
          <w:szCs w:val="16"/>
          <w:lang w:val="en-US" w:eastAsia="zh-CN"/>
        </w:rPr>
        <w:t xml:space="preserve">), and </w:t>
      </w:r>
      <w:r>
        <w:rPr>
          <w:rFonts w:hint="eastAsia" w:ascii="Times New Roman" w:hAnsi="Times New Roman" w:eastAsia="宋体" w:cs="Times New Roman"/>
          <w:color w:val="231F20"/>
          <w:kern w:val="0"/>
          <w:sz w:val="16"/>
          <w:szCs w:val="16"/>
        </w:rPr>
        <w:t>statistical significance test (p)</w:t>
      </w:r>
      <w:r>
        <w:rPr>
          <w:rFonts w:hint="eastAsia" w:ascii="Times New Roman" w:hAnsi="Times New Roman" w:eastAsia="宋体" w:cs="Times New Roman"/>
          <w:color w:val="231F20"/>
          <w:kern w:val="0"/>
          <w:sz w:val="16"/>
          <w:szCs w:val="16"/>
          <w:lang w:val="en-US" w:eastAsia="zh-CN"/>
        </w:rPr>
        <w:t>.</w:t>
      </w:r>
    </w:p>
    <w:tbl>
      <w:tblPr>
        <w:tblStyle w:val="2"/>
        <w:tblpPr w:leftFromText="180" w:rightFromText="180" w:vertAnchor="text" w:horzAnchor="page" w:tblpX="1177" w:tblpY="308"/>
        <w:tblOverlap w:val="never"/>
        <w:tblW w:w="9750" w:type="dxa"/>
        <w:tblInd w:w="0" w:type="dxa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5"/>
        <w:gridCol w:w="1815"/>
        <w:gridCol w:w="1295"/>
        <w:gridCol w:w="1935"/>
        <w:gridCol w:w="1590"/>
        <w:gridCol w:w="917"/>
        <w:gridCol w:w="983"/>
      </w:tblGrid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1215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top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Preiod of year</w:t>
            </w:r>
          </w:p>
        </w:tc>
        <w:tc>
          <w:tcPr>
            <w:tcW w:w="1815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top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Urban–rural gradient</w:t>
            </w:r>
          </w:p>
        </w:tc>
        <w:tc>
          <w:tcPr>
            <w:tcW w:w="1295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top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D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riving factors</w:t>
            </w:r>
          </w:p>
        </w:tc>
        <w:tc>
          <w:tcPr>
            <w:tcW w:w="1935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top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D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iscretization method</w:t>
            </w:r>
          </w:p>
        </w:tc>
        <w:tc>
          <w:tcPr>
            <w:tcW w:w="1590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C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ategory number</w:t>
            </w:r>
          </w:p>
        </w:tc>
        <w:tc>
          <w:tcPr>
            <w:tcW w:w="917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top"/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/>
                <w:iCs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q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-value</w:t>
            </w:r>
          </w:p>
        </w:tc>
        <w:tc>
          <w:tcPr>
            <w:tcW w:w="983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top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/>
                <w:iCs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p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215" w:type="dxa"/>
            <w:vMerge w:val="restart"/>
            <w:tcBorders>
              <w:top w:val="single" w:color="auto" w:sz="4" w:space="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1990-2000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815" w:type="dxa"/>
            <w:vMerge w:val="restart"/>
            <w:tcBorders>
              <w:top w:val="single" w:color="auto" w:sz="4" w:space="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urban areas</w:t>
            </w:r>
          </w:p>
        </w:tc>
        <w:tc>
          <w:tcPr>
            <w:tcW w:w="1295" w:type="dxa"/>
            <w:tcBorders>
              <w:top w:val="single" w:color="auto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sSubPr>
                  <m:e>
                    <m:r>
                      <m:rPr/>
                      <w:rPr>
                        <w:rFonts w:ascii="Cambria Math" w:hAnsi="Cambria Math" w:cs="Times New Roman"/>
                        <w:color w:val="000000"/>
                        <w:sz w:val="16"/>
                        <w:szCs w:val="16"/>
                      </w:rPr>
                      <m:t>x</m:t>
                    </m: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e>
                  <m:sub>
                    <m:r>
                      <m:rPr/>
                      <w:rPr>
                        <w:rFonts w:ascii="Cambria Math" w:hAnsi="Cambria Math" w:cs="Times New Roman"/>
                        <w:color w:val="000000"/>
                        <w:sz w:val="16"/>
                        <w:szCs w:val="16"/>
                      </w:rPr>
                      <m:t>1</m:t>
                    </m: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sub>
                </m:sSub>
              </m:oMath>
            </m:oMathPara>
          </w:p>
        </w:tc>
        <w:tc>
          <w:tcPr>
            <w:tcW w:w="1935" w:type="dxa"/>
            <w:tcBorders>
              <w:top w:val="single" w:color="auto" w:sz="4" w:space="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equal</w:t>
            </w:r>
          </w:p>
        </w:tc>
        <w:tc>
          <w:tcPr>
            <w:tcW w:w="1590" w:type="dxa"/>
            <w:tcBorders>
              <w:top w:val="single" w:color="auto" w:sz="4" w:space="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</w:t>
            </w:r>
          </w:p>
        </w:tc>
        <w:tc>
          <w:tcPr>
            <w:tcW w:w="917" w:type="dxa"/>
            <w:tcBorders>
              <w:top w:val="single" w:color="auto" w:sz="4" w:space="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0.104</w:t>
            </w:r>
          </w:p>
        </w:tc>
        <w:tc>
          <w:tcPr>
            <w:tcW w:w="983" w:type="dxa"/>
            <w:tcBorders>
              <w:top w:val="single" w:color="auto" w:sz="4" w:space="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5.68E-10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21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81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29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sSubPr>
                  <m:e>
                    <m:r>
                      <m:rPr/>
                      <w:rPr>
                        <w:rFonts w:ascii="Cambria Math" w:hAnsi="Cambria Math" w:cs="Times New Roman"/>
                        <w:color w:val="000000"/>
                        <w:sz w:val="16"/>
                        <w:szCs w:val="16"/>
                      </w:rPr>
                      <m:t>x</m:t>
                    </m: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e>
                  <m:sub>
                    <m:r>
                      <m:rPr/>
                      <w:rPr>
                        <w:rFonts w:ascii="Cambria Math" w:hAnsi="Cambria Math" w:cs="Times New Roman"/>
                        <w:color w:val="000000"/>
                        <w:sz w:val="16"/>
                        <w:szCs w:val="16"/>
                      </w:rPr>
                      <m:t>2</m:t>
                    </m: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sub>
                </m:sSub>
              </m:oMath>
            </m:oMathPara>
          </w:p>
        </w:tc>
        <w:tc>
          <w:tcPr>
            <w:tcW w:w="193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quantile</w:t>
            </w:r>
          </w:p>
        </w:tc>
        <w:tc>
          <w:tcPr>
            <w:tcW w:w="15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</w:t>
            </w:r>
          </w:p>
        </w:tc>
        <w:tc>
          <w:tcPr>
            <w:tcW w:w="91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0.165</w:t>
            </w:r>
          </w:p>
        </w:tc>
        <w:tc>
          <w:tcPr>
            <w:tcW w:w="98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3.98E-10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21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81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29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sSubPr>
                  <m:e>
                    <m:r>
                      <m:rPr/>
                      <w:rPr>
                        <w:rFonts w:ascii="Cambria Math" w:hAnsi="Cambria Math" w:cs="Times New Roman"/>
                        <w:color w:val="000000"/>
                        <w:sz w:val="16"/>
                        <w:szCs w:val="16"/>
                      </w:rPr>
                      <m:t>x</m:t>
                    </m: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e>
                  <m:sub>
                    <m:r>
                      <m:rPr/>
                      <w:rPr>
                        <w:rFonts w:ascii="Cambria Math" w:hAnsi="Cambria Math" w:cs="Times New Roman"/>
                        <w:color w:val="000000"/>
                        <w:sz w:val="16"/>
                        <w:szCs w:val="16"/>
                      </w:rPr>
                      <m:t>3</m:t>
                    </m: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sub>
                </m:sSub>
              </m:oMath>
            </m:oMathPara>
          </w:p>
        </w:tc>
        <w:tc>
          <w:tcPr>
            <w:tcW w:w="193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quantile</w:t>
            </w:r>
          </w:p>
        </w:tc>
        <w:tc>
          <w:tcPr>
            <w:tcW w:w="15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</w:t>
            </w:r>
          </w:p>
        </w:tc>
        <w:tc>
          <w:tcPr>
            <w:tcW w:w="91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0.151</w:t>
            </w:r>
          </w:p>
        </w:tc>
        <w:tc>
          <w:tcPr>
            <w:tcW w:w="98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7.52E-11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21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81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29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sSubPr>
                  <m:e>
                    <m:r>
                      <m:rPr/>
                      <w:rPr>
                        <w:rFonts w:ascii="Cambria Math" w:hAnsi="Cambria Math" w:cs="Times New Roman"/>
                        <w:color w:val="000000"/>
                        <w:sz w:val="16"/>
                        <w:szCs w:val="16"/>
                      </w:rPr>
                      <m:t>x</m:t>
                    </m: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e>
                  <m:sub>
                    <m:r>
                      <m:rPr/>
                      <w:rPr>
                        <w:rFonts w:ascii="Cambria Math" w:hAnsi="Cambria Math" w:cs="Times New Roman"/>
                        <w:color w:val="000000"/>
                        <w:sz w:val="16"/>
                        <w:szCs w:val="16"/>
                      </w:rPr>
                      <m:t>4</m:t>
                    </m: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sub>
                </m:sSub>
              </m:oMath>
            </m:oMathPara>
          </w:p>
        </w:tc>
        <w:tc>
          <w:tcPr>
            <w:tcW w:w="193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equal</w:t>
            </w:r>
          </w:p>
        </w:tc>
        <w:tc>
          <w:tcPr>
            <w:tcW w:w="15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</w:t>
            </w:r>
          </w:p>
        </w:tc>
        <w:tc>
          <w:tcPr>
            <w:tcW w:w="91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0.036</w:t>
            </w:r>
          </w:p>
        </w:tc>
        <w:tc>
          <w:tcPr>
            <w:tcW w:w="98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9.02E-05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21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81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29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sSubPr>
                  <m:e>
                    <m:r>
                      <m:rPr/>
                      <w:rPr>
                        <w:rFonts w:ascii="Cambria Math" w:hAnsi="Cambria Math" w:cs="Times New Roman"/>
                        <w:color w:val="000000"/>
                        <w:sz w:val="16"/>
                        <w:szCs w:val="16"/>
                      </w:rPr>
                      <m:t>x</m:t>
                    </m: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e>
                  <m:sub>
                    <m:r>
                      <m:rPr/>
                      <w:rPr>
                        <w:rFonts w:ascii="Cambria Math" w:hAnsi="Cambria Math" w:cs="Times New Roman"/>
                        <w:color w:val="000000"/>
                        <w:sz w:val="16"/>
                        <w:szCs w:val="16"/>
                      </w:rPr>
                      <m:t>5</m:t>
                    </m: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sub>
                </m:sSub>
              </m:oMath>
            </m:oMathPara>
          </w:p>
        </w:tc>
        <w:tc>
          <w:tcPr>
            <w:tcW w:w="193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geometric</w:t>
            </w:r>
          </w:p>
        </w:tc>
        <w:tc>
          <w:tcPr>
            <w:tcW w:w="15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</w:t>
            </w:r>
          </w:p>
        </w:tc>
        <w:tc>
          <w:tcPr>
            <w:tcW w:w="91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0.083</w:t>
            </w:r>
          </w:p>
        </w:tc>
        <w:tc>
          <w:tcPr>
            <w:tcW w:w="98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2.22E-10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21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81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29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sSubPr>
                  <m:e>
                    <m:r>
                      <m:rPr/>
                      <w:rPr>
                        <w:rFonts w:ascii="Cambria Math" w:hAnsi="Cambria Math" w:cs="Times New Roman"/>
                        <w:color w:val="000000"/>
                        <w:sz w:val="16"/>
                        <w:szCs w:val="16"/>
                      </w:rPr>
                      <m:t>x</m:t>
                    </m: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e>
                  <m:sub>
                    <m:r>
                      <m:rPr/>
                      <w:rPr>
                        <w:rFonts w:ascii="Cambria Math" w:hAnsi="Cambria Math" w:cs="Times New Roman"/>
                        <w:color w:val="000000"/>
                        <w:sz w:val="16"/>
                        <w:szCs w:val="16"/>
                      </w:rPr>
                      <m:t>6</m:t>
                    </m: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sub>
                </m:sSub>
              </m:oMath>
            </m:oMathPara>
          </w:p>
        </w:tc>
        <w:tc>
          <w:tcPr>
            <w:tcW w:w="193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quantile</w:t>
            </w:r>
          </w:p>
        </w:tc>
        <w:tc>
          <w:tcPr>
            <w:tcW w:w="15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</w:t>
            </w:r>
          </w:p>
        </w:tc>
        <w:tc>
          <w:tcPr>
            <w:tcW w:w="91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0.023</w:t>
            </w:r>
          </w:p>
        </w:tc>
        <w:tc>
          <w:tcPr>
            <w:tcW w:w="98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1.91E-03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21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81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29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sSubPr>
                  <m:e>
                    <m:r>
                      <m:rPr/>
                      <w:rPr>
                        <w:rFonts w:ascii="Cambria Math" w:hAnsi="Cambria Math" w:cs="Times New Roman"/>
                        <w:color w:val="000000"/>
                        <w:sz w:val="16"/>
                        <w:szCs w:val="16"/>
                      </w:rPr>
                      <m:t>x</m:t>
                    </m: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e>
                  <m:sub>
                    <m:r>
                      <m:rPr/>
                      <w:rPr>
                        <w:rFonts w:ascii="Cambria Math" w:hAnsi="Cambria Math" w:cs="Times New Roman"/>
                        <w:color w:val="000000"/>
                        <w:sz w:val="16"/>
                        <w:szCs w:val="16"/>
                      </w:rPr>
                      <m:t>7</m:t>
                    </m: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sub>
                </m:sSub>
              </m:oMath>
            </m:oMathPara>
          </w:p>
        </w:tc>
        <w:tc>
          <w:tcPr>
            <w:tcW w:w="193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quantile</w:t>
            </w:r>
          </w:p>
        </w:tc>
        <w:tc>
          <w:tcPr>
            <w:tcW w:w="15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</w:t>
            </w:r>
          </w:p>
        </w:tc>
        <w:tc>
          <w:tcPr>
            <w:tcW w:w="91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0.023</w:t>
            </w:r>
          </w:p>
        </w:tc>
        <w:tc>
          <w:tcPr>
            <w:tcW w:w="98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1.91E-03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21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81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29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sSubPr>
                  <m:e>
                    <m:r>
                      <m:rPr/>
                      <w:rPr>
                        <w:rFonts w:ascii="Cambria Math" w:hAnsi="Cambria Math" w:cs="Times New Roman"/>
                        <w:color w:val="000000"/>
                        <w:sz w:val="16"/>
                        <w:szCs w:val="16"/>
                      </w:rPr>
                      <m:t>x</m:t>
                    </m: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e>
                  <m:sub>
                    <m:r>
                      <m:rPr/>
                      <w:rPr>
                        <w:rFonts w:ascii="Cambria Math" w:hAnsi="Cambria Math" w:cs="Times New Roman"/>
                        <w:color w:val="000000"/>
                        <w:sz w:val="16"/>
                        <w:szCs w:val="16"/>
                      </w:rPr>
                      <m:t>8</m:t>
                    </m: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sub>
                </m:sSub>
              </m:oMath>
            </m:oMathPara>
          </w:p>
        </w:tc>
        <w:tc>
          <w:tcPr>
            <w:tcW w:w="193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quantile</w:t>
            </w:r>
          </w:p>
        </w:tc>
        <w:tc>
          <w:tcPr>
            <w:tcW w:w="15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</w:t>
            </w:r>
          </w:p>
        </w:tc>
        <w:tc>
          <w:tcPr>
            <w:tcW w:w="91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0.023</w:t>
            </w:r>
          </w:p>
        </w:tc>
        <w:tc>
          <w:tcPr>
            <w:tcW w:w="98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1.91E-03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21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81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29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sSubPr>
                  <m:e>
                    <m:r>
                      <m:rPr/>
                      <w:rPr>
                        <w:rFonts w:ascii="Cambria Math" w:hAnsi="Cambria Math" w:cs="Times New Roman"/>
                        <w:color w:val="000000"/>
                        <w:sz w:val="16"/>
                        <w:szCs w:val="16"/>
                      </w:rPr>
                      <m:t>x</m:t>
                    </m: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e>
                  <m:sub>
                    <m:r>
                      <m:rPr/>
                      <w:rPr>
                        <w:rFonts w:ascii="Cambria Math" w:hAnsi="Cambria Math" w:cs="Times New Roman"/>
                        <w:color w:val="000000"/>
                        <w:sz w:val="16"/>
                        <w:szCs w:val="16"/>
                      </w:rPr>
                      <m:t>9</m:t>
                    </m: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sub>
                </m:sSub>
              </m:oMath>
            </m:oMathPara>
          </w:p>
        </w:tc>
        <w:tc>
          <w:tcPr>
            <w:tcW w:w="193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equal</w:t>
            </w:r>
          </w:p>
        </w:tc>
        <w:tc>
          <w:tcPr>
            <w:tcW w:w="15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</w:t>
            </w:r>
          </w:p>
        </w:tc>
        <w:tc>
          <w:tcPr>
            <w:tcW w:w="91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0.127</w:t>
            </w:r>
          </w:p>
        </w:tc>
        <w:tc>
          <w:tcPr>
            <w:tcW w:w="98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7.26E-10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21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81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29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sSubPr>
                  <m:e>
                    <m:r>
                      <m:rPr/>
                      <w:rPr>
                        <w:rFonts w:ascii="Cambria Math" w:hAnsi="Cambria Math" w:cs="Times New Roman"/>
                        <w:color w:val="000000"/>
                        <w:sz w:val="16"/>
                        <w:szCs w:val="16"/>
                      </w:rPr>
                      <m:t>x</m:t>
                    </m: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e>
                  <m:sub>
                    <m:r>
                      <m:rPr/>
                      <w:rPr>
                        <w:rFonts w:ascii="Cambria Math" w:hAnsi="Cambria Math" w:cs="Times New Roman"/>
                        <w:color w:val="000000"/>
                        <w:sz w:val="16"/>
                        <w:szCs w:val="16"/>
                      </w:rPr>
                      <m:t>10</m:t>
                    </m: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sub>
                </m:sSub>
              </m:oMath>
            </m:oMathPara>
          </w:p>
        </w:tc>
        <w:tc>
          <w:tcPr>
            <w:tcW w:w="193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quantile</w:t>
            </w:r>
          </w:p>
        </w:tc>
        <w:tc>
          <w:tcPr>
            <w:tcW w:w="15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</w:t>
            </w:r>
          </w:p>
        </w:tc>
        <w:tc>
          <w:tcPr>
            <w:tcW w:w="91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0.079</w:t>
            </w:r>
          </w:p>
        </w:tc>
        <w:tc>
          <w:tcPr>
            <w:tcW w:w="98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6.40E-08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21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81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29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sSubPr>
                  <m:e>
                    <m:r>
                      <m:rPr/>
                      <w:rPr>
                        <w:rFonts w:ascii="Cambria Math" w:hAnsi="Cambria Math" w:cs="Times New Roman"/>
                        <w:color w:val="000000"/>
                        <w:sz w:val="16"/>
                        <w:szCs w:val="16"/>
                      </w:rPr>
                      <m:t>x</m:t>
                    </m: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e>
                  <m:sub>
                    <m:r>
                      <m:rPr/>
                      <w:rPr>
                        <w:rFonts w:ascii="Cambria Math" w:hAnsi="Cambria Math" w:cs="Times New Roman"/>
                        <w:color w:val="000000"/>
                        <w:sz w:val="16"/>
                        <w:szCs w:val="16"/>
                      </w:rPr>
                      <m:t>11</m:t>
                    </m: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sub>
                </m:sSub>
              </m:oMath>
            </m:oMathPara>
          </w:p>
        </w:tc>
        <w:tc>
          <w:tcPr>
            <w:tcW w:w="193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quantile</w:t>
            </w:r>
          </w:p>
        </w:tc>
        <w:tc>
          <w:tcPr>
            <w:tcW w:w="15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</w:t>
            </w:r>
          </w:p>
        </w:tc>
        <w:tc>
          <w:tcPr>
            <w:tcW w:w="91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0.092</w:t>
            </w:r>
          </w:p>
        </w:tc>
        <w:tc>
          <w:tcPr>
            <w:tcW w:w="98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9.04E-10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21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81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29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sSubPr>
                  <m:e>
                    <m:r>
                      <m:rPr/>
                      <w:rPr>
                        <w:rFonts w:ascii="Cambria Math" w:hAnsi="Cambria Math" w:cs="Times New Roman"/>
                        <w:color w:val="000000"/>
                        <w:sz w:val="16"/>
                        <w:szCs w:val="16"/>
                      </w:rPr>
                      <m:t>x</m:t>
                    </m: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e>
                  <m:sub>
                    <m:r>
                      <m:rPr/>
                      <w:rPr>
                        <w:rFonts w:ascii="Cambria Math" w:hAnsi="Cambria Math" w:cs="Times New Roman"/>
                        <w:color w:val="000000"/>
                        <w:sz w:val="16"/>
                        <w:szCs w:val="16"/>
                      </w:rPr>
                      <m:t>12</m:t>
                    </m: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sub>
                </m:sSub>
              </m:oMath>
            </m:oMathPara>
          </w:p>
        </w:tc>
        <w:tc>
          <w:tcPr>
            <w:tcW w:w="193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quantile</w:t>
            </w:r>
          </w:p>
        </w:tc>
        <w:tc>
          <w:tcPr>
            <w:tcW w:w="15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7</w:t>
            </w:r>
          </w:p>
        </w:tc>
        <w:tc>
          <w:tcPr>
            <w:tcW w:w="91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0.108</w:t>
            </w:r>
          </w:p>
        </w:tc>
        <w:tc>
          <w:tcPr>
            <w:tcW w:w="98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2.80E-10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21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81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29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sSubPr>
                  <m:e>
                    <m:r>
                      <m:rPr/>
                      <w:rPr>
                        <w:rFonts w:ascii="Cambria Math" w:hAnsi="Cambria Math" w:cs="Times New Roman"/>
                        <w:color w:val="000000"/>
                        <w:sz w:val="16"/>
                        <w:szCs w:val="16"/>
                      </w:rPr>
                      <m:t>x</m:t>
                    </m: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e>
                  <m:sub>
                    <m:r>
                      <m:rPr/>
                      <w:rPr>
                        <w:rFonts w:ascii="Cambria Math" w:hAnsi="Cambria Math" w:cs="Times New Roman"/>
                        <w:color w:val="000000"/>
                        <w:sz w:val="16"/>
                        <w:szCs w:val="16"/>
                      </w:rPr>
                      <m:t>13</m:t>
                    </m: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sub>
                </m:sSub>
              </m:oMath>
            </m:oMathPara>
          </w:p>
        </w:tc>
        <w:tc>
          <w:tcPr>
            <w:tcW w:w="193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equal</w:t>
            </w:r>
          </w:p>
        </w:tc>
        <w:tc>
          <w:tcPr>
            <w:tcW w:w="15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</w:t>
            </w:r>
          </w:p>
        </w:tc>
        <w:tc>
          <w:tcPr>
            <w:tcW w:w="91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0.100</w:t>
            </w:r>
          </w:p>
        </w:tc>
        <w:tc>
          <w:tcPr>
            <w:tcW w:w="98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1.25E-09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21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81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29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B050"/>
                <w:sz w:val="16"/>
                <w:szCs w:val="16"/>
                <w:u w:val="none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sSubPr>
                  <m:e>
                    <m:r>
                      <m:rPr/>
                      <w:rPr>
                        <w:rFonts w:ascii="Cambria Math" w:hAnsi="Cambria Math" w:cs="Times New Roman"/>
                        <w:color w:val="000000"/>
                        <w:sz w:val="16"/>
                        <w:szCs w:val="16"/>
                      </w:rPr>
                      <m:t>x</m:t>
                    </m: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e>
                  <m:sub>
                    <m:r>
                      <m:rPr/>
                      <w:rPr>
                        <w:rFonts w:ascii="Cambria Math" w:hAnsi="Cambria Math" w:cs="Times New Roman"/>
                        <w:color w:val="000000"/>
                        <w:sz w:val="16"/>
                        <w:szCs w:val="16"/>
                      </w:rPr>
                      <m:t>14</m:t>
                    </m: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sub>
                </m:sSub>
              </m:oMath>
            </m:oMathPara>
          </w:p>
        </w:tc>
        <w:tc>
          <w:tcPr>
            <w:tcW w:w="193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equal</w:t>
            </w:r>
          </w:p>
        </w:tc>
        <w:tc>
          <w:tcPr>
            <w:tcW w:w="15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</w:t>
            </w:r>
          </w:p>
        </w:tc>
        <w:tc>
          <w:tcPr>
            <w:tcW w:w="91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0.129</w:t>
            </w:r>
          </w:p>
        </w:tc>
        <w:tc>
          <w:tcPr>
            <w:tcW w:w="98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1.74E-10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21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81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29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B050"/>
                <w:sz w:val="16"/>
                <w:szCs w:val="16"/>
                <w:u w:val="none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sSubPr>
                  <m:e>
                    <m:r>
                      <m:rPr/>
                      <w:rPr>
                        <w:rFonts w:ascii="Cambria Math" w:hAnsi="Cambria Math" w:cs="Times New Roman"/>
                        <w:color w:val="000000"/>
                        <w:sz w:val="16"/>
                        <w:szCs w:val="16"/>
                      </w:rPr>
                      <m:t>x</m:t>
                    </m: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e>
                  <m:sub>
                    <m:r>
                      <m:rPr/>
                      <w:rPr>
                        <w:rFonts w:ascii="Cambria Math" w:hAnsi="Cambria Math" w:cs="Times New Roman"/>
                        <w:color w:val="000000"/>
                        <w:sz w:val="16"/>
                        <w:szCs w:val="16"/>
                      </w:rPr>
                      <m:t>15</m:t>
                    </m: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sub>
                </m:sSub>
              </m:oMath>
            </m:oMathPara>
          </w:p>
        </w:tc>
        <w:tc>
          <w:tcPr>
            <w:tcW w:w="193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equal</w:t>
            </w:r>
          </w:p>
        </w:tc>
        <w:tc>
          <w:tcPr>
            <w:tcW w:w="15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</w:t>
            </w:r>
          </w:p>
        </w:tc>
        <w:tc>
          <w:tcPr>
            <w:tcW w:w="91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0.177</w:t>
            </w:r>
          </w:p>
        </w:tc>
        <w:tc>
          <w:tcPr>
            <w:tcW w:w="98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7.75E-10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21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815" w:type="dxa"/>
            <w:vMerge w:val="restar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agricultural villages</w:t>
            </w:r>
          </w:p>
        </w:tc>
        <w:tc>
          <w:tcPr>
            <w:tcW w:w="129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sSubPr>
                  <m:e>
                    <m:r>
                      <m:rPr/>
                      <w:rPr>
                        <w:rFonts w:ascii="Cambria Math" w:hAnsi="Cambria Math" w:cs="Times New Roman"/>
                        <w:color w:val="000000"/>
                        <w:sz w:val="16"/>
                        <w:szCs w:val="16"/>
                      </w:rPr>
                      <m:t>x</m:t>
                    </m: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e>
                  <m:sub>
                    <m:r>
                      <m:rPr/>
                      <w:rPr>
                        <w:rFonts w:ascii="Cambria Math" w:hAnsi="Cambria Math" w:cs="Times New Roman"/>
                        <w:color w:val="000000"/>
                        <w:sz w:val="16"/>
                        <w:szCs w:val="16"/>
                      </w:rPr>
                      <m:t>1</m:t>
                    </m: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sub>
                </m:sSub>
              </m:oMath>
            </m:oMathPara>
          </w:p>
        </w:tc>
        <w:tc>
          <w:tcPr>
            <w:tcW w:w="193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equal</w:t>
            </w:r>
          </w:p>
        </w:tc>
        <w:tc>
          <w:tcPr>
            <w:tcW w:w="15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</w:t>
            </w:r>
          </w:p>
        </w:tc>
        <w:tc>
          <w:tcPr>
            <w:tcW w:w="91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0.021</w:t>
            </w:r>
          </w:p>
        </w:tc>
        <w:tc>
          <w:tcPr>
            <w:tcW w:w="98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1.01E-10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21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81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29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sSubPr>
                  <m:e>
                    <m:r>
                      <m:rPr/>
                      <w:rPr>
                        <w:rFonts w:ascii="Cambria Math" w:hAnsi="Cambria Math" w:cs="Times New Roman"/>
                        <w:color w:val="000000"/>
                        <w:sz w:val="16"/>
                        <w:szCs w:val="16"/>
                      </w:rPr>
                      <m:t>x</m:t>
                    </m: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e>
                  <m:sub>
                    <m:r>
                      <m:rPr/>
                      <w:rPr>
                        <w:rFonts w:ascii="Cambria Math" w:hAnsi="Cambria Math" w:cs="Times New Roman"/>
                        <w:color w:val="000000"/>
                        <w:sz w:val="16"/>
                        <w:szCs w:val="16"/>
                      </w:rPr>
                      <m:t>2</m:t>
                    </m: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sub>
                </m:sSub>
              </m:oMath>
            </m:oMathPara>
          </w:p>
        </w:tc>
        <w:tc>
          <w:tcPr>
            <w:tcW w:w="193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natural</w:t>
            </w:r>
          </w:p>
        </w:tc>
        <w:tc>
          <w:tcPr>
            <w:tcW w:w="15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</w:t>
            </w:r>
          </w:p>
        </w:tc>
        <w:tc>
          <w:tcPr>
            <w:tcW w:w="91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0.031</w:t>
            </w:r>
          </w:p>
        </w:tc>
        <w:tc>
          <w:tcPr>
            <w:tcW w:w="98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2.32E-10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21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81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29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sSubPr>
                  <m:e>
                    <m:r>
                      <m:rPr/>
                      <w:rPr>
                        <w:rFonts w:ascii="Cambria Math" w:hAnsi="Cambria Math" w:cs="Times New Roman"/>
                        <w:color w:val="000000"/>
                        <w:sz w:val="16"/>
                        <w:szCs w:val="16"/>
                      </w:rPr>
                      <m:t>x</m:t>
                    </m: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e>
                  <m:sub>
                    <m:r>
                      <m:rPr/>
                      <w:rPr>
                        <w:rFonts w:ascii="Cambria Math" w:hAnsi="Cambria Math" w:cs="Times New Roman"/>
                        <w:color w:val="000000"/>
                        <w:sz w:val="16"/>
                        <w:szCs w:val="16"/>
                      </w:rPr>
                      <m:t>3</m:t>
                    </m: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sub>
                </m:sSub>
              </m:oMath>
            </m:oMathPara>
          </w:p>
        </w:tc>
        <w:tc>
          <w:tcPr>
            <w:tcW w:w="193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natural</w:t>
            </w:r>
          </w:p>
        </w:tc>
        <w:tc>
          <w:tcPr>
            <w:tcW w:w="15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</w:t>
            </w:r>
          </w:p>
        </w:tc>
        <w:tc>
          <w:tcPr>
            <w:tcW w:w="91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0.007</w:t>
            </w:r>
          </w:p>
        </w:tc>
        <w:tc>
          <w:tcPr>
            <w:tcW w:w="98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3.26E-11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21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81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29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sSubPr>
                  <m:e>
                    <m:r>
                      <m:rPr/>
                      <w:rPr>
                        <w:rFonts w:ascii="Cambria Math" w:hAnsi="Cambria Math" w:cs="Times New Roman"/>
                        <w:color w:val="000000"/>
                        <w:sz w:val="16"/>
                        <w:szCs w:val="16"/>
                      </w:rPr>
                      <m:t>x</m:t>
                    </m: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e>
                  <m:sub>
                    <m:r>
                      <m:rPr/>
                      <w:rPr>
                        <w:rFonts w:ascii="Cambria Math" w:hAnsi="Cambria Math" w:cs="Times New Roman"/>
                        <w:color w:val="000000"/>
                        <w:sz w:val="16"/>
                        <w:szCs w:val="16"/>
                      </w:rPr>
                      <m:t>4</m:t>
                    </m: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sub>
                </m:sSub>
              </m:oMath>
            </m:oMathPara>
          </w:p>
        </w:tc>
        <w:tc>
          <w:tcPr>
            <w:tcW w:w="193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geometric</w:t>
            </w:r>
          </w:p>
        </w:tc>
        <w:tc>
          <w:tcPr>
            <w:tcW w:w="15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</w:t>
            </w:r>
          </w:p>
        </w:tc>
        <w:tc>
          <w:tcPr>
            <w:tcW w:w="91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0.077</w:t>
            </w:r>
          </w:p>
        </w:tc>
        <w:tc>
          <w:tcPr>
            <w:tcW w:w="98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5.83E-10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21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81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29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sSubPr>
                  <m:e>
                    <m:r>
                      <m:rPr/>
                      <w:rPr>
                        <w:rFonts w:ascii="Cambria Math" w:hAnsi="Cambria Math" w:cs="Times New Roman"/>
                        <w:color w:val="000000"/>
                        <w:sz w:val="16"/>
                        <w:szCs w:val="16"/>
                      </w:rPr>
                      <m:t>x</m:t>
                    </m: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e>
                  <m:sub>
                    <m:r>
                      <m:rPr/>
                      <w:rPr>
                        <w:rFonts w:ascii="Cambria Math" w:hAnsi="Cambria Math" w:cs="Times New Roman"/>
                        <w:color w:val="000000"/>
                        <w:sz w:val="16"/>
                        <w:szCs w:val="16"/>
                      </w:rPr>
                      <m:t>5</m:t>
                    </m: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sub>
                </m:sSub>
              </m:oMath>
            </m:oMathPara>
          </w:p>
        </w:tc>
        <w:tc>
          <w:tcPr>
            <w:tcW w:w="193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geometric</w:t>
            </w:r>
          </w:p>
        </w:tc>
        <w:tc>
          <w:tcPr>
            <w:tcW w:w="15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</w:t>
            </w:r>
          </w:p>
        </w:tc>
        <w:tc>
          <w:tcPr>
            <w:tcW w:w="91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0.437</w:t>
            </w:r>
          </w:p>
        </w:tc>
        <w:tc>
          <w:tcPr>
            <w:tcW w:w="98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5.54E-10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21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81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29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sSubPr>
                  <m:e>
                    <m:r>
                      <m:rPr/>
                      <w:rPr>
                        <w:rFonts w:ascii="Cambria Math" w:hAnsi="Cambria Math" w:cs="Times New Roman"/>
                        <w:color w:val="000000"/>
                        <w:sz w:val="16"/>
                        <w:szCs w:val="16"/>
                      </w:rPr>
                      <m:t>x</m:t>
                    </m: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e>
                  <m:sub>
                    <m:r>
                      <m:rPr/>
                      <w:rPr>
                        <w:rFonts w:ascii="Cambria Math" w:hAnsi="Cambria Math" w:cs="Times New Roman"/>
                        <w:color w:val="000000"/>
                        <w:sz w:val="16"/>
                        <w:szCs w:val="16"/>
                      </w:rPr>
                      <m:t>6</m:t>
                    </m: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sub>
                </m:sSub>
              </m:oMath>
            </m:oMathPara>
          </w:p>
        </w:tc>
        <w:tc>
          <w:tcPr>
            <w:tcW w:w="193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geometric</w:t>
            </w:r>
          </w:p>
        </w:tc>
        <w:tc>
          <w:tcPr>
            <w:tcW w:w="15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</w:t>
            </w:r>
          </w:p>
        </w:tc>
        <w:tc>
          <w:tcPr>
            <w:tcW w:w="91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0.073</w:t>
            </w:r>
          </w:p>
        </w:tc>
        <w:tc>
          <w:tcPr>
            <w:tcW w:w="98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8.30E-10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21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81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29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sSubPr>
                  <m:e>
                    <m:r>
                      <m:rPr/>
                      <w:rPr>
                        <w:rFonts w:ascii="Cambria Math" w:hAnsi="Cambria Math" w:cs="Times New Roman"/>
                        <w:color w:val="000000"/>
                        <w:sz w:val="16"/>
                        <w:szCs w:val="16"/>
                      </w:rPr>
                      <m:t>x</m:t>
                    </m: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e>
                  <m:sub>
                    <m:r>
                      <m:rPr/>
                      <w:rPr>
                        <w:rFonts w:ascii="Cambria Math" w:hAnsi="Cambria Math" w:cs="Times New Roman"/>
                        <w:color w:val="000000"/>
                        <w:sz w:val="16"/>
                        <w:szCs w:val="16"/>
                      </w:rPr>
                      <m:t>7</m:t>
                    </m: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sub>
                </m:sSub>
              </m:oMath>
            </m:oMathPara>
          </w:p>
        </w:tc>
        <w:tc>
          <w:tcPr>
            <w:tcW w:w="193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geometric</w:t>
            </w:r>
          </w:p>
        </w:tc>
        <w:tc>
          <w:tcPr>
            <w:tcW w:w="15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</w:t>
            </w:r>
          </w:p>
        </w:tc>
        <w:tc>
          <w:tcPr>
            <w:tcW w:w="91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0.070</w:t>
            </w:r>
          </w:p>
        </w:tc>
        <w:tc>
          <w:tcPr>
            <w:tcW w:w="98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3.32E-10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21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81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29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sSubPr>
                  <m:e>
                    <m:r>
                      <m:rPr/>
                      <w:rPr>
                        <w:rFonts w:ascii="Cambria Math" w:hAnsi="Cambria Math" w:cs="Times New Roman"/>
                        <w:color w:val="000000"/>
                        <w:sz w:val="16"/>
                        <w:szCs w:val="16"/>
                      </w:rPr>
                      <m:t>x</m:t>
                    </m: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e>
                  <m:sub>
                    <m:r>
                      <m:rPr/>
                      <w:rPr>
                        <w:rFonts w:ascii="Cambria Math" w:hAnsi="Cambria Math" w:cs="Times New Roman"/>
                        <w:color w:val="000000"/>
                        <w:sz w:val="16"/>
                        <w:szCs w:val="16"/>
                      </w:rPr>
                      <m:t>8</m:t>
                    </m: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sub>
                </m:sSub>
              </m:oMath>
            </m:oMathPara>
          </w:p>
        </w:tc>
        <w:tc>
          <w:tcPr>
            <w:tcW w:w="193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natural</w:t>
            </w:r>
          </w:p>
        </w:tc>
        <w:tc>
          <w:tcPr>
            <w:tcW w:w="15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</w:t>
            </w:r>
          </w:p>
        </w:tc>
        <w:tc>
          <w:tcPr>
            <w:tcW w:w="91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0.073</w:t>
            </w:r>
          </w:p>
        </w:tc>
        <w:tc>
          <w:tcPr>
            <w:tcW w:w="98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7.52E-10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21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81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29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sSubPr>
                  <m:e>
                    <m:r>
                      <m:rPr/>
                      <w:rPr>
                        <w:rFonts w:ascii="Cambria Math" w:hAnsi="Cambria Math" w:cs="Times New Roman"/>
                        <w:color w:val="000000"/>
                        <w:sz w:val="16"/>
                        <w:szCs w:val="16"/>
                      </w:rPr>
                      <m:t>x</m:t>
                    </m: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e>
                  <m:sub>
                    <m:r>
                      <m:rPr/>
                      <w:rPr>
                        <w:rFonts w:ascii="Cambria Math" w:hAnsi="Cambria Math" w:cs="Times New Roman"/>
                        <w:color w:val="000000"/>
                        <w:sz w:val="16"/>
                        <w:szCs w:val="16"/>
                      </w:rPr>
                      <m:t>9</m:t>
                    </m: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sub>
                </m:sSub>
              </m:oMath>
            </m:oMathPara>
          </w:p>
        </w:tc>
        <w:tc>
          <w:tcPr>
            <w:tcW w:w="193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quantile</w:t>
            </w:r>
          </w:p>
        </w:tc>
        <w:tc>
          <w:tcPr>
            <w:tcW w:w="15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</w:t>
            </w:r>
          </w:p>
        </w:tc>
        <w:tc>
          <w:tcPr>
            <w:tcW w:w="91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0.019</w:t>
            </w:r>
          </w:p>
        </w:tc>
        <w:tc>
          <w:tcPr>
            <w:tcW w:w="98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5.75E-10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21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81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29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sSubPr>
                  <m:e>
                    <m:r>
                      <m:rPr/>
                      <w:rPr>
                        <w:rFonts w:ascii="Cambria Math" w:hAnsi="Cambria Math" w:cs="Times New Roman"/>
                        <w:color w:val="000000"/>
                        <w:sz w:val="16"/>
                        <w:szCs w:val="16"/>
                      </w:rPr>
                      <m:t>x</m:t>
                    </m: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e>
                  <m:sub>
                    <m:r>
                      <m:rPr/>
                      <w:rPr>
                        <w:rFonts w:ascii="Cambria Math" w:hAnsi="Cambria Math" w:cs="Times New Roman"/>
                        <w:color w:val="000000"/>
                        <w:sz w:val="16"/>
                        <w:szCs w:val="16"/>
                      </w:rPr>
                      <m:t>10</m:t>
                    </m: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sub>
                </m:sSub>
              </m:oMath>
            </m:oMathPara>
          </w:p>
        </w:tc>
        <w:tc>
          <w:tcPr>
            <w:tcW w:w="193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quantile</w:t>
            </w:r>
          </w:p>
        </w:tc>
        <w:tc>
          <w:tcPr>
            <w:tcW w:w="15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</w:t>
            </w:r>
          </w:p>
        </w:tc>
        <w:tc>
          <w:tcPr>
            <w:tcW w:w="91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0.006</w:t>
            </w:r>
          </w:p>
        </w:tc>
        <w:tc>
          <w:tcPr>
            <w:tcW w:w="98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1.28E-10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21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81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29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sSubPr>
                  <m:e>
                    <m:r>
                      <m:rPr/>
                      <w:rPr>
                        <w:rFonts w:ascii="Cambria Math" w:hAnsi="Cambria Math" w:cs="Times New Roman"/>
                        <w:color w:val="000000"/>
                        <w:sz w:val="16"/>
                        <w:szCs w:val="16"/>
                      </w:rPr>
                      <m:t>x</m:t>
                    </m: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e>
                  <m:sub>
                    <m:r>
                      <m:rPr/>
                      <w:rPr>
                        <w:rFonts w:ascii="Cambria Math" w:hAnsi="Cambria Math" w:cs="Times New Roman"/>
                        <w:color w:val="000000"/>
                        <w:sz w:val="16"/>
                        <w:szCs w:val="16"/>
                      </w:rPr>
                      <m:t>11</m:t>
                    </m: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sub>
                </m:sSub>
              </m:oMath>
            </m:oMathPara>
          </w:p>
        </w:tc>
        <w:tc>
          <w:tcPr>
            <w:tcW w:w="193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natural</w:t>
            </w:r>
          </w:p>
        </w:tc>
        <w:tc>
          <w:tcPr>
            <w:tcW w:w="15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</w:t>
            </w:r>
          </w:p>
        </w:tc>
        <w:tc>
          <w:tcPr>
            <w:tcW w:w="91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0.012</w:t>
            </w:r>
          </w:p>
        </w:tc>
        <w:tc>
          <w:tcPr>
            <w:tcW w:w="98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2.53E-10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21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81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29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sSubPr>
                  <m:e>
                    <m:r>
                      <m:rPr/>
                      <w:rPr>
                        <w:rFonts w:ascii="Cambria Math" w:hAnsi="Cambria Math" w:cs="Times New Roman"/>
                        <w:color w:val="000000"/>
                        <w:sz w:val="16"/>
                        <w:szCs w:val="16"/>
                      </w:rPr>
                      <m:t>x</m:t>
                    </m: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e>
                  <m:sub>
                    <m:r>
                      <m:rPr/>
                      <w:rPr>
                        <w:rFonts w:ascii="Cambria Math" w:hAnsi="Cambria Math" w:cs="Times New Roman"/>
                        <w:color w:val="000000"/>
                        <w:sz w:val="16"/>
                        <w:szCs w:val="16"/>
                      </w:rPr>
                      <m:t>12</m:t>
                    </m: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sub>
                </m:sSub>
              </m:oMath>
            </m:oMathPara>
          </w:p>
        </w:tc>
        <w:tc>
          <w:tcPr>
            <w:tcW w:w="193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natural</w:t>
            </w:r>
          </w:p>
        </w:tc>
        <w:tc>
          <w:tcPr>
            <w:tcW w:w="15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</w:t>
            </w:r>
          </w:p>
        </w:tc>
        <w:tc>
          <w:tcPr>
            <w:tcW w:w="91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0.022</w:t>
            </w:r>
          </w:p>
        </w:tc>
        <w:tc>
          <w:tcPr>
            <w:tcW w:w="98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3.86E-10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21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81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29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sSubPr>
                  <m:e>
                    <m:r>
                      <m:rPr/>
                      <w:rPr>
                        <w:rFonts w:ascii="Cambria Math" w:hAnsi="Cambria Math" w:cs="Times New Roman"/>
                        <w:color w:val="000000"/>
                        <w:sz w:val="16"/>
                        <w:szCs w:val="16"/>
                      </w:rPr>
                      <m:t>x</m:t>
                    </m: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e>
                  <m:sub>
                    <m:r>
                      <m:rPr/>
                      <w:rPr>
                        <w:rFonts w:ascii="Cambria Math" w:hAnsi="Cambria Math" w:cs="Times New Roman"/>
                        <w:color w:val="000000"/>
                        <w:sz w:val="16"/>
                        <w:szCs w:val="16"/>
                      </w:rPr>
                      <m:t>13</m:t>
                    </m: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sub>
                </m:sSub>
              </m:oMath>
            </m:oMathPara>
          </w:p>
        </w:tc>
        <w:tc>
          <w:tcPr>
            <w:tcW w:w="193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equal</w:t>
            </w:r>
          </w:p>
        </w:tc>
        <w:tc>
          <w:tcPr>
            <w:tcW w:w="15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</w:t>
            </w:r>
          </w:p>
        </w:tc>
        <w:tc>
          <w:tcPr>
            <w:tcW w:w="91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0.020</w:t>
            </w:r>
          </w:p>
        </w:tc>
        <w:tc>
          <w:tcPr>
            <w:tcW w:w="98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1.53E-10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21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81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29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B050"/>
                <w:sz w:val="16"/>
                <w:szCs w:val="16"/>
                <w:u w:val="none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sSubPr>
                  <m:e>
                    <m:r>
                      <m:rPr/>
                      <w:rPr>
                        <w:rFonts w:ascii="Cambria Math" w:hAnsi="Cambria Math" w:cs="Times New Roman"/>
                        <w:color w:val="000000"/>
                        <w:sz w:val="16"/>
                        <w:szCs w:val="16"/>
                      </w:rPr>
                      <m:t>x</m:t>
                    </m: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e>
                  <m:sub>
                    <m:r>
                      <m:rPr/>
                      <w:rPr>
                        <w:rFonts w:ascii="Cambria Math" w:hAnsi="Cambria Math" w:cs="Times New Roman"/>
                        <w:color w:val="000000"/>
                        <w:sz w:val="16"/>
                        <w:szCs w:val="16"/>
                      </w:rPr>
                      <m:t>14</m:t>
                    </m: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sub>
                </m:sSub>
              </m:oMath>
            </m:oMathPara>
          </w:p>
        </w:tc>
        <w:tc>
          <w:tcPr>
            <w:tcW w:w="193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natural</w:t>
            </w:r>
          </w:p>
        </w:tc>
        <w:tc>
          <w:tcPr>
            <w:tcW w:w="15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</w:t>
            </w:r>
          </w:p>
        </w:tc>
        <w:tc>
          <w:tcPr>
            <w:tcW w:w="91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0.106</w:t>
            </w:r>
          </w:p>
        </w:tc>
        <w:tc>
          <w:tcPr>
            <w:tcW w:w="98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3.28E-10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21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81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29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B050"/>
                <w:sz w:val="16"/>
                <w:szCs w:val="16"/>
                <w:u w:val="none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sSubPr>
                  <m:e>
                    <m:r>
                      <m:rPr/>
                      <w:rPr>
                        <w:rFonts w:ascii="Cambria Math" w:hAnsi="Cambria Math" w:cs="Times New Roman"/>
                        <w:color w:val="000000"/>
                        <w:sz w:val="16"/>
                        <w:szCs w:val="16"/>
                      </w:rPr>
                      <m:t>x</m:t>
                    </m: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e>
                  <m:sub>
                    <m:r>
                      <m:rPr/>
                      <w:rPr>
                        <w:rFonts w:ascii="Cambria Math" w:hAnsi="Cambria Math" w:cs="Times New Roman"/>
                        <w:color w:val="000000"/>
                        <w:sz w:val="16"/>
                        <w:szCs w:val="16"/>
                      </w:rPr>
                      <m:t>15</m:t>
                    </m: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sub>
                </m:sSub>
              </m:oMath>
            </m:oMathPara>
          </w:p>
        </w:tc>
        <w:tc>
          <w:tcPr>
            <w:tcW w:w="193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sd</w:t>
            </w:r>
          </w:p>
        </w:tc>
        <w:tc>
          <w:tcPr>
            <w:tcW w:w="15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</w:t>
            </w:r>
          </w:p>
        </w:tc>
        <w:tc>
          <w:tcPr>
            <w:tcW w:w="91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0.009</w:t>
            </w:r>
          </w:p>
        </w:tc>
        <w:tc>
          <w:tcPr>
            <w:tcW w:w="98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1.75E-10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21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815" w:type="dxa"/>
            <w:vMerge w:val="restar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semi-ecological villages</w:t>
            </w:r>
          </w:p>
        </w:tc>
        <w:tc>
          <w:tcPr>
            <w:tcW w:w="129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sSubPr>
                  <m:e>
                    <m:r>
                      <m:rPr/>
                      <w:rPr>
                        <w:rFonts w:ascii="Cambria Math" w:hAnsi="Cambria Math" w:cs="Times New Roman"/>
                        <w:color w:val="000000"/>
                        <w:sz w:val="16"/>
                        <w:szCs w:val="16"/>
                      </w:rPr>
                      <m:t>x</m:t>
                    </m: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e>
                  <m:sub>
                    <m:r>
                      <m:rPr/>
                      <w:rPr>
                        <w:rFonts w:ascii="Cambria Math" w:hAnsi="Cambria Math" w:cs="Times New Roman"/>
                        <w:color w:val="000000"/>
                        <w:sz w:val="16"/>
                        <w:szCs w:val="16"/>
                      </w:rPr>
                      <m:t>1</m:t>
                    </m: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sub>
                </m:sSub>
              </m:oMath>
            </m:oMathPara>
          </w:p>
        </w:tc>
        <w:tc>
          <w:tcPr>
            <w:tcW w:w="193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equal</w:t>
            </w:r>
          </w:p>
        </w:tc>
        <w:tc>
          <w:tcPr>
            <w:tcW w:w="15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</w:t>
            </w:r>
          </w:p>
        </w:tc>
        <w:tc>
          <w:tcPr>
            <w:tcW w:w="91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0.028</w:t>
            </w:r>
          </w:p>
        </w:tc>
        <w:tc>
          <w:tcPr>
            <w:tcW w:w="98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4.70E-11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21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81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29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sSubPr>
                  <m:e>
                    <m:r>
                      <m:rPr/>
                      <w:rPr>
                        <w:rFonts w:ascii="Cambria Math" w:hAnsi="Cambria Math" w:cs="Times New Roman"/>
                        <w:color w:val="000000"/>
                        <w:sz w:val="16"/>
                        <w:szCs w:val="16"/>
                      </w:rPr>
                      <m:t>x</m:t>
                    </m: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e>
                  <m:sub>
                    <m:r>
                      <m:rPr/>
                      <w:rPr>
                        <w:rFonts w:ascii="Cambria Math" w:hAnsi="Cambria Math" w:cs="Times New Roman"/>
                        <w:color w:val="000000"/>
                        <w:sz w:val="16"/>
                        <w:szCs w:val="16"/>
                      </w:rPr>
                      <m:t>2</m:t>
                    </m: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sub>
                </m:sSub>
              </m:oMath>
            </m:oMathPara>
          </w:p>
        </w:tc>
        <w:tc>
          <w:tcPr>
            <w:tcW w:w="193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geometric</w:t>
            </w:r>
          </w:p>
        </w:tc>
        <w:tc>
          <w:tcPr>
            <w:tcW w:w="15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</w:t>
            </w:r>
          </w:p>
        </w:tc>
        <w:tc>
          <w:tcPr>
            <w:tcW w:w="91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0.017</w:t>
            </w:r>
          </w:p>
        </w:tc>
        <w:tc>
          <w:tcPr>
            <w:tcW w:w="98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2.45E-10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21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81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29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sSubPr>
                  <m:e>
                    <m:r>
                      <m:rPr/>
                      <w:rPr>
                        <w:rFonts w:ascii="Cambria Math" w:hAnsi="Cambria Math" w:cs="Times New Roman"/>
                        <w:color w:val="000000"/>
                        <w:sz w:val="16"/>
                        <w:szCs w:val="16"/>
                      </w:rPr>
                      <m:t>x</m:t>
                    </m: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e>
                  <m:sub>
                    <m:r>
                      <m:rPr/>
                      <w:rPr>
                        <w:rFonts w:ascii="Cambria Math" w:hAnsi="Cambria Math" w:cs="Times New Roman"/>
                        <w:color w:val="000000"/>
                        <w:sz w:val="16"/>
                        <w:szCs w:val="16"/>
                      </w:rPr>
                      <m:t>3</m:t>
                    </m: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sub>
                </m:sSub>
              </m:oMath>
            </m:oMathPara>
          </w:p>
        </w:tc>
        <w:tc>
          <w:tcPr>
            <w:tcW w:w="193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natural</w:t>
            </w:r>
          </w:p>
        </w:tc>
        <w:tc>
          <w:tcPr>
            <w:tcW w:w="15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</w:t>
            </w:r>
          </w:p>
        </w:tc>
        <w:tc>
          <w:tcPr>
            <w:tcW w:w="91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0.017</w:t>
            </w:r>
          </w:p>
        </w:tc>
        <w:tc>
          <w:tcPr>
            <w:tcW w:w="98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7.04E-10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21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81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29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sSubPr>
                  <m:e>
                    <m:r>
                      <m:rPr/>
                      <w:rPr>
                        <w:rFonts w:ascii="Cambria Math" w:hAnsi="Cambria Math" w:cs="Times New Roman"/>
                        <w:color w:val="000000"/>
                        <w:sz w:val="16"/>
                        <w:szCs w:val="16"/>
                      </w:rPr>
                      <m:t>x</m:t>
                    </m: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e>
                  <m:sub>
                    <m:r>
                      <m:rPr/>
                      <w:rPr>
                        <w:rFonts w:ascii="Cambria Math" w:hAnsi="Cambria Math" w:cs="Times New Roman"/>
                        <w:color w:val="000000"/>
                        <w:sz w:val="16"/>
                        <w:szCs w:val="16"/>
                      </w:rPr>
                      <m:t>4</m:t>
                    </m: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sub>
                </m:sSub>
              </m:oMath>
            </m:oMathPara>
          </w:p>
        </w:tc>
        <w:tc>
          <w:tcPr>
            <w:tcW w:w="193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natural</w:t>
            </w:r>
          </w:p>
        </w:tc>
        <w:tc>
          <w:tcPr>
            <w:tcW w:w="15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</w:t>
            </w:r>
          </w:p>
        </w:tc>
        <w:tc>
          <w:tcPr>
            <w:tcW w:w="91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0.022</w:t>
            </w:r>
          </w:p>
        </w:tc>
        <w:tc>
          <w:tcPr>
            <w:tcW w:w="98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2.38E-10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21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81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29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sSubPr>
                  <m:e>
                    <m:r>
                      <m:rPr/>
                      <w:rPr>
                        <w:rFonts w:ascii="Cambria Math" w:hAnsi="Cambria Math" w:cs="Times New Roman"/>
                        <w:color w:val="000000"/>
                        <w:sz w:val="16"/>
                        <w:szCs w:val="16"/>
                      </w:rPr>
                      <m:t>x</m:t>
                    </m: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e>
                  <m:sub>
                    <m:r>
                      <m:rPr/>
                      <w:rPr>
                        <w:rFonts w:ascii="Cambria Math" w:hAnsi="Cambria Math" w:cs="Times New Roman"/>
                        <w:color w:val="000000"/>
                        <w:sz w:val="16"/>
                        <w:szCs w:val="16"/>
                      </w:rPr>
                      <m:t>5</m:t>
                    </m: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sub>
                </m:sSub>
              </m:oMath>
            </m:oMathPara>
          </w:p>
        </w:tc>
        <w:tc>
          <w:tcPr>
            <w:tcW w:w="193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geometric</w:t>
            </w:r>
          </w:p>
        </w:tc>
        <w:tc>
          <w:tcPr>
            <w:tcW w:w="15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</w:t>
            </w:r>
          </w:p>
        </w:tc>
        <w:tc>
          <w:tcPr>
            <w:tcW w:w="91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0.423</w:t>
            </w:r>
          </w:p>
        </w:tc>
        <w:tc>
          <w:tcPr>
            <w:tcW w:w="98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3.26E-10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21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81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29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sSubPr>
                  <m:e>
                    <m:r>
                      <m:rPr/>
                      <w:rPr>
                        <w:rFonts w:ascii="Cambria Math" w:hAnsi="Cambria Math" w:cs="Times New Roman"/>
                        <w:color w:val="000000"/>
                        <w:sz w:val="16"/>
                        <w:szCs w:val="16"/>
                      </w:rPr>
                      <m:t>x</m:t>
                    </m: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e>
                  <m:sub>
                    <m:r>
                      <m:rPr/>
                      <w:rPr>
                        <w:rFonts w:ascii="Cambria Math" w:hAnsi="Cambria Math" w:cs="Times New Roman"/>
                        <w:color w:val="000000"/>
                        <w:sz w:val="16"/>
                        <w:szCs w:val="16"/>
                      </w:rPr>
                      <m:t>6</m:t>
                    </m: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sub>
                </m:sSub>
              </m:oMath>
            </m:oMathPara>
          </w:p>
        </w:tc>
        <w:tc>
          <w:tcPr>
            <w:tcW w:w="193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geometric</w:t>
            </w:r>
          </w:p>
        </w:tc>
        <w:tc>
          <w:tcPr>
            <w:tcW w:w="15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</w:t>
            </w:r>
          </w:p>
        </w:tc>
        <w:tc>
          <w:tcPr>
            <w:tcW w:w="91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0.017</w:t>
            </w:r>
          </w:p>
        </w:tc>
        <w:tc>
          <w:tcPr>
            <w:tcW w:w="98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5.53E-10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21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81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29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sSubPr>
                  <m:e>
                    <m:r>
                      <m:rPr/>
                      <w:rPr>
                        <w:rFonts w:ascii="Cambria Math" w:hAnsi="Cambria Math" w:cs="Times New Roman"/>
                        <w:color w:val="000000"/>
                        <w:sz w:val="16"/>
                        <w:szCs w:val="16"/>
                      </w:rPr>
                      <m:t>x</m:t>
                    </m: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e>
                  <m:sub>
                    <m:r>
                      <m:rPr/>
                      <w:rPr>
                        <w:rFonts w:ascii="Cambria Math" w:hAnsi="Cambria Math" w:cs="Times New Roman"/>
                        <w:color w:val="000000"/>
                        <w:sz w:val="16"/>
                        <w:szCs w:val="16"/>
                      </w:rPr>
                      <m:t>7</m:t>
                    </m: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sub>
                </m:sSub>
              </m:oMath>
            </m:oMathPara>
          </w:p>
        </w:tc>
        <w:tc>
          <w:tcPr>
            <w:tcW w:w="193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equal</w:t>
            </w:r>
          </w:p>
        </w:tc>
        <w:tc>
          <w:tcPr>
            <w:tcW w:w="15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</w:t>
            </w:r>
          </w:p>
        </w:tc>
        <w:tc>
          <w:tcPr>
            <w:tcW w:w="91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0.023</w:t>
            </w:r>
          </w:p>
        </w:tc>
        <w:tc>
          <w:tcPr>
            <w:tcW w:w="98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8.88E-10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21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81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29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sSubPr>
                  <m:e>
                    <m:r>
                      <m:rPr/>
                      <w:rPr>
                        <w:rFonts w:ascii="Cambria Math" w:hAnsi="Cambria Math" w:cs="Times New Roman"/>
                        <w:color w:val="000000"/>
                        <w:sz w:val="16"/>
                        <w:szCs w:val="16"/>
                      </w:rPr>
                      <m:t>x</m:t>
                    </m: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e>
                  <m:sub>
                    <m:r>
                      <m:rPr/>
                      <w:rPr>
                        <w:rFonts w:ascii="Cambria Math" w:hAnsi="Cambria Math" w:cs="Times New Roman"/>
                        <w:color w:val="000000"/>
                        <w:sz w:val="16"/>
                        <w:szCs w:val="16"/>
                      </w:rPr>
                      <m:t>8</m:t>
                    </m: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sub>
                </m:sSub>
              </m:oMath>
            </m:oMathPara>
          </w:p>
        </w:tc>
        <w:tc>
          <w:tcPr>
            <w:tcW w:w="193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natural</w:t>
            </w:r>
          </w:p>
        </w:tc>
        <w:tc>
          <w:tcPr>
            <w:tcW w:w="15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</w:t>
            </w:r>
          </w:p>
        </w:tc>
        <w:tc>
          <w:tcPr>
            <w:tcW w:w="91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0.015</w:t>
            </w:r>
          </w:p>
        </w:tc>
        <w:tc>
          <w:tcPr>
            <w:tcW w:w="98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2.96E-10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21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81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29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sSubPr>
                  <m:e>
                    <m:r>
                      <m:rPr/>
                      <w:rPr>
                        <w:rFonts w:ascii="Cambria Math" w:hAnsi="Cambria Math" w:cs="Times New Roman"/>
                        <w:color w:val="000000"/>
                        <w:sz w:val="16"/>
                        <w:szCs w:val="16"/>
                      </w:rPr>
                      <m:t>x</m:t>
                    </m: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e>
                  <m:sub>
                    <m:r>
                      <m:rPr/>
                      <w:rPr>
                        <w:rFonts w:ascii="Cambria Math" w:hAnsi="Cambria Math" w:cs="Times New Roman"/>
                        <w:color w:val="000000"/>
                        <w:sz w:val="16"/>
                        <w:szCs w:val="16"/>
                      </w:rPr>
                      <m:t>9</m:t>
                    </m: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sub>
                </m:sSub>
              </m:oMath>
            </m:oMathPara>
          </w:p>
        </w:tc>
        <w:tc>
          <w:tcPr>
            <w:tcW w:w="193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quantile</w:t>
            </w:r>
          </w:p>
        </w:tc>
        <w:tc>
          <w:tcPr>
            <w:tcW w:w="15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</w:t>
            </w:r>
          </w:p>
        </w:tc>
        <w:tc>
          <w:tcPr>
            <w:tcW w:w="91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0.055</w:t>
            </w:r>
          </w:p>
        </w:tc>
        <w:tc>
          <w:tcPr>
            <w:tcW w:w="98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1.16E-10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21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81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29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sSubPr>
                  <m:e>
                    <m:r>
                      <m:rPr/>
                      <w:rPr>
                        <w:rFonts w:ascii="Cambria Math" w:hAnsi="Cambria Math" w:cs="Times New Roman"/>
                        <w:color w:val="000000"/>
                        <w:sz w:val="16"/>
                        <w:szCs w:val="16"/>
                      </w:rPr>
                      <m:t>x</m:t>
                    </m: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e>
                  <m:sub>
                    <m:r>
                      <m:rPr/>
                      <w:rPr>
                        <w:rFonts w:ascii="Cambria Math" w:hAnsi="Cambria Math" w:cs="Times New Roman"/>
                        <w:color w:val="000000"/>
                        <w:sz w:val="16"/>
                        <w:szCs w:val="16"/>
                      </w:rPr>
                      <m:t>10</m:t>
                    </m: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sub>
                </m:sSub>
              </m:oMath>
            </m:oMathPara>
          </w:p>
        </w:tc>
        <w:tc>
          <w:tcPr>
            <w:tcW w:w="193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natural</w:t>
            </w:r>
          </w:p>
        </w:tc>
        <w:tc>
          <w:tcPr>
            <w:tcW w:w="15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7</w:t>
            </w:r>
          </w:p>
        </w:tc>
        <w:tc>
          <w:tcPr>
            <w:tcW w:w="91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0.043</w:t>
            </w:r>
          </w:p>
        </w:tc>
        <w:tc>
          <w:tcPr>
            <w:tcW w:w="98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6.48E-11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21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81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29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sSubPr>
                  <m:e>
                    <m:r>
                      <m:rPr/>
                      <w:rPr>
                        <w:rFonts w:ascii="Cambria Math" w:hAnsi="Cambria Math" w:cs="Times New Roman"/>
                        <w:color w:val="000000"/>
                        <w:sz w:val="16"/>
                        <w:szCs w:val="16"/>
                      </w:rPr>
                      <m:t>x</m:t>
                    </m: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e>
                  <m:sub>
                    <m:r>
                      <m:rPr/>
                      <w:rPr>
                        <w:rFonts w:ascii="Cambria Math" w:hAnsi="Cambria Math" w:cs="Times New Roman"/>
                        <w:color w:val="000000"/>
                        <w:sz w:val="16"/>
                        <w:szCs w:val="16"/>
                      </w:rPr>
                      <m:t>11</m:t>
                    </m: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sub>
                </m:sSub>
              </m:oMath>
            </m:oMathPara>
          </w:p>
        </w:tc>
        <w:tc>
          <w:tcPr>
            <w:tcW w:w="193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quantile</w:t>
            </w:r>
          </w:p>
        </w:tc>
        <w:tc>
          <w:tcPr>
            <w:tcW w:w="15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</w:t>
            </w:r>
          </w:p>
        </w:tc>
        <w:tc>
          <w:tcPr>
            <w:tcW w:w="91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0.050</w:t>
            </w:r>
          </w:p>
        </w:tc>
        <w:tc>
          <w:tcPr>
            <w:tcW w:w="98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5.51E-11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21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81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29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sSubPr>
                  <m:e>
                    <m:r>
                      <m:rPr/>
                      <w:rPr>
                        <w:rFonts w:ascii="Cambria Math" w:hAnsi="Cambria Math" w:cs="Times New Roman"/>
                        <w:color w:val="000000"/>
                        <w:sz w:val="16"/>
                        <w:szCs w:val="16"/>
                      </w:rPr>
                      <m:t>x</m:t>
                    </m: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e>
                  <m:sub>
                    <m:r>
                      <m:rPr/>
                      <w:rPr>
                        <w:rFonts w:ascii="Cambria Math" w:hAnsi="Cambria Math" w:cs="Times New Roman"/>
                        <w:color w:val="000000"/>
                        <w:sz w:val="16"/>
                        <w:szCs w:val="16"/>
                      </w:rPr>
                      <m:t>12</m:t>
                    </m: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sub>
                </m:sSub>
              </m:oMath>
            </m:oMathPara>
          </w:p>
        </w:tc>
        <w:tc>
          <w:tcPr>
            <w:tcW w:w="193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quantile</w:t>
            </w:r>
          </w:p>
        </w:tc>
        <w:tc>
          <w:tcPr>
            <w:tcW w:w="15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</w:t>
            </w:r>
          </w:p>
        </w:tc>
        <w:tc>
          <w:tcPr>
            <w:tcW w:w="91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0.016</w:t>
            </w:r>
          </w:p>
        </w:tc>
        <w:tc>
          <w:tcPr>
            <w:tcW w:w="98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2.03E-10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21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81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29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sSubPr>
                  <m:e>
                    <m:r>
                      <m:rPr/>
                      <w:rPr>
                        <w:rFonts w:ascii="Cambria Math" w:hAnsi="Cambria Math" w:cs="Times New Roman"/>
                        <w:color w:val="000000"/>
                        <w:sz w:val="16"/>
                        <w:szCs w:val="16"/>
                      </w:rPr>
                      <m:t>x</m:t>
                    </m: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e>
                  <m:sub>
                    <m:r>
                      <m:rPr/>
                      <w:rPr>
                        <w:rFonts w:ascii="Cambria Math" w:hAnsi="Cambria Math" w:cs="Times New Roman"/>
                        <w:color w:val="000000"/>
                        <w:sz w:val="16"/>
                        <w:szCs w:val="16"/>
                      </w:rPr>
                      <m:t>13</m:t>
                    </m: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sub>
                </m:sSub>
              </m:oMath>
            </m:oMathPara>
          </w:p>
        </w:tc>
        <w:tc>
          <w:tcPr>
            <w:tcW w:w="193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natural</w:t>
            </w:r>
          </w:p>
        </w:tc>
        <w:tc>
          <w:tcPr>
            <w:tcW w:w="15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</w:t>
            </w:r>
          </w:p>
        </w:tc>
        <w:tc>
          <w:tcPr>
            <w:tcW w:w="91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0.004</w:t>
            </w:r>
          </w:p>
        </w:tc>
        <w:tc>
          <w:tcPr>
            <w:tcW w:w="98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9.38E-10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21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81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29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B050"/>
                <w:sz w:val="16"/>
                <w:szCs w:val="16"/>
                <w:u w:val="none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sSubPr>
                  <m:e>
                    <m:r>
                      <m:rPr/>
                      <w:rPr>
                        <w:rFonts w:ascii="Cambria Math" w:hAnsi="Cambria Math" w:cs="Times New Roman"/>
                        <w:color w:val="000000"/>
                        <w:sz w:val="16"/>
                        <w:szCs w:val="16"/>
                      </w:rPr>
                      <m:t>x</m:t>
                    </m: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e>
                  <m:sub>
                    <m:r>
                      <m:rPr/>
                      <w:rPr>
                        <w:rFonts w:ascii="Cambria Math" w:hAnsi="Cambria Math" w:cs="Times New Roman"/>
                        <w:color w:val="000000"/>
                        <w:sz w:val="16"/>
                        <w:szCs w:val="16"/>
                      </w:rPr>
                      <m:t>14</m:t>
                    </m: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sub>
                </m:sSub>
              </m:oMath>
            </m:oMathPara>
          </w:p>
        </w:tc>
        <w:tc>
          <w:tcPr>
            <w:tcW w:w="193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quantile</w:t>
            </w:r>
          </w:p>
        </w:tc>
        <w:tc>
          <w:tcPr>
            <w:tcW w:w="15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</w:t>
            </w:r>
          </w:p>
        </w:tc>
        <w:tc>
          <w:tcPr>
            <w:tcW w:w="91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0.125</w:t>
            </w:r>
          </w:p>
        </w:tc>
        <w:tc>
          <w:tcPr>
            <w:tcW w:w="98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5.25E-10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21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81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29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B050"/>
                <w:sz w:val="16"/>
                <w:szCs w:val="16"/>
                <w:u w:val="none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sSubPr>
                  <m:e>
                    <m:r>
                      <m:rPr/>
                      <w:rPr>
                        <w:rFonts w:ascii="Cambria Math" w:hAnsi="Cambria Math" w:cs="Times New Roman"/>
                        <w:color w:val="000000"/>
                        <w:sz w:val="16"/>
                        <w:szCs w:val="16"/>
                      </w:rPr>
                      <m:t>x</m:t>
                    </m: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e>
                  <m:sub>
                    <m:r>
                      <m:rPr/>
                      <w:rPr>
                        <w:rFonts w:ascii="Cambria Math" w:hAnsi="Cambria Math" w:cs="Times New Roman"/>
                        <w:color w:val="000000"/>
                        <w:sz w:val="16"/>
                        <w:szCs w:val="16"/>
                      </w:rPr>
                      <m:t>15</m:t>
                    </m: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sub>
                </m:sSub>
              </m:oMath>
            </m:oMathPara>
          </w:p>
        </w:tc>
        <w:tc>
          <w:tcPr>
            <w:tcW w:w="193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quantile</w:t>
            </w:r>
          </w:p>
        </w:tc>
        <w:tc>
          <w:tcPr>
            <w:tcW w:w="15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7</w:t>
            </w:r>
          </w:p>
        </w:tc>
        <w:tc>
          <w:tcPr>
            <w:tcW w:w="91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0.026</w:t>
            </w:r>
          </w:p>
        </w:tc>
        <w:tc>
          <w:tcPr>
            <w:tcW w:w="98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7.57E-10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21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815" w:type="dxa"/>
            <w:vMerge w:val="restar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ecological villages</w:t>
            </w:r>
          </w:p>
        </w:tc>
        <w:tc>
          <w:tcPr>
            <w:tcW w:w="129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sSubPr>
                  <m:e>
                    <m:r>
                      <m:rPr/>
                      <w:rPr>
                        <w:rFonts w:ascii="Cambria Math" w:hAnsi="Cambria Math" w:cs="Times New Roman"/>
                        <w:color w:val="000000"/>
                        <w:sz w:val="16"/>
                        <w:szCs w:val="16"/>
                      </w:rPr>
                      <m:t>x</m:t>
                    </m: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e>
                  <m:sub>
                    <m:r>
                      <m:rPr/>
                      <w:rPr>
                        <w:rFonts w:ascii="Cambria Math" w:hAnsi="Cambria Math" w:cs="Times New Roman"/>
                        <w:color w:val="000000"/>
                        <w:sz w:val="16"/>
                        <w:szCs w:val="16"/>
                      </w:rPr>
                      <m:t>1</m:t>
                    </m: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sub>
                </m:sSub>
              </m:oMath>
            </m:oMathPara>
          </w:p>
        </w:tc>
        <w:tc>
          <w:tcPr>
            <w:tcW w:w="193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quantile</w:t>
            </w:r>
          </w:p>
        </w:tc>
        <w:tc>
          <w:tcPr>
            <w:tcW w:w="15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</w:t>
            </w:r>
          </w:p>
        </w:tc>
        <w:tc>
          <w:tcPr>
            <w:tcW w:w="91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0.046</w:t>
            </w:r>
          </w:p>
        </w:tc>
        <w:tc>
          <w:tcPr>
            <w:tcW w:w="98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2.64E-11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21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81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29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sSubPr>
                  <m:e>
                    <m:r>
                      <m:rPr/>
                      <w:rPr>
                        <w:rFonts w:ascii="Cambria Math" w:hAnsi="Cambria Math" w:cs="Times New Roman"/>
                        <w:color w:val="000000"/>
                        <w:sz w:val="16"/>
                        <w:szCs w:val="16"/>
                      </w:rPr>
                      <m:t>x</m:t>
                    </m: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e>
                  <m:sub>
                    <m:r>
                      <m:rPr/>
                      <w:rPr>
                        <w:rFonts w:ascii="Cambria Math" w:hAnsi="Cambria Math" w:cs="Times New Roman"/>
                        <w:color w:val="000000"/>
                        <w:sz w:val="16"/>
                        <w:szCs w:val="16"/>
                      </w:rPr>
                      <m:t>2</m:t>
                    </m: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sub>
                </m:sSub>
              </m:oMath>
            </m:oMathPara>
          </w:p>
        </w:tc>
        <w:tc>
          <w:tcPr>
            <w:tcW w:w="193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natural</w:t>
            </w:r>
          </w:p>
        </w:tc>
        <w:tc>
          <w:tcPr>
            <w:tcW w:w="15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</w:t>
            </w:r>
          </w:p>
        </w:tc>
        <w:tc>
          <w:tcPr>
            <w:tcW w:w="91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0.017</w:t>
            </w:r>
          </w:p>
        </w:tc>
        <w:tc>
          <w:tcPr>
            <w:tcW w:w="98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3.17E-10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21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81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29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sSubPr>
                  <m:e>
                    <m:r>
                      <m:rPr/>
                      <w:rPr>
                        <w:rFonts w:ascii="Cambria Math" w:hAnsi="Cambria Math" w:cs="Times New Roman"/>
                        <w:color w:val="000000"/>
                        <w:sz w:val="16"/>
                        <w:szCs w:val="16"/>
                      </w:rPr>
                      <m:t>x</m:t>
                    </m: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e>
                  <m:sub>
                    <m:r>
                      <m:rPr/>
                      <w:rPr>
                        <w:rFonts w:ascii="Cambria Math" w:hAnsi="Cambria Math" w:cs="Times New Roman"/>
                        <w:color w:val="000000"/>
                        <w:sz w:val="16"/>
                        <w:szCs w:val="16"/>
                      </w:rPr>
                      <m:t>3</m:t>
                    </m: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sub>
                </m:sSub>
              </m:oMath>
            </m:oMathPara>
          </w:p>
        </w:tc>
        <w:tc>
          <w:tcPr>
            <w:tcW w:w="193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natural</w:t>
            </w:r>
          </w:p>
        </w:tc>
        <w:tc>
          <w:tcPr>
            <w:tcW w:w="15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</w:t>
            </w:r>
          </w:p>
        </w:tc>
        <w:tc>
          <w:tcPr>
            <w:tcW w:w="91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0.025</w:t>
            </w:r>
          </w:p>
        </w:tc>
        <w:tc>
          <w:tcPr>
            <w:tcW w:w="98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9.77E-10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21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81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29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sSubPr>
                  <m:e>
                    <m:r>
                      <m:rPr/>
                      <w:rPr>
                        <w:rFonts w:ascii="Cambria Math" w:hAnsi="Cambria Math" w:cs="Times New Roman"/>
                        <w:color w:val="000000"/>
                        <w:sz w:val="16"/>
                        <w:szCs w:val="16"/>
                      </w:rPr>
                      <m:t>x</m:t>
                    </m: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e>
                  <m:sub>
                    <m:r>
                      <m:rPr/>
                      <w:rPr>
                        <w:rFonts w:ascii="Cambria Math" w:hAnsi="Cambria Math" w:cs="Times New Roman"/>
                        <w:color w:val="000000"/>
                        <w:sz w:val="16"/>
                        <w:szCs w:val="16"/>
                      </w:rPr>
                      <m:t>4</m:t>
                    </m: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sub>
                </m:sSub>
              </m:oMath>
            </m:oMathPara>
          </w:p>
        </w:tc>
        <w:tc>
          <w:tcPr>
            <w:tcW w:w="193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natural</w:t>
            </w:r>
          </w:p>
        </w:tc>
        <w:tc>
          <w:tcPr>
            <w:tcW w:w="15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</w:t>
            </w:r>
          </w:p>
        </w:tc>
        <w:tc>
          <w:tcPr>
            <w:tcW w:w="91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0.049</w:t>
            </w:r>
          </w:p>
        </w:tc>
        <w:tc>
          <w:tcPr>
            <w:tcW w:w="98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2.65E-10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21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81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29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sSubPr>
                  <m:e>
                    <m:r>
                      <m:rPr/>
                      <w:rPr>
                        <w:rFonts w:ascii="Cambria Math" w:hAnsi="Cambria Math" w:cs="Times New Roman"/>
                        <w:color w:val="000000"/>
                        <w:sz w:val="16"/>
                        <w:szCs w:val="16"/>
                      </w:rPr>
                      <m:t>x</m:t>
                    </m: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e>
                  <m:sub>
                    <m:r>
                      <m:rPr/>
                      <w:rPr>
                        <w:rFonts w:ascii="Cambria Math" w:hAnsi="Cambria Math" w:cs="Times New Roman"/>
                        <w:color w:val="000000"/>
                        <w:sz w:val="16"/>
                        <w:szCs w:val="16"/>
                      </w:rPr>
                      <m:t>5</m:t>
                    </m: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sub>
                </m:sSub>
              </m:oMath>
            </m:oMathPara>
          </w:p>
        </w:tc>
        <w:tc>
          <w:tcPr>
            <w:tcW w:w="193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geometric</w:t>
            </w:r>
          </w:p>
        </w:tc>
        <w:tc>
          <w:tcPr>
            <w:tcW w:w="15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</w:t>
            </w:r>
          </w:p>
        </w:tc>
        <w:tc>
          <w:tcPr>
            <w:tcW w:w="91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0.453</w:t>
            </w:r>
          </w:p>
        </w:tc>
        <w:tc>
          <w:tcPr>
            <w:tcW w:w="98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1.31E-10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21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81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29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sSubPr>
                  <m:e>
                    <m:r>
                      <m:rPr/>
                      <w:rPr>
                        <w:rFonts w:ascii="Cambria Math" w:hAnsi="Cambria Math" w:cs="Times New Roman"/>
                        <w:color w:val="000000"/>
                        <w:sz w:val="16"/>
                        <w:szCs w:val="16"/>
                      </w:rPr>
                      <m:t>x</m:t>
                    </m: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e>
                  <m:sub>
                    <m:r>
                      <m:rPr/>
                      <w:rPr>
                        <w:rFonts w:ascii="Cambria Math" w:hAnsi="Cambria Math" w:cs="Times New Roman"/>
                        <w:color w:val="000000"/>
                        <w:sz w:val="16"/>
                        <w:szCs w:val="16"/>
                      </w:rPr>
                      <m:t>6</m:t>
                    </m: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sub>
                </m:sSub>
              </m:oMath>
            </m:oMathPara>
          </w:p>
        </w:tc>
        <w:tc>
          <w:tcPr>
            <w:tcW w:w="193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natural</w:t>
            </w:r>
          </w:p>
        </w:tc>
        <w:tc>
          <w:tcPr>
            <w:tcW w:w="15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</w:t>
            </w:r>
          </w:p>
        </w:tc>
        <w:tc>
          <w:tcPr>
            <w:tcW w:w="91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0.022</w:t>
            </w:r>
          </w:p>
        </w:tc>
        <w:tc>
          <w:tcPr>
            <w:tcW w:w="98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5.95E-10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21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81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29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sSubPr>
                  <m:e>
                    <m:r>
                      <m:rPr/>
                      <w:rPr>
                        <w:rFonts w:ascii="Cambria Math" w:hAnsi="Cambria Math" w:cs="Times New Roman"/>
                        <w:color w:val="000000"/>
                        <w:sz w:val="16"/>
                        <w:szCs w:val="16"/>
                      </w:rPr>
                      <m:t>x</m:t>
                    </m: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e>
                  <m:sub>
                    <m:r>
                      <m:rPr/>
                      <w:rPr>
                        <w:rFonts w:ascii="Cambria Math" w:hAnsi="Cambria Math" w:cs="Times New Roman"/>
                        <w:color w:val="000000"/>
                        <w:sz w:val="16"/>
                        <w:szCs w:val="16"/>
                      </w:rPr>
                      <m:t>7</m:t>
                    </m: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sub>
                </m:sSub>
              </m:oMath>
            </m:oMathPara>
          </w:p>
        </w:tc>
        <w:tc>
          <w:tcPr>
            <w:tcW w:w="193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equal</w:t>
            </w:r>
          </w:p>
        </w:tc>
        <w:tc>
          <w:tcPr>
            <w:tcW w:w="15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</w:t>
            </w:r>
          </w:p>
        </w:tc>
        <w:tc>
          <w:tcPr>
            <w:tcW w:w="91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0.030</w:t>
            </w:r>
          </w:p>
        </w:tc>
        <w:tc>
          <w:tcPr>
            <w:tcW w:w="98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2.02E-10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21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81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29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sSubPr>
                  <m:e>
                    <m:r>
                      <m:rPr/>
                      <w:rPr>
                        <w:rFonts w:ascii="Cambria Math" w:hAnsi="Cambria Math" w:cs="Times New Roman"/>
                        <w:color w:val="000000"/>
                        <w:sz w:val="16"/>
                        <w:szCs w:val="16"/>
                      </w:rPr>
                      <m:t>x</m:t>
                    </m: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e>
                  <m:sub>
                    <m:r>
                      <m:rPr/>
                      <w:rPr>
                        <w:rFonts w:ascii="Cambria Math" w:hAnsi="Cambria Math" w:cs="Times New Roman"/>
                        <w:color w:val="000000"/>
                        <w:sz w:val="16"/>
                        <w:szCs w:val="16"/>
                      </w:rPr>
                      <m:t>8</m:t>
                    </m: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sub>
                </m:sSub>
              </m:oMath>
            </m:oMathPara>
          </w:p>
        </w:tc>
        <w:tc>
          <w:tcPr>
            <w:tcW w:w="193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natural</w:t>
            </w:r>
          </w:p>
        </w:tc>
        <w:tc>
          <w:tcPr>
            <w:tcW w:w="15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</w:t>
            </w:r>
          </w:p>
        </w:tc>
        <w:tc>
          <w:tcPr>
            <w:tcW w:w="91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0.053</w:t>
            </w:r>
          </w:p>
        </w:tc>
        <w:tc>
          <w:tcPr>
            <w:tcW w:w="98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5.03E-10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21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81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29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sSubPr>
                  <m:e>
                    <m:r>
                      <m:rPr/>
                      <w:rPr>
                        <w:rFonts w:ascii="Cambria Math" w:hAnsi="Cambria Math" w:cs="Times New Roman"/>
                        <w:color w:val="000000"/>
                        <w:sz w:val="16"/>
                        <w:szCs w:val="16"/>
                      </w:rPr>
                      <m:t>x</m:t>
                    </m: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e>
                  <m:sub>
                    <m:r>
                      <m:rPr/>
                      <w:rPr>
                        <w:rFonts w:ascii="Cambria Math" w:hAnsi="Cambria Math" w:cs="Times New Roman"/>
                        <w:color w:val="000000"/>
                        <w:sz w:val="16"/>
                        <w:szCs w:val="16"/>
                      </w:rPr>
                      <m:t>9</m:t>
                    </m: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sub>
                </m:sSub>
              </m:oMath>
            </m:oMathPara>
          </w:p>
        </w:tc>
        <w:tc>
          <w:tcPr>
            <w:tcW w:w="193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quantile</w:t>
            </w:r>
          </w:p>
        </w:tc>
        <w:tc>
          <w:tcPr>
            <w:tcW w:w="15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</w:t>
            </w:r>
          </w:p>
        </w:tc>
        <w:tc>
          <w:tcPr>
            <w:tcW w:w="91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0.038</w:t>
            </w:r>
          </w:p>
        </w:tc>
        <w:tc>
          <w:tcPr>
            <w:tcW w:w="98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6.97E-10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21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81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29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sSubPr>
                  <m:e>
                    <m:r>
                      <m:rPr/>
                      <w:rPr>
                        <w:rFonts w:ascii="Cambria Math" w:hAnsi="Cambria Math" w:cs="Times New Roman"/>
                        <w:color w:val="000000"/>
                        <w:sz w:val="16"/>
                        <w:szCs w:val="16"/>
                      </w:rPr>
                      <m:t>x</m:t>
                    </m: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e>
                  <m:sub>
                    <m:r>
                      <m:rPr/>
                      <w:rPr>
                        <w:rFonts w:ascii="Cambria Math" w:hAnsi="Cambria Math" w:cs="Times New Roman"/>
                        <w:color w:val="000000"/>
                        <w:sz w:val="16"/>
                        <w:szCs w:val="16"/>
                      </w:rPr>
                      <m:t>10</m:t>
                    </m: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sub>
                </m:sSub>
              </m:oMath>
            </m:oMathPara>
          </w:p>
        </w:tc>
        <w:tc>
          <w:tcPr>
            <w:tcW w:w="193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quantile</w:t>
            </w:r>
          </w:p>
        </w:tc>
        <w:tc>
          <w:tcPr>
            <w:tcW w:w="15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</w:t>
            </w:r>
          </w:p>
        </w:tc>
        <w:tc>
          <w:tcPr>
            <w:tcW w:w="91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0.016</w:t>
            </w:r>
          </w:p>
        </w:tc>
        <w:tc>
          <w:tcPr>
            <w:tcW w:w="98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2.07E-10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21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81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29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sSubPr>
                  <m:e>
                    <m:r>
                      <m:rPr/>
                      <w:rPr>
                        <w:rFonts w:ascii="Cambria Math" w:hAnsi="Cambria Math" w:cs="Times New Roman"/>
                        <w:color w:val="000000"/>
                        <w:sz w:val="16"/>
                        <w:szCs w:val="16"/>
                      </w:rPr>
                      <m:t>x</m:t>
                    </m: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e>
                  <m:sub>
                    <m:r>
                      <m:rPr/>
                      <w:rPr>
                        <w:rFonts w:ascii="Cambria Math" w:hAnsi="Cambria Math" w:cs="Times New Roman"/>
                        <w:color w:val="000000"/>
                        <w:sz w:val="16"/>
                        <w:szCs w:val="16"/>
                      </w:rPr>
                      <m:t>11</m:t>
                    </m: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sub>
                </m:sSub>
              </m:oMath>
            </m:oMathPara>
          </w:p>
        </w:tc>
        <w:tc>
          <w:tcPr>
            <w:tcW w:w="193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natural</w:t>
            </w:r>
          </w:p>
        </w:tc>
        <w:tc>
          <w:tcPr>
            <w:tcW w:w="15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</w:t>
            </w:r>
          </w:p>
        </w:tc>
        <w:tc>
          <w:tcPr>
            <w:tcW w:w="91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0.019</w:t>
            </w:r>
          </w:p>
        </w:tc>
        <w:tc>
          <w:tcPr>
            <w:tcW w:w="98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3.60E-11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21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81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29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sSubPr>
                  <m:e>
                    <m:r>
                      <m:rPr/>
                      <w:rPr>
                        <w:rFonts w:ascii="Cambria Math" w:hAnsi="Cambria Math" w:cs="Times New Roman"/>
                        <w:color w:val="000000"/>
                        <w:sz w:val="16"/>
                        <w:szCs w:val="16"/>
                      </w:rPr>
                      <m:t>x</m:t>
                    </m: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e>
                  <m:sub>
                    <m:r>
                      <m:rPr/>
                      <w:rPr>
                        <w:rFonts w:ascii="Cambria Math" w:hAnsi="Cambria Math" w:cs="Times New Roman"/>
                        <w:color w:val="000000"/>
                        <w:sz w:val="16"/>
                        <w:szCs w:val="16"/>
                      </w:rPr>
                      <m:t>12</m:t>
                    </m: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sub>
                </m:sSub>
              </m:oMath>
            </m:oMathPara>
          </w:p>
        </w:tc>
        <w:tc>
          <w:tcPr>
            <w:tcW w:w="193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geometric</w:t>
            </w:r>
          </w:p>
        </w:tc>
        <w:tc>
          <w:tcPr>
            <w:tcW w:w="15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</w:t>
            </w:r>
          </w:p>
        </w:tc>
        <w:tc>
          <w:tcPr>
            <w:tcW w:w="91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0.043</w:t>
            </w:r>
          </w:p>
        </w:tc>
        <w:tc>
          <w:tcPr>
            <w:tcW w:w="98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4.45E-10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21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81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29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sSubPr>
                  <m:e>
                    <m:r>
                      <m:rPr/>
                      <w:rPr>
                        <w:rFonts w:ascii="Cambria Math" w:hAnsi="Cambria Math" w:cs="Times New Roman"/>
                        <w:color w:val="000000"/>
                        <w:sz w:val="16"/>
                        <w:szCs w:val="16"/>
                      </w:rPr>
                      <m:t>x</m:t>
                    </m: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e>
                  <m:sub>
                    <m:r>
                      <m:rPr/>
                      <w:rPr>
                        <w:rFonts w:ascii="Cambria Math" w:hAnsi="Cambria Math" w:cs="Times New Roman"/>
                        <w:color w:val="000000"/>
                        <w:sz w:val="16"/>
                        <w:szCs w:val="16"/>
                      </w:rPr>
                      <m:t>13</m:t>
                    </m: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sub>
                </m:sSub>
              </m:oMath>
            </m:oMathPara>
          </w:p>
        </w:tc>
        <w:tc>
          <w:tcPr>
            <w:tcW w:w="193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geometric</w:t>
            </w:r>
          </w:p>
        </w:tc>
        <w:tc>
          <w:tcPr>
            <w:tcW w:w="15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</w:t>
            </w:r>
          </w:p>
        </w:tc>
        <w:tc>
          <w:tcPr>
            <w:tcW w:w="91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0.041</w:t>
            </w:r>
          </w:p>
        </w:tc>
        <w:tc>
          <w:tcPr>
            <w:tcW w:w="98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4.88E-10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21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81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29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B050"/>
                <w:sz w:val="16"/>
                <w:szCs w:val="16"/>
                <w:u w:val="none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sSubPr>
                  <m:e>
                    <m:r>
                      <m:rPr/>
                      <w:rPr>
                        <w:rFonts w:ascii="Cambria Math" w:hAnsi="Cambria Math" w:cs="Times New Roman"/>
                        <w:color w:val="000000"/>
                        <w:sz w:val="16"/>
                        <w:szCs w:val="16"/>
                      </w:rPr>
                      <m:t>x</m:t>
                    </m: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e>
                  <m:sub>
                    <m:r>
                      <m:rPr/>
                      <w:rPr>
                        <w:rFonts w:ascii="Cambria Math" w:hAnsi="Cambria Math" w:cs="Times New Roman"/>
                        <w:color w:val="000000"/>
                        <w:sz w:val="16"/>
                        <w:szCs w:val="16"/>
                      </w:rPr>
                      <m:t>14</m:t>
                    </m: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sub>
                </m:sSub>
              </m:oMath>
            </m:oMathPara>
          </w:p>
        </w:tc>
        <w:tc>
          <w:tcPr>
            <w:tcW w:w="193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quantile</w:t>
            </w:r>
          </w:p>
        </w:tc>
        <w:tc>
          <w:tcPr>
            <w:tcW w:w="15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</w:t>
            </w:r>
          </w:p>
        </w:tc>
        <w:tc>
          <w:tcPr>
            <w:tcW w:w="91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0.057</w:t>
            </w:r>
          </w:p>
        </w:tc>
        <w:tc>
          <w:tcPr>
            <w:tcW w:w="98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3.90E-10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21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81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29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B050"/>
                <w:sz w:val="16"/>
                <w:szCs w:val="16"/>
                <w:u w:val="none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sSubPr>
                  <m:e>
                    <m:r>
                      <m:rPr/>
                      <w:rPr>
                        <w:rFonts w:ascii="Cambria Math" w:hAnsi="Cambria Math" w:cs="Times New Roman"/>
                        <w:color w:val="000000"/>
                        <w:sz w:val="16"/>
                        <w:szCs w:val="16"/>
                      </w:rPr>
                      <m:t>x</m:t>
                    </m: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e>
                  <m:sub>
                    <m:r>
                      <m:rPr/>
                      <w:rPr>
                        <w:rFonts w:ascii="Cambria Math" w:hAnsi="Cambria Math" w:cs="Times New Roman"/>
                        <w:color w:val="000000"/>
                        <w:sz w:val="16"/>
                        <w:szCs w:val="16"/>
                      </w:rPr>
                      <m:t>15</m:t>
                    </m: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sub>
                </m:sSub>
              </m:oMath>
            </m:oMathPara>
          </w:p>
        </w:tc>
        <w:tc>
          <w:tcPr>
            <w:tcW w:w="193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quantile</w:t>
            </w:r>
          </w:p>
        </w:tc>
        <w:tc>
          <w:tcPr>
            <w:tcW w:w="15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</w:t>
            </w:r>
          </w:p>
        </w:tc>
        <w:tc>
          <w:tcPr>
            <w:tcW w:w="91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0.011</w:t>
            </w:r>
          </w:p>
        </w:tc>
        <w:tc>
          <w:tcPr>
            <w:tcW w:w="98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1.82E-11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215" w:type="dxa"/>
            <w:vMerge w:val="restar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2000-201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</w:t>
            </w:r>
          </w:p>
        </w:tc>
        <w:tc>
          <w:tcPr>
            <w:tcW w:w="1815" w:type="dxa"/>
            <w:vMerge w:val="restar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urban areas</w:t>
            </w:r>
          </w:p>
        </w:tc>
        <w:tc>
          <w:tcPr>
            <w:tcW w:w="129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sSubPr>
                  <m:e>
                    <m:r>
                      <m:rPr/>
                      <w:rPr>
                        <w:rFonts w:ascii="Cambria Math" w:hAnsi="Cambria Math" w:cs="Times New Roman"/>
                        <w:color w:val="000000"/>
                        <w:sz w:val="16"/>
                        <w:szCs w:val="16"/>
                      </w:rPr>
                      <m:t>x</m:t>
                    </m: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e>
                  <m:sub>
                    <m:r>
                      <m:rPr/>
                      <w:rPr>
                        <w:rFonts w:ascii="Cambria Math" w:hAnsi="Cambria Math" w:cs="Times New Roman"/>
                        <w:color w:val="000000"/>
                        <w:sz w:val="16"/>
                        <w:szCs w:val="16"/>
                      </w:rPr>
                      <m:t>1</m:t>
                    </m: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sub>
                </m:sSub>
              </m:oMath>
            </m:oMathPara>
          </w:p>
        </w:tc>
        <w:tc>
          <w:tcPr>
            <w:tcW w:w="193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quantile</w:t>
            </w:r>
          </w:p>
        </w:tc>
        <w:tc>
          <w:tcPr>
            <w:tcW w:w="15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</w:t>
            </w:r>
          </w:p>
        </w:tc>
        <w:tc>
          <w:tcPr>
            <w:tcW w:w="91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0.044</w:t>
            </w:r>
          </w:p>
        </w:tc>
        <w:tc>
          <w:tcPr>
            <w:tcW w:w="98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8.27E-10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21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81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29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sSubPr>
                  <m:e>
                    <m:r>
                      <m:rPr/>
                      <w:rPr>
                        <w:rFonts w:ascii="Cambria Math" w:hAnsi="Cambria Math" w:cs="Times New Roman"/>
                        <w:color w:val="000000"/>
                        <w:sz w:val="16"/>
                        <w:szCs w:val="16"/>
                      </w:rPr>
                      <m:t>x</m:t>
                    </m: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e>
                  <m:sub>
                    <m:r>
                      <m:rPr/>
                      <w:rPr>
                        <w:rFonts w:ascii="Cambria Math" w:hAnsi="Cambria Math" w:cs="Times New Roman"/>
                        <w:color w:val="000000"/>
                        <w:sz w:val="16"/>
                        <w:szCs w:val="16"/>
                      </w:rPr>
                      <m:t>2</m:t>
                    </m: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sub>
                </m:sSub>
              </m:oMath>
            </m:oMathPara>
          </w:p>
        </w:tc>
        <w:tc>
          <w:tcPr>
            <w:tcW w:w="193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geometric</w:t>
            </w:r>
          </w:p>
        </w:tc>
        <w:tc>
          <w:tcPr>
            <w:tcW w:w="15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</w:t>
            </w:r>
          </w:p>
        </w:tc>
        <w:tc>
          <w:tcPr>
            <w:tcW w:w="91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0.034</w:t>
            </w:r>
          </w:p>
        </w:tc>
        <w:tc>
          <w:tcPr>
            <w:tcW w:w="98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1.76E-08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21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81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29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sSubPr>
                  <m:e>
                    <m:r>
                      <m:rPr/>
                      <w:rPr>
                        <w:rFonts w:ascii="Cambria Math" w:hAnsi="Cambria Math" w:cs="Times New Roman"/>
                        <w:color w:val="000000"/>
                        <w:sz w:val="16"/>
                        <w:szCs w:val="16"/>
                      </w:rPr>
                      <m:t>x</m:t>
                    </m: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e>
                  <m:sub>
                    <m:r>
                      <m:rPr/>
                      <w:rPr>
                        <w:rFonts w:ascii="Cambria Math" w:hAnsi="Cambria Math" w:cs="Times New Roman"/>
                        <w:color w:val="000000"/>
                        <w:sz w:val="16"/>
                        <w:szCs w:val="16"/>
                      </w:rPr>
                      <m:t>3</m:t>
                    </m: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sub>
                </m:sSub>
              </m:oMath>
            </m:oMathPara>
          </w:p>
        </w:tc>
        <w:tc>
          <w:tcPr>
            <w:tcW w:w="193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quantile</w:t>
            </w:r>
          </w:p>
        </w:tc>
        <w:tc>
          <w:tcPr>
            <w:tcW w:w="15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</w:t>
            </w:r>
          </w:p>
        </w:tc>
        <w:tc>
          <w:tcPr>
            <w:tcW w:w="91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0.047</w:t>
            </w:r>
          </w:p>
        </w:tc>
        <w:tc>
          <w:tcPr>
            <w:tcW w:w="98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6.10E-11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21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81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29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sSubPr>
                  <m:e>
                    <m:r>
                      <m:rPr/>
                      <w:rPr>
                        <w:rFonts w:ascii="Cambria Math" w:hAnsi="Cambria Math" w:cs="Times New Roman"/>
                        <w:color w:val="000000"/>
                        <w:sz w:val="16"/>
                        <w:szCs w:val="16"/>
                      </w:rPr>
                      <m:t>x</m:t>
                    </m: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e>
                  <m:sub>
                    <m:r>
                      <m:rPr/>
                      <w:rPr>
                        <w:rFonts w:ascii="Cambria Math" w:hAnsi="Cambria Math" w:cs="Times New Roman"/>
                        <w:color w:val="000000"/>
                        <w:sz w:val="16"/>
                        <w:szCs w:val="16"/>
                      </w:rPr>
                      <m:t>4</m:t>
                    </m: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sub>
                </m:sSub>
              </m:oMath>
            </m:oMathPara>
          </w:p>
        </w:tc>
        <w:tc>
          <w:tcPr>
            <w:tcW w:w="193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geometric</w:t>
            </w:r>
          </w:p>
        </w:tc>
        <w:tc>
          <w:tcPr>
            <w:tcW w:w="15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</w:t>
            </w:r>
          </w:p>
        </w:tc>
        <w:tc>
          <w:tcPr>
            <w:tcW w:w="91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0.347</w:t>
            </w:r>
          </w:p>
        </w:tc>
        <w:tc>
          <w:tcPr>
            <w:tcW w:w="98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1.97E-10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21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81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29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sSubPr>
                  <m:e>
                    <m:r>
                      <m:rPr/>
                      <w:rPr>
                        <w:rFonts w:ascii="Cambria Math" w:hAnsi="Cambria Math" w:cs="Times New Roman"/>
                        <w:color w:val="000000"/>
                        <w:sz w:val="16"/>
                        <w:szCs w:val="16"/>
                      </w:rPr>
                      <m:t>x</m:t>
                    </m: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e>
                  <m:sub>
                    <m:r>
                      <m:rPr/>
                      <w:rPr>
                        <w:rFonts w:ascii="Cambria Math" w:hAnsi="Cambria Math" w:cs="Times New Roman"/>
                        <w:color w:val="000000"/>
                        <w:sz w:val="16"/>
                        <w:szCs w:val="16"/>
                      </w:rPr>
                      <m:t>5</m:t>
                    </m: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sub>
                </m:sSub>
              </m:oMath>
            </m:oMathPara>
          </w:p>
        </w:tc>
        <w:tc>
          <w:tcPr>
            <w:tcW w:w="193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quantile</w:t>
            </w:r>
          </w:p>
        </w:tc>
        <w:tc>
          <w:tcPr>
            <w:tcW w:w="15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</w:t>
            </w:r>
          </w:p>
        </w:tc>
        <w:tc>
          <w:tcPr>
            <w:tcW w:w="91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0.026</w:t>
            </w:r>
          </w:p>
        </w:tc>
        <w:tc>
          <w:tcPr>
            <w:tcW w:w="98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2.22E-08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21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81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29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sSubPr>
                  <m:e>
                    <m:r>
                      <m:rPr/>
                      <w:rPr>
                        <w:rFonts w:ascii="Cambria Math" w:hAnsi="Cambria Math" w:cs="Times New Roman"/>
                        <w:color w:val="000000"/>
                        <w:sz w:val="16"/>
                        <w:szCs w:val="16"/>
                      </w:rPr>
                      <m:t>x</m:t>
                    </m: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e>
                  <m:sub>
                    <m:r>
                      <m:rPr/>
                      <w:rPr>
                        <w:rFonts w:ascii="Cambria Math" w:hAnsi="Cambria Math" w:cs="Times New Roman"/>
                        <w:color w:val="000000"/>
                        <w:sz w:val="16"/>
                        <w:szCs w:val="16"/>
                      </w:rPr>
                      <m:t>6</m:t>
                    </m: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sub>
                </m:sSub>
              </m:oMath>
            </m:oMathPara>
          </w:p>
        </w:tc>
        <w:tc>
          <w:tcPr>
            <w:tcW w:w="193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quantile</w:t>
            </w:r>
          </w:p>
        </w:tc>
        <w:tc>
          <w:tcPr>
            <w:tcW w:w="15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</w:t>
            </w:r>
          </w:p>
        </w:tc>
        <w:tc>
          <w:tcPr>
            <w:tcW w:w="91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0.026</w:t>
            </w:r>
          </w:p>
        </w:tc>
        <w:tc>
          <w:tcPr>
            <w:tcW w:w="98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2.22E-08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21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81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29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sSubPr>
                  <m:e>
                    <m:r>
                      <m:rPr/>
                      <w:rPr>
                        <w:rFonts w:ascii="Cambria Math" w:hAnsi="Cambria Math" w:cs="Times New Roman"/>
                        <w:color w:val="000000"/>
                        <w:sz w:val="16"/>
                        <w:szCs w:val="16"/>
                      </w:rPr>
                      <m:t>x</m:t>
                    </m: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e>
                  <m:sub>
                    <m:r>
                      <m:rPr/>
                      <w:rPr>
                        <w:rFonts w:ascii="Cambria Math" w:hAnsi="Cambria Math" w:cs="Times New Roman"/>
                        <w:color w:val="000000"/>
                        <w:sz w:val="16"/>
                        <w:szCs w:val="16"/>
                      </w:rPr>
                      <m:t>7</m:t>
                    </m: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sub>
                </m:sSub>
              </m:oMath>
            </m:oMathPara>
          </w:p>
        </w:tc>
        <w:tc>
          <w:tcPr>
            <w:tcW w:w="193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geometric</w:t>
            </w:r>
          </w:p>
        </w:tc>
        <w:tc>
          <w:tcPr>
            <w:tcW w:w="15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</w:t>
            </w:r>
          </w:p>
        </w:tc>
        <w:tc>
          <w:tcPr>
            <w:tcW w:w="91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0.390</w:t>
            </w:r>
          </w:p>
        </w:tc>
        <w:tc>
          <w:tcPr>
            <w:tcW w:w="98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2.66E-10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21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81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29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sSubPr>
                  <m:e>
                    <m:r>
                      <m:rPr/>
                      <w:rPr>
                        <w:rFonts w:ascii="Cambria Math" w:hAnsi="Cambria Math" w:cs="Times New Roman"/>
                        <w:color w:val="000000"/>
                        <w:sz w:val="16"/>
                        <w:szCs w:val="16"/>
                      </w:rPr>
                      <m:t>x</m:t>
                    </m: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e>
                  <m:sub>
                    <m:r>
                      <m:rPr/>
                      <w:rPr>
                        <w:rFonts w:ascii="Cambria Math" w:hAnsi="Cambria Math" w:cs="Times New Roman"/>
                        <w:color w:val="000000"/>
                        <w:sz w:val="16"/>
                        <w:szCs w:val="16"/>
                      </w:rPr>
                      <m:t>8</m:t>
                    </m: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sub>
                </m:sSub>
              </m:oMath>
            </m:oMathPara>
          </w:p>
        </w:tc>
        <w:tc>
          <w:tcPr>
            <w:tcW w:w="193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quantile</w:t>
            </w:r>
          </w:p>
        </w:tc>
        <w:tc>
          <w:tcPr>
            <w:tcW w:w="15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</w:t>
            </w:r>
          </w:p>
        </w:tc>
        <w:tc>
          <w:tcPr>
            <w:tcW w:w="91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0.026</w:t>
            </w:r>
          </w:p>
        </w:tc>
        <w:tc>
          <w:tcPr>
            <w:tcW w:w="98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2.22E-08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21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81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29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sSubPr>
                  <m:e>
                    <m:r>
                      <m:rPr/>
                      <w:rPr>
                        <w:rFonts w:ascii="Cambria Math" w:hAnsi="Cambria Math" w:cs="Times New Roman"/>
                        <w:color w:val="000000"/>
                        <w:sz w:val="16"/>
                        <w:szCs w:val="16"/>
                      </w:rPr>
                      <m:t>x</m:t>
                    </m: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e>
                  <m:sub>
                    <m:r>
                      <m:rPr/>
                      <w:rPr>
                        <w:rFonts w:ascii="Cambria Math" w:hAnsi="Cambria Math" w:cs="Times New Roman"/>
                        <w:color w:val="000000"/>
                        <w:sz w:val="16"/>
                        <w:szCs w:val="16"/>
                      </w:rPr>
                      <m:t>9</m:t>
                    </m: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sub>
                </m:sSub>
              </m:oMath>
            </m:oMathPara>
          </w:p>
        </w:tc>
        <w:tc>
          <w:tcPr>
            <w:tcW w:w="193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equal</w:t>
            </w:r>
          </w:p>
        </w:tc>
        <w:tc>
          <w:tcPr>
            <w:tcW w:w="15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7</w:t>
            </w:r>
          </w:p>
        </w:tc>
        <w:tc>
          <w:tcPr>
            <w:tcW w:w="91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0.028</w:t>
            </w:r>
          </w:p>
        </w:tc>
        <w:tc>
          <w:tcPr>
            <w:tcW w:w="98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6.84E-08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21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81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29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sSubPr>
                  <m:e>
                    <m:r>
                      <m:rPr/>
                      <w:rPr>
                        <w:rFonts w:ascii="Cambria Math" w:hAnsi="Cambria Math" w:cs="Times New Roman"/>
                        <w:color w:val="000000"/>
                        <w:sz w:val="16"/>
                        <w:szCs w:val="16"/>
                      </w:rPr>
                      <m:t>x</m:t>
                    </m: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e>
                  <m:sub>
                    <m:r>
                      <m:rPr/>
                      <w:rPr>
                        <w:rFonts w:ascii="Cambria Math" w:hAnsi="Cambria Math" w:cs="Times New Roman"/>
                        <w:color w:val="000000"/>
                        <w:sz w:val="16"/>
                        <w:szCs w:val="16"/>
                      </w:rPr>
                      <m:t>10</m:t>
                    </m: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sub>
                </m:sSub>
              </m:oMath>
            </m:oMathPara>
          </w:p>
        </w:tc>
        <w:tc>
          <w:tcPr>
            <w:tcW w:w="193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quantile</w:t>
            </w:r>
          </w:p>
        </w:tc>
        <w:tc>
          <w:tcPr>
            <w:tcW w:w="15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</w:t>
            </w:r>
          </w:p>
        </w:tc>
        <w:tc>
          <w:tcPr>
            <w:tcW w:w="91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0.096</w:t>
            </w:r>
          </w:p>
        </w:tc>
        <w:tc>
          <w:tcPr>
            <w:tcW w:w="98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9.55E-10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21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81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29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sSubPr>
                  <m:e>
                    <m:r>
                      <m:rPr/>
                      <w:rPr>
                        <w:rFonts w:ascii="Cambria Math" w:hAnsi="Cambria Math" w:cs="Times New Roman"/>
                        <w:color w:val="000000"/>
                        <w:sz w:val="16"/>
                        <w:szCs w:val="16"/>
                      </w:rPr>
                      <m:t>x</m:t>
                    </m: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e>
                  <m:sub>
                    <m:r>
                      <m:rPr/>
                      <w:rPr>
                        <w:rFonts w:ascii="Cambria Math" w:hAnsi="Cambria Math" w:cs="Times New Roman"/>
                        <w:color w:val="000000"/>
                        <w:sz w:val="16"/>
                        <w:szCs w:val="16"/>
                      </w:rPr>
                      <m:t>11</m:t>
                    </m: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sub>
                </m:sSub>
              </m:oMath>
            </m:oMathPara>
          </w:p>
        </w:tc>
        <w:tc>
          <w:tcPr>
            <w:tcW w:w="193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quantile</w:t>
            </w:r>
          </w:p>
        </w:tc>
        <w:tc>
          <w:tcPr>
            <w:tcW w:w="15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7</w:t>
            </w:r>
          </w:p>
        </w:tc>
        <w:tc>
          <w:tcPr>
            <w:tcW w:w="91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0.054</w:t>
            </w:r>
          </w:p>
        </w:tc>
        <w:tc>
          <w:tcPr>
            <w:tcW w:w="98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4.91E-11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21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81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29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sSubPr>
                  <m:e>
                    <m:r>
                      <m:rPr/>
                      <w:rPr>
                        <w:rFonts w:ascii="Cambria Math" w:hAnsi="Cambria Math" w:cs="Times New Roman"/>
                        <w:color w:val="000000"/>
                        <w:sz w:val="16"/>
                        <w:szCs w:val="16"/>
                      </w:rPr>
                      <m:t>x</m:t>
                    </m: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e>
                  <m:sub>
                    <m:r>
                      <m:rPr/>
                      <w:rPr>
                        <w:rFonts w:ascii="Cambria Math" w:hAnsi="Cambria Math" w:cs="Times New Roman"/>
                        <w:color w:val="000000"/>
                        <w:sz w:val="16"/>
                        <w:szCs w:val="16"/>
                      </w:rPr>
                      <m:t>12</m:t>
                    </m: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sub>
                </m:sSub>
              </m:oMath>
            </m:oMathPara>
          </w:p>
        </w:tc>
        <w:tc>
          <w:tcPr>
            <w:tcW w:w="193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equal</w:t>
            </w:r>
          </w:p>
        </w:tc>
        <w:tc>
          <w:tcPr>
            <w:tcW w:w="15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</w:t>
            </w:r>
          </w:p>
        </w:tc>
        <w:tc>
          <w:tcPr>
            <w:tcW w:w="91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0.063</w:t>
            </w:r>
          </w:p>
        </w:tc>
        <w:tc>
          <w:tcPr>
            <w:tcW w:w="98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1.34E-10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21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81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29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sSubPr>
                  <m:e>
                    <m:r>
                      <m:rPr/>
                      <w:rPr>
                        <w:rFonts w:ascii="Cambria Math" w:hAnsi="Cambria Math" w:cs="Times New Roman"/>
                        <w:color w:val="000000"/>
                        <w:sz w:val="16"/>
                        <w:szCs w:val="16"/>
                      </w:rPr>
                      <m:t>x</m:t>
                    </m: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e>
                  <m:sub>
                    <m:r>
                      <m:rPr/>
                      <w:rPr>
                        <w:rFonts w:ascii="Cambria Math" w:hAnsi="Cambria Math" w:cs="Times New Roman"/>
                        <w:color w:val="000000"/>
                        <w:sz w:val="16"/>
                        <w:szCs w:val="16"/>
                      </w:rPr>
                      <m:t>13</m:t>
                    </m: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sub>
                </m:sSub>
              </m:oMath>
            </m:oMathPara>
          </w:p>
        </w:tc>
        <w:tc>
          <w:tcPr>
            <w:tcW w:w="193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equal</w:t>
            </w:r>
          </w:p>
        </w:tc>
        <w:tc>
          <w:tcPr>
            <w:tcW w:w="15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</w:t>
            </w:r>
          </w:p>
        </w:tc>
        <w:tc>
          <w:tcPr>
            <w:tcW w:w="91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0.042</w:t>
            </w:r>
          </w:p>
        </w:tc>
        <w:tc>
          <w:tcPr>
            <w:tcW w:w="98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1.50E-06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21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81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29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B050"/>
                <w:sz w:val="16"/>
                <w:szCs w:val="16"/>
                <w:u w:val="none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sSubPr>
                  <m:e>
                    <m:r>
                      <m:rPr/>
                      <w:rPr>
                        <w:rFonts w:ascii="Cambria Math" w:hAnsi="Cambria Math" w:cs="Times New Roman"/>
                        <w:color w:val="000000"/>
                        <w:sz w:val="16"/>
                        <w:szCs w:val="16"/>
                      </w:rPr>
                      <m:t>x</m:t>
                    </m: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e>
                  <m:sub>
                    <m:r>
                      <m:rPr/>
                      <w:rPr>
                        <w:rFonts w:ascii="Cambria Math" w:hAnsi="Cambria Math" w:cs="Times New Roman"/>
                        <w:color w:val="000000"/>
                        <w:sz w:val="16"/>
                        <w:szCs w:val="16"/>
                      </w:rPr>
                      <m:t>14</m:t>
                    </m: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sub>
                </m:sSub>
              </m:oMath>
            </m:oMathPara>
          </w:p>
        </w:tc>
        <w:tc>
          <w:tcPr>
            <w:tcW w:w="193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geometric</w:t>
            </w:r>
          </w:p>
        </w:tc>
        <w:tc>
          <w:tcPr>
            <w:tcW w:w="15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</w:t>
            </w:r>
          </w:p>
        </w:tc>
        <w:tc>
          <w:tcPr>
            <w:tcW w:w="91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0.070</w:t>
            </w:r>
          </w:p>
        </w:tc>
        <w:tc>
          <w:tcPr>
            <w:tcW w:w="98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3.15E-10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21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81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29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B050"/>
                <w:sz w:val="16"/>
                <w:szCs w:val="16"/>
                <w:u w:val="none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sSubPr>
                  <m:e>
                    <m:r>
                      <m:rPr/>
                      <w:rPr>
                        <w:rFonts w:ascii="Cambria Math" w:hAnsi="Cambria Math" w:cs="Times New Roman"/>
                        <w:color w:val="000000"/>
                        <w:sz w:val="16"/>
                        <w:szCs w:val="16"/>
                      </w:rPr>
                      <m:t>x</m:t>
                    </m: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e>
                  <m:sub>
                    <m:r>
                      <m:rPr/>
                      <w:rPr>
                        <w:rFonts w:ascii="Cambria Math" w:hAnsi="Cambria Math" w:cs="Times New Roman"/>
                        <w:color w:val="000000"/>
                        <w:sz w:val="16"/>
                        <w:szCs w:val="16"/>
                      </w:rPr>
                      <m:t>15</m:t>
                    </m: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sub>
                </m:sSub>
              </m:oMath>
            </m:oMathPara>
          </w:p>
        </w:tc>
        <w:tc>
          <w:tcPr>
            <w:tcW w:w="193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equal</w:t>
            </w:r>
          </w:p>
        </w:tc>
        <w:tc>
          <w:tcPr>
            <w:tcW w:w="15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</w:t>
            </w:r>
          </w:p>
        </w:tc>
        <w:tc>
          <w:tcPr>
            <w:tcW w:w="91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0.056</w:t>
            </w:r>
          </w:p>
        </w:tc>
        <w:tc>
          <w:tcPr>
            <w:tcW w:w="98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1.45E-10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21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815" w:type="dxa"/>
            <w:vMerge w:val="restar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agricultural villages</w:t>
            </w:r>
          </w:p>
        </w:tc>
        <w:tc>
          <w:tcPr>
            <w:tcW w:w="129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sSubPr>
                  <m:e>
                    <m:r>
                      <m:rPr/>
                      <w:rPr>
                        <w:rFonts w:ascii="Cambria Math" w:hAnsi="Cambria Math" w:cs="Times New Roman"/>
                        <w:color w:val="000000"/>
                        <w:sz w:val="16"/>
                        <w:szCs w:val="16"/>
                      </w:rPr>
                      <m:t>x</m:t>
                    </m: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e>
                  <m:sub>
                    <m:r>
                      <m:rPr/>
                      <w:rPr>
                        <w:rFonts w:ascii="Cambria Math" w:hAnsi="Cambria Math" w:cs="Times New Roman"/>
                        <w:color w:val="000000"/>
                        <w:sz w:val="16"/>
                        <w:szCs w:val="16"/>
                      </w:rPr>
                      <m:t>1</m:t>
                    </m: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sub>
                </m:sSub>
              </m:oMath>
            </m:oMathPara>
          </w:p>
        </w:tc>
        <w:tc>
          <w:tcPr>
            <w:tcW w:w="193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geometric</w:t>
            </w:r>
          </w:p>
        </w:tc>
        <w:tc>
          <w:tcPr>
            <w:tcW w:w="15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</w:t>
            </w:r>
          </w:p>
        </w:tc>
        <w:tc>
          <w:tcPr>
            <w:tcW w:w="91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0.080</w:t>
            </w:r>
          </w:p>
        </w:tc>
        <w:tc>
          <w:tcPr>
            <w:tcW w:w="98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4.13E-10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21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81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29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sSubPr>
                  <m:e>
                    <m:r>
                      <m:rPr/>
                      <w:rPr>
                        <w:rFonts w:ascii="Cambria Math" w:hAnsi="Cambria Math" w:cs="Times New Roman"/>
                        <w:color w:val="000000"/>
                        <w:sz w:val="16"/>
                        <w:szCs w:val="16"/>
                      </w:rPr>
                      <m:t>x</m:t>
                    </m: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e>
                  <m:sub>
                    <m:r>
                      <m:rPr/>
                      <w:rPr>
                        <w:rFonts w:ascii="Cambria Math" w:hAnsi="Cambria Math" w:cs="Times New Roman"/>
                        <w:color w:val="000000"/>
                        <w:sz w:val="16"/>
                        <w:szCs w:val="16"/>
                      </w:rPr>
                      <m:t>2</m:t>
                    </m: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sub>
                </m:sSub>
              </m:oMath>
            </m:oMathPara>
          </w:p>
        </w:tc>
        <w:tc>
          <w:tcPr>
            <w:tcW w:w="193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equal</w:t>
            </w:r>
          </w:p>
        </w:tc>
        <w:tc>
          <w:tcPr>
            <w:tcW w:w="15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</w:t>
            </w:r>
          </w:p>
        </w:tc>
        <w:tc>
          <w:tcPr>
            <w:tcW w:w="91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0.196</w:t>
            </w:r>
          </w:p>
        </w:tc>
        <w:tc>
          <w:tcPr>
            <w:tcW w:w="98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9.40E-10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21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81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29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sSubPr>
                  <m:e>
                    <m:r>
                      <m:rPr/>
                      <w:rPr>
                        <w:rFonts w:ascii="Cambria Math" w:hAnsi="Cambria Math" w:cs="Times New Roman"/>
                        <w:color w:val="000000"/>
                        <w:sz w:val="16"/>
                        <w:szCs w:val="16"/>
                      </w:rPr>
                      <m:t>x</m:t>
                    </m: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e>
                  <m:sub>
                    <m:r>
                      <m:rPr/>
                      <w:rPr>
                        <w:rFonts w:ascii="Cambria Math" w:hAnsi="Cambria Math" w:cs="Times New Roman"/>
                        <w:color w:val="000000"/>
                        <w:sz w:val="16"/>
                        <w:szCs w:val="16"/>
                      </w:rPr>
                      <m:t>3</m:t>
                    </m: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sub>
                </m:sSub>
              </m:oMath>
            </m:oMathPara>
          </w:p>
        </w:tc>
        <w:tc>
          <w:tcPr>
            <w:tcW w:w="193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natural</w:t>
            </w:r>
          </w:p>
        </w:tc>
        <w:tc>
          <w:tcPr>
            <w:tcW w:w="15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</w:t>
            </w:r>
          </w:p>
        </w:tc>
        <w:tc>
          <w:tcPr>
            <w:tcW w:w="91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0.008</w:t>
            </w:r>
          </w:p>
        </w:tc>
        <w:tc>
          <w:tcPr>
            <w:tcW w:w="98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6.41E-10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21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81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29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sSubPr>
                  <m:e>
                    <m:r>
                      <m:rPr/>
                      <w:rPr>
                        <w:rFonts w:ascii="Cambria Math" w:hAnsi="Cambria Math" w:cs="Times New Roman"/>
                        <w:color w:val="000000"/>
                        <w:sz w:val="16"/>
                        <w:szCs w:val="16"/>
                      </w:rPr>
                      <m:t>x</m:t>
                    </m: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e>
                  <m:sub>
                    <m:r>
                      <m:rPr/>
                      <w:rPr>
                        <w:rFonts w:ascii="Cambria Math" w:hAnsi="Cambria Math" w:cs="Times New Roman"/>
                        <w:color w:val="000000"/>
                        <w:sz w:val="16"/>
                        <w:szCs w:val="16"/>
                      </w:rPr>
                      <m:t>4</m:t>
                    </m: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sub>
                </m:sSub>
              </m:oMath>
            </m:oMathPara>
          </w:p>
        </w:tc>
        <w:tc>
          <w:tcPr>
            <w:tcW w:w="193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geometric</w:t>
            </w:r>
          </w:p>
        </w:tc>
        <w:tc>
          <w:tcPr>
            <w:tcW w:w="15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</w:t>
            </w:r>
          </w:p>
        </w:tc>
        <w:tc>
          <w:tcPr>
            <w:tcW w:w="91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0.321</w:t>
            </w:r>
          </w:p>
        </w:tc>
        <w:tc>
          <w:tcPr>
            <w:tcW w:w="98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9.88E-10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21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81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29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sSubPr>
                  <m:e>
                    <m:r>
                      <m:rPr/>
                      <w:rPr>
                        <w:rFonts w:ascii="Cambria Math" w:hAnsi="Cambria Math" w:cs="Times New Roman"/>
                        <w:color w:val="000000"/>
                        <w:sz w:val="16"/>
                        <w:szCs w:val="16"/>
                      </w:rPr>
                      <m:t>x</m:t>
                    </m: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e>
                  <m:sub>
                    <m:r>
                      <m:rPr/>
                      <w:rPr>
                        <w:rFonts w:ascii="Cambria Math" w:hAnsi="Cambria Math" w:cs="Times New Roman"/>
                        <w:color w:val="000000"/>
                        <w:sz w:val="16"/>
                        <w:szCs w:val="16"/>
                      </w:rPr>
                      <m:t>5</m:t>
                    </m: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sub>
                </m:sSub>
              </m:oMath>
            </m:oMathPara>
          </w:p>
        </w:tc>
        <w:tc>
          <w:tcPr>
            <w:tcW w:w="193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geometric</w:t>
            </w:r>
          </w:p>
        </w:tc>
        <w:tc>
          <w:tcPr>
            <w:tcW w:w="15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</w:t>
            </w:r>
          </w:p>
        </w:tc>
        <w:tc>
          <w:tcPr>
            <w:tcW w:w="91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0.506</w:t>
            </w:r>
          </w:p>
        </w:tc>
        <w:tc>
          <w:tcPr>
            <w:tcW w:w="98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4.84E-10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21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81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29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sSubPr>
                  <m:e>
                    <m:r>
                      <m:rPr/>
                      <w:rPr>
                        <w:rFonts w:ascii="Cambria Math" w:hAnsi="Cambria Math" w:cs="Times New Roman"/>
                        <w:color w:val="000000"/>
                        <w:sz w:val="16"/>
                        <w:szCs w:val="16"/>
                      </w:rPr>
                      <m:t>x</m:t>
                    </m: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e>
                  <m:sub>
                    <m:r>
                      <m:rPr/>
                      <w:rPr>
                        <w:rFonts w:ascii="Cambria Math" w:hAnsi="Cambria Math" w:cs="Times New Roman"/>
                        <w:color w:val="000000"/>
                        <w:sz w:val="16"/>
                        <w:szCs w:val="16"/>
                      </w:rPr>
                      <m:t>6</m:t>
                    </m: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sub>
                </m:sSub>
              </m:oMath>
            </m:oMathPara>
          </w:p>
        </w:tc>
        <w:tc>
          <w:tcPr>
            <w:tcW w:w="193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geometric</w:t>
            </w:r>
          </w:p>
        </w:tc>
        <w:tc>
          <w:tcPr>
            <w:tcW w:w="15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</w:t>
            </w:r>
          </w:p>
        </w:tc>
        <w:tc>
          <w:tcPr>
            <w:tcW w:w="91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0.328</w:t>
            </w:r>
          </w:p>
        </w:tc>
        <w:tc>
          <w:tcPr>
            <w:tcW w:w="98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6.59E-10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21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81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29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sSubPr>
                  <m:e>
                    <m:r>
                      <m:rPr/>
                      <w:rPr>
                        <w:rFonts w:ascii="Cambria Math" w:hAnsi="Cambria Math" w:cs="Times New Roman"/>
                        <w:color w:val="000000"/>
                        <w:sz w:val="16"/>
                        <w:szCs w:val="16"/>
                      </w:rPr>
                      <m:t>x</m:t>
                    </m: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e>
                  <m:sub>
                    <m:r>
                      <m:rPr/>
                      <w:rPr>
                        <w:rFonts w:ascii="Cambria Math" w:hAnsi="Cambria Math" w:cs="Times New Roman"/>
                        <w:color w:val="000000"/>
                        <w:sz w:val="16"/>
                        <w:szCs w:val="16"/>
                      </w:rPr>
                      <m:t>7</m:t>
                    </m: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sub>
                </m:sSub>
              </m:oMath>
            </m:oMathPara>
          </w:p>
        </w:tc>
        <w:tc>
          <w:tcPr>
            <w:tcW w:w="193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geometric</w:t>
            </w:r>
          </w:p>
        </w:tc>
        <w:tc>
          <w:tcPr>
            <w:tcW w:w="15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</w:t>
            </w:r>
          </w:p>
        </w:tc>
        <w:tc>
          <w:tcPr>
            <w:tcW w:w="91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0.327</w:t>
            </w:r>
          </w:p>
        </w:tc>
        <w:tc>
          <w:tcPr>
            <w:tcW w:w="98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8.83E-10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21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81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29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sSubPr>
                  <m:e>
                    <m:r>
                      <m:rPr/>
                      <w:rPr>
                        <w:rFonts w:ascii="Cambria Math" w:hAnsi="Cambria Math" w:cs="Times New Roman"/>
                        <w:color w:val="000000"/>
                        <w:sz w:val="16"/>
                        <w:szCs w:val="16"/>
                      </w:rPr>
                      <m:t>x</m:t>
                    </m: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e>
                  <m:sub>
                    <m:r>
                      <m:rPr/>
                      <w:rPr>
                        <w:rFonts w:ascii="Cambria Math" w:hAnsi="Cambria Math" w:cs="Times New Roman"/>
                        <w:color w:val="000000"/>
                        <w:sz w:val="16"/>
                        <w:szCs w:val="16"/>
                      </w:rPr>
                      <m:t>8</m:t>
                    </m: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sub>
                </m:sSub>
              </m:oMath>
            </m:oMathPara>
          </w:p>
        </w:tc>
        <w:tc>
          <w:tcPr>
            <w:tcW w:w="193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equal</w:t>
            </w:r>
          </w:p>
        </w:tc>
        <w:tc>
          <w:tcPr>
            <w:tcW w:w="15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</w:t>
            </w:r>
          </w:p>
        </w:tc>
        <w:tc>
          <w:tcPr>
            <w:tcW w:w="91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0.328</w:t>
            </w:r>
          </w:p>
        </w:tc>
        <w:tc>
          <w:tcPr>
            <w:tcW w:w="98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6.32E-10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21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81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29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sSubPr>
                  <m:e>
                    <m:r>
                      <m:rPr/>
                      <w:rPr>
                        <w:rFonts w:ascii="Cambria Math" w:hAnsi="Cambria Math" w:cs="Times New Roman"/>
                        <w:color w:val="000000"/>
                        <w:sz w:val="16"/>
                        <w:szCs w:val="16"/>
                      </w:rPr>
                      <m:t>x</m:t>
                    </m: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e>
                  <m:sub>
                    <m:r>
                      <m:rPr/>
                      <w:rPr>
                        <w:rFonts w:ascii="Cambria Math" w:hAnsi="Cambria Math" w:cs="Times New Roman"/>
                        <w:color w:val="000000"/>
                        <w:sz w:val="16"/>
                        <w:szCs w:val="16"/>
                      </w:rPr>
                      <m:t>9</m:t>
                    </m: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sub>
                </m:sSub>
              </m:oMath>
            </m:oMathPara>
          </w:p>
        </w:tc>
        <w:tc>
          <w:tcPr>
            <w:tcW w:w="193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sd</w:t>
            </w:r>
          </w:p>
        </w:tc>
        <w:tc>
          <w:tcPr>
            <w:tcW w:w="15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</w:t>
            </w:r>
          </w:p>
        </w:tc>
        <w:tc>
          <w:tcPr>
            <w:tcW w:w="91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0.025</w:t>
            </w:r>
          </w:p>
        </w:tc>
        <w:tc>
          <w:tcPr>
            <w:tcW w:w="98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1.86E-10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21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81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29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sSubPr>
                  <m:e>
                    <m:r>
                      <m:rPr/>
                      <w:rPr>
                        <w:rFonts w:ascii="Cambria Math" w:hAnsi="Cambria Math" w:cs="Times New Roman"/>
                        <w:color w:val="000000"/>
                        <w:sz w:val="16"/>
                        <w:szCs w:val="16"/>
                      </w:rPr>
                      <m:t>x</m:t>
                    </m: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e>
                  <m:sub>
                    <m:r>
                      <m:rPr/>
                      <w:rPr>
                        <w:rFonts w:ascii="Cambria Math" w:hAnsi="Cambria Math" w:cs="Times New Roman"/>
                        <w:color w:val="000000"/>
                        <w:sz w:val="16"/>
                        <w:szCs w:val="16"/>
                      </w:rPr>
                      <m:t>10</m:t>
                    </m: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sub>
                </m:sSub>
              </m:oMath>
            </m:oMathPara>
          </w:p>
        </w:tc>
        <w:tc>
          <w:tcPr>
            <w:tcW w:w="193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natural</w:t>
            </w:r>
          </w:p>
        </w:tc>
        <w:tc>
          <w:tcPr>
            <w:tcW w:w="15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</w:t>
            </w:r>
          </w:p>
        </w:tc>
        <w:tc>
          <w:tcPr>
            <w:tcW w:w="91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0.066</w:t>
            </w:r>
          </w:p>
        </w:tc>
        <w:tc>
          <w:tcPr>
            <w:tcW w:w="98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5.70E-10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21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81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29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sSubPr>
                  <m:e>
                    <m:r>
                      <m:rPr/>
                      <w:rPr>
                        <w:rFonts w:ascii="Cambria Math" w:hAnsi="Cambria Math" w:cs="Times New Roman"/>
                        <w:color w:val="000000"/>
                        <w:sz w:val="16"/>
                        <w:szCs w:val="16"/>
                      </w:rPr>
                      <m:t>x</m:t>
                    </m: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e>
                  <m:sub>
                    <m:r>
                      <m:rPr/>
                      <w:rPr>
                        <w:rFonts w:ascii="Cambria Math" w:hAnsi="Cambria Math" w:cs="Times New Roman"/>
                        <w:color w:val="000000"/>
                        <w:sz w:val="16"/>
                        <w:szCs w:val="16"/>
                      </w:rPr>
                      <m:t>11</m:t>
                    </m: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sub>
                </m:sSub>
              </m:oMath>
            </m:oMathPara>
          </w:p>
        </w:tc>
        <w:tc>
          <w:tcPr>
            <w:tcW w:w="193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equal</w:t>
            </w:r>
          </w:p>
        </w:tc>
        <w:tc>
          <w:tcPr>
            <w:tcW w:w="15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</w:t>
            </w:r>
          </w:p>
        </w:tc>
        <w:tc>
          <w:tcPr>
            <w:tcW w:w="91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0.025</w:t>
            </w:r>
          </w:p>
        </w:tc>
        <w:tc>
          <w:tcPr>
            <w:tcW w:w="98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5.50E-11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21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81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29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sSubPr>
                  <m:e>
                    <m:r>
                      <m:rPr/>
                      <w:rPr>
                        <w:rFonts w:ascii="Cambria Math" w:hAnsi="Cambria Math" w:cs="Times New Roman"/>
                        <w:color w:val="000000"/>
                        <w:sz w:val="16"/>
                        <w:szCs w:val="16"/>
                      </w:rPr>
                      <m:t>x</m:t>
                    </m: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e>
                  <m:sub>
                    <m:r>
                      <m:rPr/>
                      <w:rPr>
                        <w:rFonts w:ascii="Cambria Math" w:hAnsi="Cambria Math" w:cs="Times New Roman"/>
                        <w:color w:val="000000"/>
                        <w:sz w:val="16"/>
                        <w:szCs w:val="16"/>
                      </w:rPr>
                      <m:t>12</m:t>
                    </m: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sub>
                </m:sSub>
              </m:oMath>
            </m:oMathPara>
          </w:p>
        </w:tc>
        <w:tc>
          <w:tcPr>
            <w:tcW w:w="193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natural</w:t>
            </w:r>
          </w:p>
        </w:tc>
        <w:tc>
          <w:tcPr>
            <w:tcW w:w="15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</w:t>
            </w:r>
          </w:p>
        </w:tc>
        <w:tc>
          <w:tcPr>
            <w:tcW w:w="91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0.001</w:t>
            </w:r>
          </w:p>
        </w:tc>
        <w:tc>
          <w:tcPr>
            <w:tcW w:w="98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9.05E-03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21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81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29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sSubPr>
                  <m:e>
                    <m:r>
                      <m:rPr/>
                      <w:rPr>
                        <w:rFonts w:ascii="Cambria Math" w:hAnsi="Cambria Math" w:cs="Times New Roman"/>
                        <w:color w:val="000000"/>
                        <w:sz w:val="16"/>
                        <w:szCs w:val="16"/>
                      </w:rPr>
                      <m:t>x</m:t>
                    </m: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e>
                  <m:sub>
                    <m:r>
                      <m:rPr/>
                      <w:rPr>
                        <w:rFonts w:ascii="Cambria Math" w:hAnsi="Cambria Math" w:cs="Times New Roman"/>
                        <w:color w:val="000000"/>
                        <w:sz w:val="16"/>
                        <w:szCs w:val="16"/>
                      </w:rPr>
                      <m:t>13</m:t>
                    </m: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sub>
                </m:sSub>
              </m:oMath>
            </m:oMathPara>
          </w:p>
        </w:tc>
        <w:tc>
          <w:tcPr>
            <w:tcW w:w="193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sd</w:t>
            </w:r>
          </w:p>
        </w:tc>
        <w:tc>
          <w:tcPr>
            <w:tcW w:w="15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</w:t>
            </w:r>
          </w:p>
        </w:tc>
        <w:tc>
          <w:tcPr>
            <w:tcW w:w="91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0.012</w:t>
            </w:r>
          </w:p>
        </w:tc>
        <w:tc>
          <w:tcPr>
            <w:tcW w:w="98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4.64E-10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21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81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29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B050"/>
                <w:sz w:val="16"/>
                <w:szCs w:val="16"/>
                <w:u w:val="none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sSubPr>
                  <m:e>
                    <m:r>
                      <m:rPr/>
                      <w:rPr>
                        <w:rFonts w:ascii="Cambria Math" w:hAnsi="Cambria Math" w:cs="Times New Roman"/>
                        <w:color w:val="000000"/>
                        <w:sz w:val="16"/>
                        <w:szCs w:val="16"/>
                      </w:rPr>
                      <m:t>x</m:t>
                    </m: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e>
                  <m:sub>
                    <m:r>
                      <m:rPr/>
                      <w:rPr>
                        <w:rFonts w:ascii="Cambria Math" w:hAnsi="Cambria Math" w:cs="Times New Roman"/>
                        <w:color w:val="000000"/>
                        <w:sz w:val="16"/>
                        <w:szCs w:val="16"/>
                      </w:rPr>
                      <m:t>14</m:t>
                    </m: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sub>
                </m:sSub>
              </m:oMath>
            </m:oMathPara>
          </w:p>
        </w:tc>
        <w:tc>
          <w:tcPr>
            <w:tcW w:w="193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equal</w:t>
            </w:r>
          </w:p>
        </w:tc>
        <w:tc>
          <w:tcPr>
            <w:tcW w:w="15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</w:t>
            </w:r>
          </w:p>
        </w:tc>
        <w:tc>
          <w:tcPr>
            <w:tcW w:w="91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0.197</w:t>
            </w:r>
          </w:p>
        </w:tc>
        <w:tc>
          <w:tcPr>
            <w:tcW w:w="98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5.90E-10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21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81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29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B050"/>
                <w:sz w:val="16"/>
                <w:szCs w:val="16"/>
                <w:u w:val="none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sSubPr>
                  <m:e>
                    <m:r>
                      <m:rPr/>
                      <w:rPr>
                        <w:rFonts w:ascii="Cambria Math" w:hAnsi="Cambria Math" w:cs="Times New Roman"/>
                        <w:color w:val="000000"/>
                        <w:sz w:val="16"/>
                        <w:szCs w:val="16"/>
                      </w:rPr>
                      <m:t>x</m:t>
                    </m: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e>
                  <m:sub>
                    <m:r>
                      <m:rPr/>
                      <w:rPr>
                        <w:rFonts w:ascii="Cambria Math" w:hAnsi="Cambria Math" w:cs="Times New Roman"/>
                        <w:color w:val="000000"/>
                        <w:sz w:val="16"/>
                        <w:szCs w:val="16"/>
                      </w:rPr>
                      <m:t>15</m:t>
                    </m: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sub>
                </m:sSub>
              </m:oMath>
            </m:oMathPara>
          </w:p>
        </w:tc>
        <w:tc>
          <w:tcPr>
            <w:tcW w:w="193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sd</w:t>
            </w:r>
          </w:p>
        </w:tc>
        <w:tc>
          <w:tcPr>
            <w:tcW w:w="15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</w:t>
            </w:r>
          </w:p>
        </w:tc>
        <w:tc>
          <w:tcPr>
            <w:tcW w:w="91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0.043</w:t>
            </w:r>
          </w:p>
        </w:tc>
        <w:tc>
          <w:tcPr>
            <w:tcW w:w="98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9.98E-10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21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815" w:type="dxa"/>
            <w:vMerge w:val="restar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semi-ecological villages</w:t>
            </w:r>
          </w:p>
        </w:tc>
        <w:tc>
          <w:tcPr>
            <w:tcW w:w="129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sSubPr>
                  <m:e>
                    <m:r>
                      <m:rPr/>
                      <w:rPr>
                        <w:rFonts w:ascii="Cambria Math" w:hAnsi="Cambria Math" w:cs="Times New Roman"/>
                        <w:color w:val="000000"/>
                        <w:sz w:val="16"/>
                        <w:szCs w:val="16"/>
                      </w:rPr>
                      <m:t>x</m:t>
                    </m: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e>
                  <m:sub>
                    <m:r>
                      <m:rPr/>
                      <w:rPr>
                        <w:rFonts w:ascii="Cambria Math" w:hAnsi="Cambria Math" w:cs="Times New Roman"/>
                        <w:color w:val="000000"/>
                        <w:sz w:val="16"/>
                        <w:szCs w:val="16"/>
                      </w:rPr>
                      <m:t>1</m:t>
                    </m: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sub>
                </m:sSub>
              </m:oMath>
            </m:oMathPara>
          </w:p>
        </w:tc>
        <w:tc>
          <w:tcPr>
            <w:tcW w:w="193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geometric</w:t>
            </w:r>
          </w:p>
        </w:tc>
        <w:tc>
          <w:tcPr>
            <w:tcW w:w="15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</w:t>
            </w:r>
          </w:p>
        </w:tc>
        <w:tc>
          <w:tcPr>
            <w:tcW w:w="91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0.106</w:t>
            </w:r>
          </w:p>
        </w:tc>
        <w:tc>
          <w:tcPr>
            <w:tcW w:w="98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9.34E-10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21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81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29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sSubPr>
                  <m:e>
                    <m:r>
                      <m:rPr/>
                      <w:rPr>
                        <w:rFonts w:ascii="Cambria Math" w:hAnsi="Cambria Math" w:cs="Times New Roman"/>
                        <w:color w:val="000000"/>
                        <w:sz w:val="16"/>
                        <w:szCs w:val="16"/>
                      </w:rPr>
                      <m:t>x</m:t>
                    </m: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e>
                  <m:sub>
                    <m:r>
                      <m:rPr/>
                      <w:rPr>
                        <w:rFonts w:ascii="Cambria Math" w:hAnsi="Cambria Math" w:cs="Times New Roman"/>
                        <w:color w:val="000000"/>
                        <w:sz w:val="16"/>
                        <w:szCs w:val="16"/>
                      </w:rPr>
                      <m:t>2</m:t>
                    </m: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sub>
                </m:sSub>
              </m:oMath>
            </m:oMathPara>
          </w:p>
        </w:tc>
        <w:tc>
          <w:tcPr>
            <w:tcW w:w="193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quantile</w:t>
            </w:r>
          </w:p>
        </w:tc>
        <w:tc>
          <w:tcPr>
            <w:tcW w:w="15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</w:t>
            </w:r>
          </w:p>
        </w:tc>
        <w:tc>
          <w:tcPr>
            <w:tcW w:w="91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0.043</w:t>
            </w:r>
          </w:p>
        </w:tc>
        <w:tc>
          <w:tcPr>
            <w:tcW w:w="98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3.92E-11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21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81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29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sSubPr>
                  <m:e>
                    <m:r>
                      <m:rPr/>
                      <w:rPr>
                        <w:rFonts w:ascii="Cambria Math" w:hAnsi="Cambria Math" w:cs="Times New Roman"/>
                        <w:color w:val="000000"/>
                        <w:sz w:val="16"/>
                        <w:szCs w:val="16"/>
                      </w:rPr>
                      <m:t>x</m:t>
                    </m: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e>
                  <m:sub>
                    <m:r>
                      <m:rPr/>
                      <w:rPr>
                        <w:rFonts w:ascii="Cambria Math" w:hAnsi="Cambria Math" w:cs="Times New Roman"/>
                        <w:color w:val="000000"/>
                        <w:sz w:val="16"/>
                        <w:szCs w:val="16"/>
                      </w:rPr>
                      <m:t>3</m:t>
                    </m: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sub>
                </m:sSub>
              </m:oMath>
            </m:oMathPara>
          </w:p>
        </w:tc>
        <w:tc>
          <w:tcPr>
            <w:tcW w:w="193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quantile</w:t>
            </w:r>
          </w:p>
        </w:tc>
        <w:tc>
          <w:tcPr>
            <w:tcW w:w="15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</w:t>
            </w:r>
          </w:p>
        </w:tc>
        <w:tc>
          <w:tcPr>
            <w:tcW w:w="91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0.015</w:t>
            </w:r>
          </w:p>
        </w:tc>
        <w:tc>
          <w:tcPr>
            <w:tcW w:w="98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5.42E-08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21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81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29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sSubPr>
                  <m:e>
                    <m:r>
                      <m:rPr/>
                      <w:rPr>
                        <w:rFonts w:ascii="Cambria Math" w:hAnsi="Cambria Math" w:cs="Times New Roman"/>
                        <w:color w:val="000000"/>
                        <w:sz w:val="16"/>
                        <w:szCs w:val="16"/>
                      </w:rPr>
                      <m:t>x</m:t>
                    </m: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e>
                  <m:sub>
                    <m:r>
                      <m:rPr/>
                      <w:rPr>
                        <w:rFonts w:ascii="Cambria Math" w:hAnsi="Cambria Math" w:cs="Times New Roman"/>
                        <w:color w:val="000000"/>
                        <w:sz w:val="16"/>
                        <w:szCs w:val="16"/>
                      </w:rPr>
                      <m:t>4</m:t>
                    </m: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sub>
                </m:sSub>
              </m:oMath>
            </m:oMathPara>
          </w:p>
        </w:tc>
        <w:tc>
          <w:tcPr>
            <w:tcW w:w="193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equal</w:t>
            </w:r>
          </w:p>
        </w:tc>
        <w:tc>
          <w:tcPr>
            <w:tcW w:w="15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7</w:t>
            </w:r>
          </w:p>
        </w:tc>
        <w:tc>
          <w:tcPr>
            <w:tcW w:w="91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0.170</w:t>
            </w:r>
          </w:p>
        </w:tc>
        <w:tc>
          <w:tcPr>
            <w:tcW w:w="98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6.65E-10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21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81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29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sSubPr>
                  <m:e>
                    <m:r>
                      <m:rPr/>
                      <w:rPr>
                        <w:rFonts w:ascii="Cambria Math" w:hAnsi="Cambria Math" w:cs="Times New Roman"/>
                        <w:color w:val="000000"/>
                        <w:sz w:val="16"/>
                        <w:szCs w:val="16"/>
                      </w:rPr>
                      <m:t>x</m:t>
                    </m: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e>
                  <m:sub>
                    <m:r>
                      <m:rPr/>
                      <w:rPr>
                        <w:rFonts w:ascii="Cambria Math" w:hAnsi="Cambria Math" w:cs="Times New Roman"/>
                        <w:color w:val="000000"/>
                        <w:sz w:val="16"/>
                        <w:szCs w:val="16"/>
                      </w:rPr>
                      <m:t>5</m:t>
                    </m: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sub>
                </m:sSub>
              </m:oMath>
            </m:oMathPara>
          </w:p>
        </w:tc>
        <w:tc>
          <w:tcPr>
            <w:tcW w:w="193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geometric</w:t>
            </w:r>
          </w:p>
        </w:tc>
        <w:tc>
          <w:tcPr>
            <w:tcW w:w="15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</w:t>
            </w:r>
          </w:p>
        </w:tc>
        <w:tc>
          <w:tcPr>
            <w:tcW w:w="91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0.484</w:t>
            </w:r>
          </w:p>
        </w:tc>
        <w:tc>
          <w:tcPr>
            <w:tcW w:w="98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5.18E-10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21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81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29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sSubPr>
                  <m:e>
                    <m:r>
                      <m:rPr/>
                      <w:rPr>
                        <w:rFonts w:ascii="Cambria Math" w:hAnsi="Cambria Math" w:cs="Times New Roman"/>
                        <w:color w:val="000000"/>
                        <w:sz w:val="16"/>
                        <w:szCs w:val="16"/>
                      </w:rPr>
                      <m:t>x</m:t>
                    </m: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e>
                  <m:sub>
                    <m:r>
                      <m:rPr/>
                      <w:rPr>
                        <w:rFonts w:ascii="Cambria Math" w:hAnsi="Cambria Math" w:cs="Times New Roman"/>
                        <w:color w:val="000000"/>
                        <w:sz w:val="16"/>
                        <w:szCs w:val="16"/>
                      </w:rPr>
                      <m:t>6</m:t>
                    </m: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sub>
                </m:sSub>
              </m:oMath>
            </m:oMathPara>
          </w:p>
        </w:tc>
        <w:tc>
          <w:tcPr>
            <w:tcW w:w="193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natural</w:t>
            </w:r>
          </w:p>
        </w:tc>
        <w:tc>
          <w:tcPr>
            <w:tcW w:w="15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</w:t>
            </w:r>
          </w:p>
        </w:tc>
        <w:tc>
          <w:tcPr>
            <w:tcW w:w="91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0.213</w:t>
            </w:r>
          </w:p>
        </w:tc>
        <w:tc>
          <w:tcPr>
            <w:tcW w:w="98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6.93E-10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21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81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29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sSubPr>
                  <m:e>
                    <m:r>
                      <m:rPr/>
                      <w:rPr>
                        <w:rFonts w:ascii="Cambria Math" w:hAnsi="Cambria Math" w:cs="Times New Roman"/>
                        <w:color w:val="000000"/>
                        <w:sz w:val="16"/>
                        <w:szCs w:val="16"/>
                      </w:rPr>
                      <m:t>x</m:t>
                    </m: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e>
                  <m:sub>
                    <m:r>
                      <m:rPr/>
                      <w:rPr>
                        <w:rFonts w:ascii="Cambria Math" w:hAnsi="Cambria Math" w:cs="Times New Roman"/>
                        <w:color w:val="000000"/>
                        <w:sz w:val="16"/>
                        <w:szCs w:val="16"/>
                      </w:rPr>
                      <m:t>7</m:t>
                    </m: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sub>
                </m:sSub>
              </m:oMath>
            </m:oMathPara>
          </w:p>
        </w:tc>
        <w:tc>
          <w:tcPr>
            <w:tcW w:w="193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equal</w:t>
            </w:r>
          </w:p>
        </w:tc>
        <w:tc>
          <w:tcPr>
            <w:tcW w:w="15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</w:t>
            </w:r>
          </w:p>
        </w:tc>
        <w:tc>
          <w:tcPr>
            <w:tcW w:w="91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0.161</w:t>
            </w:r>
          </w:p>
        </w:tc>
        <w:tc>
          <w:tcPr>
            <w:tcW w:w="98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5.16E-10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21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81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29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sSubPr>
                  <m:e>
                    <m:r>
                      <m:rPr/>
                      <w:rPr>
                        <w:rFonts w:ascii="Cambria Math" w:hAnsi="Cambria Math" w:cs="Times New Roman"/>
                        <w:color w:val="000000"/>
                        <w:sz w:val="16"/>
                        <w:szCs w:val="16"/>
                      </w:rPr>
                      <m:t>x</m:t>
                    </m: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e>
                  <m:sub>
                    <m:r>
                      <m:rPr/>
                      <w:rPr>
                        <w:rFonts w:ascii="Cambria Math" w:hAnsi="Cambria Math" w:cs="Times New Roman"/>
                        <w:color w:val="000000"/>
                        <w:sz w:val="16"/>
                        <w:szCs w:val="16"/>
                      </w:rPr>
                      <m:t>8</m:t>
                    </m: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sub>
                </m:sSub>
              </m:oMath>
            </m:oMathPara>
          </w:p>
        </w:tc>
        <w:tc>
          <w:tcPr>
            <w:tcW w:w="193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natural</w:t>
            </w:r>
          </w:p>
        </w:tc>
        <w:tc>
          <w:tcPr>
            <w:tcW w:w="15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</w:t>
            </w:r>
          </w:p>
        </w:tc>
        <w:tc>
          <w:tcPr>
            <w:tcW w:w="91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0.131</w:t>
            </w:r>
          </w:p>
        </w:tc>
        <w:tc>
          <w:tcPr>
            <w:tcW w:w="98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4.36E-10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21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81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29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sSubPr>
                  <m:e>
                    <m:r>
                      <m:rPr/>
                      <w:rPr>
                        <w:rFonts w:ascii="Cambria Math" w:hAnsi="Cambria Math" w:cs="Times New Roman"/>
                        <w:color w:val="000000"/>
                        <w:sz w:val="16"/>
                        <w:szCs w:val="16"/>
                      </w:rPr>
                      <m:t>x</m:t>
                    </m: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e>
                  <m:sub>
                    <m:r>
                      <m:rPr/>
                      <w:rPr>
                        <w:rFonts w:ascii="Cambria Math" w:hAnsi="Cambria Math" w:cs="Times New Roman"/>
                        <w:color w:val="000000"/>
                        <w:sz w:val="16"/>
                        <w:szCs w:val="16"/>
                      </w:rPr>
                      <m:t>9</m:t>
                    </m: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sub>
                </m:sSub>
              </m:oMath>
            </m:oMathPara>
          </w:p>
        </w:tc>
        <w:tc>
          <w:tcPr>
            <w:tcW w:w="193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quantile</w:t>
            </w:r>
          </w:p>
        </w:tc>
        <w:tc>
          <w:tcPr>
            <w:tcW w:w="15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</w:t>
            </w:r>
          </w:p>
        </w:tc>
        <w:tc>
          <w:tcPr>
            <w:tcW w:w="91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0.024</w:t>
            </w:r>
          </w:p>
        </w:tc>
        <w:tc>
          <w:tcPr>
            <w:tcW w:w="98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2.74E-11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21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81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29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sSubPr>
                  <m:e>
                    <m:r>
                      <m:rPr/>
                      <w:rPr>
                        <w:rFonts w:ascii="Cambria Math" w:hAnsi="Cambria Math" w:cs="Times New Roman"/>
                        <w:color w:val="000000"/>
                        <w:sz w:val="16"/>
                        <w:szCs w:val="16"/>
                      </w:rPr>
                      <m:t>x</m:t>
                    </m: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e>
                  <m:sub>
                    <m:r>
                      <m:rPr/>
                      <w:rPr>
                        <w:rFonts w:ascii="Cambria Math" w:hAnsi="Cambria Math" w:cs="Times New Roman"/>
                        <w:color w:val="000000"/>
                        <w:sz w:val="16"/>
                        <w:szCs w:val="16"/>
                      </w:rPr>
                      <m:t>10</m:t>
                    </m: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sub>
                </m:sSub>
              </m:oMath>
            </m:oMathPara>
          </w:p>
        </w:tc>
        <w:tc>
          <w:tcPr>
            <w:tcW w:w="193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natural</w:t>
            </w:r>
          </w:p>
        </w:tc>
        <w:tc>
          <w:tcPr>
            <w:tcW w:w="15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</w:t>
            </w:r>
          </w:p>
        </w:tc>
        <w:tc>
          <w:tcPr>
            <w:tcW w:w="91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0.016</w:t>
            </w:r>
          </w:p>
        </w:tc>
        <w:tc>
          <w:tcPr>
            <w:tcW w:w="98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1.17E-08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21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81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29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sSubPr>
                  <m:e>
                    <m:r>
                      <m:rPr/>
                      <w:rPr>
                        <w:rFonts w:ascii="Cambria Math" w:hAnsi="Cambria Math" w:cs="Times New Roman"/>
                        <w:color w:val="000000"/>
                        <w:sz w:val="16"/>
                        <w:szCs w:val="16"/>
                      </w:rPr>
                      <m:t>x</m:t>
                    </m: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e>
                  <m:sub>
                    <m:r>
                      <m:rPr/>
                      <w:rPr>
                        <w:rFonts w:ascii="Cambria Math" w:hAnsi="Cambria Math" w:cs="Times New Roman"/>
                        <w:color w:val="000000"/>
                        <w:sz w:val="16"/>
                        <w:szCs w:val="16"/>
                      </w:rPr>
                      <m:t>11</m:t>
                    </m: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sub>
                </m:sSub>
              </m:oMath>
            </m:oMathPara>
          </w:p>
        </w:tc>
        <w:tc>
          <w:tcPr>
            <w:tcW w:w="193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natural</w:t>
            </w:r>
          </w:p>
        </w:tc>
        <w:tc>
          <w:tcPr>
            <w:tcW w:w="15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</w:t>
            </w:r>
          </w:p>
        </w:tc>
        <w:tc>
          <w:tcPr>
            <w:tcW w:w="91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0.034</w:t>
            </w:r>
          </w:p>
        </w:tc>
        <w:tc>
          <w:tcPr>
            <w:tcW w:w="98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8.97E-11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21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81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29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sSubPr>
                  <m:e>
                    <m:r>
                      <m:rPr/>
                      <w:rPr>
                        <w:rFonts w:ascii="Cambria Math" w:hAnsi="Cambria Math" w:cs="Times New Roman"/>
                        <w:color w:val="000000"/>
                        <w:sz w:val="16"/>
                        <w:szCs w:val="16"/>
                      </w:rPr>
                      <m:t>x</m:t>
                    </m: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e>
                  <m:sub>
                    <m:r>
                      <m:rPr/>
                      <w:rPr>
                        <w:rFonts w:ascii="Cambria Math" w:hAnsi="Cambria Math" w:cs="Times New Roman"/>
                        <w:color w:val="000000"/>
                        <w:sz w:val="16"/>
                        <w:szCs w:val="16"/>
                      </w:rPr>
                      <m:t>12</m:t>
                    </m: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sub>
                </m:sSub>
              </m:oMath>
            </m:oMathPara>
          </w:p>
        </w:tc>
        <w:tc>
          <w:tcPr>
            <w:tcW w:w="193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quantile</w:t>
            </w:r>
          </w:p>
        </w:tc>
        <w:tc>
          <w:tcPr>
            <w:tcW w:w="15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</w:t>
            </w:r>
          </w:p>
        </w:tc>
        <w:tc>
          <w:tcPr>
            <w:tcW w:w="91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0.011</w:t>
            </w:r>
          </w:p>
        </w:tc>
        <w:tc>
          <w:tcPr>
            <w:tcW w:w="98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5.37E-06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21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81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29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sSubPr>
                  <m:e>
                    <m:r>
                      <m:rPr/>
                      <w:rPr>
                        <w:rFonts w:ascii="Cambria Math" w:hAnsi="Cambria Math" w:cs="Times New Roman"/>
                        <w:color w:val="000000"/>
                        <w:sz w:val="16"/>
                        <w:szCs w:val="16"/>
                      </w:rPr>
                      <m:t>x</m:t>
                    </m: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e>
                  <m:sub>
                    <m:r>
                      <m:rPr/>
                      <w:rPr>
                        <w:rFonts w:ascii="Cambria Math" w:hAnsi="Cambria Math" w:cs="Times New Roman"/>
                        <w:color w:val="000000"/>
                        <w:sz w:val="16"/>
                        <w:szCs w:val="16"/>
                      </w:rPr>
                      <m:t>13</m:t>
                    </m: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sub>
                </m:sSub>
              </m:oMath>
            </m:oMathPara>
          </w:p>
        </w:tc>
        <w:tc>
          <w:tcPr>
            <w:tcW w:w="193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geometric</w:t>
            </w:r>
          </w:p>
        </w:tc>
        <w:tc>
          <w:tcPr>
            <w:tcW w:w="15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</w:t>
            </w:r>
          </w:p>
        </w:tc>
        <w:tc>
          <w:tcPr>
            <w:tcW w:w="91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0.018</w:t>
            </w:r>
          </w:p>
        </w:tc>
        <w:tc>
          <w:tcPr>
            <w:tcW w:w="98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3.59E-10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21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81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29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B050"/>
                <w:sz w:val="16"/>
                <w:szCs w:val="16"/>
                <w:u w:val="none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sSubPr>
                  <m:e>
                    <m:r>
                      <m:rPr/>
                      <w:rPr>
                        <w:rFonts w:ascii="Cambria Math" w:hAnsi="Cambria Math" w:cs="Times New Roman"/>
                        <w:color w:val="000000"/>
                        <w:sz w:val="16"/>
                        <w:szCs w:val="16"/>
                      </w:rPr>
                      <m:t>x</m:t>
                    </m: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e>
                  <m:sub>
                    <m:r>
                      <m:rPr/>
                      <w:rPr>
                        <w:rFonts w:ascii="Cambria Math" w:hAnsi="Cambria Math" w:cs="Times New Roman"/>
                        <w:color w:val="000000"/>
                        <w:sz w:val="16"/>
                        <w:szCs w:val="16"/>
                      </w:rPr>
                      <m:t>14</m:t>
                    </m: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sub>
                </m:sSub>
              </m:oMath>
            </m:oMathPara>
          </w:p>
        </w:tc>
        <w:tc>
          <w:tcPr>
            <w:tcW w:w="193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equal</w:t>
            </w:r>
          </w:p>
        </w:tc>
        <w:tc>
          <w:tcPr>
            <w:tcW w:w="15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</w:t>
            </w:r>
          </w:p>
        </w:tc>
        <w:tc>
          <w:tcPr>
            <w:tcW w:w="91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0.134</w:t>
            </w:r>
          </w:p>
        </w:tc>
        <w:tc>
          <w:tcPr>
            <w:tcW w:w="98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2.50E-10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21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81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29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B050"/>
                <w:sz w:val="16"/>
                <w:szCs w:val="16"/>
                <w:u w:val="none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sSubPr>
                  <m:e>
                    <m:r>
                      <m:rPr/>
                      <w:rPr>
                        <w:rFonts w:ascii="Cambria Math" w:hAnsi="Cambria Math" w:cs="Times New Roman"/>
                        <w:color w:val="000000"/>
                        <w:sz w:val="16"/>
                        <w:szCs w:val="16"/>
                      </w:rPr>
                      <m:t>x</m:t>
                    </m: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e>
                  <m:sub>
                    <m:r>
                      <m:rPr/>
                      <w:rPr>
                        <w:rFonts w:ascii="Cambria Math" w:hAnsi="Cambria Math" w:cs="Times New Roman"/>
                        <w:color w:val="000000"/>
                        <w:sz w:val="16"/>
                        <w:szCs w:val="16"/>
                      </w:rPr>
                      <m:t>15</m:t>
                    </m: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sub>
                </m:sSub>
              </m:oMath>
            </m:oMathPara>
          </w:p>
        </w:tc>
        <w:tc>
          <w:tcPr>
            <w:tcW w:w="193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quantile</w:t>
            </w:r>
          </w:p>
        </w:tc>
        <w:tc>
          <w:tcPr>
            <w:tcW w:w="15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</w:t>
            </w:r>
          </w:p>
        </w:tc>
        <w:tc>
          <w:tcPr>
            <w:tcW w:w="91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0.013</w:t>
            </w:r>
          </w:p>
        </w:tc>
        <w:tc>
          <w:tcPr>
            <w:tcW w:w="98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5.91E-07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21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815" w:type="dxa"/>
            <w:vMerge w:val="restar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ecological villages</w:t>
            </w:r>
          </w:p>
        </w:tc>
        <w:tc>
          <w:tcPr>
            <w:tcW w:w="129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sSubPr>
                  <m:e>
                    <m:r>
                      <m:rPr/>
                      <w:rPr>
                        <w:rFonts w:ascii="Cambria Math" w:hAnsi="Cambria Math" w:cs="Times New Roman"/>
                        <w:color w:val="000000"/>
                        <w:sz w:val="16"/>
                        <w:szCs w:val="16"/>
                      </w:rPr>
                      <m:t>x</m:t>
                    </m: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e>
                  <m:sub>
                    <m:r>
                      <m:rPr/>
                      <w:rPr>
                        <w:rFonts w:ascii="Cambria Math" w:hAnsi="Cambria Math" w:cs="Times New Roman"/>
                        <w:color w:val="000000"/>
                        <w:sz w:val="16"/>
                        <w:szCs w:val="16"/>
                      </w:rPr>
                      <m:t>1</m:t>
                    </m: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sub>
                </m:sSub>
              </m:oMath>
            </m:oMathPara>
          </w:p>
        </w:tc>
        <w:tc>
          <w:tcPr>
            <w:tcW w:w="193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geometric</w:t>
            </w:r>
          </w:p>
        </w:tc>
        <w:tc>
          <w:tcPr>
            <w:tcW w:w="15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</w:t>
            </w:r>
          </w:p>
        </w:tc>
        <w:tc>
          <w:tcPr>
            <w:tcW w:w="91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0.132</w:t>
            </w:r>
          </w:p>
        </w:tc>
        <w:tc>
          <w:tcPr>
            <w:tcW w:w="98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1.22E-10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21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81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29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sSubPr>
                  <m:e>
                    <m:r>
                      <m:rPr/>
                      <w:rPr>
                        <w:rFonts w:ascii="Cambria Math" w:hAnsi="Cambria Math" w:cs="Times New Roman"/>
                        <w:color w:val="000000"/>
                        <w:sz w:val="16"/>
                        <w:szCs w:val="16"/>
                      </w:rPr>
                      <m:t>x</m:t>
                    </m: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e>
                  <m:sub>
                    <m:r>
                      <m:rPr/>
                      <w:rPr>
                        <w:rFonts w:ascii="Cambria Math" w:hAnsi="Cambria Math" w:cs="Times New Roman"/>
                        <w:color w:val="000000"/>
                        <w:sz w:val="16"/>
                        <w:szCs w:val="16"/>
                      </w:rPr>
                      <m:t>2</m:t>
                    </m: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sub>
                </m:sSub>
              </m:oMath>
            </m:oMathPara>
          </w:p>
        </w:tc>
        <w:tc>
          <w:tcPr>
            <w:tcW w:w="193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quantile</w:t>
            </w:r>
          </w:p>
        </w:tc>
        <w:tc>
          <w:tcPr>
            <w:tcW w:w="15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</w:t>
            </w:r>
          </w:p>
        </w:tc>
        <w:tc>
          <w:tcPr>
            <w:tcW w:w="91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0.040</w:t>
            </w:r>
          </w:p>
        </w:tc>
        <w:tc>
          <w:tcPr>
            <w:tcW w:w="98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4.55E-10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21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81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29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sSubPr>
                  <m:e>
                    <m:r>
                      <m:rPr/>
                      <w:rPr>
                        <w:rFonts w:ascii="Cambria Math" w:hAnsi="Cambria Math" w:cs="Times New Roman"/>
                        <w:color w:val="000000"/>
                        <w:sz w:val="16"/>
                        <w:szCs w:val="16"/>
                      </w:rPr>
                      <m:t>x</m:t>
                    </m: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e>
                  <m:sub>
                    <m:r>
                      <m:rPr/>
                      <w:rPr>
                        <w:rFonts w:ascii="Cambria Math" w:hAnsi="Cambria Math" w:cs="Times New Roman"/>
                        <w:color w:val="000000"/>
                        <w:sz w:val="16"/>
                        <w:szCs w:val="16"/>
                      </w:rPr>
                      <m:t>3</m:t>
                    </m: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sub>
                </m:sSub>
              </m:oMath>
            </m:oMathPara>
          </w:p>
        </w:tc>
        <w:tc>
          <w:tcPr>
            <w:tcW w:w="193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quantile</w:t>
            </w:r>
          </w:p>
        </w:tc>
        <w:tc>
          <w:tcPr>
            <w:tcW w:w="15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</w:t>
            </w:r>
          </w:p>
        </w:tc>
        <w:tc>
          <w:tcPr>
            <w:tcW w:w="91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0.028</w:t>
            </w:r>
          </w:p>
        </w:tc>
        <w:tc>
          <w:tcPr>
            <w:tcW w:w="98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5.85E-09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21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81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29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sSubPr>
                  <m:e>
                    <m:r>
                      <m:rPr/>
                      <w:rPr>
                        <w:rFonts w:ascii="Cambria Math" w:hAnsi="Cambria Math" w:cs="Times New Roman"/>
                        <w:color w:val="000000"/>
                        <w:sz w:val="16"/>
                        <w:szCs w:val="16"/>
                      </w:rPr>
                      <m:t>x</m:t>
                    </m: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e>
                  <m:sub>
                    <m:r>
                      <m:rPr/>
                      <w:rPr>
                        <w:rFonts w:ascii="Cambria Math" w:hAnsi="Cambria Math" w:cs="Times New Roman"/>
                        <w:color w:val="000000"/>
                        <w:sz w:val="16"/>
                        <w:szCs w:val="16"/>
                      </w:rPr>
                      <m:t>4</m:t>
                    </m: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sub>
                </m:sSub>
              </m:oMath>
            </m:oMathPara>
          </w:p>
        </w:tc>
        <w:tc>
          <w:tcPr>
            <w:tcW w:w="193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quantile</w:t>
            </w:r>
          </w:p>
        </w:tc>
        <w:tc>
          <w:tcPr>
            <w:tcW w:w="15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</w:t>
            </w:r>
          </w:p>
        </w:tc>
        <w:tc>
          <w:tcPr>
            <w:tcW w:w="91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0.066</w:t>
            </w:r>
          </w:p>
        </w:tc>
        <w:tc>
          <w:tcPr>
            <w:tcW w:w="98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6.54E-11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21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81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29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sSubPr>
                  <m:e>
                    <m:r>
                      <m:rPr/>
                      <w:rPr>
                        <w:rFonts w:ascii="Cambria Math" w:hAnsi="Cambria Math" w:cs="Times New Roman"/>
                        <w:color w:val="000000"/>
                        <w:sz w:val="16"/>
                        <w:szCs w:val="16"/>
                      </w:rPr>
                      <m:t>x</m:t>
                    </m: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e>
                  <m:sub>
                    <m:r>
                      <m:rPr/>
                      <w:rPr>
                        <w:rFonts w:ascii="Cambria Math" w:hAnsi="Cambria Math" w:cs="Times New Roman"/>
                        <w:color w:val="000000"/>
                        <w:sz w:val="16"/>
                        <w:szCs w:val="16"/>
                      </w:rPr>
                      <m:t>5</m:t>
                    </m: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sub>
                </m:sSub>
              </m:oMath>
            </m:oMathPara>
          </w:p>
        </w:tc>
        <w:tc>
          <w:tcPr>
            <w:tcW w:w="193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geometric</w:t>
            </w:r>
          </w:p>
        </w:tc>
        <w:tc>
          <w:tcPr>
            <w:tcW w:w="15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</w:t>
            </w:r>
          </w:p>
        </w:tc>
        <w:tc>
          <w:tcPr>
            <w:tcW w:w="91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0.280</w:t>
            </w:r>
          </w:p>
        </w:tc>
        <w:tc>
          <w:tcPr>
            <w:tcW w:w="98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1.06E-11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21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81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29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sSubPr>
                  <m:e>
                    <m:r>
                      <m:rPr/>
                      <w:rPr>
                        <w:rFonts w:ascii="Cambria Math" w:hAnsi="Cambria Math" w:cs="Times New Roman"/>
                        <w:color w:val="000000"/>
                        <w:sz w:val="16"/>
                        <w:szCs w:val="16"/>
                      </w:rPr>
                      <m:t>x</m:t>
                    </m: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e>
                  <m:sub>
                    <m:r>
                      <m:rPr/>
                      <w:rPr>
                        <w:rFonts w:ascii="Cambria Math" w:hAnsi="Cambria Math" w:cs="Times New Roman"/>
                        <w:color w:val="000000"/>
                        <w:sz w:val="16"/>
                        <w:szCs w:val="16"/>
                      </w:rPr>
                      <m:t>6</m:t>
                    </m: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sub>
                </m:sSub>
              </m:oMath>
            </m:oMathPara>
          </w:p>
        </w:tc>
        <w:tc>
          <w:tcPr>
            <w:tcW w:w="193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quantile</w:t>
            </w:r>
          </w:p>
        </w:tc>
        <w:tc>
          <w:tcPr>
            <w:tcW w:w="15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</w:t>
            </w:r>
          </w:p>
        </w:tc>
        <w:tc>
          <w:tcPr>
            <w:tcW w:w="91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0.079</w:t>
            </w:r>
          </w:p>
        </w:tc>
        <w:tc>
          <w:tcPr>
            <w:tcW w:w="98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8.65E-11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21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81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29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sSubPr>
                  <m:e>
                    <m:r>
                      <m:rPr/>
                      <w:rPr>
                        <w:rFonts w:ascii="Cambria Math" w:hAnsi="Cambria Math" w:cs="Times New Roman"/>
                        <w:color w:val="000000"/>
                        <w:sz w:val="16"/>
                        <w:szCs w:val="16"/>
                      </w:rPr>
                      <m:t>x</m:t>
                    </m: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e>
                  <m:sub>
                    <m:r>
                      <m:rPr/>
                      <w:rPr>
                        <w:rFonts w:ascii="Cambria Math" w:hAnsi="Cambria Math" w:cs="Times New Roman"/>
                        <w:color w:val="000000"/>
                        <w:sz w:val="16"/>
                        <w:szCs w:val="16"/>
                      </w:rPr>
                      <m:t>7</m:t>
                    </m: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sub>
                </m:sSub>
              </m:oMath>
            </m:oMathPara>
          </w:p>
        </w:tc>
        <w:tc>
          <w:tcPr>
            <w:tcW w:w="193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quantile</w:t>
            </w:r>
          </w:p>
        </w:tc>
        <w:tc>
          <w:tcPr>
            <w:tcW w:w="15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</w:t>
            </w:r>
          </w:p>
        </w:tc>
        <w:tc>
          <w:tcPr>
            <w:tcW w:w="91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0.051</w:t>
            </w:r>
          </w:p>
        </w:tc>
        <w:tc>
          <w:tcPr>
            <w:tcW w:w="98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7.05E-10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21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81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29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sSubPr>
                  <m:e>
                    <m:r>
                      <m:rPr/>
                      <w:rPr>
                        <w:rFonts w:ascii="Cambria Math" w:hAnsi="Cambria Math" w:cs="Times New Roman"/>
                        <w:color w:val="000000"/>
                        <w:sz w:val="16"/>
                        <w:szCs w:val="16"/>
                      </w:rPr>
                      <m:t>x</m:t>
                    </m: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e>
                  <m:sub>
                    <m:r>
                      <m:rPr/>
                      <w:rPr>
                        <w:rFonts w:ascii="Cambria Math" w:hAnsi="Cambria Math" w:cs="Times New Roman"/>
                        <w:color w:val="000000"/>
                        <w:sz w:val="16"/>
                        <w:szCs w:val="16"/>
                      </w:rPr>
                      <m:t>8</m:t>
                    </m: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sub>
                </m:sSub>
              </m:oMath>
            </m:oMathPara>
          </w:p>
        </w:tc>
        <w:tc>
          <w:tcPr>
            <w:tcW w:w="193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quantile</w:t>
            </w:r>
          </w:p>
        </w:tc>
        <w:tc>
          <w:tcPr>
            <w:tcW w:w="15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</w:t>
            </w:r>
          </w:p>
        </w:tc>
        <w:tc>
          <w:tcPr>
            <w:tcW w:w="91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0.071</w:t>
            </w:r>
          </w:p>
        </w:tc>
        <w:tc>
          <w:tcPr>
            <w:tcW w:w="98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2.53E-10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21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81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29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sSubPr>
                  <m:e>
                    <m:r>
                      <m:rPr/>
                      <w:rPr>
                        <w:rFonts w:ascii="Cambria Math" w:hAnsi="Cambria Math" w:cs="Times New Roman"/>
                        <w:color w:val="000000"/>
                        <w:sz w:val="16"/>
                        <w:szCs w:val="16"/>
                      </w:rPr>
                      <m:t>x</m:t>
                    </m: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e>
                  <m:sub>
                    <m:r>
                      <m:rPr/>
                      <w:rPr>
                        <w:rFonts w:ascii="Cambria Math" w:hAnsi="Cambria Math" w:cs="Times New Roman"/>
                        <w:color w:val="000000"/>
                        <w:sz w:val="16"/>
                        <w:szCs w:val="16"/>
                      </w:rPr>
                      <m:t>9</m:t>
                    </m: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sub>
                </m:sSub>
              </m:oMath>
            </m:oMathPara>
          </w:p>
        </w:tc>
        <w:tc>
          <w:tcPr>
            <w:tcW w:w="193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quantile</w:t>
            </w:r>
          </w:p>
        </w:tc>
        <w:tc>
          <w:tcPr>
            <w:tcW w:w="15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7</w:t>
            </w:r>
          </w:p>
        </w:tc>
        <w:tc>
          <w:tcPr>
            <w:tcW w:w="91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0.107</w:t>
            </w:r>
          </w:p>
        </w:tc>
        <w:tc>
          <w:tcPr>
            <w:tcW w:w="98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2.95E-10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21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81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29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sSubPr>
                  <m:e>
                    <m:r>
                      <m:rPr/>
                      <w:rPr>
                        <w:rFonts w:ascii="Cambria Math" w:hAnsi="Cambria Math" w:cs="Times New Roman"/>
                        <w:color w:val="000000"/>
                        <w:sz w:val="16"/>
                        <w:szCs w:val="16"/>
                      </w:rPr>
                      <m:t>x</m:t>
                    </m: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e>
                  <m:sub>
                    <m:r>
                      <m:rPr/>
                      <w:rPr>
                        <w:rFonts w:ascii="Cambria Math" w:hAnsi="Cambria Math" w:cs="Times New Roman"/>
                        <w:color w:val="000000"/>
                        <w:sz w:val="16"/>
                        <w:szCs w:val="16"/>
                      </w:rPr>
                      <m:t>10</m:t>
                    </m: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sub>
                </m:sSub>
              </m:oMath>
            </m:oMathPara>
          </w:p>
        </w:tc>
        <w:tc>
          <w:tcPr>
            <w:tcW w:w="193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natural</w:t>
            </w:r>
          </w:p>
        </w:tc>
        <w:tc>
          <w:tcPr>
            <w:tcW w:w="15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</w:t>
            </w:r>
          </w:p>
        </w:tc>
        <w:tc>
          <w:tcPr>
            <w:tcW w:w="91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0.074</w:t>
            </w:r>
          </w:p>
        </w:tc>
        <w:tc>
          <w:tcPr>
            <w:tcW w:w="98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4.41E-11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21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81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29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sSubPr>
                  <m:e>
                    <m:r>
                      <m:rPr/>
                      <w:rPr>
                        <w:rFonts w:ascii="Cambria Math" w:hAnsi="Cambria Math" w:cs="Times New Roman"/>
                        <w:color w:val="000000"/>
                        <w:sz w:val="16"/>
                        <w:szCs w:val="16"/>
                      </w:rPr>
                      <m:t>x</m:t>
                    </m: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e>
                  <m:sub>
                    <m:r>
                      <m:rPr/>
                      <w:rPr>
                        <w:rFonts w:ascii="Cambria Math" w:hAnsi="Cambria Math" w:cs="Times New Roman"/>
                        <w:color w:val="000000"/>
                        <w:sz w:val="16"/>
                        <w:szCs w:val="16"/>
                      </w:rPr>
                      <m:t>11</m:t>
                    </m: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sub>
                </m:sSub>
              </m:oMath>
            </m:oMathPara>
          </w:p>
        </w:tc>
        <w:tc>
          <w:tcPr>
            <w:tcW w:w="193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quantile</w:t>
            </w:r>
          </w:p>
        </w:tc>
        <w:tc>
          <w:tcPr>
            <w:tcW w:w="15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7</w:t>
            </w:r>
          </w:p>
        </w:tc>
        <w:tc>
          <w:tcPr>
            <w:tcW w:w="91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0.076</w:t>
            </w:r>
          </w:p>
        </w:tc>
        <w:tc>
          <w:tcPr>
            <w:tcW w:w="98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6.98E-10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21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81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29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sSubPr>
                  <m:e>
                    <m:r>
                      <m:rPr/>
                      <w:rPr>
                        <w:rFonts w:ascii="Cambria Math" w:hAnsi="Cambria Math" w:cs="Times New Roman"/>
                        <w:color w:val="000000"/>
                        <w:sz w:val="16"/>
                        <w:szCs w:val="16"/>
                      </w:rPr>
                      <m:t>x</m:t>
                    </m: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e>
                  <m:sub>
                    <m:r>
                      <m:rPr/>
                      <w:rPr>
                        <w:rFonts w:ascii="Cambria Math" w:hAnsi="Cambria Math" w:cs="Times New Roman"/>
                        <w:color w:val="000000"/>
                        <w:sz w:val="16"/>
                        <w:szCs w:val="16"/>
                      </w:rPr>
                      <m:t>12</m:t>
                    </m: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sub>
                </m:sSub>
              </m:oMath>
            </m:oMathPara>
          </w:p>
        </w:tc>
        <w:tc>
          <w:tcPr>
            <w:tcW w:w="193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quantile</w:t>
            </w:r>
          </w:p>
        </w:tc>
        <w:tc>
          <w:tcPr>
            <w:tcW w:w="15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</w:t>
            </w:r>
          </w:p>
        </w:tc>
        <w:tc>
          <w:tcPr>
            <w:tcW w:w="91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0.043</w:t>
            </w:r>
          </w:p>
        </w:tc>
        <w:tc>
          <w:tcPr>
            <w:tcW w:w="98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2.82E-11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21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81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29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sSubPr>
                  <m:e>
                    <m:r>
                      <m:rPr/>
                      <w:rPr>
                        <w:rFonts w:ascii="Cambria Math" w:hAnsi="Cambria Math" w:cs="Times New Roman"/>
                        <w:color w:val="000000"/>
                        <w:sz w:val="16"/>
                        <w:szCs w:val="16"/>
                      </w:rPr>
                      <m:t>x</m:t>
                    </m: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e>
                  <m:sub>
                    <m:r>
                      <m:rPr/>
                      <w:rPr>
                        <w:rFonts w:ascii="Cambria Math" w:hAnsi="Cambria Math" w:cs="Times New Roman"/>
                        <w:color w:val="000000"/>
                        <w:sz w:val="16"/>
                        <w:szCs w:val="16"/>
                      </w:rPr>
                      <m:t>13</m:t>
                    </m: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sub>
                </m:sSub>
              </m:oMath>
            </m:oMathPara>
          </w:p>
        </w:tc>
        <w:tc>
          <w:tcPr>
            <w:tcW w:w="193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quantile</w:t>
            </w:r>
          </w:p>
        </w:tc>
        <w:tc>
          <w:tcPr>
            <w:tcW w:w="15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</w:t>
            </w:r>
          </w:p>
        </w:tc>
        <w:tc>
          <w:tcPr>
            <w:tcW w:w="91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0.029</w:t>
            </w:r>
          </w:p>
        </w:tc>
        <w:tc>
          <w:tcPr>
            <w:tcW w:w="98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4.45E-08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21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81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29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B050"/>
                <w:sz w:val="16"/>
                <w:szCs w:val="16"/>
                <w:u w:val="none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sSubPr>
                  <m:e>
                    <m:r>
                      <m:rPr/>
                      <w:rPr>
                        <w:rFonts w:ascii="Cambria Math" w:hAnsi="Cambria Math" w:cs="Times New Roman"/>
                        <w:color w:val="000000"/>
                        <w:sz w:val="16"/>
                        <w:szCs w:val="16"/>
                      </w:rPr>
                      <m:t>x</m:t>
                    </m: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e>
                  <m:sub>
                    <m:r>
                      <m:rPr/>
                      <w:rPr>
                        <w:rFonts w:ascii="Cambria Math" w:hAnsi="Cambria Math" w:cs="Times New Roman"/>
                        <w:color w:val="000000"/>
                        <w:sz w:val="16"/>
                        <w:szCs w:val="16"/>
                      </w:rPr>
                      <m:t>14</m:t>
                    </m: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sub>
                </m:sSub>
              </m:oMath>
            </m:oMathPara>
          </w:p>
        </w:tc>
        <w:tc>
          <w:tcPr>
            <w:tcW w:w="193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equal</w:t>
            </w:r>
          </w:p>
        </w:tc>
        <w:tc>
          <w:tcPr>
            <w:tcW w:w="15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</w:t>
            </w:r>
          </w:p>
        </w:tc>
        <w:tc>
          <w:tcPr>
            <w:tcW w:w="91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0.134</w:t>
            </w:r>
          </w:p>
        </w:tc>
        <w:tc>
          <w:tcPr>
            <w:tcW w:w="98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4.08E-10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21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81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29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B050"/>
                <w:sz w:val="16"/>
                <w:szCs w:val="16"/>
                <w:u w:val="none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sSubPr>
                  <m:e>
                    <m:r>
                      <m:rPr/>
                      <w:rPr>
                        <w:rFonts w:ascii="Cambria Math" w:hAnsi="Cambria Math" w:cs="Times New Roman"/>
                        <w:color w:val="000000"/>
                        <w:sz w:val="16"/>
                        <w:szCs w:val="16"/>
                      </w:rPr>
                      <m:t>x</m:t>
                    </m: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e>
                  <m:sub>
                    <m:r>
                      <m:rPr/>
                      <w:rPr>
                        <w:rFonts w:ascii="Cambria Math" w:hAnsi="Cambria Math" w:cs="Times New Roman"/>
                        <w:color w:val="000000"/>
                        <w:sz w:val="16"/>
                        <w:szCs w:val="16"/>
                      </w:rPr>
                      <m:t>15</m:t>
                    </m: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sub>
                </m:sSub>
              </m:oMath>
            </m:oMathPara>
          </w:p>
        </w:tc>
        <w:tc>
          <w:tcPr>
            <w:tcW w:w="193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quantile</w:t>
            </w:r>
          </w:p>
        </w:tc>
        <w:tc>
          <w:tcPr>
            <w:tcW w:w="15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</w:t>
            </w:r>
          </w:p>
        </w:tc>
        <w:tc>
          <w:tcPr>
            <w:tcW w:w="91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0.027</w:t>
            </w:r>
          </w:p>
        </w:tc>
        <w:tc>
          <w:tcPr>
            <w:tcW w:w="98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1.45E-08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215" w:type="dxa"/>
            <w:vMerge w:val="restar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2010-2020</w:t>
            </w:r>
          </w:p>
        </w:tc>
        <w:tc>
          <w:tcPr>
            <w:tcW w:w="1815" w:type="dxa"/>
            <w:vMerge w:val="restar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urban areas</w:t>
            </w:r>
          </w:p>
        </w:tc>
        <w:tc>
          <w:tcPr>
            <w:tcW w:w="129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sSubPr>
                  <m:e>
                    <m:r>
                      <m:rPr/>
                      <w:rPr>
                        <w:rFonts w:ascii="Cambria Math" w:hAnsi="Cambria Math" w:cs="Times New Roman"/>
                        <w:color w:val="000000"/>
                        <w:sz w:val="16"/>
                        <w:szCs w:val="16"/>
                      </w:rPr>
                      <m:t>x</m:t>
                    </m: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e>
                  <m:sub>
                    <m:r>
                      <m:rPr/>
                      <w:rPr>
                        <w:rFonts w:ascii="Cambria Math" w:hAnsi="Cambria Math" w:cs="Times New Roman"/>
                        <w:color w:val="000000"/>
                        <w:sz w:val="16"/>
                        <w:szCs w:val="16"/>
                      </w:rPr>
                      <m:t>1</m:t>
                    </m: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sub>
                </m:sSub>
              </m:oMath>
            </m:oMathPara>
          </w:p>
        </w:tc>
        <w:tc>
          <w:tcPr>
            <w:tcW w:w="193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quantile</w:t>
            </w:r>
          </w:p>
        </w:tc>
        <w:tc>
          <w:tcPr>
            <w:tcW w:w="15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</w:t>
            </w:r>
          </w:p>
        </w:tc>
        <w:tc>
          <w:tcPr>
            <w:tcW w:w="91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0.024</w:t>
            </w:r>
          </w:p>
        </w:tc>
        <w:tc>
          <w:tcPr>
            <w:tcW w:w="98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4.60E-08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21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81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29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sSubPr>
                  <m:e>
                    <m:r>
                      <m:rPr/>
                      <w:rPr>
                        <w:rFonts w:ascii="Cambria Math" w:hAnsi="Cambria Math" w:cs="Times New Roman"/>
                        <w:color w:val="000000"/>
                        <w:sz w:val="16"/>
                        <w:szCs w:val="16"/>
                      </w:rPr>
                      <m:t>x</m:t>
                    </m: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e>
                  <m:sub>
                    <m:r>
                      <m:rPr/>
                      <w:rPr>
                        <w:rFonts w:ascii="Cambria Math" w:hAnsi="Cambria Math" w:cs="Times New Roman"/>
                        <w:color w:val="000000"/>
                        <w:sz w:val="16"/>
                        <w:szCs w:val="16"/>
                      </w:rPr>
                      <m:t>2</m:t>
                    </m: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sub>
                </m:sSub>
              </m:oMath>
            </m:oMathPara>
          </w:p>
        </w:tc>
        <w:tc>
          <w:tcPr>
            <w:tcW w:w="193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quantile</w:t>
            </w:r>
          </w:p>
        </w:tc>
        <w:tc>
          <w:tcPr>
            <w:tcW w:w="15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</w:t>
            </w:r>
          </w:p>
        </w:tc>
        <w:tc>
          <w:tcPr>
            <w:tcW w:w="91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0.049</w:t>
            </w:r>
          </w:p>
        </w:tc>
        <w:tc>
          <w:tcPr>
            <w:tcW w:w="98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1.11E-10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21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81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29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sSubPr>
                  <m:e>
                    <m:r>
                      <m:rPr/>
                      <w:rPr>
                        <w:rFonts w:ascii="Cambria Math" w:hAnsi="Cambria Math" w:cs="Times New Roman"/>
                        <w:color w:val="000000"/>
                        <w:sz w:val="16"/>
                        <w:szCs w:val="16"/>
                      </w:rPr>
                      <m:t>x</m:t>
                    </m: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e>
                  <m:sub>
                    <m:r>
                      <m:rPr/>
                      <w:rPr>
                        <w:rFonts w:ascii="Cambria Math" w:hAnsi="Cambria Math" w:cs="Times New Roman"/>
                        <w:color w:val="000000"/>
                        <w:sz w:val="16"/>
                        <w:szCs w:val="16"/>
                      </w:rPr>
                      <m:t>3</m:t>
                    </m: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sub>
                </m:sSub>
              </m:oMath>
            </m:oMathPara>
          </w:p>
        </w:tc>
        <w:tc>
          <w:tcPr>
            <w:tcW w:w="193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quantile</w:t>
            </w:r>
          </w:p>
        </w:tc>
        <w:tc>
          <w:tcPr>
            <w:tcW w:w="15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</w:t>
            </w:r>
          </w:p>
        </w:tc>
        <w:tc>
          <w:tcPr>
            <w:tcW w:w="91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0.018</w:t>
            </w:r>
          </w:p>
        </w:tc>
        <w:tc>
          <w:tcPr>
            <w:tcW w:w="98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7.96E-06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21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81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29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sSubPr>
                  <m:e>
                    <m:r>
                      <m:rPr/>
                      <w:rPr>
                        <w:rFonts w:ascii="Cambria Math" w:hAnsi="Cambria Math" w:cs="Times New Roman"/>
                        <w:color w:val="000000"/>
                        <w:sz w:val="16"/>
                        <w:szCs w:val="16"/>
                      </w:rPr>
                      <m:t>x</m:t>
                    </m: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e>
                  <m:sub>
                    <m:r>
                      <m:rPr/>
                      <w:rPr>
                        <w:rFonts w:ascii="Cambria Math" w:hAnsi="Cambria Math" w:cs="Times New Roman"/>
                        <w:color w:val="000000"/>
                        <w:sz w:val="16"/>
                        <w:szCs w:val="16"/>
                      </w:rPr>
                      <m:t>4</m:t>
                    </m: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sub>
                </m:sSub>
              </m:oMath>
            </m:oMathPara>
          </w:p>
        </w:tc>
        <w:tc>
          <w:tcPr>
            <w:tcW w:w="193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quantile</w:t>
            </w:r>
          </w:p>
        </w:tc>
        <w:tc>
          <w:tcPr>
            <w:tcW w:w="15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</w:t>
            </w:r>
          </w:p>
        </w:tc>
        <w:tc>
          <w:tcPr>
            <w:tcW w:w="91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0.012</w:t>
            </w:r>
          </w:p>
        </w:tc>
        <w:tc>
          <w:tcPr>
            <w:tcW w:w="98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1.61E-02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21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81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29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sSubPr>
                  <m:e>
                    <m:r>
                      <m:rPr/>
                      <w:rPr>
                        <w:rFonts w:ascii="Cambria Math" w:hAnsi="Cambria Math" w:cs="Times New Roman"/>
                        <w:color w:val="000000"/>
                        <w:sz w:val="16"/>
                        <w:szCs w:val="16"/>
                      </w:rPr>
                      <m:t>x</m:t>
                    </m: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e>
                  <m:sub>
                    <m:r>
                      <m:rPr/>
                      <w:rPr>
                        <w:rFonts w:ascii="Cambria Math" w:hAnsi="Cambria Math" w:cs="Times New Roman"/>
                        <w:color w:val="000000"/>
                        <w:sz w:val="16"/>
                        <w:szCs w:val="16"/>
                      </w:rPr>
                      <m:t>5</m:t>
                    </m: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sub>
                </m:sSub>
              </m:oMath>
            </m:oMathPara>
          </w:p>
        </w:tc>
        <w:tc>
          <w:tcPr>
            <w:tcW w:w="193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quantile</w:t>
            </w:r>
          </w:p>
        </w:tc>
        <w:tc>
          <w:tcPr>
            <w:tcW w:w="15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</w:t>
            </w:r>
          </w:p>
        </w:tc>
        <w:tc>
          <w:tcPr>
            <w:tcW w:w="91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0.016</w:t>
            </w:r>
          </w:p>
        </w:tc>
        <w:tc>
          <w:tcPr>
            <w:tcW w:w="98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2.06E-03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21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81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29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sSubPr>
                  <m:e>
                    <m:r>
                      <m:rPr/>
                      <w:rPr>
                        <w:rFonts w:ascii="Cambria Math" w:hAnsi="Cambria Math" w:cs="Times New Roman"/>
                        <w:color w:val="000000"/>
                        <w:sz w:val="16"/>
                        <w:szCs w:val="16"/>
                      </w:rPr>
                      <m:t>x</m:t>
                    </m: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e>
                  <m:sub>
                    <m:r>
                      <m:rPr/>
                      <w:rPr>
                        <w:rFonts w:ascii="Cambria Math" w:hAnsi="Cambria Math" w:cs="Times New Roman"/>
                        <w:color w:val="000000"/>
                        <w:sz w:val="16"/>
                        <w:szCs w:val="16"/>
                      </w:rPr>
                      <m:t>6</m:t>
                    </m: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sub>
                </m:sSub>
              </m:oMath>
            </m:oMathPara>
          </w:p>
        </w:tc>
        <w:tc>
          <w:tcPr>
            <w:tcW w:w="193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quantile</w:t>
            </w:r>
          </w:p>
        </w:tc>
        <w:tc>
          <w:tcPr>
            <w:tcW w:w="15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</w:t>
            </w:r>
          </w:p>
        </w:tc>
        <w:tc>
          <w:tcPr>
            <w:tcW w:w="91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0.008</w:t>
            </w:r>
          </w:p>
        </w:tc>
        <w:tc>
          <w:tcPr>
            <w:tcW w:w="98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7.03E-03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21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81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29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sSubPr>
                  <m:e>
                    <m:r>
                      <m:rPr/>
                      <w:rPr>
                        <w:rFonts w:ascii="Cambria Math" w:hAnsi="Cambria Math" w:cs="Times New Roman"/>
                        <w:color w:val="000000"/>
                        <w:sz w:val="16"/>
                        <w:szCs w:val="16"/>
                      </w:rPr>
                      <m:t>x</m:t>
                    </m: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e>
                  <m:sub>
                    <m:r>
                      <m:rPr/>
                      <w:rPr>
                        <w:rFonts w:ascii="Cambria Math" w:hAnsi="Cambria Math" w:cs="Times New Roman"/>
                        <w:color w:val="000000"/>
                        <w:sz w:val="16"/>
                        <w:szCs w:val="16"/>
                      </w:rPr>
                      <m:t>7</m:t>
                    </m: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sub>
                </m:sSub>
              </m:oMath>
            </m:oMathPara>
          </w:p>
        </w:tc>
        <w:tc>
          <w:tcPr>
            <w:tcW w:w="193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quantile</w:t>
            </w:r>
          </w:p>
        </w:tc>
        <w:tc>
          <w:tcPr>
            <w:tcW w:w="15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</w:t>
            </w:r>
          </w:p>
        </w:tc>
        <w:tc>
          <w:tcPr>
            <w:tcW w:w="91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0.015</w:t>
            </w:r>
          </w:p>
        </w:tc>
        <w:tc>
          <w:tcPr>
            <w:tcW w:w="98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6.98E-04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21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81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29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sSubPr>
                  <m:e>
                    <m:r>
                      <m:rPr/>
                      <w:rPr>
                        <w:rFonts w:ascii="Cambria Math" w:hAnsi="Cambria Math" w:cs="Times New Roman"/>
                        <w:color w:val="000000"/>
                        <w:sz w:val="16"/>
                        <w:szCs w:val="16"/>
                      </w:rPr>
                      <m:t>x</m:t>
                    </m: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e>
                  <m:sub>
                    <m:r>
                      <m:rPr/>
                      <w:rPr>
                        <w:rFonts w:ascii="Cambria Math" w:hAnsi="Cambria Math" w:cs="Times New Roman"/>
                        <w:color w:val="000000"/>
                        <w:sz w:val="16"/>
                        <w:szCs w:val="16"/>
                      </w:rPr>
                      <m:t>8</m:t>
                    </m: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sub>
                </m:sSub>
              </m:oMath>
            </m:oMathPara>
          </w:p>
        </w:tc>
        <w:tc>
          <w:tcPr>
            <w:tcW w:w="193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quantile</w:t>
            </w:r>
          </w:p>
        </w:tc>
        <w:tc>
          <w:tcPr>
            <w:tcW w:w="15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</w:t>
            </w:r>
          </w:p>
        </w:tc>
        <w:tc>
          <w:tcPr>
            <w:tcW w:w="91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0.016</w:t>
            </w:r>
          </w:p>
        </w:tc>
        <w:tc>
          <w:tcPr>
            <w:tcW w:w="98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2.06E-03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21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81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29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sSubPr>
                  <m:e>
                    <m:r>
                      <m:rPr/>
                      <w:rPr>
                        <w:rFonts w:ascii="Cambria Math" w:hAnsi="Cambria Math" w:cs="Times New Roman"/>
                        <w:color w:val="000000"/>
                        <w:sz w:val="16"/>
                        <w:szCs w:val="16"/>
                      </w:rPr>
                      <m:t>x</m:t>
                    </m: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e>
                  <m:sub>
                    <m:r>
                      <m:rPr/>
                      <w:rPr>
                        <w:rFonts w:ascii="Cambria Math" w:hAnsi="Cambria Math" w:cs="Times New Roman"/>
                        <w:color w:val="000000"/>
                        <w:sz w:val="16"/>
                        <w:szCs w:val="16"/>
                      </w:rPr>
                      <m:t>9</m:t>
                    </m: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sub>
                </m:sSub>
              </m:oMath>
            </m:oMathPara>
          </w:p>
        </w:tc>
        <w:tc>
          <w:tcPr>
            <w:tcW w:w="193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quantile</w:t>
            </w:r>
          </w:p>
        </w:tc>
        <w:tc>
          <w:tcPr>
            <w:tcW w:w="15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</w:t>
            </w:r>
          </w:p>
        </w:tc>
        <w:tc>
          <w:tcPr>
            <w:tcW w:w="91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0.051</w:t>
            </w:r>
          </w:p>
        </w:tc>
        <w:tc>
          <w:tcPr>
            <w:tcW w:w="98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3.79E-10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21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81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29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sSubPr>
                  <m:e>
                    <m:r>
                      <m:rPr/>
                      <w:rPr>
                        <w:rFonts w:ascii="Cambria Math" w:hAnsi="Cambria Math" w:cs="Times New Roman"/>
                        <w:color w:val="000000"/>
                        <w:sz w:val="16"/>
                        <w:szCs w:val="16"/>
                      </w:rPr>
                      <m:t>x</m:t>
                    </m: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e>
                  <m:sub>
                    <m:r>
                      <m:rPr/>
                      <w:rPr>
                        <w:rFonts w:ascii="Cambria Math" w:hAnsi="Cambria Math" w:cs="Times New Roman"/>
                        <w:color w:val="000000"/>
                        <w:sz w:val="16"/>
                        <w:szCs w:val="16"/>
                      </w:rPr>
                      <m:t>10</m:t>
                    </m: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sub>
                </m:sSub>
              </m:oMath>
            </m:oMathPara>
          </w:p>
        </w:tc>
        <w:tc>
          <w:tcPr>
            <w:tcW w:w="193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quantile</w:t>
            </w:r>
          </w:p>
        </w:tc>
        <w:tc>
          <w:tcPr>
            <w:tcW w:w="15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</w:t>
            </w:r>
          </w:p>
        </w:tc>
        <w:tc>
          <w:tcPr>
            <w:tcW w:w="91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0.053</w:t>
            </w:r>
          </w:p>
        </w:tc>
        <w:tc>
          <w:tcPr>
            <w:tcW w:w="98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2.13E-10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21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81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29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sSubPr>
                  <m:e>
                    <m:r>
                      <m:rPr/>
                      <w:rPr>
                        <w:rFonts w:ascii="Cambria Math" w:hAnsi="Cambria Math" w:cs="Times New Roman"/>
                        <w:color w:val="000000"/>
                        <w:sz w:val="16"/>
                        <w:szCs w:val="16"/>
                      </w:rPr>
                      <m:t>x</m:t>
                    </m: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e>
                  <m:sub>
                    <m:r>
                      <m:rPr/>
                      <w:rPr>
                        <w:rFonts w:ascii="Cambria Math" w:hAnsi="Cambria Math" w:cs="Times New Roman"/>
                        <w:color w:val="000000"/>
                        <w:sz w:val="16"/>
                        <w:szCs w:val="16"/>
                      </w:rPr>
                      <m:t>11</m:t>
                    </m: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sub>
                </m:sSub>
              </m:oMath>
            </m:oMathPara>
          </w:p>
        </w:tc>
        <w:tc>
          <w:tcPr>
            <w:tcW w:w="193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quantile</w:t>
            </w:r>
          </w:p>
        </w:tc>
        <w:tc>
          <w:tcPr>
            <w:tcW w:w="15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7</w:t>
            </w:r>
          </w:p>
        </w:tc>
        <w:tc>
          <w:tcPr>
            <w:tcW w:w="91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0.046</w:t>
            </w:r>
          </w:p>
        </w:tc>
        <w:tc>
          <w:tcPr>
            <w:tcW w:w="98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4.76E-10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21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81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29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sSubPr>
                  <m:e>
                    <m:r>
                      <m:rPr/>
                      <w:rPr>
                        <w:rFonts w:ascii="Cambria Math" w:hAnsi="Cambria Math" w:cs="Times New Roman"/>
                        <w:color w:val="000000"/>
                        <w:sz w:val="16"/>
                        <w:szCs w:val="16"/>
                      </w:rPr>
                      <m:t>x</m:t>
                    </m: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e>
                  <m:sub>
                    <m:r>
                      <m:rPr/>
                      <w:rPr>
                        <w:rFonts w:ascii="Cambria Math" w:hAnsi="Cambria Math" w:cs="Times New Roman"/>
                        <w:color w:val="000000"/>
                        <w:sz w:val="16"/>
                        <w:szCs w:val="16"/>
                      </w:rPr>
                      <m:t>12</m:t>
                    </m: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sub>
                </m:sSub>
              </m:oMath>
            </m:oMathPara>
          </w:p>
        </w:tc>
        <w:tc>
          <w:tcPr>
            <w:tcW w:w="193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equal</w:t>
            </w:r>
          </w:p>
        </w:tc>
        <w:tc>
          <w:tcPr>
            <w:tcW w:w="15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</w:t>
            </w:r>
          </w:p>
        </w:tc>
        <w:tc>
          <w:tcPr>
            <w:tcW w:w="91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0.023</w:t>
            </w:r>
          </w:p>
        </w:tc>
        <w:tc>
          <w:tcPr>
            <w:tcW w:w="98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1.63E-06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21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81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29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sSubPr>
                  <m:e>
                    <m:r>
                      <m:rPr/>
                      <w:rPr>
                        <w:rFonts w:ascii="Cambria Math" w:hAnsi="Cambria Math" w:cs="Times New Roman"/>
                        <w:color w:val="000000"/>
                        <w:sz w:val="16"/>
                        <w:szCs w:val="16"/>
                      </w:rPr>
                      <m:t>x</m:t>
                    </m: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e>
                  <m:sub>
                    <m:r>
                      <m:rPr/>
                      <w:rPr>
                        <w:rFonts w:ascii="Cambria Math" w:hAnsi="Cambria Math" w:cs="Times New Roman"/>
                        <w:color w:val="000000"/>
                        <w:sz w:val="16"/>
                        <w:szCs w:val="16"/>
                      </w:rPr>
                      <m:t>13</m:t>
                    </m: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sub>
                </m:sSub>
              </m:oMath>
            </m:oMathPara>
          </w:p>
        </w:tc>
        <w:tc>
          <w:tcPr>
            <w:tcW w:w="193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geometric</w:t>
            </w:r>
          </w:p>
        </w:tc>
        <w:tc>
          <w:tcPr>
            <w:tcW w:w="15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</w:t>
            </w:r>
          </w:p>
        </w:tc>
        <w:tc>
          <w:tcPr>
            <w:tcW w:w="91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0.044</w:t>
            </w:r>
          </w:p>
        </w:tc>
        <w:tc>
          <w:tcPr>
            <w:tcW w:w="98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1.79E-10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21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81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29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B050"/>
                <w:sz w:val="16"/>
                <w:szCs w:val="16"/>
                <w:u w:val="none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sSubPr>
                  <m:e>
                    <m:r>
                      <m:rPr/>
                      <w:rPr>
                        <w:rFonts w:ascii="Cambria Math" w:hAnsi="Cambria Math" w:cs="Times New Roman"/>
                        <w:color w:val="000000"/>
                        <w:sz w:val="16"/>
                        <w:szCs w:val="16"/>
                      </w:rPr>
                      <m:t>x</m:t>
                    </m: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e>
                  <m:sub>
                    <m:r>
                      <m:rPr/>
                      <w:rPr>
                        <w:rFonts w:ascii="Cambria Math" w:hAnsi="Cambria Math" w:cs="Times New Roman"/>
                        <w:color w:val="000000"/>
                        <w:sz w:val="16"/>
                        <w:szCs w:val="16"/>
                      </w:rPr>
                      <m:t>14</m:t>
                    </m: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sub>
                </m:sSub>
              </m:oMath>
            </m:oMathPara>
          </w:p>
        </w:tc>
        <w:tc>
          <w:tcPr>
            <w:tcW w:w="193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geometric</w:t>
            </w:r>
          </w:p>
        </w:tc>
        <w:tc>
          <w:tcPr>
            <w:tcW w:w="15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</w:t>
            </w:r>
          </w:p>
        </w:tc>
        <w:tc>
          <w:tcPr>
            <w:tcW w:w="91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0.046</w:t>
            </w:r>
          </w:p>
        </w:tc>
        <w:tc>
          <w:tcPr>
            <w:tcW w:w="98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6.31E-11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21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81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29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B050"/>
                <w:sz w:val="16"/>
                <w:szCs w:val="16"/>
                <w:u w:val="none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sSubPr>
                  <m:e>
                    <m:r>
                      <m:rPr/>
                      <w:rPr>
                        <w:rFonts w:ascii="Cambria Math" w:hAnsi="Cambria Math" w:cs="Times New Roman"/>
                        <w:color w:val="000000"/>
                        <w:sz w:val="16"/>
                        <w:szCs w:val="16"/>
                      </w:rPr>
                      <m:t>x</m:t>
                    </m: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e>
                  <m:sub>
                    <m:r>
                      <m:rPr/>
                      <w:rPr>
                        <w:rFonts w:ascii="Cambria Math" w:hAnsi="Cambria Math" w:cs="Times New Roman"/>
                        <w:color w:val="000000"/>
                        <w:sz w:val="16"/>
                        <w:szCs w:val="16"/>
                      </w:rPr>
                      <m:t>15</m:t>
                    </m: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sub>
                </m:sSub>
              </m:oMath>
            </m:oMathPara>
          </w:p>
        </w:tc>
        <w:tc>
          <w:tcPr>
            <w:tcW w:w="193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geometric</w:t>
            </w:r>
          </w:p>
        </w:tc>
        <w:tc>
          <w:tcPr>
            <w:tcW w:w="15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</w:t>
            </w:r>
          </w:p>
        </w:tc>
        <w:tc>
          <w:tcPr>
            <w:tcW w:w="91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0.065</w:t>
            </w:r>
          </w:p>
        </w:tc>
        <w:tc>
          <w:tcPr>
            <w:tcW w:w="98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1.53E-10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21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815" w:type="dxa"/>
            <w:vMerge w:val="restar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agricultural villages</w:t>
            </w:r>
          </w:p>
        </w:tc>
        <w:tc>
          <w:tcPr>
            <w:tcW w:w="129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sSubPr>
                  <m:e>
                    <m:r>
                      <m:rPr/>
                      <w:rPr>
                        <w:rFonts w:ascii="Cambria Math" w:hAnsi="Cambria Math" w:cs="Times New Roman"/>
                        <w:color w:val="000000"/>
                        <w:sz w:val="16"/>
                        <w:szCs w:val="16"/>
                      </w:rPr>
                      <m:t>x</m:t>
                    </m: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e>
                  <m:sub>
                    <m:r>
                      <m:rPr/>
                      <w:rPr>
                        <w:rFonts w:ascii="Cambria Math" w:hAnsi="Cambria Math" w:cs="Times New Roman"/>
                        <w:color w:val="000000"/>
                        <w:sz w:val="16"/>
                        <w:szCs w:val="16"/>
                      </w:rPr>
                      <m:t>1</m:t>
                    </m: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sub>
                </m:sSub>
              </m:oMath>
            </m:oMathPara>
          </w:p>
        </w:tc>
        <w:tc>
          <w:tcPr>
            <w:tcW w:w="193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geometric</w:t>
            </w:r>
          </w:p>
        </w:tc>
        <w:tc>
          <w:tcPr>
            <w:tcW w:w="15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7</w:t>
            </w:r>
          </w:p>
        </w:tc>
        <w:tc>
          <w:tcPr>
            <w:tcW w:w="91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0.015</w:t>
            </w:r>
          </w:p>
        </w:tc>
        <w:tc>
          <w:tcPr>
            <w:tcW w:w="98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8.35E-11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21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81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29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sSubPr>
                  <m:e>
                    <m:r>
                      <m:rPr/>
                      <w:rPr>
                        <w:rFonts w:ascii="Cambria Math" w:hAnsi="Cambria Math" w:cs="Times New Roman"/>
                        <w:color w:val="000000"/>
                        <w:sz w:val="16"/>
                        <w:szCs w:val="16"/>
                      </w:rPr>
                      <m:t>x</m:t>
                    </m: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e>
                  <m:sub>
                    <m:r>
                      <m:rPr/>
                      <w:rPr>
                        <w:rFonts w:ascii="Cambria Math" w:hAnsi="Cambria Math" w:cs="Times New Roman"/>
                        <w:color w:val="000000"/>
                        <w:sz w:val="16"/>
                        <w:szCs w:val="16"/>
                      </w:rPr>
                      <m:t>2</m:t>
                    </m: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sub>
                </m:sSub>
              </m:oMath>
            </m:oMathPara>
          </w:p>
        </w:tc>
        <w:tc>
          <w:tcPr>
            <w:tcW w:w="193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natural</w:t>
            </w:r>
          </w:p>
        </w:tc>
        <w:tc>
          <w:tcPr>
            <w:tcW w:w="15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7</w:t>
            </w:r>
          </w:p>
        </w:tc>
        <w:tc>
          <w:tcPr>
            <w:tcW w:w="91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0.013</w:t>
            </w:r>
          </w:p>
        </w:tc>
        <w:tc>
          <w:tcPr>
            <w:tcW w:w="98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5.68E-11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21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81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29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sSubPr>
                  <m:e>
                    <m:r>
                      <m:rPr/>
                      <w:rPr>
                        <w:rFonts w:ascii="Cambria Math" w:hAnsi="Cambria Math" w:cs="Times New Roman"/>
                        <w:color w:val="000000"/>
                        <w:sz w:val="16"/>
                        <w:szCs w:val="16"/>
                      </w:rPr>
                      <m:t>x</m:t>
                    </m: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e>
                  <m:sub>
                    <m:r>
                      <m:rPr/>
                      <w:rPr>
                        <w:rFonts w:ascii="Cambria Math" w:hAnsi="Cambria Math" w:cs="Times New Roman"/>
                        <w:color w:val="000000"/>
                        <w:sz w:val="16"/>
                        <w:szCs w:val="16"/>
                      </w:rPr>
                      <m:t>3</m:t>
                    </m: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sub>
                </m:sSub>
              </m:oMath>
            </m:oMathPara>
          </w:p>
        </w:tc>
        <w:tc>
          <w:tcPr>
            <w:tcW w:w="193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quantile</w:t>
            </w:r>
          </w:p>
        </w:tc>
        <w:tc>
          <w:tcPr>
            <w:tcW w:w="15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</w:t>
            </w:r>
          </w:p>
        </w:tc>
        <w:tc>
          <w:tcPr>
            <w:tcW w:w="91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0.005</w:t>
            </w:r>
          </w:p>
        </w:tc>
        <w:tc>
          <w:tcPr>
            <w:tcW w:w="98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4.82E-11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21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81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29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sSubPr>
                  <m:e>
                    <m:r>
                      <m:rPr/>
                      <w:rPr>
                        <w:rFonts w:ascii="Cambria Math" w:hAnsi="Cambria Math" w:cs="Times New Roman"/>
                        <w:color w:val="000000"/>
                        <w:sz w:val="16"/>
                        <w:szCs w:val="16"/>
                      </w:rPr>
                      <m:t>x</m:t>
                    </m: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e>
                  <m:sub>
                    <m:r>
                      <m:rPr/>
                      <w:rPr>
                        <w:rFonts w:ascii="Cambria Math" w:hAnsi="Cambria Math" w:cs="Times New Roman"/>
                        <w:color w:val="000000"/>
                        <w:sz w:val="16"/>
                        <w:szCs w:val="16"/>
                      </w:rPr>
                      <m:t>4</m:t>
                    </m: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sub>
                </m:sSub>
              </m:oMath>
            </m:oMathPara>
          </w:p>
        </w:tc>
        <w:tc>
          <w:tcPr>
            <w:tcW w:w="193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quantile</w:t>
            </w:r>
          </w:p>
        </w:tc>
        <w:tc>
          <w:tcPr>
            <w:tcW w:w="15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</w:t>
            </w:r>
          </w:p>
        </w:tc>
        <w:tc>
          <w:tcPr>
            <w:tcW w:w="91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0.016</w:t>
            </w:r>
          </w:p>
        </w:tc>
        <w:tc>
          <w:tcPr>
            <w:tcW w:w="98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6.80E-11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21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81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29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sSubPr>
                  <m:e>
                    <m:r>
                      <m:rPr/>
                      <w:rPr>
                        <w:rFonts w:ascii="Cambria Math" w:hAnsi="Cambria Math" w:cs="Times New Roman"/>
                        <w:color w:val="000000"/>
                        <w:sz w:val="16"/>
                        <w:szCs w:val="16"/>
                      </w:rPr>
                      <m:t>x</m:t>
                    </m: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e>
                  <m:sub>
                    <m:r>
                      <m:rPr/>
                      <w:rPr>
                        <w:rFonts w:ascii="Cambria Math" w:hAnsi="Cambria Math" w:cs="Times New Roman"/>
                        <w:color w:val="000000"/>
                        <w:sz w:val="16"/>
                        <w:szCs w:val="16"/>
                      </w:rPr>
                      <m:t>5</m:t>
                    </m: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sub>
                </m:sSub>
              </m:oMath>
            </m:oMathPara>
          </w:p>
        </w:tc>
        <w:tc>
          <w:tcPr>
            <w:tcW w:w="193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geometric</w:t>
            </w:r>
          </w:p>
        </w:tc>
        <w:tc>
          <w:tcPr>
            <w:tcW w:w="15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</w:t>
            </w:r>
          </w:p>
        </w:tc>
        <w:tc>
          <w:tcPr>
            <w:tcW w:w="91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0.493</w:t>
            </w:r>
          </w:p>
        </w:tc>
        <w:tc>
          <w:tcPr>
            <w:tcW w:w="98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3.50E-11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21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81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29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sSubPr>
                  <m:e>
                    <m:r>
                      <m:rPr/>
                      <w:rPr>
                        <w:rFonts w:ascii="Cambria Math" w:hAnsi="Cambria Math" w:cs="Times New Roman"/>
                        <w:color w:val="000000"/>
                        <w:sz w:val="16"/>
                        <w:szCs w:val="16"/>
                      </w:rPr>
                      <m:t>x</m:t>
                    </m: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e>
                  <m:sub>
                    <m:r>
                      <m:rPr/>
                      <w:rPr>
                        <w:rFonts w:ascii="Cambria Math" w:hAnsi="Cambria Math" w:cs="Times New Roman"/>
                        <w:color w:val="000000"/>
                        <w:sz w:val="16"/>
                        <w:szCs w:val="16"/>
                      </w:rPr>
                      <m:t>6</m:t>
                    </m: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sub>
                </m:sSub>
              </m:oMath>
            </m:oMathPara>
          </w:p>
        </w:tc>
        <w:tc>
          <w:tcPr>
            <w:tcW w:w="193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sd</w:t>
            </w:r>
          </w:p>
        </w:tc>
        <w:tc>
          <w:tcPr>
            <w:tcW w:w="15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</w:t>
            </w:r>
          </w:p>
        </w:tc>
        <w:tc>
          <w:tcPr>
            <w:tcW w:w="91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0.026</w:t>
            </w:r>
          </w:p>
        </w:tc>
        <w:tc>
          <w:tcPr>
            <w:tcW w:w="98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3.42E-10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21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81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29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sSubPr>
                  <m:e>
                    <m:r>
                      <m:rPr/>
                      <w:rPr>
                        <w:rFonts w:ascii="Cambria Math" w:hAnsi="Cambria Math" w:cs="Times New Roman"/>
                        <w:color w:val="000000"/>
                        <w:sz w:val="16"/>
                        <w:szCs w:val="16"/>
                      </w:rPr>
                      <m:t>x</m:t>
                    </m: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e>
                  <m:sub>
                    <m:r>
                      <m:rPr/>
                      <w:rPr>
                        <w:rFonts w:ascii="Cambria Math" w:hAnsi="Cambria Math" w:cs="Times New Roman"/>
                        <w:color w:val="000000"/>
                        <w:sz w:val="16"/>
                        <w:szCs w:val="16"/>
                      </w:rPr>
                      <m:t>7</m:t>
                    </m: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sub>
                </m:sSub>
              </m:oMath>
            </m:oMathPara>
          </w:p>
        </w:tc>
        <w:tc>
          <w:tcPr>
            <w:tcW w:w="193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quantile</w:t>
            </w:r>
          </w:p>
        </w:tc>
        <w:tc>
          <w:tcPr>
            <w:tcW w:w="15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</w:t>
            </w:r>
          </w:p>
        </w:tc>
        <w:tc>
          <w:tcPr>
            <w:tcW w:w="91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0.027</w:t>
            </w:r>
          </w:p>
        </w:tc>
        <w:tc>
          <w:tcPr>
            <w:tcW w:w="98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6.99E-10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21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81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29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sSubPr>
                  <m:e>
                    <m:r>
                      <m:rPr/>
                      <w:rPr>
                        <w:rFonts w:ascii="Cambria Math" w:hAnsi="Cambria Math" w:cs="Times New Roman"/>
                        <w:color w:val="000000"/>
                        <w:sz w:val="16"/>
                        <w:szCs w:val="16"/>
                      </w:rPr>
                      <m:t>x</m:t>
                    </m: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e>
                  <m:sub>
                    <m:r>
                      <m:rPr/>
                      <w:rPr>
                        <w:rFonts w:ascii="Cambria Math" w:hAnsi="Cambria Math" w:cs="Times New Roman"/>
                        <w:color w:val="000000"/>
                        <w:sz w:val="16"/>
                        <w:szCs w:val="16"/>
                      </w:rPr>
                      <m:t>8</m:t>
                    </m: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sub>
                </m:sSub>
              </m:oMath>
            </m:oMathPara>
          </w:p>
        </w:tc>
        <w:tc>
          <w:tcPr>
            <w:tcW w:w="193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quantile</w:t>
            </w:r>
          </w:p>
        </w:tc>
        <w:tc>
          <w:tcPr>
            <w:tcW w:w="15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</w:t>
            </w:r>
          </w:p>
        </w:tc>
        <w:tc>
          <w:tcPr>
            <w:tcW w:w="91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0.020</w:t>
            </w:r>
          </w:p>
        </w:tc>
        <w:tc>
          <w:tcPr>
            <w:tcW w:w="98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3.11E-10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21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81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29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sSubPr>
                  <m:e>
                    <m:r>
                      <m:rPr/>
                      <w:rPr>
                        <w:rFonts w:ascii="Cambria Math" w:hAnsi="Cambria Math" w:cs="Times New Roman"/>
                        <w:color w:val="000000"/>
                        <w:sz w:val="16"/>
                        <w:szCs w:val="16"/>
                      </w:rPr>
                      <m:t>x</m:t>
                    </m: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e>
                  <m:sub>
                    <m:r>
                      <m:rPr/>
                      <w:rPr>
                        <w:rFonts w:ascii="Cambria Math" w:hAnsi="Cambria Math" w:cs="Times New Roman"/>
                        <w:color w:val="000000"/>
                        <w:sz w:val="16"/>
                        <w:szCs w:val="16"/>
                      </w:rPr>
                      <m:t>9</m:t>
                    </m: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sub>
                </m:sSub>
              </m:oMath>
            </m:oMathPara>
          </w:p>
        </w:tc>
        <w:tc>
          <w:tcPr>
            <w:tcW w:w="193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sd</w:t>
            </w:r>
          </w:p>
        </w:tc>
        <w:tc>
          <w:tcPr>
            <w:tcW w:w="15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</w:t>
            </w:r>
          </w:p>
        </w:tc>
        <w:tc>
          <w:tcPr>
            <w:tcW w:w="91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0.012</w:t>
            </w:r>
          </w:p>
        </w:tc>
        <w:tc>
          <w:tcPr>
            <w:tcW w:w="98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2.83E-11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21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81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29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sSubPr>
                  <m:e>
                    <m:r>
                      <m:rPr/>
                      <w:rPr>
                        <w:rFonts w:ascii="Cambria Math" w:hAnsi="Cambria Math" w:cs="Times New Roman"/>
                        <w:color w:val="000000"/>
                        <w:sz w:val="16"/>
                        <w:szCs w:val="16"/>
                      </w:rPr>
                      <m:t>x</m:t>
                    </m: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e>
                  <m:sub>
                    <m:r>
                      <m:rPr/>
                      <w:rPr>
                        <w:rFonts w:ascii="Cambria Math" w:hAnsi="Cambria Math" w:cs="Times New Roman"/>
                        <w:color w:val="000000"/>
                        <w:sz w:val="16"/>
                        <w:szCs w:val="16"/>
                      </w:rPr>
                      <m:t>10</m:t>
                    </m: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sub>
                </m:sSub>
              </m:oMath>
            </m:oMathPara>
          </w:p>
        </w:tc>
        <w:tc>
          <w:tcPr>
            <w:tcW w:w="193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quantile</w:t>
            </w:r>
          </w:p>
        </w:tc>
        <w:tc>
          <w:tcPr>
            <w:tcW w:w="15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7</w:t>
            </w:r>
          </w:p>
        </w:tc>
        <w:tc>
          <w:tcPr>
            <w:tcW w:w="91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0.015</w:t>
            </w:r>
          </w:p>
        </w:tc>
        <w:tc>
          <w:tcPr>
            <w:tcW w:w="98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3.07E-10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21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81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29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sSubPr>
                  <m:e>
                    <m:r>
                      <m:rPr/>
                      <w:rPr>
                        <w:rFonts w:ascii="Cambria Math" w:hAnsi="Cambria Math" w:cs="Times New Roman"/>
                        <w:color w:val="000000"/>
                        <w:sz w:val="16"/>
                        <w:szCs w:val="16"/>
                      </w:rPr>
                      <m:t>x</m:t>
                    </m: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e>
                  <m:sub>
                    <m:r>
                      <m:rPr/>
                      <w:rPr>
                        <w:rFonts w:ascii="Cambria Math" w:hAnsi="Cambria Math" w:cs="Times New Roman"/>
                        <w:color w:val="000000"/>
                        <w:sz w:val="16"/>
                        <w:szCs w:val="16"/>
                      </w:rPr>
                      <m:t>11</m:t>
                    </m: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sub>
                </m:sSub>
              </m:oMath>
            </m:oMathPara>
          </w:p>
        </w:tc>
        <w:tc>
          <w:tcPr>
            <w:tcW w:w="193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quantile</w:t>
            </w:r>
          </w:p>
        </w:tc>
        <w:tc>
          <w:tcPr>
            <w:tcW w:w="15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</w:t>
            </w:r>
          </w:p>
        </w:tc>
        <w:tc>
          <w:tcPr>
            <w:tcW w:w="91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0.013</w:t>
            </w:r>
          </w:p>
        </w:tc>
        <w:tc>
          <w:tcPr>
            <w:tcW w:w="98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4.35E-11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21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81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29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sSubPr>
                  <m:e>
                    <m:r>
                      <m:rPr/>
                      <w:rPr>
                        <w:rFonts w:ascii="Cambria Math" w:hAnsi="Cambria Math" w:cs="Times New Roman"/>
                        <w:color w:val="000000"/>
                        <w:sz w:val="16"/>
                        <w:szCs w:val="16"/>
                      </w:rPr>
                      <m:t>x</m:t>
                    </m: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e>
                  <m:sub>
                    <m:r>
                      <m:rPr/>
                      <w:rPr>
                        <w:rFonts w:ascii="Cambria Math" w:hAnsi="Cambria Math" w:cs="Times New Roman"/>
                        <w:color w:val="000000"/>
                        <w:sz w:val="16"/>
                        <w:szCs w:val="16"/>
                      </w:rPr>
                      <m:t>12</m:t>
                    </m: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sub>
                </m:sSub>
              </m:oMath>
            </m:oMathPara>
          </w:p>
        </w:tc>
        <w:tc>
          <w:tcPr>
            <w:tcW w:w="193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sd</w:t>
            </w:r>
          </w:p>
        </w:tc>
        <w:tc>
          <w:tcPr>
            <w:tcW w:w="15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</w:t>
            </w:r>
          </w:p>
        </w:tc>
        <w:tc>
          <w:tcPr>
            <w:tcW w:w="91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0.037</w:t>
            </w:r>
          </w:p>
        </w:tc>
        <w:tc>
          <w:tcPr>
            <w:tcW w:w="98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8.06E-10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21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81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29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sSubPr>
                  <m:e>
                    <m:r>
                      <m:rPr/>
                      <w:rPr>
                        <w:rFonts w:ascii="Cambria Math" w:hAnsi="Cambria Math" w:cs="Times New Roman"/>
                        <w:color w:val="000000"/>
                        <w:sz w:val="16"/>
                        <w:szCs w:val="16"/>
                      </w:rPr>
                      <m:t>x</m:t>
                    </m: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e>
                  <m:sub>
                    <m:r>
                      <m:rPr/>
                      <w:rPr>
                        <w:rFonts w:ascii="Cambria Math" w:hAnsi="Cambria Math" w:cs="Times New Roman"/>
                        <w:color w:val="000000"/>
                        <w:sz w:val="16"/>
                        <w:szCs w:val="16"/>
                      </w:rPr>
                      <m:t>13</m:t>
                    </m: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sub>
                </m:sSub>
              </m:oMath>
            </m:oMathPara>
          </w:p>
        </w:tc>
        <w:tc>
          <w:tcPr>
            <w:tcW w:w="193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geometric</w:t>
            </w:r>
          </w:p>
        </w:tc>
        <w:tc>
          <w:tcPr>
            <w:tcW w:w="15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7</w:t>
            </w:r>
          </w:p>
        </w:tc>
        <w:tc>
          <w:tcPr>
            <w:tcW w:w="91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0.013</w:t>
            </w:r>
          </w:p>
        </w:tc>
        <w:tc>
          <w:tcPr>
            <w:tcW w:w="98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5.07E-10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21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81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29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B050"/>
                <w:sz w:val="16"/>
                <w:szCs w:val="16"/>
                <w:u w:val="none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sSubPr>
                  <m:e>
                    <m:r>
                      <m:rPr/>
                      <w:rPr>
                        <w:rFonts w:ascii="Cambria Math" w:hAnsi="Cambria Math" w:cs="Times New Roman"/>
                        <w:color w:val="000000"/>
                        <w:sz w:val="16"/>
                        <w:szCs w:val="16"/>
                      </w:rPr>
                      <m:t>x</m:t>
                    </m: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e>
                  <m:sub>
                    <m:r>
                      <m:rPr/>
                      <w:rPr>
                        <w:rFonts w:ascii="Cambria Math" w:hAnsi="Cambria Math" w:cs="Times New Roman"/>
                        <w:color w:val="000000"/>
                        <w:sz w:val="16"/>
                        <w:szCs w:val="16"/>
                      </w:rPr>
                      <m:t>14</m:t>
                    </m: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sub>
                </m:sSub>
              </m:oMath>
            </m:oMathPara>
          </w:p>
        </w:tc>
        <w:tc>
          <w:tcPr>
            <w:tcW w:w="193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natural</w:t>
            </w:r>
          </w:p>
        </w:tc>
        <w:tc>
          <w:tcPr>
            <w:tcW w:w="15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7</w:t>
            </w:r>
          </w:p>
        </w:tc>
        <w:tc>
          <w:tcPr>
            <w:tcW w:w="91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0.082</w:t>
            </w:r>
          </w:p>
        </w:tc>
        <w:tc>
          <w:tcPr>
            <w:tcW w:w="98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2.17E-10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21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81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29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B050"/>
                <w:sz w:val="16"/>
                <w:szCs w:val="16"/>
                <w:u w:val="none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sSubPr>
                  <m:e>
                    <m:r>
                      <m:rPr/>
                      <w:rPr>
                        <w:rFonts w:ascii="Cambria Math" w:hAnsi="Cambria Math" w:cs="Times New Roman"/>
                        <w:color w:val="000000"/>
                        <w:sz w:val="16"/>
                        <w:szCs w:val="16"/>
                      </w:rPr>
                      <m:t>x</m:t>
                    </m: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e>
                  <m:sub>
                    <m:r>
                      <m:rPr/>
                      <w:rPr>
                        <w:rFonts w:ascii="Cambria Math" w:hAnsi="Cambria Math" w:cs="Times New Roman"/>
                        <w:color w:val="000000"/>
                        <w:sz w:val="16"/>
                        <w:szCs w:val="16"/>
                      </w:rPr>
                      <m:t>15</m:t>
                    </m: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sub>
                </m:sSub>
              </m:oMath>
            </m:oMathPara>
          </w:p>
        </w:tc>
        <w:tc>
          <w:tcPr>
            <w:tcW w:w="193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quantile</w:t>
            </w:r>
          </w:p>
        </w:tc>
        <w:tc>
          <w:tcPr>
            <w:tcW w:w="15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</w:t>
            </w:r>
          </w:p>
        </w:tc>
        <w:tc>
          <w:tcPr>
            <w:tcW w:w="91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0.003</w:t>
            </w:r>
          </w:p>
        </w:tc>
        <w:tc>
          <w:tcPr>
            <w:tcW w:w="98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6.76E-10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21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815" w:type="dxa"/>
            <w:vMerge w:val="restar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semi-ecological villages</w:t>
            </w:r>
          </w:p>
        </w:tc>
        <w:tc>
          <w:tcPr>
            <w:tcW w:w="129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sSubPr>
                  <m:e>
                    <m:r>
                      <m:rPr/>
                      <w:rPr>
                        <w:rFonts w:ascii="Cambria Math" w:hAnsi="Cambria Math" w:cs="Times New Roman"/>
                        <w:color w:val="000000"/>
                        <w:sz w:val="16"/>
                        <w:szCs w:val="16"/>
                      </w:rPr>
                      <m:t>x</m:t>
                    </m: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e>
                  <m:sub>
                    <m:r>
                      <m:rPr/>
                      <w:rPr>
                        <w:rFonts w:ascii="Cambria Math" w:hAnsi="Cambria Math" w:cs="Times New Roman"/>
                        <w:color w:val="000000"/>
                        <w:sz w:val="16"/>
                        <w:szCs w:val="16"/>
                      </w:rPr>
                      <m:t>1</m:t>
                    </m: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sub>
                </m:sSub>
              </m:oMath>
            </m:oMathPara>
          </w:p>
        </w:tc>
        <w:tc>
          <w:tcPr>
            <w:tcW w:w="193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geometric</w:t>
            </w:r>
          </w:p>
        </w:tc>
        <w:tc>
          <w:tcPr>
            <w:tcW w:w="15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</w:t>
            </w:r>
          </w:p>
        </w:tc>
        <w:tc>
          <w:tcPr>
            <w:tcW w:w="91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0.152</w:t>
            </w:r>
          </w:p>
        </w:tc>
        <w:tc>
          <w:tcPr>
            <w:tcW w:w="98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5.40E-10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21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81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29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sSubPr>
                  <m:e>
                    <m:r>
                      <m:rPr/>
                      <w:rPr>
                        <w:rFonts w:ascii="Cambria Math" w:hAnsi="Cambria Math" w:cs="Times New Roman"/>
                        <w:color w:val="000000"/>
                        <w:sz w:val="16"/>
                        <w:szCs w:val="16"/>
                      </w:rPr>
                      <m:t>x</m:t>
                    </m: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e>
                  <m:sub>
                    <m:r>
                      <m:rPr/>
                      <w:rPr>
                        <w:rFonts w:ascii="Cambria Math" w:hAnsi="Cambria Math" w:cs="Times New Roman"/>
                        <w:color w:val="000000"/>
                        <w:sz w:val="16"/>
                        <w:szCs w:val="16"/>
                      </w:rPr>
                      <m:t>2</m:t>
                    </m: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sub>
                </m:sSub>
              </m:oMath>
            </m:oMathPara>
          </w:p>
        </w:tc>
        <w:tc>
          <w:tcPr>
            <w:tcW w:w="193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natural</w:t>
            </w:r>
          </w:p>
        </w:tc>
        <w:tc>
          <w:tcPr>
            <w:tcW w:w="15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</w:t>
            </w:r>
          </w:p>
        </w:tc>
        <w:tc>
          <w:tcPr>
            <w:tcW w:w="91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0.031</w:t>
            </w:r>
          </w:p>
        </w:tc>
        <w:tc>
          <w:tcPr>
            <w:tcW w:w="98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1.96E-10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21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81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29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sSubPr>
                  <m:e>
                    <m:r>
                      <m:rPr/>
                      <w:rPr>
                        <w:rFonts w:ascii="Cambria Math" w:hAnsi="Cambria Math" w:cs="Times New Roman"/>
                        <w:color w:val="000000"/>
                        <w:sz w:val="16"/>
                        <w:szCs w:val="16"/>
                      </w:rPr>
                      <m:t>x</m:t>
                    </m: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e>
                  <m:sub>
                    <m:r>
                      <m:rPr/>
                      <w:rPr>
                        <w:rFonts w:ascii="Cambria Math" w:hAnsi="Cambria Math" w:cs="Times New Roman"/>
                        <w:color w:val="000000"/>
                        <w:sz w:val="16"/>
                        <w:szCs w:val="16"/>
                      </w:rPr>
                      <m:t>3</m:t>
                    </m: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sub>
                </m:sSub>
              </m:oMath>
            </m:oMathPara>
          </w:p>
        </w:tc>
        <w:tc>
          <w:tcPr>
            <w:tcW w:w="193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quantile</w:t>
            </w:r>
          </w:p>
        </w:tc>
        <w:tc>
          <w:tcPr>
            <w:tcW w:w="15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</w:t>
            </w:r>
          </w:p>
        </w:tc>
        <w:tc>
          <w:tcPr>
            <w:tcW w:w="91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0.036</w:t>
            </w:r>
          </w:p>
        </w:tc>
        <w:tc>
          <w:tcPr>
            <w:tcW w:w="98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2.42E-10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21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81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29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sSubPr>
                  <m:e>
                    <m:r>
                      <m:rPr/>
                      <w:rPr>
                        <w:rFonts w:ascii="Cambria Math" w:hAnsi="Cambria Math" w:cs="Times New Roman"/>
                        <w:color w:val="000000"/>
                        <w:sz w:val="16"/>
                        <w:szCs w:val="16"/>
                      </w:rPr>
                      <m:t>x</m:t>
                    </m: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e>
                  <m:sub>
                    <m:r>
                      <m:rPr/>
                      <w:rPr>
                        <w:rFonts w:ascii="Cambria Math" w:hAnsi="Cambria Math" w:cs="Times New Roman"/>
                        <w:color w:val="000000"/>
                        <w:sz w:val="16"/>
                        <w:szCs w:val="16"/>
                      </w:rPr>
                      <m:t>4</m:t>
                    </m: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sub>
                </m:sSub>
              </m:oMath>
            </m:oMathPara>
          </w:p>
        </w:tc>
        <w:tc>
          <w:tcPr>
            <w:tcW w:w="193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quantile</w:t>
            </w:r>
          </w:p>
        </w:tc>
        <w:tc>
          <w:tcPr>
            <w:tcW w:w="15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</w:t>
            </w:r>
          </w:p>
        </w:tc>
        <w:tc>
          <w:tcPr>
            <w:tcW w:w="91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0.058</w:t>
            </w:r>
          </w:p>
        </w:tc>
        <w:tc>
          <w:tcPr>
            <w:tcW w:w="98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1.08E-10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21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81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29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sSubPr>
                  <m:e>
                    <m:r>
                      <m:rPr/>
                      <w:rPr>
                        <w:rFonts w:ascii="Cambria Math" w:hAnsi="Cambria Math" w:cs="Times New Roman"/>
                        <w:color w:val="000000"/>
                        <w:sz w:val="16"/>
                        <w:szCs w:val="16"/>
                      </w:rPr>
                      <m:t>x</m:t>
                    </m: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e>
                  <m:sub>
                    <m:r>
                      <m:rPr/>
                      <w:rPr>
                        <w:rFonts w:ascii="Cambria Math" w:hAnsi="Cambria Math" w:cs="Times New Roman"/>
                        <w:color w:val="000000"/>
                        <w:sz w:val="16"/>
                        <w:szCs w:val="16"/>
                      </w:rPr>
                      <m:t>5</m:t>
                    </m: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sub>
                </m:sSub>
              </m:oMath>
            </m:oMathPara>
          </w:p>
        </w:tc>
        <w:tc>
          <w:tcPr>
            <w:tcW w:w="193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geometric</w:t>
            </w:r>
          </w:p>
        </w:tc>
        <w:tc>
          <w:tcPr>
            <w:tcW w:w="15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</w:t>
            </w:r>
          </w:p>
        </w:tc>
        <w:tc>
          <w:tcPr>
            <w:tcW w:w="91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0.186</w:t>
            </w:r>
          </w:p>
        </w:tc>
        <w:tc>
          <w:tcPr>
            <w:tcW w:w="98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9.95E-11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21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81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29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sSubPr>
                  <m:e>
                    <m:r>
                      <m:rPr/>
                      <w:rPr>
                        <w:rFonts w:ascii="Cambria Math" w:hAnsi="Cambria Math" w:cs="Times New Roman"/>
                        <w:color w:val="000000"/>
                        <w:sz w:val="16"/>
                        <w:szCs w:val="16"/>
                      </w:rPr>
                      <m:t>x</m:t>
                    </m: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e>
                  <m:sub>
                    <m:r>
                      <m:rPr/>
                      <w:rPr>
                        <w:rFonts w:ascii="Cambria Math" w:hAnsi="Cambria Math" w:cs="Times New Roman"/>
                        <w:color w:val="000000"/>
                        <w:sz w:val="16"/>
                        <w:szCs w:val="16"/>
                      </w:rPr>
                      <m:t>6</m:t>
                    </m: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sub>
                </m:sSub>
              </m:oMath>
            </m:oMathPara>
          </w:p>
        </w:tc>
        <w:tc>
          <w:tcPr>
            <w:tcW w:w="193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natural</w:t>
            </w:r>
          </w:p>
        </w:tc>
        <w:tc>
          <w:tcPr>
            <w:tcW w:w="15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</w:t>
            </w:r>
          </w:p>
        </w:tc>
        <w:tc>
          <w:tcPr>
            <w:tcW w:w="91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0.062</w:t>
            </w:r>
          </w:p>
        </w:tc>
        <w:tc>
          <w:tcPr>
            <w:tcW w:w="98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1.30E-10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21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81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29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sSubPr>
                  <m:e>
                    <m:r>
                      <m:rPr/>
                      <w:rPr>
                        <w:rFonts w:ascii="Cambria Math" w:hAnsi="Cambria Math" w:cs="Times New Roman"/>
                        <w:color w:val="000000"/>
                        <w:sz w:val="16"/>
                        <w:szCs w:val="16"/>
                      </w:rPr>
                      <m:t>x</m:t>
                    </m: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e>
                  <m:sub>
                    <m:r>
                      <m:rPr/>
                      <w:rPr>
                        <w:rFonts w:ascii="Cambria Math" w:hAnsi="Cambria Math" w:cs="Times New Roman"/>
                        <w:color w:val="000000"/>
                        <w:sz w:val="16"/>
                        <w:szCs w:val="16"/>
                      </w:rPr>
                      <m:t>7</m:t>
                    </m: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sub>
                </m:sSub>
              </m:oMath>
            </m:oMathPara>
          </w:p>
        </w:tc>
        <w:tc>
          <w:tcPr>
            <w:tcW w:w="193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geometric</w:t>
            </w:r>
          </w:p>
        </w:tc>
        <w:tc>
          <w:tcPr>
            <w:tcW w:w="15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</w:t>
            </w:r>
          </w:p>
        </w:tc>
        <w:tc>
          <w:tcPr>
            <w:tcW w:w="91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0.007</w:t>
            </w:r>
          </w:p>
        </w:tc>
        <w:tc>
          <w:tcPr>
            <w:tcW w:w="98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8.52E-05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21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81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29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sSubPr>
                  <m:e>
                    <m:r>
                      <m:rPr/>
                      <w:rPr>
                        <w:rFonts w:ascii="Cambria Math" w:hAnsi="Cambria Math" w:cs="Times New Roman"/>
                        <w:color w:val="000000"/>
                        <w:sz w:val="16"/>
                        <w:szCs w:val="16"/>
                      </w:rPr>
                      <m:t>x</m:t>
                    </m: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e>
                  <m:sub>
                    <m:r>
                      <m:rPr/>
                      <w:rPr>
                        <w:rFonts w:ascii="Cambria Math" w:hAnsi="Cambria Math" w:cs="Times New Roman"/>
                        <w:color w:val="000000"/>
                        <w:sz w:val="16"/>
                        <w:szCs w:val="16"/>
                      </w:rPr>
                      <m:t>8</m:t>
                    </m: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sub>
                </m:sSub>
              </m:oMath>
            </m:oMathPara>
          </w:p>
        </w:tc>
        <w:tc>
          <w:tcPr>
            <w:tcW w:w="193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quantile</w:t>
            </w:r>
          </w:p>
        </w:tc>
        <w:tc>
          <w:tcPr>
            <w:tcW w:w="15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</w:t>
            </w:r>
          </w:p>
        </w:tc>
        <w:tc>
          <w:tcPr>
            <w:tcW w:w="91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0.054</w:t>
            </w:r>
          </w:p>
        </w:tc>
        <w:tc>
          <w:tcPr>
            <w:tcW w:w="98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5.53E-11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21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81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29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sSubPr>
                  <m:e>
                    <m:r>
                      <m:rPr/>
                      <w:rPr>
                        <w:rFonts w:ascii="Cambria Math" w:hAnsi="Cambria Math" w:cs="Times New Roman"/>
                        <w:color w:val="000000"/>
                        <w:sz w:val="16"/>
                        <w:szCs w:val="16"/>
                      </w:rPr>
                      <m:t>x</m:t>
                    </m: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e>
                  <m:sub>
                    <m:r>
                      <m:rPr/>
                      <w:rPr>
                        <w:rFonts w:ascii="Cambria Math" w:hAnsi="Cambria Math" w:cs="Times New Roman"/>
                        <w:color w:val="000000"/>
                        <w:sz w:val="16"/>
                        <w:szCs w:val="16"/>
                      </w:rPr>
                      <m:t>9</m:t>
                    </m: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sub>
                </m:sSub>
              </m:oMath>
            </m:oMathPara>
          </w:p>
        </w:tc>
        <w:tc>
          <w:tcPr>
            <w:tcW w:w="193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quantile</w:t>
            </w:r>
          </w:p>
        </w:tc>
        <w:tc>
          <w:tcPr>
            <w:tcW w:w="15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7</w:t>
            </w:r>
          </w:p>
        </w:tc>
        <w:tc>
          <w:tcPr>
            <w:tcW w:w="91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0.015</w:t>
            </w:r>
          </w:p>
        </w:tc>
        <w:tc>
          <w:tcPr>
            <w:tcW w:w="98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2.77E-11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21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81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29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sSubPr>
                  <m:e>
                    <m:r>
                      <m:rPr/>
                      <w:rPr>
                        <w:rFonts w:ascii="Cambria Math" w:hAnsi="Cambria Math" w:cs="Times New Roman"/>
                        <w:color w:val="000000"/>
                        <w:sz w:val="16"/>
                        <w:szCs w:val="16"/>
                      </w:rPr>
                      <m:t>x</m:t>
                    </m: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e>
                  <m:sub>
                    <m:r>
                      <m:rPr/>
                      <w:rPr>
                        <w:rFonts w:ascii="Cambria Math" w:hAnsi="Cambria Math" w:cs="Times New Roman"/>
                        <w:color w:val="000000"/>
                        <w:sz w:val="16"/>
                        <w:szCs w:val="16"/>
                      </w:rPr>
                      <m:t>10</m:t>
                    </m: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sub>
                </m:sSub>
              </m:oMath>
            </m:oMathPara>
          </w:p>
        </w:tc>
        <w:tc>
          <w:tcPr>
            <w:tcW w:w="193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quantile</w:t>
            </w:r>
          </w:p>
        </w:tc>
        <w:tc>
          <w:tcPr>
            <w:tcW w:w="15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</w:t>
            </w:r>
          </w:p>
        </w:tc>
        <w:tc>
          <w:tcPr>
            <w:tcW w:w="91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0.065</w:t>
            </w:r>
          </w:p>
        </w:tc>
        <w:tc>
          <w:tcPr>
            <w:tcW w:w="98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3.31E-11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21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81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29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sSubPr>
                  <m:e>
                    <m:r>
                      <m:rPr/>
                      <w:rPr>
                        <w:rFonts w:ascii="Cambria Math" w:hAnsi="Cambria Math" w:cs="Times New Roman"/>
                        <w:color w:val="000000"/>
                        <w:sz w:val="16"/>
                        <w:szCs w:val="16"/>
                      </w:rPr>
                      <m:t>x</m:t>
                    </m: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e>
                  <m:sub>
                    <m:r>
                      <m:rPr/>
                      <w:rPr>
                        <w:rFonts w:ascii="Cambria Math" w:hAnsi="Cambria Math" w:cs="Times New Roman"/>
                        <w:color w:val="000000"/>
                        <w:sz w:val="16"/>
                        <w:szCs w:val="16"/>
                      </w:rPr>
                      <m:t>11</m:t>
                    </m: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sub>
                </m:sSub>
              </m:oMath>
            </m:oMathPara>
          </w:p>
        </w:tc>
        <w:tc>
          <w:tcPr>
            <w:tcW w:w="193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natural</w:t>
            </w:r>
          </w:p>
        </w:tc>
        <w:tc>
          <w:tcPr>
            <w:tcW w:w="15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</w:t>
            </w:r>
          </w:p>
        </w:tc>
        <w:tc>
          <w:tcPr>
            <w:tcW w:w="91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0.012</w:t>
            </w:r>
          </w:p>
        </w:tc>
        <w:tc>
          <w:tcPr>
            <w:tcW w:w="98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6.32E-10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21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81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29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sSubPr>
                  <m:e>
                    <m:r>
                      <m:rPr/>
                      <w:rPr>
                        <w:rFonts w:ascii="Cambria Math" w:hAnsi="Cambria Math" w:cs="Times New Roman"/>
                        <w:color w:val="000000"/>
                        <w:sz w:val="16"/>
                        <w:szCs w:val="16"/>
                      </w:rPr>
                      <m:t>x</m:t>
                    </m: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e>
                  <m:sub>
                    <m:r>
                      <m:rPr/>
                      <w:rPr>
                        <w:rFonts w:ascii="Cambria Math" w:hAnsi="Cambria Math" w:cs="Times New Roman"/>
                        <w:color w:val="000000"/>
                        <w:sz w:val="16"/>
                        <w:szCs w:val="16"/>
                      </w:rPr>
                      <m:t>12</m:t>
                    </m: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sub>
                </m:sSub>
              </m:oMath>
            </m:oMathPara>
          </w:p>
        </w:tc>
        <w:tc>
          <w:tcPr>
            <w:tcW w:w="193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quantile</w:t>
            </w:r>
          </w:p>
        </w:tc>
        <w:tc>
          <w:tcPr>
            <w:tcW w:w="15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</w:t>
            </w:r>
          </w:p>
        </w:tc>
        <w:tc>
          <w:tcPr>
            <w:tcW w:w="91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0.074</w:t>
            </w:r>
          </w:p>
        </w:tc>
        <w:tc>
          <w:tcPr>
            <w:tcW w:w="98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1.14E-10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21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81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29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sSubPr>
                  <m:e>
                    <m:r>
                      <m:rPr/>
                      <w:rPr>
                        <w:rFonts w:ascii="Cambria Math" w:hAnsi="Cambria Math" w:cs="Times New Roman"/>
                        <w:color w:val="000000"/>
                        <w:sz w:val="16"/>
                        <w:szCs w:val="16"/>
                      </w:rPr>
                      <m:t>x</m:t>
                    </m: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e>
                  <m:sub>
                    <m:r>
                      <m:rPr/>
                      <w:rPr>
                        <w:rFonts w:ascii="Cambria Math" w:hAnsi="Cambria Math" w:cs="Times New Roman"/>
                        <w:color w:val="000000"/>
                        <w:sz w:val="16"/>
                        <w:szCs w:val="16"/>
                      </w:rPr>
                      <m:t>13</m:t>
                    </m: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sub>
                </m:sSub>
              </m:oMath>
            </m:oMathPara>
          </w:p>
        </w:tc>
        <w:tc>
          <w:tcPr>
            <w:tcW w:w="193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quantile</w:t>
            </w:r>
          </w:p>
        </w:tc>
        <w:tc>
          <w:tcPr>
            <w:tcW w:w="15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</w:t>
            </w:r>
          </w:p>
        </w:tc>
        <w:tc>
          <w:tcPr>
            <w:tcW w:w="91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0.048</w:t>
            </w:r>
          </w:p>
        </w:tc>
        <w:tc>
          <w:tcPr>
            <w:tcW w:w="98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8.84E-11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21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81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29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B050"/>
                <w:sz w:val="16"/>
                <w:szCs w:val="16"/>
                <w:u w:val="none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sSubPr>
                  <m:e>
                    <m:r>
                      <m:rPr/>
                      <w:rPr>
                        <w:rFonts w:ascii="Cambria Math" w:hAnsi="Cambria Math" w:cs="Times New Roman"/>
                        <w:color w:val="000000"/>
                        <w:sz w:val="16"/>
                        <w:szCs w:val="16"/>
                      </w:rPr>
                      <m:t>x</m:t>
                    </m: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e>
                  <m:sub>
                    <m:r>
                      <m:rPr/>
                      <w:rPr>
                        <w:rFonts w:ascii="Cambria Math" w:hAnsi="Cambria Math" w:cs="Times New Roman"/>
                        <w:color w:val="000000"/>
                        <w:sz w:val="16"/>
                        <w:szCs w:val="16"/>
                      </w:rPr>
                      <m:t>14</m:t>
                    </m: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sub>
                </m:sSub>
              </m:oMath>
            </m:oMathPara>
          </w:p>
        </w:tc>
        <w:tc>
          <w:tcPr>
            <w:tcW w:w="193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equal</w:t>
            </w:r>
          </w:p>
        </w:tc>
        <w:tc>
          <w:tcPr>
            <w:tcW w:w="15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</w:t>
            </w:r>
          </w:p>
        </w:tc>
        <w:tc>
          <w:tcPr>
            <w:tcW w:w="91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0.100</w:t>
            </w:r>
          </w:p>
        </w:tc>
        <w:tc>
          <w:tcPr>
            <w:tcW w:w="98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2.23E-10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21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81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29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B050"/>
                <w:sz w:val="16"/>
                <w:szCs w:val="16"/>
                <w:u w:val="none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sSubPr>
                  <m:e>
                    <m:r>
                      <m:rPr/>
                      <w:rPr>
                        <w:rFonts w:ascii="Cambria Math" w:hAnsi="Cambria Math" w:cs="Times New Roman"/>
                        <w:color w:val="000000"/>
                        <w:sz w:val="16"/>
                        <w:szCs w:val="16"/>
                      </w:rPr>
                      <m:t>x</m:t>
                    </m: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e>
                  <m:sub>
                    <m:r>
                      <m:rPr/>
                      <w:rPr>
                        <w:rFonts w:ascii="Cambria Math" w:hAnsi="Cambria Math" w:cs="Times New Roman"/>
                        <w:color w:val="000000"/>
                        <w:sz w:val="16"/>
                        <w:szCs w:val="16"/>
                      </w:rPr>
                      <m:t>15</m:t>
                    </m: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sub>
                </m:sSub>
              </m:oMath>
            </m:oMathPara>
          </w:p>
        </w:tc>
        <w:tc>
          <w:tcPr>
            <w:tcW w:w="193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natural</w:t>
            </w:r>
          </w:p>
        </w:tc>
        <w:tc>
          <w:tcPr>
            <w:tcW w:w="15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</w:t>
            </w:r>
          </w:p>
        </w:tc>
        <w:tc>
          <w:tcPr>
            <w:tcW w:w="91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0.007</w:t>
            </w:r>
          </w:p>
        </w:tc>
        <w:tc>
          <w:tcPr>
            <w:tcW w:w="98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6.66E-06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21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815" w:type="dxa"/>
            <w:vMerge w:val="restar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ecological villages</w:t>
            </w:r>
          </w:p>
        </w:tc>
        <w:tc>
          <w:tcPr>
            <w:tcW w:w="129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sSubPr>
                  <m:e>
                    <m:r>
                      <m:rPr/>
                      <w:rPr>
                        <w:rFonts w:ascii="Cambria Math" w:hAnsi="Cambria Math" w:cs="Times New Roman"/>
                        <w:color w:val="000000"/>
                        <w:sz w:val="16"/>
                        <w:szCs w:val="16"/>
                      </w:rPr>
                      <m:t>x</m:t>
                    </m: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e>
                  <m:sub>
                    <m:r>
                      <m:rPr/>
                      <w:rPr>
                        <w:rFonts w:ascii="Cambria Math" w:hAnsi="Cambria Math" w:cs="Times New Roman"/>
                        <w:color w:val="000000"/>
                        <w:sz w:val="16"/>
                        <w:szCs w:val="16"/>
                      </w:rPr>
                      <m:t>1</m:t>
                    </m: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sub>
                </m:sSub>
              </m:oMath>
            </m:oMathPara>
          </w:p>
        </w:tc>
        <w:tc>
          <w:tcPr>
            <w:tcW w:w="193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quantile</w:t>
            </w:r>
          </w:p>
        </w:tc>
        <w:tc>
          <w:tcPr>
            <w:tcW w:w="15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</w:t>
            </w:r>
          </w:p>
        </w:tc>
        <w:tc>
          <w:tcPr>
            <w:tcW w:w="91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0.200</w:t>
            </w:r>
          </w:p>
        </w:tc>
        <w:tc>
          <w:tcPr>
            <w:tcW w:w="98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2.46E-10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21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81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29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sSubPr>
                  <m:e>
                    <m:r>
                      <m:rPr/>
                      <w:rPr>
                        <w:rFonts w:ascii="Cambria Math" w:hAnsi="Cambria Math" w:cs="Times New Roman"/>
                        <w:color w:val="000000"/>
                        <w:sz w:val="16"/>
                        <w:szCs w:val="16"/>
                      </w:rPr>
                      <m:t>x</m:t>
                    </m: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e>
                  <m:sub>
                    <m:r>
                      <m:rPr/>
                      <w:rPr>
                        <w:rFonts w:ascii="Cambria Math" w:hAnsi="Cambria Math" w:cs="Times New Roman"/>
                        <w:color w:val="000000"/>
                        <w:sz w:val="16"/>
                        <w:szCs w:val="16"/>
                      </w:rPr>
                      <m:t>2</m:t>
                    </m: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sub>
                </m:sSub>
              </m:oMath>
            </m:oMathPara>
          </w:p>
        </w:tc>
        <w:tc>
          <w:tcPr>
            <w:tcW w:w="193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geometric</w:t>
            </w:r>
          </w:p>
        </w:tc>
        <w:tc>
          <w:tcPr>
            <w:tcW w:w="15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</w:t>
            </w:r>
          </w:p>
        </w:tc>
        <w:tc>
          <w:tcPr>
            <w:tcW w:w="91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0.094</w:t>
            </w:r>
          </w:p>
        </w:tc>
        <w:tc>
          <w:tcPr>
            <w:tcW w:w="98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5.65E-10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21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81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29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sSubPr>
                  <m:e>
                    <m:r>
                      <m:rPr/>
                      <w:rPr>
                        <w:rFonts w:ascii="Cambria Math" w:hAnsi="Cambria Math" w:cs="Times New Roman"/>
                        <w:color w:val="000000"/>
                        <w:sz w:val="16"/>
                        <w:szCs w:val="16"/>
                      </w:rPr>
                      <m:t>x</m:t>
                    </m: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e>
                  <m:sub>
                    <m:r>
                      <m:rPr/>
                      <w:rPr>
                        <w:rFonts w:ascii="Cambria Math" w:hAnsi="Cambria Math" w:cs="Times New Roman"/>
                        <w:color w:val="000000"/>
                        <w:sz w:val="16"/>
                        <w:szCs w:val="16"/>
                      </w:rPr>
                      <m:t>3</m:t>
                    </m: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sub>
                </m:sSub>
              </m:oMath>
            </m:oMathPara>
          </w:p>
        </w:tc>
        <w:tc>
          <w:tcPr>
            <w:tcW w:w="193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quantile</w:t>
            </w:r>
          </w:p>
        </w:tc>
        <w:tc>
          <w:tcPr>
            <w:tcW w:w="15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7</w:t>
            </w:r>
          </w:p>
        </w:tc>
        <w:tc>
          <w:tcPr>
            <w:tcW w:w="91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0.086</w:t>
            </w:r>
          </w:p>
        </w:tc>
        <w:tc>
          <w:tcPr>
            <w:tcW w:w="98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4.14E-11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21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81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29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sSubPr>
                  <m:e>
                    <m:r>
                      <m:rPr/>
                      <w:rPr>
                        <w:rFonts w:ascii="Cambria Math" w:hAnsi="Cambria Math" w:cs="Times New Roman"/>
                        <w:color w:val="000000"/>
                        <w:sz w:val="16"/>
                        <w:szCs w:val="16"/>
                      </w:rPr>
                      <m:t>x</m:t>
                    </m: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e>
                  <m:sub>
                    <m:r>
                      <m:rPr/>
                      <w:rPr>
                        <w:rFonts w:ascii="Cambria Math" w:hAnsi="Cambria Math" w:cs="Times New Roman"/>
                        <w:color w:val="000000"/>
                        <w:sz w:val="16"/>
                        <w:szCs w:val="16"/>
                      </w:rPr>
                      <m:t>4</m:t>
                    </m: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sub>
                </m:sSub>
              </m:oMath>
            </m:oMathPara>
          </w:p>
        </w:tc>
        <w:tc>
          <w:tcPr>
            <w:tcW w:w="193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equal</w:t>
            </w:r>
          </w:p>
        </w:tc>
        <w:tc>
          <w:tcPr>
            <w:tcW w:w="15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</w:t>
            </w:r>
          </w:p>
        </w:tc>
        <w:tc>
          <w:tcPr>
            <w:tcW w:w="91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0.192</w:t>
            </w:r>
          </w:p>
        </w:tc>
        <w:tc>
          <w:tcPr>
            <w:tcW w:w="98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3.06E-10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21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81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29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sSubPr>
                  <m:e>
                    <m:r>
                      <m:rPr/>
                      <w:rPr>
                        <w:rFonts w:ascii="Cambria Math" w:hAnsi="Cambria Math" w:cs="Times New Roman"/>
                        <w:color w:val="000000"/>
                        <w:sz w:val="16"/>
                        <w:szCs w:val="16"/>
                      </w:rPr>
                      <m:t>x</m:t>
                    </m: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e>
                  <m:sub>
                    <m:r>
                      <m:rPr/>
                      <w:rPr>
                        <w:rFonts w:ascii="Cambria Math" w:hAnsi="Cambria Math" w:cs="Times New Roman"/>
                        <w:color w:val="000000"/>
                        <w:sz w:val="16"/>
                        <w:szCs w:val="16"/>
                      </w:rPr>
                      <m:t>5</m:t>
                    </m: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sub>
                </m:sSub>
              </m:oMath>
            </m:oMathPara>
          </w:p>
        </w:tc>
        <w:tc>
          <w:tcPr>
            <w:tcW w:w="193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quantile</w:t>
            </w:r>
          </w:p>
        </w:tc>
        <w:tc>
          <w:tcPr>
            <w:tcW w:w="15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7</w:t>
            </w:r>
          </w:p>
        </w:tc>
        <w:tc>
          <w:tcPr>
            <w:tcW w:w="91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0.133</w:t>
            </w:r>
          </w:p>
        </w:tc>
        <w:tc>
          <w:tcPr>
            <w:tcW w:w="98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5.82E-10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21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81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29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sSubPr>
                  <m:e>
                    <m:r>
                      <m:rPr/>
                      <w:rPr>
                        <w:rFonts w:ascii="Cambria Math" w:hAnsi="Cambria Math" w:cs="Times New Roman"/>
                        <w:color w:val="000000"/>
                        <w:sz w:val="16"/>
                        <w:szCs w:val="16"/>
                      </w:rPr>
                      <m:t>x</m:t>
                    </m: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e>
                  <m:sub>
                    <m:r>
                      <m:rPr/>
                      <w:rPr>
                        <w:rFonts w:ascii="Cambria Math" w:hAnsi="Cambria Math" w:cs="Times New Roman"/>
                        <w:color w:val="000000"/>
                        <w:sz w:val="16"/>
                        <w:szCs w:val="16"/>
                      </w:rPr>
                      <m:t>6</m:t>
                    </m: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sub>
                </m:sSub>
              </m:oMath>
            </m:oMathPara>
          </w:p>
        </w:tc>
        <w:tc>
          <w:tcPr>
            <w:tcW w:w="193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quantile</w:t>
            </w:r>
          </w:p>
        </w:tc>
        <w:tc>
          <w:tcPr>
            <w:tcW w:w="15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</w:t>
            </w:r>
          </w:p>
        </w:tc>
        <w:tc>
          <w:tcPr>
            <w:tcW w:w="91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0.106</w:t>
            </w:r>
          </w:p>
        </w:tc>
        <w:tc>
          <w:tcPr>
            <w:tcW w:w="98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1.61E-10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21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81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29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sSubPr>
                  <m:e>
                    <m:r>
                      <m:rPr/>
                      <w:rPr>
                        <w:rFonts w:ascii="Cambria Math" w:hAnsi="Cambria Math" w:cs="Times New Roman"/>
                        <w:color w:val="000000"/>
                        <w:sz w:val="16"/>
                        <w:szCs w:val="16"/>
                      </w:rPr>
                      <m:t>x</m:t>
                    </m: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e>
                  <m:sub>
                    <m:r>
                      <m:rPr/>
                      <w:rPr>
                        <w:rFonts w:ascii="Cambria Math" w:hAnsi="Cambria Math" w:cs="Times New Roman"/>
                        <w:color w:val="000000"/>
                        <w:sz w:val="16"/>
                        <w:szCs w:val="16"/>
                      </w:rPr>
                      <m:t>7</m:t>
                    </m: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sub>
                </m:sSub>
              </m:oMath>
            </m:oMathPara>
          </w:p>
        </w:tc>
        <w:tc>
          <w:tcPr>
            <w:tcW w:w="193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natural</w:t>
            </w:r>
          </w:p>
        </w:tc>
        <w:tc>
          <w:tcPr>
            <w:tcW w:w="15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7</w:t>
            </w:r>
          </w:p>
        </w:tc>
        <w:tc>
          <w:tcPr>
            <w:tcW w:w="91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0.089</w:t>
            </w:r>
          </w:p>
        </w:tc>
        <w:tc>
          <w:tcPr>
            <w:tcW w:w="98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4.27E-10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21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81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29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sSubPr>
                  <m:e>
                    <m:r>
                      <m:rPr/>
                      <w:rPr>
                        <w:rFonts w:ascii="Cambria Math" w:hAnsi="Cambria Math" w:cs="Times New Roman"/>
                        <w:color w:val="000000"/>
                        <w:sz w:val="16"/>
                        <w:szCs w:val="16"/>
                      </w:rPr>
                      <m:t>x</m:t>
                    </m: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e>
                  <m:sub>
                    <m:r>
                      <m:rPr/>
                      <w:rPr>
                        <w:rFonts w:ascii="Cambria Math" w:hAnsi="Cambria Math" w:cs="Times New Roman"/>
                        <w:color w:val="000000"/>
                        <w:sz w:val="16"/>
                        <w:szCs w:val="16"/>
                      </w:rPr>
                      <m:t>8</m:t>
                    </m: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sub>
                </m:sSub>
              </m:oMath>
            </m:oMathPara>
          </w:p>
        </w:tc>
        <w:tc>
          <w:tcPr>
            <w:tcW w:w="193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quantile</w:t>
            </w:r>
          </w:p>
        </w:tc>
        <w:tc>
          <w:tcPr>
            <w:tcW w:w="15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</w:t>
            </w:r>
          </w:p>
        </w:tc>
        <w:tc>
          <w:tcPr>
            <w:tcW w:w="91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0.184</w:t>
            </w:r>
          </w:p>
        </w:tc>
        <w:tc>
          <w:tcPr>
            <w:tcW w:w="98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2.22E-10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21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81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29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sSubPr>
                  <m:e>
                    <m:r>
                      <m:rPr/>
                      <w:rPr>
                        <w:rFonts w:ascii="Cambria Math" w:hAnsi="Cambria Math" w:cs="Times New Roman"/>
                        <w:color w:val="000000"/>
                        <w:sz w:val="16"/>
                        <w:szCs w:val="16"/>
                      </w:rPr>
                      <m:t>x</m:t>
                    </m: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e>
                  <m:sub>
                    <m:r>
                      <m:rPr/>
                      <w:rPr>
                        <w:rFonts w:ascii="Cambria Math" w:hAnsi="Cambria Math" w:cs="Times New Roman"/>
                        <w:color w:val="000000"/>
                        <w:sz w:val="16"/>
                        <w:szCs w:val="16"/>
                      </w:rPr>
                      <m:t>9</m:t>
                    </m: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sub>
                </m:sSub>
              </m:oMath>
            </m:oMathPara>
          </w:p>
        </w:tc>
        <w:tc>
          <w:tcPr>
            <w:tcW w:w="193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natural</w:t>
            </w:r>
          </w:p>
        </w:tc>
        <w:tc>
          <w:tcPr>
            <w:tcW w:w="15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</w:t>
            </w:r>
          </w:p>
        </w:tc>
        <w:tc>
          <w:tcPr>
            <w:tcW w:w="91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0.102</w:t>
            </w:r>
          </w:p>
        </w:tc>
        <w:tc>
          <w:tcPr>
            <w:tcW w:w="98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1.56E-10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21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81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29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sSubPr>
                  <m:e>
                    <m:r>
                      <m:rPr/>
                      <w:rPr>
                        <w:rFonts w:ascii="Cambria Math" w:hAnsi="Cambria Math" w:cs="Times New Roman"/>
                        <w:color w:val="000000"/>
                        <w:sz w:val="16"/>
                        <w:szCs w:val="16"/>
                      </w:rPr>
                      <m:t>x</m:t>
                    </m: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e>
                  <m:sub>
                    <m:r>
                      <m:rPr/>
                      <w:rPr>
                        <w:rFonts w:ascii="Cambria Math" w:hAnsi="Cambria Math" w:cs="Times New Roman"/>
                        <w:color w:val="000000"/>
                        <w:sz w:val="16"/>
                        <w:szCs w:val="16"/>
                      </w:rPr>
                      <m:t>10</m:t>
                    </m: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sub>
                </m:sSub>
              </m:oMath>
            </m:oMathPara>
          </w:p>
        </w:tc>
        <w:tc>
          <w:tcPr>
            <w:tcW w:w="193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equal</w:t>
            </w:r>
          </w:p>
        </w:tc>
        <w:tc>
          <w:tcPr>
            <w:tcW w:w="15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</w:t>
            </w:r>
          </w:p>
        </w:tc>
        <w:tc>
          <w:tcPr>
            <w:tcW w:w="91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0.144</w:t>
            </w:r>
          </w:p>
        </w:tc>
        <w:tc>
          <w:tcPr>
            <w:tcW w:w="98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1.26E-10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21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81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29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sSubPr>
                  <m:e>
                    <m:r>
                      <m:rPr/>
                      <w:rPr>
                        <w:rFonts w:ascii="Cambria Math" w:hAnsi="Cambria Math" w:cs="Times New Roman"/>
                        <w:color w:val="000000"/>
                        <w:sz w:val="16"/>
                        <w:szCs w:val="16"/>
                      </w:rPr>
                      <m:t>x</m:t>
                    </m: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e>
                  <m:sub>
                    <m:r>
                      <m:rPr/>
                      <w:rPr>
                        <w:rFonts w:ascii="Cambria Math" w:hAnsi="Cambria Math" w:cs="Times New Roman"/>
                        <w:color w:val="000000"/>
                        <w:sz w:val="16"/>
                        <w:szCs w:val="16"/>
                      </w:rPr>
                      <m:t>11</m:t>
                    </m: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sub>
                </m:sSub>
              </m:oMath>
            </m:oMathPara>
          </w:p>
        </w:tc>
        <w:tc>
          <w:tcPr>
            <w:tcW w:w="193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natural</w:t>
            </w:r>
          </w:p>
        </w:tc>
        <w:tc>
          <w:tcPr>
            <w:tcW w:w="15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</w:t>
            </w:r>
          </w:p>
        </w:tc>
        <w:tc>
          <w:tcPr>
            <w:tcW w:w="91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0.053</w:t>
            </w:r>
          </w:p>
        </w:tc>
        <w:tc>
          <w:tcPr>
            <w:tcW w:w="98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2.35E-10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21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81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29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sSubPr>
                  <m:e>
                    <m:r>
                      <m:rPr/>
                      <w:rPr>
                        <w:rFonts w:ascii="Cambria Math" w:hAnsi="Cambria Math" w:cs="Times New Roman"/>
                        <w:color w:val="000000"/>
                        <w:sz w:val="16"/>
                        <w:szCs w:val="16"/>
                      </w:rPr>
                      <m:t>x</m:t>
                    </m: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e>
                  <m:sub>
                    <m:r>
                      <m:rPr/>
                      <w:rPr>
                        <w:rFonts w:ascii="Cambria Math" w:hAnsi="Cambria Math" w:cs="Times New Roman"/>
                        <w:color w:val="000000"/>
                        <w:sz w:val="16"/>
                        <w:szCs w:val="16"/>
                      </w:rPr>
                      <m:t>12</m:t>
                    </m: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sub>
                </m:sSub>
              </m:oMath>
            </m:oMathPara>
          </w:p>
        </w:tc>
        <w:tc>
          <w:tcPr>
            <w:tcW w:w="193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equal</w:t>
            </w:r>
          </w:p>
        </w:tc>
        <w:tc>
          <w:tcPr>
            <w:tcW w:w="15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</w:t>
            </w:r>
          </w:p>
        </w:tc>
        <w:tc>
          <w:tcPr>
            <w:tcW w:w="91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0.335</w:t>
            </w:r>
          </w:p>
        </w:tc>
        <w:tc>
          <w:tcPr>
            <w:tcW w:w="98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4.02E-10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21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81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29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sSubPr>
                  <m:e>
                    <m:r>
                      <m:rPr/>
                      <w:rPr>
                        <w:rFonts w:ascii="Cambria Math" w:hAnsi="Cambria Math" w:cs="Times New Roman"/>
                        <w:color w:val="000000"/>
                        <w:sz w:val="16"/>
                        <w:szCs w:val="16"/>
                      </w:rPr>
                      <m:t>x</m:t>
                    </m: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e>
                  <m:sub>
                    <m:r>
                      <m:rPr/>
                      <w:rPr>
                        <w:rFonts w:ascii="Cambria Math" w:hAnsi="Cambria Math" w:cs="Times New Roman"/>
                        <w:color w:val="000000"/>
                        <w:sz w:val="16"/>
                        <w:szCs w:val="16"/>
                      </w:rPr>
                      <m:t>13</m:t>
                    </m: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sub>
                </m:sSub>
              </m:oMath>
            </m:oMathPara>
          </w:p>
        </w:tc>
        <w:tc>
          <w:tcPr>
            <w:tcW w:w="193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quantile</w:t>
            </w:r>
          </w:p>
        </w:tc>
        <w:tc>
          <w:tcPr>
            <w:tcW w:w="15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</w:t>
            </w:r>
          </w:p>
        </w:tc>
        <w:tc>
          <w:tcPr>
            <w:tcW w:w="91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0.035</w:t>
            </w:r>
          </w:p>
        </w:tc>
        <w:tc>
          <w:tcPr>
            <w:tcW w:w="98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4.41E-07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21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81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29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B050"/>
                <w:sz w:val="16"/>
                <w:szCs w:val="16"/>
                <w:u w:val="none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sSubPr>
                  <m:e>
                    <m:r>
                      <m:rPr/>
                      <w:rPr>
                        <w:rFonts w:ascii="Cambria Math" w:hAnsi="Cambria Math" w:cs="Times New Roman"/>
                        <w:color w:val="000000"/>
                        <w:sz w:val="16"/>
                        <w:szCs w:val="16"/>
                      </w:rPr>
                      <m:t>x</m:t>
                    </m: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e>
                  <m:sub>
                    <m:r>
                      <m:rPr/>
                      <w:rPr>
                        <w:rFonts w:ascii="Cambria Math" w:hAnsi="Cambria Math" w:cs="Times New Roman"/>
                        <w:color w:val="000000"/>
                        <w:sz w:val="16"/>
                        <w:szCs w:val="16"/>
                      </w:rPr>
                      <m:t>14</m:t>
                    </m: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sub>
                </m:sSub>
              </m:oMath>
            </m:oMathPara>
          </w:p>
        </w:tc>
        <w:tc>
          <w:tcPr>
            <w:tcW w:w="193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equal</w:t>
            </w:r>
          </w:p>
        </w:tc>
        <w:tc>
          <w:tcPr>
            <w:tcW w:w="15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</w:t>
            </w:r>
          </w:p>
        </w:tc>
        <w:tc>
          <w:tcPr>
            <w:tcW w:w="91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0.067</w:t>
            </w:r>
          </w:p>
        </w:tc>
        <w:tc>
          <w:tcPr>
            <w:tcW w:w="98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1.41E-10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21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81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29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B050"/>
                <w:sz w:val="16"/>
                <w:szCs w:val="16"/>
                <w:u w:val="none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sSubPr>
                  <m:e>
                    <m:r>
                      <m:rPr/>
                      <w:rPr>
                        <w:rFonts w:ascii="Cambria Math" w:hAnsi="Cambria Math" w:cs="Times New Roman"/>
                        <w:color w:val="000000"/>
                        <w:sz w:val="16"/>
                        <w:szCs w:val="16"/>
                      </w:rPr>
                      <m:t>x</m:t>
                    </m: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e>
                  <m:sub>
                    <m:r>
                      <m:rPr/>
                      <w:rPr>
                        <w:rFonts w:ascii="Cambria Math" w:hAnsi="Cambria Math" w:cs="Times New Roman"/>
                        <w:color w:val="000000"/>
                        <w:sz w:val="16"/>
                        <w:szCs w:val="16"/>
                      </w:rPr>
                      <m:t>15</m:t>
                    </m:r>
                    <m:ctrlPr>
                      <w:rPr>
                        <w:rFonts w:ascii="Cambria Math" w:hAnsi="Cambria Math" w:cs="Times New Roman"/>
                        <w:i/>
                        <w:color w:val="000000"/>
                        <w:sz w:val="16"/>
                        <w:szCs w:val="16"/>
                      </w:rPr>
                    </m:ctrlPr>
                  </m:sub>
                </m:sSub>
              </m:oMath>
            </m:oMathPara>
          </w:p>
        </w:tc>
        <w:tc>
          <w:tcPr>
            <w:tcW w:w="193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quantile</w:t>
            </w:r>
          </w:p>
        </w:tc>
        <w:tc>
          <w:tcPr>
            <w:tcW w:w="15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</w:t>
            </w:r>
          </w:p>
        </w:tc>
        <w:tc>
          <w:tcPr>
            <w:tcW w:w="91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0.059</w:t>
            </w:r>
          </w:p>
        </w:tc>
        <w:tc>
          <w:tcPr>
            <w:tcW w:w="98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1.81E-10</w:t>
            </w:r>
          </w:p>
        </w:tc>
      </w:tr>
    </w:tbl>
    <w:p>
      <w:pPr>
        <w:rPr>
          <w:rFonts w:hint="default" w:ascii="Times New Roman" w:hAnsi="Times New Roman" w:cs="Times New Roman"/>
          <w:color w:val="00B0F0"/>
          <w:sz w:val="16"/>
          <w:szCs w:val="16"/>
          <w:highlight w:val="none"/>
        </w:rPr>
      </w:pPr>
    </w:p>
    <w:sectPr>
      <w:pgSz w:w="11906" w:h="16838"/>
      <w:pgMar w:top="1440" w:right="1080" w:bottom="1440" w:left="108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 Math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IDFont+F1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2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Q5MGQzYTk4NDAxMzZjZDljODE3NDU0OGJjNjBmZDkifQ=="/>
  </w:docVars>
  <w:rsids>
    <w:rsidRoot w:val="3CBA5C03"/>
    <w:rsid w:val="103F3D25"/>
    <w:rsid w:val="13044032"/>
    <w:rsid w:val="28995DCC"/>
    <w:rsid w:val="2BEA0B91"/>
    <w:rsid w:val="3CBA5C03"/>
    <w:rsid w:val="688474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style01"/>
    <w:basedOn w:val="3"/>
    <w:uiPriority w:val="0"/>
    <w:rPr>
      <w:rFonts w:hint="default" w:ascii="CIDFont+F1" w:hAnsi="CIDFont+F1"/>
      <w:b/>
      <w:bCs/>
      <w:color w:val="00000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1317</Words>
  <Characters>4895</Characters>
  <Lines>0</Lines>
  <Paragraphs>0</Paragraphs>
  <TotalTime>2</TotalTime>
  <ScaleCrop>false</ScaleCrop>
  <LinksUpToDate>false</LinksUpToDate>
  <CharactersWithSpaces>4927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2023-12-23T21:31:00Z</dcterms:created>
  <dc:creator>慧慧慧</dc:creator>
  <cp:lastModifiedBy>慧慧慧</cp:lastModifiedBy>
  <dcterms:modified xsi:type="dcterms:W3CDTF">2023-12-25T11:35:02Z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97A652B7CC6D4D8593ADC5FAB1DCFC4A</vt:lpwstr>
  </property>
</Properties>
</file>