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A56013" w14:textId="6736F90B" w:rsidR="00C650CC" w:rsidRPr="00E71040" w:rsidRDefault="00C650CC" w:rsidP="00C650CC">
      <w:pPr>
        <w:jc w:val="center"/>
        <w:rPr>
          <w:rFonts w:ascii="Times New Roman" w:hAnsi="Times New Roman" w:cs="Times New Roman"/>
          <w:b/>
          <w:bCs/>
          <w:sz w:val="36"/>
          <w:szCs w:val="36"/>
        </w:rPr>
      </w:pPr>
      <w:r w:rsidRPr="00E71040">
        <w:rPr>
          <w:rFonts w:ascii="Times New Roman" w:hAnsi="Times New Roman" w:cs="Times New Roman"/>
          <w:b/>
          <w:bCs/>
          <w:sz w:val="36"/>
          <w:szCs w:val="36"/>
        </w:rPr>
        <w:t>Supp</w:t>
      </w:r>
      <w:r w:rsidR="00277935">
        <w:rPr>
          <w:rFonts w:ascii="Times New Roman" w:hAnsi="Times New Roman" w:cs="Times New Roman"/>
          <w:b/>
          <w:bCs/>
          <w:sz w:val="36"/>
          <w:szCs w:val="36"/>
        </w:rPr>
        <w:t>orting</w:t>
      </w:r>
      <w:r w:rsidRPr="00E71040">
        <w:rPr>
          <w:rFonts w:ascii="Times New Roman" w:hAnsi="Times New Roman" w:cs="Times New Roman"/>
          <w:b/>
          <w:bCs/>
          <w:sz w:val="36"/>
          <w:szCs w:val="36"/>
        </w:rPr>
        <w:t xml:space="preserve"> </w:t>
      </w:r>
      <w:r w:rsidR="00277935">
        <w:rPr>
          <w:rFonts w:ascii="Times New Roman" w:hAnsi="Times New Roman" w:cs="Times New Roman"/>
          <w:b/>
          <w:bCs/>
          <w:sz w:val="36"/>
          <w:szCs w:val="36"/>
        </w:rPr>
        <w:t>Information</w:t>
      </w:r>
    </w:p>
    <w:p w14:paraId="6D496794" w14:textId="77777777" w:rsidR="00504115" w:rsidRPr="00E608BE" w:rsidRDefault="00504115" w:rsidP="002E2650">
      <w:pPr>
        <w:pStyle w:val="BATitle"/>
      </w:pPr>
      <w:r>
        <w:t>Intrinsic single-layer multiferroics in transition-metal-decorated c</w:t>
      </w:r>
      <w:r>
        <w:rPr>
          <w:rFonts w:hint="eastAsia"/>
        </w:rPr>
        <w:t>h</w:t>
      </w:r>
      <w:r>
        <w:t>romium trihalides</w:t>
      </w:r>
    </w:p>
    <w:p w14:paraId="3EA1F533" w14:textId="0C5CBBA7" w:rsidR="002E2650" w:rsidRPr="005B1EB1" w:rsidRDefault="002E2650" w:rsidP="002E2650">
      <w:pPr>
        <w:pStyle w:val="BBAuthorName"/>
        <w:rPr>
          <w:i w:val="0"/>
          <w:iCs/>
        </w:rPr>
      </w:pPr>
      <w:r w:rsidRPr="005B1EB1">
        <w:rPr>
          <w:rFonts w:hint="eastAsia"/>
          <w:i w:val="0"/>
          <w:iCs/>
        </w:rPr>
        <w:t>M</w:t>
      </w:r>
      <w:r w:rsidRPr="005B1EB1">
        <w:rPr>
          <w:i w:val="0"/>
          <w:iCs/>
        </w:rPr>
        <w:t>eng Liu,</w:t>
      </w:r>
      <w:r w:rsidR="005B1EB1" w:rsidRPr="005B1EB1">
        <w:rPr>
          <w:i w:val="0"/>
          <w:iCs/>
          <w:vertAlign w:val="superscript"/>
        </w:rPr>
        <w:t>1</w:t>
      </w:r>
      <w:r w:rsidRPr="005B1EB1">
        <w:rPr>
          <w:i w:val="0"/>
          <w:iCs/>
        </w:rPr>
        <w:t xml:space="preserve"> Shuyi He,</w:t>
      </w:r>
      <w:r w:rsidR="005B1EB1" w:rsidRPr="005B1EB1">
        <w:rPr>
          <w:i w:val="0"/>
          <w:iCs/>
          <w:vertAlign w:val="superscript"/>
        </w:rPr>
        <w:t>1</w:t>
      </w:r>
      <w:r w:rsidRPr="005B1EB1">
        <w:rPr>
          <w:i w:val="0"/>
          <w:iCs/>
        </w:rPr>
        <w:t xml:space="preserve"> Hongyan Ji,</w:t>
      </w:r>
      <w:r w:rsidR="005B1EB1" w:rsidRPr="005B1EB1">
        <w:rPr>
          <w:i w:val="0"/>
          <w:iCs/>
          <w:vertAlign w:val="superscript"/>
        </w:rPr>
        <w:t>1</w:t>
      </w:r>
      <w:r w:rsidRPr="005B1EB1">
        <w:rPr>
          <w:i w:val="0"/>
          <w:iCs/>
        </w:rPr>
        <w:t xml:space="preserve"> </w:t>
      </w:r>
      <w:proofErr w:type="spellStart"/>
      <w:r w:rsidRPr="005B1EB1">
        <w:rPr>
          <w:i w:val="0"/>
          <w:iCs/>
        </w:rPr>
        <w:t>Jingda</w:t>
      </w:r>
      <w:proofErr w:type="spellEnd"/>
      <w:r w:rsidRPr="005B1EB1">
        <w:rPr>
          <w:i w:val="0"/>
          <w:iCs/>
        </w:rPr>
        <w:t xml:space="preserve"> Guo,</w:t>
      </w:r>
      <w:r w:rsidR="005B1EB1" w:rsidRPr="005B1EB1">
        <w:rPr>
          <w:i w:val="0"/>
          <w:iCs/>
          <w:vertAlign w:val="superscript"/>
        </w:rPr>
        <w:t>1</w:t>
      </w:r>
      <w:r w:rsidRPr="005B1EB1">
        <w:rPr>
          <w:i w:val="0"/>
          <w:iCs/>
          <w:vertAlign w:val="superscript"/>
        </w:rPr>
        <w:t xml:space="preserve"> </w:t>
      </w:r>
      <w:proofErr w:type="spellStart"/>
      <w:r w:rsidRPr="005B1EB1">
        <w:rPr>
          <w:i w:val="0"/>
          <w:iCs/>
        </w:rPr>
        <w:t>Zhaotan</w:t>
      </w:r>
      <w:proofErr w:type="spellEnd"/>
      <w:r w:rsidRPr="005B1EB1">
        <w:rPr>
          <w:i w:val="0"/>
          <w:iCs/>
        </w:rPr>
        <w:t xml:space="preserve"> Jiang,</w:t>
      </w:r>
      <w:r w:rsidR="005B1EB1" w:rsidRPr="005B1EB1">
        <w:rPr>
          <w:i w:val="0"/>
          <w:iCs/>
          <w:vertAlign w:val="superscript"/>
        </w:rPr>
        <w:t>2</w:t>
      </w:r>
      <w:r w:rsidRPr="005B1EB1">
        <w:rPr>
          <w:i w:val="0"/>
          <w:iCs/>
        </w:rPr>
        <w:t xml:space="preserve"> and Jia-Tao Sun</w:t>
      </w:r>
      <w:proofErr w:type="gramStart"/>
      <w:r w:rsidR="005B1EB1" w:rsidRPr="005B1EB1">
        <w:rPr>
          <w:i w:val="0"/>
          <w:iCs/>
          <w:vertAlign w:val="superscript"/>
        </w:rPr>
        <w:t>1</w:t>
      </w:r>
      <w:r w:rsidRPr="005B1EB1">
        <w:rPr>
          <w:i w:val="0"/>
          <w:iCs/>
          <w:vertAlign w:val="superscript"/>
        </w:rPr>
        <w:t>,*</w:t>
      </w:r>
      <w:proofErr w:type="gramEnd"/>
      <w:r w:rsidRPr="005B1EB1">
        <w:rPr>
          <w:i w:val="0"/>
          <w:iCs/>
        </w:rPr>
        <w:t>, Hong-Jun Gao</w:t>
      </w:r>
      <w:r w:rsidR="005B1EB1" w:rsidRPr="005B1EB1">
        <w:rPr>
          <w:i w:val="0"/>
          <w:iCs/>
          <w:vertAlign w:val="superscript"/>
        </w:rPr>
        <w:t>2</w:t>
      </w:r>
    </w:p>
    <w:p w14:paraId="664886DB" w14:textId="260D6121" w:rsidR="002E2650" w:rsidRPr="00E608BE" w:rsidRDefault="005B1EB1" w:rsidP="005B1EB1">
      <w:pPr>
        <w:pStyle w:val="BCAuthorAddress"/>
        <w:jc w:val="left"/>
      </w:pPr>
      <w:r>
        <w:rPr>
          <w:vertAlign w:val="superscript"/>
        </w:rPr>
        <w:t>1</w:t>
      </w:r>
      <w:r w:rsidR="002E2650">
        <w:rPr>
          <w:vertAlign w:val="superscript"/>
        </w:rPr>
        <w:t xml:space="preserve"> </w:t>
      </w:r>
      <w:r w:rsidR="002E2650" w:rsidRPr="00E608BE">
        <w:t>School of Integrated Circuits and Electronics, MIIT Key Laboratory for Low-Dimensional Quantum Structure and Devices, Beijing Institute of Technology, Beijing 100081, China.</w:t>
      </w:r>
    </w:p>
    <w:p w14:paraId="076A7DE4" w14:textId="68CFB45E" w:rsidR="002E2650" w:rsidRDefault="005B1EB1" w:rsidP="005B1EB1">
      <w:pPr>
        <w:pStyle w:val="BCAuthorAddress"/>
        <w:jc w:val="left"/>
      </w:pPr>
      <w:r>
        <w:rPr>
          <w:vertAlign w:val="superscript"/>
        </w:rPr>
        <w:t>2</w:t>
      </w:r>
      <w:r w:rsidR="002E2650" w:rsidRPr="00502D0F">
        <w:rPr>
          <w:vertAlign w:val="superscript"/>
        </w:rPr>
        <w:t xml:space="preserve"> </w:t>
      </w:r>
      <w:r w:rsidR="002E2650" w:rsidRPr="008947D4">
        <w:t>School of Physics, Beijing Institute of Technology, Beijing 100081, China</w:t>
      </w:r>
      <w:r w:rsidR="002E2650">
        <w:t>.</w:t>
      </w:r>
    </w:p>
    <w:p w14:paraId="1B6C50BF" w14:textId="54EA1982" w:rsidR="002E2650" w:rsidRDefault="005B1EB1" w:rsidP="005B1EB1">
      <w:pPr>
        <w:pStyle w:val="BCAuthorAddress"/>
        <w:jc w:val="left"/>
      </w:pPr>
      <w:r>
        <w:rPr>
          <w:vertAlign w:val="superscript"/>
        </w:rPr>
        <w:t>3</w:t>
      </w:r>
      <w:r w:rsidR="002E2650" w:rsidRPr="00502D0F">
        <w:rPr>
          <w:vertAlign w:val="superscript"/>
        </w:rPr>
        <w:t xml:space="preserve"> </w:t>
      </w:r>
      <w:r w:rsidR="002E2650" w:rsidRPr="000329E4">
        <w:t>Beijing National Center for Condensed Matter Physics and Institute of Physics, Chinese Academy of Sciences, Beijing</w:t>
      </w:r>
      <w:r w:rsidR="002E2650">
        <w:t xml:space="preserve"> 100190</w:t>
      </w:r>
      <w:r w:rsidR="002E2650" w:rsidRPr="000329E4">
        <w:t>, China</w:t>
      </w:r>
      <w:r w:rsidR="002E2650" w:rsidRPr="00E608BE">
        <w:t>.</w:t>
      </w:r>
    </w:p>
    <w:p w14:paraId="59159144" w14:textId="4D2FE344" w:rsidR="007621E0" w:rsidRDefault="007621E0">
      <w:pPr>
        <w:widowControl/>
        <w:jc w:val="left"/>
        <w:rPr>
          <w:rFonts w:ascii="Times New Roman" w:hAnsi="Times New Roman" w:cs="Times New Roman"/>
        </w:rPr>
      </w:pPr>
      <w:r>
        <w:rPr>
          <w:rFonts w:ascii="Times New Roman" w:hAnsi="Times New Roman" w:cs="Times New Roman"/>
        </w:rPr>
        <w:br w:type="page"/>
      </w:r>
    </w:p>
    <w:p w14:paraId="50756AE3" w14:textId="46E55CE7" w:rsidR="009B3241" w:rsidRDefault="009B3241" w:rsidP="009B3241">
      <w:pPr>
        <w:numPr>
          <w:ilvl w:val="0"/>
          <w:numId w:val="2"/>
        </w:numPr>
        <w:spacing w:before="240" w:after="240" w:line="360" w:lineRule="auto"/>
        <w:ind w:left="0" w:firstLine="0"/>
        <w:rPr>
          <w:rStyle w:val="tgt"/>
          <w:rFonts w:ascii="Times New Roman" w:hAnsi="Times New Roman" w:cs="Times New Roman"/>
          <w:b/>
          <w:bCs/>
          <w:sz w:val="24"/>
          <w:szCs w:val="24"/>
        </w:rPr>
      </w:pPr>
      <w:r w:rsidRPr="009B3241">
        <w:rPr>
          <w:rStyle w:val="tgt"/>
          <w:rFonts w:ascii="Times New Roman" w:hAnsi="Times New Roman" w:cs="Times New Roman" w:hint="eastAsia"/>
          <w:b/>
          <w:bCs/>
          <w:sz w:val="24"/>
          <w:szCs w:val="24"/>
        </w:rPr>
        <w:lastRenderedPageBreak/>
        <w:t>C</w:t>
      </w:r>
      <w:r w:rsidRPr="009B3241">
        <w:rPr>
          <w:rStyle w:val="tgt"/>
          <w:rFonts w:ascii="Times New Roman" w:hAnsi="Times New Roman" w:cs="Times New Roman"/>
          <w:b/>
          <w:bCs/>
          <w:sz w:val="24"/>
          <w:szCs w:val="24"/>
        </w:rPr>
        <w:t>alculation methods</w:t>
      </w:r>
    </w:p>
    <w:p w14:paraId="2D0D18E1" w14:textId="23F8DAE1" w:rsidR="009B3241" w:rsidRDefault="009B3241" w:rsidP="002E2650">
      <w:pPr>
        <w:pStyle w:val="TAMainText"/>
        <w:rPr>
          <w:rStyle w:val="tgt"/>
          <w:rFonts w:ascii="Times New Roman" w:hAnsi="Times New Roman"/>
          <w:szCs w:val="24"/>
        </w:rPr>
      </w:pPr>
      <w:r w:rsidRPr="00510623">
        <w:rPr>
          <w:rStyle w:val="tgt"/>
          <w:rFonts w:ascii="Times New Roman" w:hAnsi="Times New Roman" w:hint="eastAsia"/>
          <w:szCs w:val="24"/>
        </w:rPr>
        <w:t>S</w:t>
      </w:r>
      <w:r w:rsidRPr="00510623">
        <w:rPr>
          <w:rStyle w:val="tgt"/>
          <w:rFonts w:ascii="Times New Roman" w:hAnsi="Times New Roman"/>
          <w:szCs w:val="24"/>
        </w:rPr>
        <w:t>pin</w:t>
      </w:r>
      <w:r>
        <w:rPr>
          <w:rStyle w:val="tgt"/>
          <w:rFonts w:ascii="Times New Roman" w:hAnsi="Times New Roman"/>
          <w:szCs w:val="24"/>
        </w:rPr>
        <w:t>-polarized density-functional theory (DFT) first-principles calculations were carried out with the Vienna ab initio simulation package (VASP)</w:t>
      </w:r>
      <w:r w:rsidR="001743F7">
        <w:rPr>
          <w:rStyle w:val="tgt"/>
          <w:rFonts w:ascii="Times New Roman" w:hAnsi="Times New Roman" w:hint="eastAsia"/>
          <w:szCs w:val="24"/>
          <w:lang w:eastAsia="zh-CN"/>
        </w:rPr>
        <w:t>.</w:t>
      </w:r>
      <w:r w:rsidR="00366C29">
        <w:rPr>
          <w:rStyle w:val="tgt"/>
          <w:rFonts w:ascii="Times New Roman" w:hAnsi="Times New Roman"/>
          <w:szCs w:val="24"/>
        </w:rPr>
        <w:fldChar w:fldCharType="begin">
          <w:fldData xml:space="preserve">PEVuZE5vdGU+PENpdGU+PEF1dGhvcj5LcmVzc2U8L0F1dGhvcj48WWVhcj4xOTkzPC9ZZWFyPjxS
ZWNOdW0+MjI8L1JlY051bT48RGlzcGxheVRleHQ+PHN0eWxlIGZhY2U9InN1cGVyc2NyaXB0Ij4x
LCAyPC9zdHlsZT48L0Rpc3BsYXlUZXh0PjxyZWNvcmQ+PHJlYy1udW1iZXI+MjI8L3JlYy1udW1i
ZXI+PGZvcmVpZ24ta2V5cz48a2V5IGFwcD0iRU4iIGRiLWlkPSJyMHo1c3p6Zms5c3d4cmV3MnI4
cHZ0dml2eGVmOTJ3MHIyejkiIHRpbWVzdGFtcD0iMTY1NjkyMjkzOSI+MjI8L2tleT48L2ZvcmVp
Z24ta2V5cz48cmVmLXR5cGUgbmFtZT0iSm91cm5hbCBBcnRpY2xlIj4xNzwvcmVmLXR5cGU+PGNv
bnRyaWJ1dG9ycz48YXV0aG9ycz48YXV0aG9yPktyZXNzZSwgRy48L2F1dGhvcj48YXV0aG9yPkhh
Zm5lciwgSi48L2F1dGhvcj48L2F1dGhvcnM+PC9jb250cmlidXRvcnM+PHRpdGxlcz48dGl0bGU+
QWIgaW5pdGlvIG1vbGVjdWxhciBkeW5hbWljcyBmb3IgbGlxdWlkIG1ldGFsczwvdGl0bGU+PHNl
Y29uZGFyeS10aXRsZT5QaHlzaWNhbCBSZXZpZXcgQjwvc2Vjb25kYXJ5LXRpdGxlPjwvdGl0bGVz
PjxwZXJpb2RpY2FsPjxmdWxsLXRpdGxlPlBoeXNpY2FsIFJldmlldyBCPC9mdWxsLXRpdGxlPjxh
YmJyLTE+UGh5cy4gUmV2LiBCPC9hYmJyLTE+PC9wZXJpb2RpY2FsPjxwYWdlcz41NTgtNTYxPC9w
YWdlcz48dm9sdW1lPjQ3PC92b2x1bWU+PG51bWJlcj4xPC9udW1iZXI+PGRhdGVzPjx5ZWFyPjE5
OTM8L3llYXI+PHB1Yi1kYXRlcz48ZGF0ZT4wMS8wMS88L2RhdGU+PC9wdWItZGF0ZXM+PC9kYXRl
cz48cHVibGlzaGVyPkFtZXJpY2FuIFBoeXNpY2FsIFNvY2lldHk8L3B1Ymxpc2hlcj48dXJscz48
cmVsYXRlZC11cmxzPjx1cmw+aHR0cHM6Ly9saW5rLmFwcy5vcmcvZG9pLzEwLjExMDMvUGh5c1Jl
dkIuNDcuNTU4PC91cmw+PC9yZWxhdGVkLXVybHM+PC91cmxzPjxlbGVjdHJvbmljLXJlc291cmNl
LW51bT4xMC4xMTAzL1BoeXNSZXZCLjQ3LjU1ODwvZWxlY3Ryb25pYy1yZXNvdXJjZS1udW0+PC9y
ZWNvcmQ+PC9DaXRlPjxDaXRlPjxBdXRob3I+S3Jlc3NlPC9BdXRob3I+PFllYXI+MTk5NjwvWWVh
cj48UmVjTnVtPjIzPC9SZWNOdW0+PHJlY29yZD48cmVjLW51bWJlcj4yMzwvcmVjLW51bWJlcj48
Zm9yZWlnbi1rZXlzPjxrZXkgYXBwPSJFTiIgZGItaWQ9InIwejVzenpmazlzd3hyZXcycjhwdnR2
aXZ4ZWY5MncwcjJ6OSIgdGltZXN0YW1wPSIxNjU2OTIzMDYzIj4yMzwva2V5PjwvZm9yZWlnbi1r
ZXlzPjxyZWYtdHlwZSBuYW1lPSJKb3VybmFsIEFydGljbGUiPjE3PC9yZWYtdHlwZT48Y29udHJp
YnV0b3JzPjxhdXRob3JzPjxhdXRob3I+S3Jlc3NlLCBHLjwvYXV0aG9yPjxhdXRob3I+RnVydGht
w7xsbGVyLCBKLjwvYXV0aG9yPjwvYXV0aG9ycz48L2NvbnRyaWJ1dG9ycz48dGl0bGVzPjx0aXRs
ZT5FZmZpY2llbnQgaXRlcmF0aXZlIHNjaGVtZXMgZm9yIGFiIGluaXRpbyB0b3RhbC1lbmVyZ3kg
Y2FsY3VsYXRpb25zIHVzaW5nIGEgcGxhbmUtd2F2ZSBiYXNpcyBzZXQ8L3RpdGxlPjxzZWNvbmRh
cnktdGl0bGU+UGh5c2ljYWwgUmV2aWV3IEI8L3NlY29uZGFyeS10aXRsZT48L3RpdGxlcz48cGVy
aW9kaWNhbD48ZnVsbC10aXRsZT5QaHlzaWNhbCBSZXZpZXcgQjwvZnVsbC10aXRsZT48YWJici0x
PlBoeXMuIFJldi4gQjwvYWJici0xPjwvcGVyaW9kaWNhbD48cGFnZXM+MTExNjktMTExODY8L3Bh
Z2VzPjx2b2x1bWU+NTQ8L3ZvbHVtZT48bnVtYmVyPjE2PC9udW1iZXI+PGRhdGVzPjx5ZWFyPjE5
OTY8L3llYXI+PHB1Yi1kYXRlcz48ZGF0ZT4xMC8xNS88L2RhdGU+PC9wdWItZGF0ZXM+PC9kYXRl
cz48cHVibGlzaGVyPkFtZXJpY2FuIFBoeXNpY2FsIFNvY2lldHk8L3B1Ymxpc2hlcj48dXJscz48
cmVsYXRlZC11cmxzPjx1cmw+aHR0cHM6Ly9saW5rLmFwcy5vcmcvZG9pLzEwLjExMDMvUGh5c1Jl
dkIuNTQuMTExNjk8L3VybD48L3JlbGF0ZWQtdXJscz48L3VybHM+PGVsZWN0cm9uaWMtcmVzb3Vy
Y2UtbnVtPjEwLjExMDMvUGh5c1JldkIuNTQuMTExNjk8L2VsZWN0cm9uaWMtcmVzb3VyY2UtbnVt
PjwvcmVjb3JkPjwvQ2l0ZT48L0VuZE5vdGU+AG==
</w:fldData>
        </w:fldChar>
      </w:r>
      <w:r w:rsidR="001743F7">
        <w:rPr>
          <w:rStyle w:val="tgt"/>
          <w:rFonts w:ascii="Times New Roman" w:hAnsi="Times New Roman"/>
          <w:szCs w:val="24"/>
        </w:rPr>
        <w:instrText xml:space="preserve"> ADDIN EN.CITE </w:instrText>
      </w:r>
      <w:r w:rsidR="001743F7">
        <w:rPr>
          <w:rStyle w:val="tgt"/>
          <w:rFonts w:ascii="Times New Roman" w:hAnsi="Times New Roman"/>
          <w:szCs w:val="24"/>
        </w:rPr>
        <w:fldChar w:fldCharType="begin">
          <w:fldData xml:space="preserve">PEVuZE5vdGU+PENpdGU+PEF1dGhvcj5LcmVzc2U8L0F1dGhvcj48WWVhcj4xOTkzPC9ZZWFyPjxS
ZWNOdW0+MjI8L1JlY051bT48RGlzcGxheVRleHQ+PHN0eWxlIGZhY2U9InN1cGVyc2NyaXB0Ij4x
LCAyPC9zdHlsZT48L0Rpc3BsYXlUZXh0PjxyZWNvcmQ+PHJlYy1udW1iZXI+MjI8L3JlYy1udW1i
ZXI+PGZvcmVpZ24ta2V5cz48a2V5IGFwcD0iRU4iIGRiLWlkPSJyMHo1c3p6Zms5c3d4cmV3MnI4
cHZ0dml2eGVmOTJ3MHIyejkiIHRpbWVzdGFtcD0iMTY1NjkyMjkzOSI+MjI8L2tleT48L2ZvcmVp
Z24ta2V5cz48cmVmLXR5cGUgbmFtZT0iSm91cm5hbCBBcnRpY2xlIj4xNzwvcmVmLXR5cGU+PGNv
bnRyaWJ1dG9ycz48YXV0aG9ycz48YXV0aG9yPktyZXNzZSwgRy48L2F1dGhvcj48YXV0aG9yPkhh
Zm5lciwgSi48L2F1dGhvcj48L2F1dGhvcnM+PC9jb250cmlidXRvcnM+PHRpdGxlcz48dGl0bGU+
QWIgaW5pdGlvIG1vbGVjdWxhciBkeW5hbWljcyBmb3IgbGlxdWlkIG1ldGFsczwvdGl0bGU+PHNl
Y29uZGFyeS10aXRsZT5QaHlzaWNhbCBSZXZpZXcgQjwvc2Vjb25kYXJ5LXRpdGxlPjwvdGl0bGVz
PjxwZXJpb2RpY2FsPjxmdWxsLXRpdGxlPlBoeXNpY2FsIFJldmlldyBCPC9mdWxsLXRpdGxlPjxh
YmJyLTE+UGh5cy4gUmV2LiBCPC9hYmJyLTE+PC9wZXJpb2RpY2FsPjxwYWdlcz41NTgtNTYxPC9w
YWdlcz48dm9sdW1lPjQ3PC92b2x1bWU+PG51bWJlcj4xPC9udW1iZXI+PGRhdGVzPjx5ZWFyPjE5
OTM8L3llYXI+PHB1Yi1kYXRlcz48ZGF0ZT4wMS8wMS88L2RhdGU+PC9wdWItZGF0ZXM+PC9kYXRl
cz48cHVibGlzaGVyPkFtZXJpY2FuIFBoeXNpY2FsIFNvY2lldHk8L3B1Ymxpc2hlcj48dXJscz48
cmVsYXRlZC11cmxzPjx1cmw+aHR0cHM6Ly9saW5rLmFwcy5vcmcvZG9pLzEwLjExMDMvUGh5c1Jl
dkIuNDcuNTU4PC91cmw+PC9yZWxhdGVkLXVybHM+PC91cmxzPjxlbGVjdHJvbmljLXJlc291cmNl
LW51bT4xMC4xMTAzL1BoeXNSZXZCLjQ3LjU1ODwvZWxlY3Ryb25pYy1yZXNvdXJjZS1udW0+PC9y
ZWNvcmQ+PC9DaXRlPjxDaXRlPjxBdXRob3I+S3Jlc3NlPC9BdXRob3I+PFllYXI+MTk5NjwvWWVh
cj48UmVjTnVtPjIzPC9SZWNOdW0+PHJlY29yZD48cmVjLW51bWJlcj4yMzwvcmVjLW51bWJlcj48
Zm9yZWlnbi1rZXlzPjxrZXkgYXBwPSJFTiIgZGItaWQ9InIwejVzenpmazlzd3hyZXcycjhwdnR2
aXZ4ZWY5MncwcjJ6OSIgdGltZXN0YW1wPSIxNjU2OTIzMDYzIj4yMzwva2V5PjwvZm9yZWlnbi1r
ZXlzPjxyZWYtdHlwZSBuYW1lPSJKb3VybmFsIEFydGljbGUiPjE3PC9yZWYtdHlwZT48Y29udHJp
YnV0b3JzPjxhdXRob3JzPjxhdXRob3I+S3Jlc3NlLCBHLjwvYXV0aG9yPjxhdXRob3I+RnVydGht
w7xsbGVyLCBKLjwvYXV0aG9yPjwvYXV0aG9ycz48L2NvbnRyaWJ1dG9ycz48dGl0bGVzPjx0aXRs
ZT5FZmZpY2llbnQgaXRlcmF0aXZlIHNjaGVtZXMgZm9yIGFiIGluaXRpbyB0b3RhbC1lbmVyZ3kg
Y2FsY3VsYXRpb25zIHVzaW5nIGEgcGxhbmUtd2F2ZSBiYXNpcyBzZXQ8L3RpdGxlPjxzZWNvbmRh
cnktdGl0bGU+UGh5c2ljYWwgUmV2aWV3IEI8L3NlY29uZGFyeS10aXRsZT48L3RpdGxlcz48cGVy
aW9kaWNhbD48ZnVsbC10aXRsZT5QaHlzaWNhbCBSZXZpZXcgQjwvZnVsbC10aXRsZT48YWJici0x
PlBoeXMuIFJldi4gQjwvYWJici0xPjwvcGVyaW9kaWNhbD48cGFnZXM+MTExNjktMTExODY8L3Bh
Z2VzPjx2b2x1bWU+NTQ8L3ZvbHVtZT48bnVtYmVyPjE2PC9udW1iZXI+PGRhdGVzPjx5ZWFyPjE5
OTY8L3llYXI+PHB1Yi1kYXRlcz48ZGF0ZT4xMC8xNS88L2RhdGU+PC9wdWItZGF0ZXM+PC9kYXRl
cz48cHVibGlzaGVyPkFtZXJpY2FuIFBoeXNpY2FsIFNvY2lldHk8L3B1Ymxpc2hlcj48dXJscz48
cmVsYXRlZC11cmxzPjx1cmw+aHR0cHM6Ly9saW5rLmFwcy5vcmcvZG9pLzEwLjExMDMvUGh5c1Jl
dkIuNTQuMTExNjk8L3VybD48L3JlbGF0ZWQtdXJscz48L3VybHM+PGVsZWN0cm9uaWMtcmVzb3Vy
Y2UtbnVtPjEwLjExMDMvUGh5c1JldkIuNTQuMTExNjk8L2VsZWN0cm9uaWMtcmVzb3VyY2UtbnVt
PjwvcmVjb3JkPjwvQ2l0ZT48L0VuZE5vdGU+AG==
</w:fldData>
        </w:fldChar>
      </w:r>
      <w:r w:rsidR="001743F7">
        <w:rPr>
          <w:rStyle w:val="tgt"/>
          <w:rFonts w:ascii="Times New Roman" w:hAnsi="Times New Roman"/>
          <w:szCs w:val="24"/>
        </w:rPr>
        <w:instrText xml:space="preserve"> ADDIN EN.CITE.DATA </w:instrText>
      </w:r>
      <w:r w:rsidR="001743F7">
        <w:rPr>
          <w:rStyle w:val="tgt"/>
          <w:rFonts w:ascii="Times New Roman" w:hAnsi="Times New Roman"/>
          <w:szCs w:val="24"/>
        </w:rPr>
      </w:r>
      <w:r w:rsidR="001743F7">
        <w:rPr>
          <w:rStyle w:val="tgt"/>
          <w:rFonts w:ascii="Times New Roman" w:hAnsi="Times New Roman"/>
          <w:szCs w:val="24"/>
        </w:rPr>
        <w:fldChar w:fldCharType="end"/>
      </w:r>
      <w:r w:rsidR="00366C29">
        <w:rPr>
          <w:rStyle w:val="tgt"/>
          <w:rFonts w:ascii="Times New Roman" w:hAnsi="Times New Roman"/>
          <w:szCs w:val="24"/>
        </w:rPr>
      </w:r>
      <w:r w:rsidR="00366C29">
        <w:rPr>
          <w:rStyle w:val="tgt"/>
          <w:rFonts w:ascii="Times New Roman" w:hAnsi="Times New Roman"/>
          <w:szCs w:val="24"/>
        </w:rPr>
        <w:fldChar w:fldCharType="separate"/>
      </w:r>
      <w:r w:rsidR="001743F7" w:rsidRPr="001743F7">
        <w:rPr>
          <w:rStyle w:val="tgt"/>
          <w:rFonts w:ascii="Times New Roman" w:hAnsi="Times New Roman"/>
          <w:noProof/>
          <w:szCs w:val="24"/>
          <w:vertAlign w:val="superscript"/>
        </w:rPr>
        <w:t>1, 2</w:t>
      </w:r>
      <w:r w:rsidR="00366C29">
        <w:rPr>
          <w:rStyle w:val="tgt"/>
          <w:rFonts w:ascii="Times New Roman" w:hAnsi="Times New Roman"/>
          <w:szCs w:val="24"/>
        </w:rPr>
        <w:fldChar w:fldCharType="end"/>
      </w:r>
      <w:r>
        <w:rPr>
          <w:rStyle w:val="tgt"/>
          <w:rFonts w:ascii="Times New Roman" w:hAnsi="Times New Roman"/>
          <w:szCs w:val="24"/>
        </w:rPr>
        <w:t xml:space="preserve"> The projector augmented wave method was employer to describe the interaction between the core and valence electrons</w:t>
      </w:r>
      <w:r w:rsidR="001743F7">
        <w:rPr>
          <w:rStyle w:val="tgt"/>
          <w:rFonts w:ascii="Times New Roman" w:hAnsi="Times New Roman"/>
          <w:szCs w:val="24"/>
        </w:rPr>
        <w:t>.</w:t>
      </w:r>
      <w:r w:rsidR="00366C29">
        <w:rPr>
          <w:rStyle w:val="tgt"/>
          <w:rFonts w:ascii="Times New Roman" w:hAnsi="Times New Roman"/>
          <w:szCs w:val="24"/>
        </w:rPr>
        <w:fldChar w:fldCharType="begin"/>
      </w:r>
      <w:r w:rsidR="001743F7">
        <w:rPr>
          <w:rStyle w:val="tgt"/>
          <w:rFonts w:ascii="Times New Roman" w:hAnsi="Times New Roman"/>
          <w:szCs w:val="24"/>
        </w:rPr>
        <w:instrText xml:space="preserve"> ADDIN EN.CITE &lt;EndNote&gt;&lt;Cite&gt;&lt;Author&gt;Blöchl&lt;/Author&gt;&lt;Year&gt;1994&lt;/Year&gt;&lt;RecNum&gt;25&lt;/RecNum&gt;&lt;DisplayText&gt;&lt;style face="superscript"&gt;3&lt;/style&gt;&lt;/DisplayText&gt;&lt;record&gt;&lt;rec-number&gt;25&lt;/rec-number&gt;&lt;foreign-keys&gt;&lt;key app="EN" db-id="r0z5szzfk9swxrew2r8pvtvivxef92w0r2z9" timestamp="1656923775"&gt;25&lt;/key&gt;&lt;/foreign-keys&gt;&lt;ref-type name="Journal Article"&gt;17&lt;/ref-type&gt;&lt;contributors&gt;&lt;authors&gt;&lt;author&gt;Blöchl, P. E.&lt;/author&gt;&lt;/authors&gt;&lt;/contributors&gt;&lt;titles&gt;&lt;title&gt;Projector augmented-wave method&lt;/title&gt;&lt;secondary-title&gt;Physical Review B&lt;/secondary-title&gt;&lt;/titles&gt;&lt;periodical&gt;&lt;full-title&gt;Physical Review B&lt;/full-title&gt;&lt;abbr-1&gt;Phys. Rev. B&lt;/abbr-1&gt;&lt;/periodical&gt;&lt;pages&gt;17953-17979&lt;/pages&gt;&lt;volume&gt;50&lt;/volume&gt;&lt;number&gt;24&lt;/number&gt;&lt;dates&gt;&lt;year&gt;1994&lt;/year&gt;&lt;pub-dates&gt;&lt;date&gt;12/15/&lt;/date&gt;&lt;/pub-dates&gt;&lt;/dates&gt;&lt;publisher&gt;American Physical Society&lt;/publisher&gt;&lt;urls&gt;&lt;related-urls&gt;&lt;url&gt;https://link.aps.org/doi/10.1103/PhysRevB.50.17953&lt;/url&gt;&lt;/related-urls&gt;&lt;/urls&gt;&lt;electronic-resource-num&gt;10.1103/PhysRevB.50.17953&lt;/electronic-resource-num&gt;&lt;/record&gt;&lt;/Cite&gt;&lt;/EndNote&gt;</w:instrText>
      </w:r>
      <w:r w:rsidR="00366C29">
        <w:rPr>
          <w:rStyle w:val="tgt"/>
          <w:rFonts w:ascii="Times New Roman" w:hAnsi="Times New Roman"/>
          <w:szCs w:val="24"/>
        </w:rPr>
        <w:fldChar w:fldCharType="separate"/>
      </w:r>
      <w:r w:rsidR="001743F7" w:rsidRPr="001743F7">
        <w:rPr>
          <w:rStyle w:val="tgt"/>
          <w:rFonts w:ascii="Times New Roman" w:hAnsi="Times New Roman"/>
          <w:noProof/>
          <w:szCs w:val="24"/>
          <w:vertAlign w:val="superscript"/>
        </w:rPr>
        <w:t>3</w:t>
      </w:r>
      <w:r w:rsidR="00366C29">
        <w:rPr>
          <w:rStyle w:val="tgt"/>
          <w:rFonts w:ascii="Times New Roman" w:hAnsi="Times New Roman"/>
          <w:szCs w:val="24"/>
        </w:rPr>
        <w:fldChar w:fldCharType="end"/>
      </w:r>
      <w:r>
        <w:rPr>
          <w:rStyle w:val="tgt"/>
          <w:rFonts w:ascii="Times New Roman" w:hAnsi="Times New Roman"/>
          <w:szCs w:val="24"/>
        </w:rPr>
        <w:t xml:space="preserve"> The Perdew, Burke, and </w:t>
      </w:r>
      <w:proofErr w:type="spellStart"/>
      <w:r>
        <w:rPr>
          <w:rStyle w:val="tgt"/>
          <w:rFonts w:ascii="Times New Roman" w:hAnsi="Times New Roman"/>
          <w:szCs w:val="24"/>
        </w:rPr>
        <w:t>Emzerhof</w:t>
      </w:r>
      <w:proofErr w:type="spellEnd"/>
      <w:r>
        <w:rPr>
          <w:rStyle w:val="tgt"/>
          <w:rFonts w:ascii="Times New Roman" w:hAnsi="Times New Roman"/>
          <w:szCs w:val="24"/>
        </w:rPr>
        <w:t xml:space="preserve"> parameterized gradient approximation is chosen to describe the exchange-correction functional</w:t>
      </w:r>
      <w:r w:rsidR="001743F7">
        <w:rPr>
          <w:rStyle w:val="tgt"/>
          <w:rFonts w:ascii="Times New Roman" w:hAnsi="Times New Roman"/>
          <w:szCs w:val="24"/>
        </w:rPr>
        <w:t>.</w:t>
      </w:r>
      <w:r w:rsidR="00366C29">
        <w:rPr>
          <w:rStyle w:val="tgt"/>
          <w:rFonts w:ascii="Times New Roman" w:hAnsi="Times New Roman"/>
          <w:szCs w:val="24"/>
        </w:rPr>
        <w:fldChar w:fldCharType="begin"/>
      </w:r>
      <w:r w:rsidR="001743F7">
        <w:rPr>
          <w:rStyle w:val="tgt"/>
          <w:rFonts w:ascii="Times New Roman" w:hAnsi="Times New Roman"/>
          <w:szCs w:val="24"/>
        </w:rPr>
        <w:instrText xml:space="preserve"> ADDIN EN.CITE &lt;EndNote&gt;&lt;Cite&gt;&lt;Author&gt;Perdew&lt;/Author&gt;&lt;Year&gt;1998&lt;/Year&gt;&lt;RecNum&gt;26&lt;/RecNum&gt;&lt;DisplayText&gt;&lt;style face="superscript"&gt;4&lt;/style&gt;&lt;/DisplayText&gt;&lt;record&gt;&lt;rec-number&gt;26&lt;/rec-number&gt;&lt;foreign-keys&gt;&lt;key app="EN" db-id="r0z5szzfk9swxrew2r8pvtvivxef92w0r2z9" timestamp="1656924114"&gt;26&lt;/key&gt;&lt;/foreign-keys&gt;&lt;ref-type name="Journal Article"&gt;17&lt;/ref-type&gt;&lt;contributors&gt;&lt;authors&gt;&lt;author&gt;Perdew, J. P.&lt;/author&gt;&lt;author&gt;Burke, K.&lt;/author&gt;&lt;author&gt;Ernzerhof, M.&lt;/author&gt;&lt;/authors&gt;&lt;/contributors&gt;&lt;titles&gt;&lt;title&gt;Perdew, Burke, and Ernzerhof Reply&lt;/title&gt;&lt;secondary-title&gt;Physical Review Letters&lt;/secondary-title&gt;&lt;/titles&gt;&lt;periodical&gt;&lt;full-title&gt;Physical Review Letters&lt;/full-title&gt;&lt;abbr-1&gt;Phys. Rev. Lett.&lt;/abbr-1&gt;&lt;/periodical&gt;&lt;pages&gt;891-891&lt;/pages&gt;&lt;volume&gt;80&lt;/volume&gt;&lt;number&gt;4&lt;/number&gt;&lt;dates&gt;&lt;year&gt;1998&lt;/year&gt;&lt;pub-dates&gt;&lt;date&gt;01/26/&lt;/date&gt;&lt;/pub-dates&gt;&lt;/dates&gt;&lt;publisher&gt;American Physical Society&lt;/publisher&gt;&lt;urls&gt;&lt;related-urls&gt;&lt;url&gt;https://link.aps.org/doi/10.1103/PhysRevLett.80.891&lt;/url&gt;&lt;/related-urls&gt;&lt;/urls&gt;&lt;electronic-resource-num&gt;10.1103/PhysRevLett.80.891&lt;/electronic-resource-num&gt;&lt;/record&gt;&lt;/Cite&gt;&lt;/EndNote&gt;</w:instrText>
      </w:r>
      <w:r w:rsidR="00366C29">
        <w:rPr>
          <w:rStyle w:val="tgt"/>
          <w:rFonts w:ascii="Times New Roman" w:hAnsi="Times New Roman"/>
          <w:szCs w:val="24"/>
        </w:rPr>
        <w:fldChar w:fldCharType="separate"/>
      </w:r>
      <w:r w:rsidR="001743F7" w:rsidRPr="001743F7">
        <w:rPr>
          <w:rStyle w:val="tgt"/>
          <w:rFonts w:ascii="Times New Roman" w:hAnsi="Times New Roman"/>
          <w:noProof/>
          <w:szCs w:val="24"/>
          <w:vertAlign w:val="superscript"/>
        </w:rPr>
        <w:t>4</w:t>
      </w:r>
      <w:r w:rsidR="00366C29">
        <w:rPr>
          <w:rStyle w:val="tgt"/>
          <w:rFonts w:ascii="Times New Roman" w:hAnsi="Times New Roman"/>
          <w:szCs w:val="24"/>
        </w:rPr>
        <w:fldChar w:fldCharType="end"/>
      </w:r>
      <w:r>
        <w:rPr>
          <w:rStyle w:val="tgt"/>
          <w:rFonts w:ascii="Times New Roman" w:hAnsi="Times New Roman"/>
          <w:szCs w:val="24"/>
        </w:rPr>
        <w:t xml:space="preserve"> The climbing image nudged elastic band (CI-NEB) method is used to calculate the energy barriers of transition states</w:t>
      </w:r>
      <w:r w:rsidR="001743F7">
        <w:rPr>
          <w:rStyle w:val="tgt"/>
          <w:rFonts w:ascii="Times New Roman" w:hAnsi="Times New Roman"/>
          <w:szCs w:val="24"/>
        </w:rPr>
        <w:t>.</w:t>
      </w:r>
      <w:r w:rsidR="00366C29">
        <w:rPr>
          <w:rStyle w:val="tgt"/>
          <w:rFonts w:ascii="Times New Roman" w:hAnsi="Times New Roman"/>
          <w:szCs w:val="24"/>
        </w:rPr>
        <w:fldChar w:fldCharType="begin"/>
      </w:r>
      <w:r w:rsidR="001743F7">
        <w:rPr>
          <w:rStyle w:val="tgt"/>
          <w:rFonts w:ascii="Times New Roman" w:hAnsi="Times New Roman"/>
          <w:szCs w:val="24"/>
        </w:rPr>
        <w:instrText xml:space="preserve"> ADDIN EN.CITE &lt;EndNote&gt;&lt;Cite&gt;&lt;Author&gt;Henkelman&lt;/Author&gt;&lt;Year&gt;2000&lt;/Year&gt;&lt;RecNum&gt;65&lt;/RecNum&gt;&lt;DisplayText&gt;&lt;style face="superscript"&gt;5&lt;/style&gt;&lt;/DisplayText&gt;&lt;record&gt;&lt;rec-number&gt;65&lt;/rec-number&gt;&lt;foreign-keys&gt;&lt;key app="EN" db-id="r0z5szzfk9swxrew2r8pvtvivxef92w0r2z9" timestamp="1662455649"&gt;65&lt;/key&gt;&lt;/foreign-keys&gt;&lt;ref-type name="Journal Article"&gt;17&lt;/ref-type&gt;&lt;contributors&gt;&lt;authors&gt;&lt;author&gt;Graeme Henkelman&lt;/author&gt;&lt;author&gt;Blas P. Uberuaga&lt;/author&gt;&lt;author&gt;Hannes Jónsson&lt;/author&gt;&lt;/authors&gt;&lt;/contributors&gt;&lt;titles&gt;&lt;title&gt;A climbing image nudged elastic band method for finding saddle points and minimum energy paths&lt;/title&gt;&lt;secondary-title&gt;The Journal of Chemical Physics&lt;/secondary-title&gt;&lt;/titles&gt;&lt;periodical&gt;&lt;full-title&gt;The Journal of Chemical Physics&lt;/full-title&gt;&lt;abbr-1&gt;J. Chem. Phys.&lt;/abbr-1&gt;&lt;/periodical&gt;&lt;pages&gt;9901-9904&lt;/pages&gt;&lt;volume&gt;113&lt;/volume&gt;&lt;number&gt;22&lt;/number&gt;&lt;dates&gt;&lt;year&gt;2000&lt;/year&gt;&lt;/dates&gt;&lt;urls&gt;&lt;related-urls&gt;&lt;url&gt;https://aip.scitation.org/doi/abs/10.1063/1.1329672&lt;/url&gt;&lt;/related-urls&gt;&lt;/urls&gt;&lt;electronic-resource-num&gt;10.1063/1.1329672&lt;/electronic-resource-num&gt;&lt;/record&gt;&lt;/Cite&gt;&lt;/EndNote&gt;</w:instrText>
      </w:r>
      <w:r w:rsidR="00366C29">
        <w:rPr>
          <w:rStyle w:val="tgt"/>
          <w:rFonts w:ascii="Times New Roman" w:hAnsi="Times New Roman"/>
          <w:szCs w:val="24"/>
        </w:rPr>
        <w:fldChar w:fldCharType="separate"/>
      </w:r>
      <w:r w:rsidR="001743F7" w:rsidRPr="001743F7">
        <w:rPr>
          <w:rStyle w:val="tgt"/>
          <w:rFonts w:ascii="Times New Roman" w:hAnsi="Times New Roman"/>
          <w:noProof/>
          <w:szCs w:val="24"/>
          <w:vertAlign w:val="superscript"/>
        </w:rPr>
        <w:t>5</w:t>
      </w:r>
      <w:r w:rsidR="00366C29">
        <w:rPr>
          <w:rStyle w:val="tgt"/>
          <w:rFonts w:ascii="Times New Roman" w:hAnsi="Times New Roman"/>
          <w:szCs w:val="24"/>
        </w:rPr>
        <w:fldChar w:fldCharType="end"/>
      </w:r>
      <w:r>
        <w:rPr>
          <w:rStyle w:val="tgt"/>
          <w:rFonts w:ascii="Times New Roman" w:hAnsi="Times New Roman"/>
          <w:szCs w:val="24"/>
        </w:rPr>
        <w:t xml:space="preserve"> In addition, for all the calculations, the cutoff energy for the basis set is chosen to be 500 eV. All geometric structures are fully relaxed until the force on each atom is less than 0.001 eV/Å, and the convergence criterion is 10</w:t>
      </w:r>
      <w:r w:rsidRPr="000931CE">
        <w:rPr>
          <w:rStyle w:val="tgt"/>
          <w:rFonts w:ascii="Times New Roman" w:hAnsi="Times New Roman"/>
          <w:szCs w:val="24"/>
          <w:vertAlign w:val="superscript"/>
        </w:rPr>
        <w:t>-6</w:t>
      </w:r>
      <w:r>
        <w:rPr>
          <w:rStyle w:val="tgt"/>
          <w:rFonts w:ascii="Times New Roman" w:hAnsi="Times New Roman"/>
          <w:szCs w:val="24"/>
        </w:rPr>
        <w:t xml:space="preserve"> eV for energy. A vacuum space of 20 Å along the z direction was adopted to avoid </w:t>
      </w:r>
      <w:r w:rsidR="00916F9D">
        <w:rPr>
          <w:rStyle w:val="tgt"/>
          <w:rFonts w:ascii="Times New Roman" w:hAnsi="Times New Roman"/>
          <w:szCs w:val="24"/>
        </w:rPr>
        <w:t xml:space="preserve">spurious </w:t>
      </w:r>
      <w:r>
        <w:rPr>
          <w:rStyle w:val="tgt"/>
          <w:rFonts w:ascii="Times New Roman" w:hAnsi="Times New Roman"/>
          <w:szCs w:val="24"/>
        </w:rPr>
        <w:t>interact</w:t>
      </w:r>
      <w:r w:rsidR="00916F9D">
        <w:rPr>
          <w:rStyle w:val="tgt"/>
          <w:rFonts w:ascii="Times New Roman" w:hAnsi="Times New Roman" w:hint="eastAsia"/>
          <w:szCs w:val="24"/>
        </w:rPr>
        <w:t>i</w:t>
      </w:r>
      <w:r>
        <w:rPr>
          <w:rStyle w:val="tgt"/>
          <w:rFonts w:ascii="Times New Roman" w:hAnsi="Times New Roman"/>
          <w:szCs w:val="24"/>
        </w:rPr>
        <w:t xml:space="preserve">ons between adjacent layers. The </w:t>
      </w:r>
      <w:r w:rsidRPr="00A2304D">
        <w:rPr>
          <w:rStyle w:val="tgt"/>
          <w:rFonts w:ascii="Times New Roman" w:hAnsi="Times New Roman"/>
          <w:i/>
          <w:iCs/>
          <w:szCs w:val="24"/>
        </w:rPr>
        <w:t>k</w:t>
      </w:r>
      <w:r>
        <w:rPr>
          <w:rStyle w:val="tgt"/>
          <w:rFonts w:ascii="Times New Roman" w:hAnsi="Times New Roman"/>
          <w:szCs w:val="24"/>
        </w:rPr>
        <w:t xml:space="preserve">-points sampling was performed with </w:t>
      </w:r>
      <w:proofErr w:type="spellStart"/>
      <w:r>
        <w:rPr>
          <w:rStyle w:val="tgt"/>
          <w:rFonts w:ascii="Times New Roman" w:hAnsi="Times New Roman"/>
          <w:szCs w:val="24"/>
        </w:rPr>
        <w:t>Monkhorst</w:t>
      </w:r>
      <w:proofErr w:type="spellEnd"/>
      <w:r>
        <w:rPr>
          <w:rStyle w:val="tgt"/>
          <w:rFonts w:ascii="Times New Roman" w:hAnsi="Times New Roman"/>
          <w:szCs w:val="24"/>
        </w:rPr>
        <w:t>-Pack grids of 12 × 12 × 1. The on-site effective Hubbard interaction U was taken to be 0.5 eV in considering the electron correlation of 3</w:t>
      </w:r>
      <w:r w:rsidRPr="00907FEC">
        <w:rPr>
          <w:rStyle w:val="tgt"/>
          <w:rFonts w:ascii="Times New Roman" w:hAnsi="Times New Roman"/>
          <w:i/>
          <w:iCs/>
          <w:szCs w:val="24"/>
        </w:rPr>
        <w:t>d</w:t>
      </w:r>
      <w:r>
        <w:rPr>
          <w:rStyle w:val="tgt"/>
          <w:rFonts w:ascii="Times New Roman" w:hAnsi="Times New Roman"/>
          <w:szCs w:val="24"/>
        </w:rPr>
        <w:t xml:space="preserve"> electrons of Cr atoms. Phonon dispersion relations are then acquired employing the PHONOPY code</w:t>
      </w:r>
      <w:r w:rsidR="00366C29">
        <w:rPr>
          <w:rStyle w:val="tgt"/>
          <w:rFonts w:ascii="Times New Roman" w:hAnsi="Times New Roman"/>
          <w:szCs w:val="24"/>
        </w:rPr>
        <w:fldChar w:fldCharType="begin"/>
      </w:r>
      <w:r w:rsidR="001743F7">
        <w:rPr>
          <w:rStyle w:val="tgt"/>
          <w:rFonts w:ascii="Times New Roman" w:hAnsi="Times New Roman"/>
          <w:szCs w:val="24"/>
        </w:rPr>
        <w:instrText xml:space="preserve"> ADDIN EN.CITE &lt;EndNote&gt;&lt;Cite&gt;&lt;Author&gt;Togo&lt;/Author&gt;&lt;Year&gt;2015&lt;/Year&gt;&lt;RecNum&gt;361&lt;/RecNum&gt;&lt;DisplayText&gt;&lt;style face="superscript"&gt;6&lt;/style&gt;&lt;/DisplayText&gt;&lt;record&gt;&lt;rec-number&gt;361&lt;/rec-number&gt;&lt;foreign-keys&gt;&lt;key app="EN" db-id="r0z5szzfk9swxrew2r8pvtvivxef92w0r2z9" timestamp="1697183942"&gt;361&lt;/key&gt;&lt;/foreign-keys&gt;&lt;ref-type name="Journal Article"&gt;17&lt;/ref-type&gt;&lt;contributors&gt;&lt;authors&gt;&lt;author&gt;Togo, Atsushi&lt;/author&gt;&lt;author&gt;Tanaka, Isao&lt;/author&gt;&lt;/authors&gt;&lt;/contributors&gt;&lt;titles&gt;&lt;title&gt;First principles phonon calculations in materials science&lt;/title&gt;&lt;secondary-title&gt;Scripta Materialia&lt;/secondary-title&gt;&lt;/titles&gt;&lt;periodical&gt;&lt;full-title&gt;Scripta Materialia&lt;/full-title&gt;&lt;abbr-1&gt;Scripta Mater.&lt;/abbr-1&gt;&lt;/periodical&gt;&lt;pages&gt;1-5&lt;/pages&gt;&lt;volume&gt;108&lt;/volume&gt;&lt;keywords&gt;&lt;keyword&gt;First principles phonon calculation&lt;/keyword&gt;&lt;keyword&gt;Thermal ellipsoid&lt;/keyword&gt;&lt;keyword&gt;Thermal expansion&lt;/keyword&gt;&lt;/keywords&gt;&lt;dates&gt;&lt;year&gt;2015&lt;/year&gt;&lt;pub-dates&gt;&lt;date&gt;2015/11/01/&lt;/date&gt;&lt;/pub-dates&gt;&lt;/dates&gt;&lt;isbn&gt;1359-6462&lt;/isbn&gt;&lt;urls&gt;&lt;related-urls&gt;&lt;url&gt;https://www.sciencedirect.com/science/article/pii/S1359646215003127&lt;/url&gt;&lt;/related-urls&gt;&lt;/urls&gt;&lt;electronic-resource-num&gt;https://doi.org/10.1016/j.scriptamat.2015.07.021&lt;/electronic-resource-num&gt;&lt;/record&gt;&lt;/Cite&gt;&lt;/EndNote&gt;</w:instrText>
      </w:r>
      <w:r w:rsidR="00366C29">
        <w:rPr>
          <w:rStyle w:val="tgt"/>
          <w:rFonts w:ascii="Times New Roman" w:hAnsi="Times New Roman"/>
          <w:szCs w:val="24"/>
        </w:rPr>
        <w:fldChar w:fldCharType="separate"/>
      </w:r>
      <w:r w:rsidR="001743F7" w:rsidRPr="001743F7">
        <w:rPr>
          <w:rStyle w:val="tgt"/>
          <w:rFonts w:ascii="Times New Roman" w:hAnsi="Times New Roman"/>
          <w:noProof/>
          <w:szCs w:val="24"/>
          <w:vertAlign w:val="superscript"/>
        </w:rPr>
        <w:t>6</w:t>
      </w:r>
      <w:r w:rsidR="00366C29">
        <w:rPr>
          <w:rStyle w:val="tgt"/>
          <w:rFonts w:ascii="Times New Roman" w:hAnsi="Times New Roman"/>
          <w:szCs w:val="24"/>
        </w:rPr>
        <w:fldChar w:fldCharType="end"/>
      </w:r>
      <w:r>
        <w:rPr>
          <w:rStyle w:val="tgt"/>
          <w:rFonts w:ascii="Times New Roman" w:hAnsi="Times New Roman"/>
          <w:szCs w:val="24"/>
        </w:rPr>
        <w:t xml:space="preserve"> with the finite displacement approach and </w:t>
      </w:r>
      <w:r w:rsidR="00916F9D">
        <w:rPr>
          <w:rStyle w:val="tgt"/>
          <w:rFonts w:ascii="Times New Roman" w:hAnsi="Times New Roman"/>
          <w:szCs w:val="24"/>
        </w:rPr>
        <w:t xml:space="preserve">the adapted </w:t>
      </w:r>
      <w:r>
        <w:rPr>
          <w:rStyle w:val="tgt"/>
          <w:rFonts w:ascii="Times New Roman" w:hAnsi="Times New Roman"/>
          <w:szCs w:val="24"/>
        </w:rPr>
        <w:t xml:space="preserve">3 × 3 × 1 supercell </w:t>
      </w:r>
      <w:r w:rsidR="00916F9D">
        <w:rPr>
          <w:rStyle w:val="tgt"/>
          <w:rFonts w:ascii="Times New Roman" w:hAnsi="Times New Roman"/>
          <w:szCs w:val="24"/>
        </w:rPr>
        <w:t xml:space="preserve">is large enough </w:t>
      </w:r>
      <w:r>
        <w:rPr>
          <w:rStyle w:val="tgt"/>
          <w:rFonts w:ascii="Times New Roman" w:hAnsi="Times New Roman"/>
          <w:szCs w:val="24"/>
        </w:rPr>
        <w:t xml:space="preserve">to evaluate the dynamical stability. Then, we chose the Heisenberg model to simulate the Curie temperature of </w:t>
      </w:r>
      <w:r w:rsidR="00916F9D">
        <w:rPr>
          <w:rStyle w:val="tgt"/>
          <w:rFonts w:ascii="Times New Roman" w:hAnsi="Times New Roman"/>
          <w:szCs w:val="24"/>
        </w:rPr>
        <w:t xml:space="preserve">our </w:t>
      </w:r>
      <w:r>
        <w:rPr>
          <w:rStyle w:val="tgt"/>
          <w:rFonts w:ascii="Times New Roman" w:hAnsi="Times New Roman"/>
          <w:szCs w:val="24"/>
        </w:rPr>
        <w:t>systems based on the Monte Carlo simulation. The software package developed by Zhang et al.</w:t>
      </w:r>
      <w:r w:rsidR="001743F7">
        <w:rPr>
          <w:rStyle w:val="tgt"/>
          <w:rFonts w:ascii="Times New Roman" w:hAnsi="Times New Roman"/>
          <w:szCs w:val="24"/>
        </w:rPr>
        <w:t>,</w:t>
      </w:r>
      <w:r w:rsidR="00B94F2B">
        <w:rPr>
          <w:rStyle w:val="tgt"/>
          <w:rFonts w:ascii="Times New Roman" w:hAnsi="Times New Roman"/>
          <w:szCs w:val="24"/>
        </w:rPr>
        <w:fldChar w:fldCharType="begin"/>
      </w:r>
      <w:r w:rsidR="001743F7">
        <w:rPr>
          <w:rStyle w:val="tgt"/>
          <w:rFonts w:ascii="Times New Roman" w:hAnsi="Times New Roman"/>
          <w:szCs w:val="24"/>
        </w:rPr>
        <w:instrText xml:space="preserve"> ADDIN EN.CITE &lt;EndNote&gt;&lt;Cite&gt;&lt;Author&gt;Zhang&lt;/Author&gt;&lt;Year&gt;2021&lt;/Year&gt;&lt;RecNum&gt;254&lt;/RecNum&gt;&lt;DisplayText&gt;&lt;style face="superscript"&gt;7&lt;/style&gt;&lt;/DisplayText&gt;&lt;record&gt;&lt;rec-number&gt;254&lt;/rec-number&gt;&lt;foreign-keys&gt;&lt;key app="EN" db-id="r0z5szzfk9swxrew2r8pvtvivxef92w0r2z9" timestamp="1682474472"&gt;254&lt;/key&gt;&lt;/foreign-keys&gt;&lt;ref-type name="Journal Article"&gt;17&lt;/ref-type&gt;&lt;contributors&gt;&lt;authors&gt;&lt;author&gt;Zhang, Yehui&lt;/author&gt;&lt;author&gt;Wang, Bing&lt;/author&gt;&lt;author&gt;Guo, Yilv&lt;/author&gt;&lt;author&gt;Li, Qiang&lt;/author&gt;&lt;author&gt;Wang, Jinlan&lt;/author&gt;&lt;/authors&gt;&lt;/contributors&gt;&lt;titles&gt;&lt;title&gt;A universal framework for metropolis Monte Carlo simulation of magnetic Curie temperature&lt;/title&gt;&lt;secondary-title&gt;Computational Materials Science&lt;/secondary-title&gt;&lt;/titles&gt;&lt;periodical&gt;&lt;full-title&gt;Computational Materials Science&lt;/full-title&gt;&lt;abbr-1&gt;Comput. Mater. Sci.&lt;/abbr-1&gt;&lt;/periodical&gt;&lt;pages&gt;110638&lt;/pages&gt;&lt;volume&gt;197&lt;/volume&gt;&lt;keywords&gt;&lt;keyword&gt;Heisenberg model&lt;/keyword&gt;&lt;keyword&gt;Monte Carlo methods&lt;/keyword&gt;&lt;keyword&gt;Ferromagnetic materials&lt;/keyword&gt;&lt;keyword&gt;Density functional theory (DFT)&lt;/keyword&gt;&lt;/keywords&gt;&lt;dates&gt;&lt;year&gt;2021&lt;/year&gt;&lt;pub-dates&gt;&lt;date&gt;2021/09/01/&lt;/date&gt;&lt;/pub-dates&gt;&lt;/dates&gt;&lt;isbn&gt;0927-0256&lt;/isbn&gt;&lt;urls&gt;&lt;related-urls&gt;&lt;url&gt;https://www.sciencedirect.com/science/article/pii/S0927025621003657&lt;/url&gt;&lt;/related-urls&gt;&lt;/urls&gt;&lt;electronic-resource-num&gt;https://doi.org/10.1016/j.commatsci.2021.110638&lt;/electronic-resource-num&gt;&lt;/record&gt;&lt;/Cite&gt;&lt;/EndNote&gt;</w:instrText>
      </w:r>
      <w:r w:rsidR="00B94F2B">
        <w:rPr>
          <w:rStyle w:val="tgt"/>
          <w:rFonts w:ascii="Times New Roman" w:hAnsi="Times New Roman"/>
          <w:szCs w:val="24"/>
        </w:rPr>
        <w:fldChar w:fldCharType="separate"/>
      </w:r>
      <w:r w:rsidR="001743F7" w:rsidRPr="001743F7">
        <w:rPr>
          <w:rStyle w:val="tgt"/>
          <w:rFonts w:ascii="Times New Roman" w:hAnsi="Times New Roman"/>
          <w:noProof/>
          <w:szCs w:val="24"/>
          <w:vertAlign w:val="superscript"/>
        </w:rPr>
        <w:t>7</w:t>
      </w:r>
      <w:r w:rsidR="00B94F2B">
        <w:rPr>
          <w:rStyle w:val="tgt"/>
          <w:rFonts w:ascii="Times New Roman" w:hAnsi="Times New Roman"/>
          <w:szCs w:val="24"/>
        </w:rPr>
        <w:fldChar w:fldCharType="end"/>
      </w:r>
      <w:r>
        <w:rPr>
          <w:rStyle w:val="tgt"/>
          <w:rFonts w:ascii="Times New Roman" w:hAnsi="Times New Roman"/>
          <w:szCs w:val="24"/>
        </w:rPr>
        <w:t xml:space="preserve"> and the 70 × 70 × 1 lattice is used in the Monte Carlo simulation.</w:t>
      </w:r>
    </w:p>
    <w:p w14:paraId="4340BF7C" w14:textId="0440C1CC" w:rsidR="00612E67" w:rsidRDefault="00CA5329" w:rsidP="002E2650">
      <w:pPr>
        <w:pStyle w:val="TAMainText"/>
        <w:rPr>
          <w:rStyle w:val="tgt"/>
          <w:rFonts w:ascii="Times New Roman" w:hAnsi="Times New Roman"/>
          <w:szCs w:val="24"/>
        </w:rPr>
      </w:pPr>
      <w:r w:rsidRPr="007319F7">
        <w:rPr>
          <w:rStyle w:val="tgt"/>
          <w:rFonts w:ascii="Times New Roman" w:hAnsi="Times New Roman"/>
          <w:szCs w:val="24"/>
        </w:rPr>
        <w:t xml:space="preserve">The calculation of the electron transport properties is implemented by Quantum </w:t>
      </w:r>
      <w:proofErr w:type="spellStart"/>
      <w:r w:rsidRPr="007319F7">
        <w:rPr>
          <w:rStyle w:val="tgt"/>
          <w:rFonts w:ascii="Times New Roman" w:hAnsi="Times New Roman"/>
          <w:szCs w:val="24"/>
        </w:rPr>
        <w:t>Atomistix</w:t>
      </w:r>
      <w:proofErr w:type="spellEnd"/>
      <w:r w:rsidRPr="007319F7">
        <w:rPr>
          <w:rStyle w:val="tgt"/>
          <w:rFonts w:ascii="Times New Roman" w:hAnsi="Times New Roman"/>
          <w:szCs w:val="24"/>
        </w:rPr>
        <w:t xml:space="preserve"> </w:t>
      </w:r>
      <w:proofErr w:type="spellStart"/>
      <w:r w:rsidRPr="007319F7">
        <w:rPr>
          <w:rStyle w:val="tgt"/>
          <w:rFonts w:ascii="Times New Roman" w:hAnsi="Times New Roman"/>
          <w:szCs w:val="24"/>
        </w:rPr>
        <w:t>ToolKit</w:t>
      </w:r>
      <w:proofErr w:type="spellEnd"/>
      <w:r w:rsidRPr="007319F7">
        <w:rPr>
          <w:rStyle w:val="tgt"/>
          <w:rFonts w:ascii="Times New Roman" w:hAnsi="Times New Roman"/>
          <w:szCs w:val="24"/>
        </w:rPr>
        <w:t xml:space="preserve"> (ATK) package</w:t>
      </w:r>
      <w:r w:rsidR="001743F7">
        <w:rPr>
          <w:rStyle w:val="tgt"/>
          <w:rFonts w:ascii="Times New Roman" w:hAnsi="Times New Roman"/>
          <w:szCs w:val="24"/>
        </w:rPr>
        <w:t>,</w:t>
      </w:r>
      <w:r>
        <w:rPr>
          <w:rStyle w:val="tgt"/>
          <w:rFonts w:ascii="Times New Roman" w:hAnsi="Times New Roman"/>
          <w:szCs w:val="24"/>
        </w:rPr>
        <w:fldChar w:fldCharType="begin"/>
      </w:r>
      <w:r w:rsidR="001743F7">
        <w:rPr>
          <w:rStyle w:val="tgt"/>
          <w:rFonts w:ascii="Times New Roman" w:hAnsi="Times New Roman"/>
          <w:szCs w:val="24"/>
        </w:rPr>
        <w:instrText xml:space="preserve"> ADDIN EN.CITE &lt;EndNote&gt;&lt;Cite&gt;&lt;Author&gt;Smidstrup&lt;/Author&gt;&lt;Year&gt;2020&lt;/Year&gt;&lt;RecNum&gt;374&lt;/RecNum&gt;&lt;DisplayText&gt;&lt;style face="superscript"&gt;8&lt;/style&gt;&lt;/DisplayText&gt;&lt;record&gt;&lt;rec-number&gt;374&lt;/rec-number&gt;&lt;foreign-keys&gt;&lt;key app="EN" db-id="r0z5szzfk9swxrew2r8pvtvivxef92w0r2z9" timestamp="1700641477"&gt;374&lt;/key&gt;&lt;/foreign-keys&gt;&lt;ref-type name="Journal Article"&gt;17&lt;/ref-type&gt;&lt;contributors&gt;&lt;authors&gt;&lt;author&gt;Smidstrup, Søren&lt;/author&gt;&lt;author&gt;Markussen, Troels&lt;/author&gt;&lt;author&gt;Vancraeyveld, Pieter&lt;/author&gt;&lt;author&gt;Wellendorff, Jess&lt;/author&gt;&lt;author&gt;Schneider, Julian&lt;/author&gt;&lt;author&gt;Gunst, Tue&lt;/author&gt;&lt;author&gt;Verstichel, Brecht&lt;/author&gt;&lt;author&gt;Stradi, Daniele&lt;/author&gt;&lt;author&gt;Khomyakov, Petr A.&lt;/author&gt;&lt;author&gt;Vej-Hansen, Ulrik G.&lt;/author&gt;&lt;author&gt;Lee, Maeng-Eun&lt;/author&gt;&lt;author&gt;Chill, Samuel T.&lt;/author&gt;&lt;author&gt;Rasmussen, Filip&lt;/author&gt;&lt;author&gt;Penazzi, Gabriele&lt;/author&gt;&lt;author&gt;Corsetti, Fabiano&lt;/author&gt;&lt;author&gt;Ojanperä, Ari&lt;/author&gt;&lt;author&gt;Jensen, Kristian&lt;/author&gt;&lt;author&gt;Palsgaard, Mattias L. N.&lt;/author&gt;&lt;author&gt;Martinez, Umberto&lt;/author&gt;&lt;author&gt;Blom, Anders&lt;/author&gt;&lt;author&gt;Brandbyge, Mads&lt;/author&gt;&lt;author&gt;Stokbro, Kurt&lt;/author&gt;&lt;/authors&gt;&lt;/contributors&gt;&lt;titles&gt;&lt;title&gt;QuantumATK: an integrated platform of electronic and atomic-scale modelling tools&lt;/title&gt;&lt;secondary-title&gt;Journal of Physics: Condensed Matter&lt;/secondary-title&gt;&lt;/titles&gt;&lt;periodical&gt;&lt;full-title&gt;Journal of Physics: Condensed Matter&lt;/full-title&gt;&lt;abbr-1&gt;J. Phys.: Condens. Matter&lt;/abbr-1&gt;&lt;/periodical&gt;&lt;pages&gt;015901&lt;/pages&gt;&lt;volume&gt;32&lt;/volume&gt;&lt;number&gt;1&lt;/number&gt;&lt;dates&gt;&lt;year&gt;2020&lt;/year&gt;&lt;pub-dates&gt;&lt;date&gt;2019/10/10&lt;/date&gt;&lt;/pub-dates&gt;&lt;/dates&gt;&lt;publisher&gt;IOP Publishing&lt;/publisher&gt;&lt;isbn&gt;0953-8984&lt;/isbn&gt;&lt;urls&gt;&lt;related-urls&gt;&lt;url&gt;https://dx.doi.org/10.1088/1361-648X/ab4007&lt;/url&gt;&lt;/related-urls&gt;&lt;/urls&gt;&lt;electronic-resource-num&gt;10.1088/1361-648X/ab4007&lt;/electronic-resource-num&gt;&lt;/record&gt;&lt;/Cite&gt;&lt;/EndNote&gt;</w:instrText>
      </w:r>
      <w:r>
        <w:rPr>
          <w:rStyle w:val="tgt"/>
          <w:rFonts w:ascii="Times New Roman" w:hAnsi="Times New Roman"/>
          <w:szCs w:val="24"/>
        </w:rPr>
        <w:fldChar w:fldCharType="separate"/>
      </w:r>
      <w:r w:rsidR="001743F7" w:rsidRPr="001743F7">
        <w:rPr>
          <w:rStyle w:val="tgt"/>
          <w:rFonts w:ascii="Times New Roman" w:hAnsi="Times New Roman"/>
          <w:noProof/>
          <w:szCs w:val="24"/>
          <w:vertAlign w:val="superscript"/>
        </w:rPr>
        <w:t>8</w:t>
      </w:r>
      <w:r>
        <w:rPr>
          <w:rStyle w:val="tgt"/>
          <w:rFonts w:ascii="Times New Roman" w:hAnsi="Times New Roman"/>
          <w:szCs w:val="24"/>
        </w:rPr>
        <w:fldChar w:fldCharType="end"/>
      </w:r>
      <w:r w:rsidRPr="007319F7">
        <w:rPr>
          <w:rStyle w:val="tgt"/>
          <w:rFonts w:ascii="Times New Roman" w:hAnsi="Times New Roman"/>
          <w:szCs w:val="24"/>
        </w:rPr>
        <w:t xml:space="preserve"> which is based on the DFT and the non-</w:t>
      </w:r>
      <w:r w:rsidRPr="007319F7">
        <w:rPr>
          <w:rStyle w:val="tgt"/>
          <w:rFonts w:ascii="Times New Roman" w:hAnsi="Times New Roman"/>
          <w:szCs w:val="24"/>
        </w:rPr>
        <w:lastRenderedPageBreak/>
        <w:t>equilibrium Green's function. The spin-polarized generalized gradient approximation (SGGA) with the parametrization of Perdew-Burke-</w:t>
      </w:r>
      <w:proofErr w:type="spellStart"/>
      <w:r w:rsidRPr="007319F7">
        <w:rPr>
          <w:rStyle w:val="tgt"/>
          <w:rFonts w:ascii="Times New Roman" w:hAnsi="Times New Roman"/>
          <w:szCs w:val="24"/>
        </w:rPr>
        <w:t>Ernzerhof</w:t>
      </w:r>
      <w:proofErr w:type="spellEnd"/>
      <w:r w:rsidRPr="007319F7">
        <w:rPr>
          <w:rStyle w:val="tgt"/>
          <w:rFonts w:ascii="Times New Roman" w:hAnsi="Times New Roman"/>
          <w:szCs w:val="24"/>
        </w:rPr>
        <w:t xml:space="preserve"> (PBE), the cut-off energy of 310 Ry and a basis set of double-zeta polarized (DZP) are used. A vacuum slab of 15 Å is added between the nearest neighboring layers to eliminate their coupling. The </w:t>
      </w:r>
      <w:proofErr w:type="spellStart"/>
      <w:r w:rsidRPr="007319F7">
        <w:rPr>
          <w:rStyle w:val="tgt"/>
          <w:rFonts w:ascii="Times New Roman" w:hAnsi="Times New Roman"/>
          <w:szCs w:val="24"/>
        </w:rPr>
        <w:t>Monkhorst</w:t>
      </w:r>
      <w:proofErr w:type="spellEnd"/>
      <w:r w:rsidRPr="007319F7">
        <w:rPr>
          <w:rStyle w:val="tgt"/>
          <w:rFonts w:ascii="Times New Roman" w:hAnsi="Times New Roman"/>
          <w:szCs w:val="24"/>
        </w:rPr>
        <w:t xml:space="preserve">-Pack </w:t>
      </w:r>
      <w:r w:rsidRPr="004465C3">
        <w:rPr>
          <w:rStyle w:val="tgt"/>
          <w:rFonts w:ascii="Times New Roman" w:hAnsi="Times New Roman"/>
          <w:i/>
          <w:iCs/>
          <w:szCs w:val="24"/>
        </w:rPr>
        <w:t>k</w:t>
      </w:r>
      <w:r w:rsidRPr="007319F7">
        <w:rPr>
          <w:rStyle w:val="tgt"/>
          <w:rFonts w:ascii="Times New Roman" w:hAnsi="Times New Roman"/>
          <w:szCs w:val="24"/>
        </w:rPr>
        <w:t xml:space="preserve">-mesh is chosen to be 1 × 5 × 150. Using the non-equilibrium Green's function formalism, the transmission coefficient </w:t>
      </w:r>
      <w:r w:rsidRPr="007319F7">
        <w:rPr>
          <w:rStyle w:val="tgt"/>
          <w:rFonts w:ascii="Times New Roman" w:hAnsi="Times New Roman"/>
          <w:i/>
          <w:iCs/>
          <w:szCs w:val="24"/>
        </w:rPr>
        <w:t>T(E)</w:t>
      </w:r>
      <w:r w:rsidRPr="007319F7">
        <w:rPr>
          <w:rStyle w:val="tgt"/>
          <w:rFonts w:ascii="Times New Roman" w:hAnsi="Times New Roman"/>
          <w:szCs w:val="24"/>
        </w:rPr>
        <w:t xml:space="preserve"> is calculated as</w:t>
      </w:r>
      <w:r w:rsidR="00504DE2">
        <w:rPr>
          <w:rStyle w:val="tgt"/>
          <w:rFonts w:ascii="Times New Roman" w:hAnsi="Times New Roman"/>
          <w:szCs w:val="24"/>
        </w:rPr>
        <w:fldChar w:fldCharType="begin"/>
      </w:r>
      <w:r w:rsidR="001743F7">
        <w:rPr>
          <w:rStyle w:val="tgt"/>
          <w:rFonts w:ascii="Times New Roman" w:hAnsi="Times New Roman"/>
          <w:szCs w:val="24"/>
        </w:rPr>
        <w:instrText xml:space="preserve"> ADDIN EN.CITE &lt;EndNote&gt;&lt;Cite&gt;&lt;Author&gt;Fisher&lt;/Author&gt;&lt;Year&gt;1981&lt;/Year&gt;&lt;RecNum&gt;375&lt;/RecNum&gt;&lt;DisplayText&gt;&lt;style face="superscript"&gt;9&lt;/style&gt;&lt;/DisplayText&gt;&lt;record&gt;&lt;rec-number&gt;375&lt;/rec-number&gt;&lt;foreign-keys&gt;&lt;key app="EN" db-id="r0z5szzfk9swxrew2r8pvtvivxef92w0r2z9" timestamp="1700641612"&gt;375&lt;/key&gt;&lt;/foreign-keys&gt;&lt;ref-type name="Journal Article"&gt;17&lt;/ref-type&gt;&lt;contributors&gt;&lt;authors&gt;&lt;author&gt;Fisher, Daniel S.&lt;/author&gt;&lt;author&gt;Lee, Patrick A.&lt;/author&gt;&lt;/authors&gt;&lt;/contributors&gt;&lt;titles&gt;&lt;title&gt;Relation between conductivity and transmission matrix&lt;/title&gt;&lt;secondary-title&gt;Physical Review B&lt;/secondary-title&gt;&lt;/titles&gt;&lt;periodical&gt;&lt;full-title&gt;Physical Review B&lt;/full-title&gt;&lt;abbr-1&gt;Phys. Rev. B&lt;/abbr-1&gt;&lt;/periodical&gt;&lt;pages&gt;6851-6854&lt;/pages&gt;&lt;volume&gt;23&lt;/volume&gt;&lt;number&gt;12&lt;/number&gt;&lt;dates&gt;&lt;year&gt;1981&lt;/year&gt;&lt;pub-dates&gt;&lt;date&gt;06/15/&lt;/date&gt;&lt;/pub-dates&gt;&lt;/dates&gt;&lt;publisher&gt;American Physical Society&lt;/publisher&gt;&lt;urls&gt;&lt;related-urls&gt;&lt;url&gt;https://link.aps.org/doi/10.1103/PhysRevB.23.6851&lt;/url&gt;&lt;/related-urls&gt;&lt;/urls&gt;&lt;electronic-resource-num&gt;10.1103/PhysRevB.23.6851&lt;/electronic-resource-num&gt;&lt;/record&gt;&lt;/Cite&gt;&lt;/EndNote&gt;</w:instrText>
      </w:r>
      <w:r w:rsidR="00504DE2">
        <w:rPr>
          <w:rStyle w:val="tgt"/>
          <w:rFonts w:ascii="Times New Roman" w:hAnsi="Times New Roman"/>
          <w:szCs w:val="24"/>
        </w:rPr>
        <w:fldChar w:fldCharType="separate"/>
      </w:r>
      <w:r w:rsidR="001743F7" w:rsidRPr="001743F7">
        <w:rPr>
          <w:rStyle w:val="tgt"/>
          <w:rFonts w:ascii="Times New Roman" w:hAnsi="Times New Roman"/>
          <w:noProof/>
          <w:szCs w:val="24"/>
          <w:vertAlign w:val="superscript"/>
        </w:rPr>
        <w:t>9</w:t>
      </w:r>
      <w:r w:rsidR="00504DE2">
        <w:rPr>
          <w:rStyle w:val="tgt"/>
          <w:rFonts w:ascii="Times New Roman" w:hAnsi="Times New Roman"/>
          <w:szCs w:val="24"/>
        </w:rPr>
        <w:fldChar w:fldCharType="end"/>
      </w:r>
    </w:p>
    <w:p w14:paraId="11F5F734" w14:textId="3D54190B" w:rsidR="00504DE2" w:rsidRPr="001F18E9" w:rsidRDefault="002E2650" w:rsidP="00504DE2">
      <w:pPr>
        <w:pStyle w:val="a9"/>
        <w:spacing w:before="0" w:beforeAutospacing="0" w:after="0" w:afterAutospacing="0"/>
        <w:rPr>
          <w:sz w:val="28"/>
          <w:szCs w:val="28"/>
        </w:rPr>
      </w:pPr>
      <m:oMathPara>
        <m:oMathParaPr>
          <m:jc m:val="centerGroup"/>
        </m:oMathParaPr>
        <m:oMath>
          <m:r>
            <m:rPr>
              <m:nor/>
            </m:rPr>
            <w:rPr>
              <w:rFonts w:ascii="Cambria Math" w:eastAsiaTheme="minorEastAsia" w:hAnsi="Cambria Math" w:cstheme="minorBidi"/>
              <w:color w:val="000000" w:themeColor="text1"/>
              <w:kern w:val="24"/>
              <w:sz w:val="28"/>
              <w:szCs w:val="28"/>
            </w:rPr>
            <m:t>T</m:t>
          </m:r>
          <m:d>
            <m:dPr>
              <m:ctrlPr>
                <w:rPr>
                  <w:rFonts w:ascii="Cambria Math" w:eastAsiaTheme="minorEastAsia" w:hAnsi="Cambria Math" w:cstheme="minorBidi"/>
                  <w:i/>
                  <w:iCs/>
                  <w:color w:val="000000" w:themeColor="text1"/>
                  <w:kern w:val="24"/>
                  <w:sz w:val="28"/>
                  <w:szCs w:val="28"/>
                </w:rPr>
              </m:ctrlPr>
            </m:dPr>
            <m:e>
              <m:r>
                <m:rPr>
                  <m:nor/>
                </m:rPr>
                <w:rPr>
                  <w:rFonts w:ascii="Cambria Math" w:eastAsiaTheme="minorEastAsia" w:hAnsi="Cambria Math" w:cstheme="minorBidi"/>
                  <w:color w:val="000000" w:themeColor="text1"/>
                  <w:kern w:val="24"/>
                  <w:sz w:val="28"/>
                  <w:szCs w:val="28"/>
                </w:rPr>
                <m:t>E</m:t>
              </m:r>
            </m:e>
          </m:d>
          <m:r>
            <m:rPr>
              <m:nor/>
            </m:rPr>
            <w:rPr>
              <w:rFonts w:ascii="Cambria Math" w:eastAsiaTheme="minorEastAsia" w:hAnsi="Cambria Math" w:cstheme="minorBidi"/>
              <w:color w:val="000000" w:themeColor="text1"/>
              <w:kern w:val="24"/>
              <w:sz w:val="28"/>
              <w:szCs w:val="28"/>
            </w:rPr>
            <m:t>= </m:t>
          </m:r>
          <m:sSub>
            <m:sSubPr>
              <m:ctrlPr>
                <w:rPr>
                  <w:rFonts w:ascii="Cambria Math" w:eastAsiaTheme="minorEastAsia" w:hAnsi="Cambria Math" w:cstheme="minorBidi"/>
                  <w:i/>
                  <w:iCs/>
                  <w:color w:val="000000" w:themeColor="text1"/>
                  <w:kern w:val="24"/>
                  <w:sz w:val="28"/>
                  <w:szCs w:val="28"/>
                </w:rPr>
              </m:ctrlPr>
            </m:sSubPr>
            <m:e>
              <m:r>
                <m:rPr>
                  <m:nor/>
                </m:rPr>
                <w:rPr>
                  <w:rFonts w:ascii="Cambria Math" w:eastAsiaTheme="minorEastAsia" w:hAnsi="Cambria Math" w:cstheme="minorBidi"/>
                  <w:color w:val="000000" w:themeColor="text1"/>
                  <w:kern w:val="24"/>
                  <w:sz w:val="28"/>
                  <w:szCs w:val="28"/>
                </w:rPr>
                <m:t>T</m:t>
              </m:r>
            </m:e>
            <m:sub>
              <m:r>
                <m:rPr>
                  <m:nor/>
                </m:rPr>
                <w:rPr>
                  <w:rFonts w:ascii="Cambria Math" w:eastAsiaTheme="minorEastAsia" w:hAnsi="Cambria Math" w:cstheme="minorBidi"/>
                  <w:color w:val="000000" w:themeColor="text1"/>
                  <w:kern w:val="24"/>
                  <w:sz w:val="28"/>
                  <w:szCs w:val="28"/>
                </w:rPr>
                <m:t>r</m:t>
              </m:r>
            </m:sub>
          </m:sSub>
          <m:d>
            <m:dPr>
              <m:begChr m:val="["/>
              <m:endChr m:val="]"/>
              <m:ctrlPr>
                <w:rPr>
                  <w:rFonts w:ascii="Cambria Math" w:eastAsiaTheme="minorEastAsia" w:hAnsi="Cambria Math" w:cstheme="minorBidi"/>
                  <w:i/>
                  <w:iCs/>
                  <w:color w:val="000000" w:themeColor="text1"/>
                  <w:kern w:val="24"/>
                  <w:sz w:val="28"/>
                  <w:szCs w:val="28"/>
                </w:rPr>
              </m:ctrlPr>
            </m:dPr>
            <m:e>
              <m:sSub>
                <m:sSubPr>
                  <m:ctrlPr>
                    <w:rPr>
                      <w:rFonts w:ascii="Cambria Math" w:eastAsiaTheme="minorEastAsia" w:hAnsi="Cambria Math" w:cstheme="minorBidi"/>
                      <w:i/>
                      <w:iCs/>
                      <w:color w:val="000000" w:themeColor="text1"/>
                      <w:kern w:val="24"/>
                      <w:sz w:val="28"/>
                      <w:szCs w:val="28"/>
                    </w:rPr>
                  </m:ctrlPr>
                </m:sSubPr>
                <m:e>
                  <m:r>
                    <m:rPr>
                      <m:nor/>
                    </m:rPr>
                    <w:rPr>
                      <w:rFonts w:ascii="Cambria Math" w:eastAsiaTheme="minorEastAsia" w:hAnsi="Symbol" w:cstheme="minorBidi"/>
                      <w:iCs/>
                      <w:color w:val="000000" w:themeColor="text1"/>
                      <w:kern w:val="24"/>
                      <w:sz w:val="28"/>
                      <w:szCs w:val="28"/>
                    </w:rPr>
                    <w:sym w:font="Symbol" w:char="F047"/>
                  </m:r>
                </m:e>
                <m:sub>
                  <m:r>
                    <m:rPr>
                      <m:nor/>
                    </m:rPr>
                    <w:rPr>
                      <w:rFonts w:ascii="Cambria Math" w:eastAsiaTheme="minorEastAsia" w:hAnsi="Cambria Math" w:cstheme="minorBidi"/>
                      <w:color w:val="000000" w:themeColor="text1"/>
                      <w:kern w:val="24"/>
                      <w:sz w:val="28"/>
                      <w:szCs w:val="28"/>
                    </w:rPr>
                    <m:t>L</m:t>
                  </m:r>
                </m:sub>
              </m:sSub>
              <m:sSup>
                <m:sSupPr>
                  <m:ctrlPr>
                    <w:rPr>
                      <w:rFonts w:ascii="Cambria Math" w:eastAsiaTheme="minorEastAsia" w:hAnsi="Cambria Math" w:cstheme="minorBidi"/>
                      <w:i/>
                      <w:iCs/>
                      <w:color w:val="000000" w:themeColor="text1"/>
                      <w:kern w:val="24"/>
                      <w:sz w:val="28"/>
                      <w:szCs w:val="28"/>
                    </w:rPr>
                  </m:ctrlPr>
                </m:sSupPr>
                <m:e>
                  <m:r>
                    <m:rPr>
                      <m:nor/>
                    </m:rPr>
                    <w:rPr>
                      <w:rFonts w:ascii="Cambria Math" w:eastAsiaTheme="minorEastAsia" w:hAnsi="Cambria Math" w:cstheme="minorBidi"/>
                      <w:color w:val="000000" w:themeColor="text1"/>
                      <w:kern w:val="24"/>
                      <w:sz w:val="28"/>
                      <w:szCs w:val="28"/>
                    </w:rPr>
                    <m:t>G</m:t>
                  </m:r>
                </m:e>
                <m:sup>
                  <m:r>
                    <m:rPr>
                      <m:nor/>
                    </m:rPr>
                    <w:rPr>
                      <w:rFonts w:ascii="Cambria Math" w:eastAsiaTheme="minorEastAsia" w:hAnsi="Symbol" w:cstheme="minorBidi"/>
                      <w:iCs/>
                      <w:color w:val="000000" w:themeColor="text1"/>
                      <w:kern w:val="24"/>
                      <w:sz w:val="28"/>
                      <w:szCs w:val="28"/>
                    </w:rPr>
                    <w:sym w:font="Symbol" w:char="F067"/>
                  </m:r>
                </m:sup>
              </m:sSup>
              <m:sSub>
                <m:sSubPr>
                  <m:ctrlPr>
                    <w:rPr>
                      <w:rFonts w:ascii="Cambria Math" w:eastAsiaTheme="minorEastAsia" w:hAnsi="Cambria Math" w:cstheme="minorBidi"/>
                      <w:i/>
                      <w:iCs/>
                      <w:color w:val="000000" w:themeColor="text1"/>
                      <w:kern w:val="24"/>
                      <w:sz w:val="28"/>
                      <w:szCs w:val="28"/>
                    </w:rPr>
                  </m:ctrlPr>
                </m:sSubPr>
                <m:e>
                  <m:r>
                    <m:rPr>
                      <m:nor/>
                    </m:rPr>
                    <w:rPr>
                      <w:rFonts w:ascii="Cambria Math" w:eastAsiaTheme="minorEastAsia" w:hAnsi="Symbol" w:cstheme="minorBidi"/>
                      <w:iCs/>
                      <w:color w:val="000000" w:themeColor="text1"/>
                      <w:kern w:val="24"/>
                      <w:sz w:val="28"/>
                      <w:szCs w:val="28"/>
                    </w:rPr>
                    <w:sym w:font="Symbol" w:char="F047"/>
                  </m:r>
                </m:e>
                <m:sub>
                  <m:r>
                    <m:rPr>
                      <m:nor/>
                    </m:rPr>
                    <w:rPr>
                      <w:rFonts w:ascii="Cambria Math" w:eastAsiaTheme="minorEastAsia" w:hAnsi="Cambria Math" w:cstheme="minorBidi"/>
                      <w:color w:val="000000" w:themeColor="text1"/>
                      <w:kern w:val="24"/>
                      <w:sz w:val="28"/>
                      <w:szCs w:val="28"/>
                    </w:rPr>
                    <m:t>R</m:t>
                  </m:r>
                </m:sub>
              </m:sSub>
              <m:sSup>
                <m:sSupPr>
                  <m:ctrlPr>
                    <w:rPr>
                      <w:rFonts w:ascii="Cambria Math" w:eastAsiaTheme="minorEastAsia" w:hAnsi="Cambria Math" w:cstheme="minorBidi"/>
                      <w:i/>
                      <w:iCs/>
                      <w:color w:val="000000" w:themeColor="text1"/>
                      <w:kern w:val="24"/>
                      <w:sz w:val="28"/>
                      <w:szCs w:val="28"/>
                    </w:rPr>
                  </m:ctrlPr>
                </m:sSupPr>
                <m:e>
                  <m:r>
                    <m:rPr>
                      <m:nor/>
                    </m:rPr>
                    <w:rPr>
                      <w:rFonts w:ascii="Cambria Math" w:eastAsiaTheme="minorEastAsia" w:hAnsi="Cambria Math" w:cstheme="minorBidi"/>
                      <w:color w:val="000000" w:themeColor="text1"/>
                      <w:kern w:val="24"/>
                      <w:sz w:val="28"/>
                      <w:szCs w:val="28"/>
                    </w:rPr>
                    <m:t>G</m:t>
                  </m:r>
                </m:e>
                <m:sup>
                  <m:r>
                    <m:rPr>
                      <m:nor/>
                    </m:rPr>
                    <w:rPr>
                      <w:rFonts w:ascii="Cambria Math" w:eastAsiaTheme="minorEastAsia" w:hAnsi="Cambria Math" w:cstheme="minorBidi"/>
                      <w:color w:val="000000" w:themeColor="text1"/>
                      <w:kern w:val="24"/>
                      <w:sz w:val="28"/>
                      <w:szCs w:val="28"/>
                    </w:rPr>
                    <m:t>a</m:t>
                  </m:r>
                </m:sup>
              </m:sSup>
            </m:e>
          </m:d>
          <m:r>
            <m:rPr>
              <m:nor/>
            </m:rPr>
            <w:rPr>
              <w:rFonts w:ascii="Cambria Math" w:eastAsiaTheme="minorEastAsia" w:hAnsi="Cambria Math" w:cstheme="minorBidi"/>
              <w:color w:val="000000" w:themeColor="text1"/>
              <w:kern w:val="24"/>
              <w:sz w:val="28"/>
              <w:szCs w:val="28"/>
            </w:rPr>
            <m:t>,</m:t>
          </m:r>
        </m:oMath>
      </m:oMathPara>
    </w:p>
    <w:p w14:paraId="184B454D" w14:textId="2BCB0DB5" w:rsidR="00504DE2" w:rsidRDefault="00504DE2" w:rsidP="001743F7">
      <w:pPr>
        <w:pStyle w:val="TAMainText"/>
        <w:ind w:firstLine="0"/>
        <w:rPr>
          <w:rStyle w:val="tgt"/>
          <w:rFonts w:ascii="Times New Roman" w:hAnsi="Times New Roman"/>
          <w:szCs w:val="24"/>
        </w:rPr>
      </w:pPr>
      <w:r w:rsidRPr="007319F7">
        <w:rPr>
          <w:rStyle w:val="tgt"/>
          <w:rFonts w:ascii="Times New Roman" w:hAnsi="Times New Roman" w:hint="eastAsia"/>
          <w:szCs w:val="24"/>
        </w:rPr>
        <w:t>w</w:t>
      </w:r>
      <w:r w:rsidRPr="007319F7">
        <w:rPr>
          <w:rStyle w:val="tgt"/>
          <w:rFonts w:ascii="Times New Roman" w:hAnsi="Times New Roman"/>
          <w:szCs w:val="24"/>
        </w:rPr>
        <w:t xml:space="preserve">here </w:t>
      </w:r>
      <m:oMath>
        <m:sSup>
          <m:sSupPr>
            <m:ctrlPr>
              <w:rPr>
                <w:rStyle w:val="tgt"/>
                <w:rFonts w:ascii="Cambria Math" w:hAnsi="Cambria Math"/>
                <w:szCs w:val="24"/>
              </w:rPr>
            </m:ctrlPr>
          </m:sSupPr>
          <m:e>
            <m:r>
              <m:rPr>
                <m:nor/>
              </m:rPr>
              <w:rPr>
                <w:rStyle w:val="tgt"/>
                <w:rFonts w:ascii="Cambria Math" w:hAnsi="Cambria Math"/>
                <w:szCs w:val="24"/>
              </w:rPr>
              <m:t>G</m:t>
            </m:r>
          </m:e>
          <m:sup>
            <m:r>
              <m:rPr>
                <m:nor/>
              </m:rPr>
              <w:rPr>
                <w:rStyle w:val="tgt"/>
                <w:rFonts w:ascii="Cambria Math" w:hAnsi="Cambria Math"/>
                <w:szCs w:val="24"/>
              </w:rPr>
              <m:t>r(a)</m:t>
            </m:r>
          </m:sup>
        </m:sSup>
      </m:oMath>
      <w:r w:rsidRPr="007319F7">
        <w:rPr>
          <w:rStyle w:val="tgt"/>
          <w:rFonts w:ascii="Times New Roman" w:hAnsi="Times New Roman"/>
          <w:szCs w:val="24"/>
        </w:rPr>
        <w:t xml:space="preserve"> is the retarded (advanced) Green's function, and </w:t>
      </w:r>
      <m:oMath>
        <m:sSub>
          <m:sSubPr>
            <m:ctrlPr>
              <w:rPr>
                <w:rStyle w:val="tgt"/>
                <w:rFonts w:ascii="Cambria Math" w:hAnsi="Cambria Math"/>
                <w:i/>
                <w:szCs w:val="24"/>
              </w:rPr>
            </m:ctrlPr>
          </m:sSubPr>
          <m:e>
            <m:r>
              <m:rPr>
                <m:nor/>
              </m:rPr>
              <w:rPr>
                <w:rStyle w:val="tgt"/>
                <w:rFonts w:ascii="Cambria Math" w:hAnsi="Cambria Math"/>
                <w:szCs w:val="24"/>
              </w:rPr>
              <m:t>Γ</m:t>
            </m:r>
          </m:e>
          <m:sub>
            <m:r>
              <m:rPr>
                <m:nor/>
              </m:rPr>
              <w:rPr>
                <w:rStyle w:val="tgt"/>
                <w:rFonts w:ascii="Cambria Math" w:hAnsi="Cambria Math"/>
                <w:szCs w:val="24"/>
              </w:rPr>
              <m:t>L</m:t>
            </m:r>
          </m:sub>
        </m:sSub>
        <m:d>
          <m:dPr>
            <m:ctrlPr>
              <w:rPr>
                <w:rStyle w:val="tgt"/>
                <w:rFonts w:ascii="Cambria Math" w:hAnsi="Cambria Math"/>
                <w:i/>
                <w:szCs w:val="24"/>
              </w:rPr>
            </m:ctrlPr>
          </m:dPr>
          <m:e>
            <m:sSub>
              <m:sSubPr>
                <m:ctrlPr>
                  <w:rPr>
                    <w:rStyle w:val="tgt"/>
                    <w:rFonts w:ascii="Cambria Math" w:hAnsi="Cambria Math"/>
                    <w:i/>
                    <w:szCs w:val="24"/>
                  </w:rPr>
                </m:ctrlPr>
              </m:sSubPr>
              <m:e>
                <m:r>
                  <m:rPr>
                    <m:nor/>
                  </m:rPr>
                  <w:rPr>
                    <w:rStyle w:val="tgt"/>
                    <w:rFonts w:ascii="Cambria Math" w:hAnsi="Cambria Math"/>
                    <w:szCs w:val="24"/>
                  </w:rPr>
                  <m:t>Γ</m:t>
                </m:r>
              </m:e>
              <m:sub>
                <m:r>
                  <m:rPr>
                    <m:nor/>
                  </m:rPr>
                  <w:rPr>
                    <w:rStyle w:val="tgt"/>
                    <w:rFonts w:ascii="Cambria Math" w:hAnsi="Cambria Math"/>
                    <w:szCs w:val="24"/>
                  </w:rPr>
                  <m:t>R</m:t>
                </m:r>
              </m:sub>
            </m:sSub>
          </m:e>
        </m:d>
      </m:oMath>
      <w:r w:rsidRPr="007319F7">
        <w:rPr>
          <w:rStyle w:val="tgt"/>
          <w:rFonts w:ascii="Times New Roman" w:hAnsi="Times New Roman"/>
          <w:szCs w:val="24"/>
        </w:rPr>
        <w:t xml:space="preserve"> is the coupling of the central region to the left (right) lead. And the current is calculated by the Landauer-</w:t>
      </w:r>
      <w:proofErr w:type="spellStart"/>
      <w:r w:rsidRPr="007319F7">
        <w:rPr>
          <w:rStyle w:val="tgt"/>
          <w:rFonts w:ascii="Times New Roman" w:hAnsi="Times New Roman"/>
          <w:szCs w:val="24"/>
        </w:rPr>
        <w:t>Büttiker</w:t>
      </w:r>
      <w:proofErr w:type="spellEnd"/>
      <w:r w:rsidRPr="007319F7">
        <w:rPr>
          <w:rStyle w:val="tgt"/>
          <w:rFonts w:ascii="Times New Roman" w:hAnsi="Times New Roman" w:hint="eastAsia"/>
          <w:szCs w:val="24"/>
        </w:rPr>
        <w:t xml:space="preserve"> </w:t>
      </w:r>
      <w:r w:rsidRPr="007319F7">
        <w:rPr>
          <w:rStyle w:val="tgt"/>
          <w:rFonts w:ascii="Times New Roman" w:hAnsi="Times New Roman"/>
          <w:szCs w:val="24"/>
        </w:rPr>
        <w:t>formula, which is written as</w:t>
      </w:r>
      <w:r>
        <w:rPr>
          <w:rStyle w:val="tgt"/>
          <w:rFonts w:ascii="Times New Roman" w:hAnsi="Times New Roman"/>
          <w:szCs w:val="24"/>
        </w:rPr>
        <w:fldChar w:fldCharType="begin"/>
      </w:r>
      <w:r w:rsidR="001743F7">
        <w:rPr>
          <w:rStyle w:val="tgt"/>
          <w:rFonts w:ascii="Times New Roman" w:hAnsi="Times New Roman"/>
          <w:szCs w:val="24"/>
        </w:rPr>
        <w:instrText xml:space="preserve"> ADDIN EN.CITE &lt;EndNote&gt;&lt;Cite&gt;&lt;Author&gt;Büttiker&lt;/Author&gt;&lt;Year&gt;1985&lt;/Year&gt;&lt;RecNum&gt;376&lt;/RecNum&gt;&lt;DisplayText&gt;&lt;style face="superscript"&gt;10&lt;/style&gt;&lt;/DisplayText&gt;&lt;record&gt;&lt;rec-number&gt;376&lt;/rec-number&gt;&lt;foreign-keys&gt;&lt;key app="EN" db-id="r0z5szzfk9swxrew2r8pvtvivxef92w0r2z9" timestamp="1700641681"&gt;376&lt;/key&gt;&lt;/foreign-keys&gt;&lt;ref-type name="Journal Article"&gt;17&lt;/ref-type&gt;&lt;contributors&gt;&lt;authors&gt;&lt;author&gt;Büttiker, M.&lt;/author&gt;&lt;author&gt;Imry, Y.&lt;/author&gt;&lt;author&gt;Landauer, R.&lt;/author&gt;&lt;author&gt;Pinhas, S.&lt;/author&gt;&lt;/authors&gt;&lt;/contributors&gt;&lt;titles&gt;&lt;title&gt;Generalized many-channel conductance formula with application to small rings&lt;/title&gt;&lt;secondary-title&gt;Physical Review B&lt;/secondary-title&gt;&lt;/titles&gt;&lt;periodical&gt;&lt;full-title&gt;Physical Review B&lt;/full-title&gt;&lt;abbr-1&gt;Phys. Rev. B&lt;/abbr-1&gt;&lt;/periodical&gt;&lt;pages&gt;6207-6215&lt;/pages&gt;&lt;volume&gt;31&lt;/volume&gt;&lt;number&gt;10&lt;/number&gt;&lt;dates&gt;&lt;year&gt;1985&lt;/year&gt;&lt;pub-dates&gt;&lt;date&gt;05/15/&lt;/date&gt;&lt;/pub-dates&gt;&lt;/dates&gt;&lt;publisher&gt;American Physical Society&lt;/publisher&gt;&lt;urls&gt;&lt;related-urls&gt;&lt;url&gt;https://link.aps.org/doi/10.1103/PhysRevB.31.6207&lt;/url&gt;&lt;/related-urls&gt;&lt;/urls&gt;&lt;electronic-resource-num&gt;10.1103/PhysRevB.31.6207&lt;/electronic-resource-num&gt;&lt;/record&gt;&lt;/Cite&gt;&lt;/EndNote&gt;</w:instrText>
      </w:r>
      <w:r>
        <w:rPr>
          <w:rStyle w:val="tgt"/>
          <w:rFonts w:ascii="Times New Roman" w:hAnsi="Times New Roman"/>
          <w:szCs w:val="24"/>
        </w:rPr>
        <w:fldChar w:fldCharType="separate"/>
      </w:r>
      <w:r w:rsidR="001743F7" w:rsidRPr="001743F7">
        <w:rPr>
          <w:rStyle w:val="tgt"/>
          <w:rFonts w:ascii="Times New Roman" w:hAnsi="Times New Roman"/>
          <w:noProof/>
          <w:szCs w:val="24"/>
          <w:vertAlign w:val="superscript"/>
        </w:rPr>
        <w:t>10</w:t>
      </w:r>
      <w:r>
        <w:rPr>
          <w:rStyle w:val="tgt"/>
          <w:rFonts w:ascii="Times New Roman" w:hAnsi="Times New Roman"/>
          <w:szCs w:val="24"/>
        </w:rPr>
        <w:fldChar w:fldCharType="end"/>
      </w:r>
    </w:p>
    <w:p w14:paraId="7F6298E2" w14:textId="50370C6F" w:rsidR="001346BB" w:rsidRPr="002E2650" w:rsidRDefault="002E2650" w:rsidP="001346BB">
      <w:pPr>
        <w:pStyle w:val="a9"/>
        <w:spacing w:before="0" w:beforeAutospacing="0" w:after="0" w:afterAutospacing="0"/>
        <w:rPr>
          <w:sz w:val="28"/>
          <w:szCs w:val="28"/>
        </w:rPr>
      </w:pPr>
      <m:oMathPara>
        <m:oMathParaPr>
          <m:jc m:val="centerGroup"/>
        </m:oMathParaPr>
        <m:oMath>
          <m:r>
            <m:rPr>
              <m:nor/>
            </m:rPr>
            <w:rPr>
              <w:rFonts w:ascii="Cambria Math" w:eastAsiaTheme="minorEastAsia" w:hAnsi="Cambria Math" w:cstheme="minorBidi"/>
              <w:color w:val="000000" w:themeColor="text1"/>
              <w:kern w:val="24"/>
              <w:sz w:val="28"/>
              <w:szCs w:val="28"/>
            </w:rPr>
            <m:t>I</m:t>
          </m:r>
          <m:d>
            <m:dPr>
              <m:ctrlPr>
                <w:rPr>
                  <w:rFonts w:ascii="Cambria Math" w:eastAsiaTheme="minorEastAsia" w:hAnsi="Cambria Math" w:cstheme="minorBidi"/>
                  <w:i/>
                  <w:iCs/>
                  <w:color w:val="000000" w:themeColor="text1"/>
                  <w:kern w:val="24"/>
                  <w:sz w:val="28"/>
                  <w:szCs w:val="28"/>
                </w:rPr>
              </m:ctrlPr>
            </m:dPr>
            <m:e>
              <m:r>
                <m:rPr>
                  <m:nor/>
                </m:rPr>
                <w:rPr>
                  <w:rFonts w:ascii="Cambria Math" w:eastAsiaTheme="minorEastAsia" w:hAnsi="Cambria Math" w:cstheme="minorBidi"/>
                  <w:color w:val="000000" w:themeColor="text1"/>
                  <w:kern w:val="24"/>
                  <w:sz w:val="28"/>
                  <w:szCs w:val="28"/>
                </w:rPr>
                <m:t>V</m:t>
              </m:r>
            </m:e>
          </m:d>
          <m:r>
            <m:rPr>
              <m:nor/>
            </m:rPr>
            <w:rPr>
              <w:rFonts w:ascii="Cambria Math" w:eastAsiaTheme="minorEastAsia" w:hAnsi="Cambria Math" w:cstheme="minorBidi"/>
              <w:color w:val="000000" w:themeColor="text1"/>
              <w:kern w:val="24"/>
              <w:sz w:val="28"/>
              <w:szCs w:val="28"/>
            </w:rPr>
            <m:t>= </m:t>
          </m:r>
          <m:f>
            <m:fPr>
              <m:ctrlPr>
                <w:rPr>
                  <w:rFonts w:ascii="Cambria Math" w:eastAsiaTheme="minorEastAsia" w:hAnsi="Cambria Math" w:cstheme="minorBidi"/>
                  <w:i/>
                  <w:iCs/>
                  <w:color w:val="000000" w:themeColor="text1"/>
                  <w:kern w:val="24"/>
                  <w:sz w:val="28"/>
                  <w:szCs w:val="28"/>
                </w:rPr>
              </m:ctrlPr>
            </m:fPr>
            <m:num>
              <m:r>
                <m:rPr>
                  <m:nor/>
                </m:rPr>
                <w:rPr>
                  <w:rFonts w:ascii="Cambria Math" w:eastAsiaTheme="minorEastAsia" w:hAnsi="Cambria Math" w:cstheme="minorBidi"/>
                  <w:color w:val="000000" w:themeColor="text1"/>
                  <w:kern w:val="24"/>
                  <w:sz w:val="28"/>
                  <w:szCs w:val="28"/>
                </w:rPr>
                <m:t>2e</m:t>
              </m:r>
            </m:num>
            <m:den>
              <m:r>
                <m:rPr>
                  <m:nor/>
                </m:rPr>
                <w:rPr>
                  <w:rFonts w:ascii="Cambria Math" w:eastAsiaTheme="minorEastAsia" w:hAnsi="Cambria Math" w:cstheme="minorBidi"/>
                  <w:color w:val="000000" w:themeColor="text1"/>
                  <w:kern w:val="24"/>
                  <w:sz w:val="28"/>
                  <w:szCs w:val="28"/>
                </w:rPr>
                <m:t>h</m:t>
              </m:r>
            </m:den>
          </m:f>
          <m:nary>
            <m:naryPr>
              <m:ctrlPr>
                <w:rPr>
                  <w:rFonts w:ascii="Cambria Math" w:eastAsiaTheme="minorEastAsia" w:hAnsi="Cambria Math" w:cstheme="minorBidi"/>
                  <w:i/>
                  <w:iCs/>
                  <w:color w:val="000000" w:themeColor="text1"/>
                  <w:kern w:val="24"/>
                  <w:sz w:val="28"/>
                  <w:szCs w:val="28"/>
                </w:rPr>
              </m:ctrlPr>
            </m:naryPr>
            <m:sub>
              <m:r>
                <m:rPr>
                  <m:nor/>
                </m:rPr>
                <w:rPr>
                  <w:rFonts w:ascii="Cambria Math" w:eastAsiaTheme="minorEastAsia" w:hAnsi="Cambria Math" w:cstheme="minorBidi"/>
                  <w:color w:val="000000" w:themeColor="text1"/>
                  <w:kern w:val="24"/>
                  <w:sz w:val="28"/>
                  <w:szCs w:val="28"/>
                </w:rPr>
                <m:t>-</m:t>
              </m:r>
              <m:r>
                <m:rPr>
                  <m:nor/>
                </m:rPr>
                <w:rPr>
                  <w:rFonts w:ascii="Cambria Math" w:eastAsia="Cambria Math" w:hAnsi="Cambria Math" w:cstheme="minorBidi"/>
                  <w:color w:val="000000" w:themeColor="text1"/>
                  <w:kern w:val="24"/>
                  <w:sz w:val="28"/>
                  <w:szCs w:val="28"/>
                </w:rPr>
                <m:t>∞</m:t>
              </m:r>
            </m:sub>
            <m:sup>
              <m:r>
                <m:rPr>
                  <m:nor/>
                </m:rPr>
                <w:rPr>
                  <w:rFonts w:ascii="Cambria Math" w:eastAsia="Cambria Math" w:hAnsi="Cambria Math" w:cstheme="minorBidi"/>
                  <w:color w:val="000000" w:themeColor="text1"/>
                  <w:kern w:val="24"/>
                  <w:sz w:val="28"/>
                  <w:szCs w:val="28"/>
                </w:rPr>
                <m:t>∞</m:t>
              </m:r>
            </m:sup>
            <m:e>
              <m:r>
                <m:rPr>
                  <m:nor/>
                </m:rPr>
                <w:rPr>
                  <w:rFonts w:ascii="Cambria Math" w:eastAsiaTheme="minorEastAsia" w:hAnsi="Cambria Math" w:cstheme="minorBidi"/>
                  <w:color w:val="000000" w:themeColor="text1"/>
                  <w:kern w:val="24"/>
                  <w:sz w:val="28"/>
                  <w:szCs w:val="28"/>
                </w:rPr>
                <m:t>T</m:t>
              </m:r>
              <m:d>
                <m:dPr>
                  <m:ctrlPr>
                    <w:rPr>
                      <w:rFonts w:ascii="Cambria Math" w:eastAsiaTheme="minorEastAsia" w:hAnsi="Cambria Math" w:cstheme="minorBidi"/>
                      <w:i/>
                      <w:iCs/>
                      <w:color w:val="000000" w:themeColor="text1"/>
                      <w:kern w:val="24"/>
                      <w:sz w:val="28"/>
                      <w:szCs w:val="28"/>
                    </w:rPr>
                  </m:ctrlPr>
                </m:dPr>
                <m:e>
                  <m:r>
                    <m:rPr>
                      <m:nor/>
                    </m:rPr>
                    <w:rPr>
                      <w:rFonts w:ascii="Cambria Math" w:eastAsiaTheme="minorEastAsia" w:hAnsi="Cambria Math" w:cstheme="minorBidi"/>
                      <w:color w:val="000000" w:themeColor="text1"/>
                      <w:kern w:val="24"/>
                      <w:sz w:val="28"/>
                      <w:szCs w:val="28"/>
                    </w:rPr>
                    <m:t>E</m:t>
                  </m:r>
                </m:e>
              </m:d>
              <m:d>
                <m:dPr>
                  <m:begChr m:val="["/>
                  <m:endChr m:val="]"/>
                  <m:ctrlPr>
                    <w:rPr>
                      <w:rFonts w:ascii="Cambria Math" w:eastAsiaTheme="minorEastAsia" w:hAnsi="Cambria Math" w:cstheme="minorBidi"/>
                      <w:i/>
                      <w:iCs/>
                      <w:color w:val="000000" w:themeColor="text1"/>
                      <w:kern w:val="24"/>
                      <w:sz w:val="28"/>
                      <w:szCs w:val="28"/>
                    </w:rPr>
                  </m:ctrlPr>
                </m:dPr>
                <m:e>
                  <m:r>
                    <m:rPr>
                      <m:nor/>
                    </m:rPr>
                    <w:rPr>
                      <w:rFonts w:ascii="Cambria Math" w:eastAsiaTheme="minorEastAsia" w:hAnsi="Cambria Math" w:cstheme="minorBidi"/>
                      <w:color w:val="000000" w:themeColor="text1"/>
                      <w:kern w:val="24"/>
                      <w:sz w:val="28"/>
                      <w:szCs w:val="28"/>
                    </w:rPr>
                    <m:t>f</m:t>
                  </m:r>
                  <m:d>
                    <m:dPr>
                      <m:ctrlPr>
                        <w:rPr>
                          <w:rFonts w:ascii="Cambria Math" w:eastAsiaTheme="minorEastAsia" w:hAnsi="Cambria Math" w:cstheme="minorBidi"/>
                          <w:i/>
                          <w:iCs/>
                          <w:color w:val="000000" w:themeColor="text1"/>
                          <w:kern w:val="24"/>
                          <w:sz w:val="28"/>
                          <w:szCs w:val="28"/>
                        </w:rPr>
                      </m:ctrlPr>
                    </m:dPr>
                    <m:e>
                      <m:r>
                        <m:rPr>
                          <m:nor/>
                        </m:rPr>
                        <w:rPr>
                          <w:rFonts w:ascii="Cambria Math" w:eastAsiaTheme="minorEastAsia" w:hAnsi="Cambria Math" w:cstheme="minorBidi"/>
                          <w:color w:val="000000" w:themeColor="text1"/>
                          <w:kern w:val="24"/>
                          <w:sz w:val="28"/>
                          <w:szCs w:val="28"/>
                        </w:rPr>
                        <m:t>E - </m:t>
                      </m:r>
                      <m:sSub>
                        <m:sSubPr>
                          <m:ctrlPr>
                            <w:rPr>
                              <w:rFonts w:ascii="Cambria Math" w:eastAsiaTheme="minorEastAsia" w:hAnsi="Cambria Math" w:cstheme="minorBidi"/>
                              <w:i/>
                              <w:iCs/>
                              <w:color w:val="000000" w:themeColor="text1"/>
                              <w:kern w:val="24"/>
                              <w:sz w:val="28"/>
                              <w:szCs w:val="28"/>
                            </w:rPr>
                          </m:ctrlPr>
                        </m:sSubPr>
                        <m:e>
                          <m:r>
                            <m:rPr>
                              <m:nor/>
                            </m:rPr>
                            <w:rPr>
                              <w:rFonts w:ascii="Cambria Math" w:eastAsiaTheme="minorEastAsia" w:hAnsi="Cambria Math" w:cstheme="minorBidi"/>
                              <w:color w:val="000000" w:themeColor="text1"/>
                              <w:kern w:val="24"/>
                              <w:sz w:val="28"/>
                              <w:szCs w:val="28"/>
                              <w:lang w:val="el-GR"/>
                            </w:rPr>
                            <m:t>μ</m:t>
                          </m:r>
                        </m:e>
                        <m:sub>
                          <m:r>
                            <m:rPr>
                              <m:nor/>
                            </m:rPr>
                            <w:rPr>
                              <w:rFonts w:ascii="Cambria Math" w:eastAsiaTheme="minorEastAsia" w:hAnsi="Cambria Math" w:cstheme="minorBidi"/>
                              <w:color w:val="000000" w:themeColor="text1"/>
                              <w:kern w:val="24"/>
                              <w:sz w:val="28"/>
                              <w:szCs w:val="28"/>
                            </w:rPr>
                            <m:t>L</m:t>
                          </m:r>
                        </m:sub>
                      </m:sSub>
                    </m:e>
                  </m:d>
                  <m:r>
                    <m:rPr>
                      <m:nor/>
                    </m:rPr>
                    <w:rPr>
                      <w:rFonts w:ascii="Cambria Math" w:eastAsiaTheme="minorEastAsia" w:hAnsi="Cambria Math" w:cstheme="minorBidi"/>
                      <w:color w:val="000000" w:themeColor="text1"/>
                      <w:kern w:val="24"/>
                      <w:sz w:val="28"/>
                      <w:szCs w:val="28"/>
                    </w:rPr>
                    <m:t>-f</m:t>
                  </m:r>
                  <m:d>
                    <m:dPr>
                      <m:ctrlPr>
                        <w:rPr>
                          <w:rFonts w:ascii="Cambria Math" w:eastAsiaTheme="minorEastAsia" w:hAnsi="Cambria Math" w:cstheme="minorBidi"/>
                          <w:i/>
                          <w:iCs/>
                          <w:color w:val="000000" w:themeColor="text1"/>
                          <w:kern w:val="24"/>
                          <w:sz w:val="28"/>
                          <w:szCs w:val="28"/>
                        </w:rPr>
                      </m:ctrlPr>
                    </m:dPr>
                    <m:e>
                      <m:r>
                        <m:rPr>
                          <m:nor/>
                        </m:rPr>
                        <w:rPr>
                          <w:rFonts w:ascii="Cambria Math" w:eastAsiaTheme="minorEastAsia" w:hAnsi="Cambria Math" w:cstheme="minorBidi"/>
                          <w:color w:val="000000" w:themeColor="text1"/>
                          <w:kern w:val="24"/>
                          <w:sz w:val="28"/>
                          <w:szCs w:val="28"/>
                        </w:rPr>
                        <m:t>E - </m:t>
                      </m:r>
                      <m:sSub>
                        <m:sSubPr>
                          <m:ctrlPr>
                            <w:rPr>
                              <w:rFonts w:ascii="Cambria Math" w:eastAsiaTheme="minorEastAsia" w:hAnsi="Cambria Math" w:cstheme="minorBidi"/>
                              <w:i/>
                              <w:iCs/>
                              <w:color w:val="000000" w:themeColor="text1"/>
                              <w:kern w:val="24"/>
                              <w:sz w:val="28"/>
                              <w:szCs w:val="28"/>
                            </w:rPr>
                          </m:ctrlPr>
                        </m:sSubPr>
                        <m:e>
                          <m:r>
                            <m:rPr>
                              <m:nor/>
                            </m:rPr>
                            <w:rPr>
                              <w:rFonts w:ascii="Cambria Math" w:eastAsiaTheme="minorEastAsia" w:hAnsi="Cambria Math" w:cstheme="minorBidi"/>
                              <w:color w:val="000000" w:themeColor="text1"/>
                              <w:kern w:val="24"/>
                              <w:sz w:val="28"/>
                              <w:szCs w:val="28"/>
                              <w:lang w:val="el-GR"/>
                            </w:rPr>
                            <m:t>μ</m:t>
                          </m:r>
                        </m:e>
                        <m:sub>
                          <m:r>
                            <m:rPr>
                              <m:nor/>
                            </m:rPr>
                            <w:rPr>
                              <w:rFonts w:ascii="Cambria Math" w:eastAsiaTheme="minorEastAsia" w:hAnsi="Cambria Math" w:cstheme="minorBidi"/>
                              <w:color w:val="000000" w:themeColor="text1"/>
                              <w:kern w:val="24"/>
                              <w:sz w:val="28"/>
                              <w:szCs w:val="28"/>
                            </w:rPr>
                            <m:t>R</m:t>
                          </m:r>
                        </m:sub>
                      </m:sSub>
                    </m:e>
                  </m:d>
                </m:e>
              </m:d>
              <w:proofErr w:type="spellStart"/>
              <m:r>
                <m:rPr>
                  <m:nor/>
                </m:rPr>
                <w:rPr>
                  <w:rFonts w:ascii="Cambria Math" w:eastAsiaTheme="minorEastAsia" w:hAnsi="Cambria Math" w:cstheme="minorBidi"/>
                  <w:color w:val="000000" w:themeColor="text1"/>
                  <w:kern w:val="24"/>
                  <w:sz w:val="28"/>
                  <w:szCs w:val="28"/>
                </w:rPr>
                <m:t>dE</m:t>
              </m:r>
              <w:proofErr w:type="spellEnd"/>
              <m:r>
                <m:rPr>
                  <m:nor/>
                </m:rPr>
                <w:rPr>
                  <w:rFonts w:ascii="Cambria Math" w:eastAsiaTheme="minorEastAsia" w:hAnsi="Cambria Math" w:cstheme="minorBidi"/>
                  <w:color w:val="000000" w:themeColor="text1"/>
                  <w:kern w:val="24"/>
                  <w:sz w:val="28"/>
                  <w:szCs w:val="28"/>
                </w:rPr>
                <m:t>,</m:t>
              </m:r>
            </m:e>
          </m:nary>
        </m:oMath>
      </m:oMathPara>
    </w:p>
    <w:p w14:paraId="1692A397" w14:textId="61D6C6B7" w:rsidR="00992978" w:rsidRDefault="001346BB" w:rsidP="001743F7">
      <w:pPr>
        <w:pStyle w:val="TAMainText"/>
        <w:ind w:firstLine="0"/>
        <w:rPr>
          <w:rStyle w:val="tgt"/>
          <w:rFonts w:ascii="Times New Roman" w:hAnsi="Times New Roman"/>
          <w:szCs w:val="24"/>
        </w:rPr>
      </w:pPr>
      <w:r w:rsidRPr="001F18E9">
        <w:rPr>
          <w:rStyle w:val="tgt"/>
          <w:rFonts w:ascii="Times New Roman" w:hAnsi="Times New Roman"/>
          <w:szCs w:val="24"/>
        </w:rPr>
        <w:t xml:space="preserve">where </w:t>
      </w:r>
      <m:oMath>
        <m:r>
          <m:rPr>
            <m:nor/>
          </m:rPr>
          <w:rPr>
            <w:rStyle w:val="tgt"/>
            <w:rFonts w:ascii="Cambria Math" w:hAnsi="Cambria Math"/>
            <w:szCs w:val="24"/>
          </w:rPr>
          <m:t>f</m:t>
        </m:r>
        <m:d>
          <m:dPr>
            <m:ctrlPr>
              <w:rPr>
                <w:rStyle w:val="tgt"/>
                <w:rFonts w:ascii="Cambria Math" w:hAnsi="Cambria Math"/>
                <w:szCs w:val="24"/>
              </w:rPr>
            </m:ctrlPr>
          </m:dPr>
          <m:e>
            <m:r>
              <m:rPr>
                <m:nor/>
              </m:rPr>
              <w:rPr>
                <w:rStyle w:val="tgt"/>
                <w:rFonts w:ascii="Cambria Math" w:hAnsi="Cambria Math"/>
                <w:szCs w:val="24"/>
              </w:rPr>
              <m:t>E-</m:t>
            </m:r>
            <m:sSub>
              <m:sSubPr>
                <m:ctrlPr>
                  <w:rPr>
                    <w:rStyle w:val="tgt"/>
                    <w:rFonts w:ascii="Cambria Math" w:hAnsi="Cambria Math"/>
                    <w:szCs w:val="24"/>
                  </w:rPr>
                </m:ctrlPr>
              </m:sSubPr>
              <m:e>
                <m:r>
                  <m:rPr>
                    <m:nor/>
                  </m:rPr>
                  <w:rPr>
                    <w:rStyle w:val="tgt"/>
                    <w:rFonts w:ascii="Cambria Math" w:hAnsi="Cambria Math"/>
                    <w:szCs w:val="24"/>
                  </w:rPr>
                  <m:t>μ</m:t>
                </m:r>
              </m:e>
              <m:sub>
                <m:r>
                  <m:rPr>
                    <m:nor/>
                  </m:rPr>
                  <w:rPr>
                    <w:rStyle w:val="tgt"/>
                    <w:rFonts w:ascii="Cambria Math" w:hAnsi="Cambria Math"/>
                    <w:szCs w:val="24"/>
                  </w:rPr>
                  <m:t>L(R)</m:t>
                </m:r>
              </m:sub>
            </m:sSub>
          </m:e>
        </m:d>
      </m:oMath>
      <w:r w:rsidRPr="001F18E9">
        <w:rPr>
          <w:rStyle w:val="tgt"/>
          <w:rFonts w:ascii="Times New Roman" w:hAnsi="Times New Roman"/>
          <w:szCs w:val="24"/>
        </w:rPr>
        <w:t xml:space="preserve"> is the Fermi-Dirac distribution function of the left (right) electrode, where </w:t>
      </w:r>
      <m:oMath>
        <m:sSub>
          <m:sSubPr>
            <m:ctrlPr>
              <w:rPr>
                <w:rStyle w:val="tgt"/>
                <w:rFonts w:ascii="Cambria Math" w:hAnsi="Cambria Math"/>
                <w:szCs w:val="24"/>
              </w:rPr>
            </m:ctrlPr>
          </m:sSubPr>
          <m:e>
            <m:r>
              <w:rPr>
                <w:rStyle w:val="tgt"/>
                <w:rFonts w:ascii="Cambria Math" w:hAnsi="Cambria Math"/>
                <w:szCs w:val="24"/>
              </w:rPr>
              <m:t>μ</m:t>
            </m:r>
          </m:e>
          <m:sub>
            <m:r>
              <m:rPr>
                <m:sty m:val="p"/>
              </m:rPr>
              <w:rPr>
                <w:rStyle w:val="tgt"/>
                <w:rFonts w:ascii="Cambria Math" w:hAnsi="Cambria Math"/>
                <w:szCs w:val="24"/>
              </w:rPr>
              <m:t>L(R)</m:t>
            </m:r>
          </m:sub>
        </m:sSub>
      </m:oMath>
      <w:r w:rsidRPr="001F18E9">
        <w:rPr>
          <w:rStyle w:val="tgt"/>
          <w:rFonts w:ascii="Times New Roman" w:hAnsi="Times New Roman"/>
          <w:szCs w:val="24"/>
        </w:rPr>
        <w:t xml:space="preserve"> is the electrochemical potential of left (right) electrode.</w:t>
      </w:r>
    </w:p>
    <w:p w14:paraId="079238D2" w14:textId="77777777" w:rsidR="00992978" w:rsidRDefault="00992978">
      <w:pPr>
        <w:widowControl/>
        <w:jc w:val="left"/>
        <w:rPr>
          <w:rStyle w:val="tgt"/>
          <w:rFonts w:ascii="Times New Roman" w:hAnsi="Times New Roman" w:cs="Times New Roman"/>
          <w:kern w:val="0"/>
          <w:sz w:val="24"/>
          <w:szCs w:val="24"/>
          <w:lang w:eastAsia="en-US"/>
        </w:rPr>
      </w:pPr>
      <w:r>
        <w:rPr>
          <w:rStyle w:val="tgt"/>
          <w:rFonts w:ascii="Times New Roman" w:hAnsi="Times New Roman"/>
          <w:szCs w:val="24"/>
        </w:rPr>
        <w:br w:type="page"/>
      </w:r>
    </w:p>
    <w:p w14:paraId="6EB5E7D4" w14:textId="3E0DD90A" w:rsidR="0082395F" w:rsidRPr="0082395F" w:rsidRDefault="00504115" w:rsidP="0082395F">
      <w:pPr>
        <w:pStyle w:val="a7"/>
        <w:numPr>
          <w:ilvl w:val="0"/>
          <w:numId w:val="2"/>
        </w:numPr>
        <w:spacing w:before="240" w:after="240" w:line="360" w:lineRule="auto"/>
        <w:rPr>
          <w:rStyle w:val="tgt"/>
          <w:rFonts w:ascii="Times New Roman" w:hAnsi="Times New Roman" w:cs="Times New Roman"/>
          <w:b/>
          <w:bCs/>
          <w:sz w:val="24"/>
          <w:szCs w:val="24"/>
        </w:rPr>
      </w:pPr>
      <w:r w:rsidRPr="00406507">
        <w:rPr>
          <w:rStyle w:val="tgt"/>
          <w:rFonts w:ascii="Times New Roman" w:hAnsi="Times New Roman" w:cs="Times New Roman" w:hint="eastAsia"/>
          <w:b/>
          <w:bCs/>
          <w:sz w:val="24"/>
          <w:szCs w:val="24"/>
        </w:rPr>
        <w:lastRenderedPageBreak/>
        <w:t>H</w:t>
      </w:r>
      <w:r w:rsidRPr="00406507">
        <w:rPr>
          <w:rStyle w:val="tgt"/>
          <w:rFonts w:ascii="Times New Roman" w:hAnsi="Times New Roman" w:cs="Times New Roman"/>
          <w:b/>
          <w:bCs/>
          <w:sz w:val="24"/>
          <w:szCs w:val="24"/>
        </w:rPr>
        <w:t>ow to generate the 2D M(CrX</w:t>
      </w:r>
      <w:r w:rsidRPr="00406507">
        <w:rPr>
          <w:rStyle w:val="tgt"/>
          <w:rFonts w:ascii="Times New Roman" w:hAnsi="Times New Roman" w:cs="Times New Roman"/>
          <w:b/>
          <w:bCs/>
          <w:sz w:val="24"/>
          <w:szCs w:val="24"/>
          <w:vertAlign w:val="subscript"/>
        </w:rPr>
        <w:t>3</w:t>
      </w:r>
      <w:r w:rsidRPr="00406507">
        <w:rPr>
          <w:rStyle w:val="tgt"/>
          <w:rFonts w:ascii="Times New Roman" w:hAnsi="Times New Roman" w:cs="Times New Roman"/>
          <w:b/>
          <w:bCs/>
          <w:sz w:val="24"/>
          <w:szCs w:val="24"/>
        </w:rPr>
        <w:t>)</w:t>
      </w:r>
      <w:r w:rsidRPr="00406507">
        <w:rPr>
          <w:rStyle w:val="tgt"/>
          <w:rFonts w:ascii="Times New Roman" w:hAnsi="Times New Roman" w:cs="Times New Roman"/>
          <w:b/>
          <w:bCs/>
          <w:sz w:val="24"/>
          <w:szCs w:val="24"/>
          <w:vertAlign w:val="subscript"/>
        </w:rPr>
        <w:t>2</w:t>
      </w:r>
      <w:r w:rsidRPr="00406507">
        <w:rPr>
          <w:rStyle w:val="tgt"/>
          <w:rFonts w:ascii="Times New Roman" w:hAnsi="Times New Roman" w:cs="Times New Roman"/>
          <w:b/>
          <w:bCs/>
          <w:sz w:val="24"/>
          <w:szCs w:val="24"/>
        </w:rPr>
        <w:t xml:space="preserve"> family</w:t>
      </w:r>
    </w:p>
    <w:p w14:paraId="3A1E55EE" w14:textId="67EEDD63" w:rsidR="0082395F" w:rsidRDefault="00D056A4" w:rsidP="00504115">
      <w:pPr>
        <w:spacing w:before="240" w:after="240" w:line="36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37A65FDC" wp14:editId="04362ECB">
            <wp:extent cx="5274310" cy="1738630"/>
            <wp:effectExtent l="0" t="0" r="2540" b="0"/>
            <wp:docPr id="70585382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5853828" name="图片 705853828"/>
                    <pic:cNvPicPr/>
                  </pic:nvPicPr>
                  <pic:blipFill>
                    <a:blip r:embed="rId8" cstate="print">
                      <a:extLst>
                        <a:ext uri="{28A0092B-C50C-407E-A947-70E740481C1C}">
                          <a14:useLocalDpi xmlns:a14="http://schemas.microsoft.com/office/drawing/2010/main" val="0"/>
                        </a:ext>
                      </a:extLst>
                    </a:blip>
                    <a:stretch>
                      <a:fillRect/>
                    </a:stretch>
                  </pic:blipFill>
                  <pic:spPr>
                    <a:xfrm>
                      <a:off x="0" y="0"/>
                      <a:ext cx="5274310" cy="1738630"/>
                    </a:xfrm>
                    <a:prstGeom prst="rect">
                      <a:avLst/>
                    </a:prstGeom>
                  </pic:spPr>
                </pic:pic>
              </a:graphicData>
            </a:graphic>
          </wp:inline>
        </w:drawing>
      </w:r>
    </w:p>
    <w:p w14:paraId="553C3F53" w14:textId="4F4BBAB2" w:rsidR="0091111C" w:rsidRPr="0091111C" w:rsidRDefault="0091111C" w:rsidP="00992978">
      <w:pPr>
        <w:pStyle w:val="VAFigureCaption"/>
      </w:pPr>
      <w:r w:rsidRPr="00FA22C8">
        <w:t xml:space="preserve">Figure S1. </w:t>
      </w:r>
      <w:r w:rsidR="005D7258" w:rsidRPr="005D7258">
        <w:t>Diagram of periodic table of elements.</w:t>
      </w:r>
      <w:r w:rsidR="005D7258">
        <w:t xml:space="preserve"> </w:t>
      </w:r>
      <w:r w:rsidR="005D7258" w:rsidRPr="005D7258">
        <w:t xml:space="preserve">28 transition metal elements were used to </w:t>
      </w:r>
      <w:r w:rsidR="005D7258">
        <w:t>decorate</w:t>
      </w:r>
      <w:r w:rsidR="005D7258" w:rsidRPr="005D7258">
        <w:t xml:space="preserve"> CrX</w:t>
      </w:r>
      <w:r w:rsidR="005D7258" w:rsidRPr="00E4369E">
        <w:rPr>
          <w:vertAlign w:val="subscript"/>
        </w:rPr>
        <w:t>3</w:t>
      </w:r>
      <w:r w:rsidR="005D7258">
        <w:t>.</w:t>
      </w:r>
      <w:r w:rsidR="00117745">
        <w:t xml:space="preserve"> </w:t>
      </w:r>
      <w:r w:rsidR="00117745" w:rsidRPr="00117745">
        <w:t xml:space="preserve">The elements highlighted in gray indicate that their trihalides will form a paraelectric phase, </w:t>
      </w:r>
      <w:r w:rsidR="002A443A" w:rsidRPr="00117745">
        <w:t xml:space="preserve">the elements highlighted in </w:t>
      </w:r>
      <w:r w:rsidR="002A443A">
        <w:t>green</w:t>
      </w:r>
      <w:r w:rsidR="002A443A" w:rsidRPr="00117745">
        <w:t xml:space="preserve"> indicate that </w:t>
      </w:r>
      <w:r w:rsidR="002A443A">
        <w:t xml:space="preserve">some of </w:t>
      </w:r>
      <w:r w:rsidR="002A443A" w:rsidRPr="00117745">
        <w:t>their trihalides will form a ferroelectric phase</w:t>
      </w:r>
      <w:r w:rsidR="002A443A">
        <w:t xml:space="preserve">, </w:t>
      </w:r>
      <w:r w:rsidR="00117745" w:rsidRPr="00117745">
        <w:t xml:space="preserve">while the elements highlighted in red indicate that </w:t>
      </w:r>
      <w:r w:rsidR="002A443A">
        <w:t xml:space="preserve">both of </w:t>
      </w:r>
      <w:r w:rsidR="00117745" w:rsidRPr="00117745">
        <w:t>their trihalides will form a ferroelectric phase.</w:t>
      </w:r>
      <w:r w:rsidR="00117745">
        <w:t xml:space="preserve"> </w:t>
      </w:r>
    </w:p>
    <w:p w14:paraId="0FFE4723" w14:textId="309DDB06" w:rsidR="00FD7BCC" w:rsidRPr="00FD7BCC" w:rsidRDefault="00FD7BCC" w:rsidP="00992978">
      <w:pPr>
        <w:pStyle w:val="TAMainText"/>
      </w:pPr>
      <w:r w:rsidRPr="00D90F06">
        <w:t xml:space="preserve">Based on first-principles calculations, we </w:t>
      </w:r>
      <w:r w:rsidR="00506CFA">
        <w:t>decorated</w:t>
      </w:r>
      <w:r w:rsidR="00506CFA" w:rsidRPr="00D90F06">
        <w:t xml:space="preserve"> </w:t>
      </w:r>
      <w:r w:rsidRPr="00D90F06">
        <w:t>28 transition metal elements into trihalides and obtained 1</w:t>
      </w:r>
      <w:r>
        <w:t>2</w:t>
      </w:r>
      <w:r w:rsidRPr="00D90F06">
        <w:t xml:space="preserve"> single-layer multiferroics materials with out of plane ferroelectric polarization as shown in the </w:t>
      </w:r>
      <w:r w:rsidR="0087575F">
        <w:t>Fig</w:t>
      </w:r>
      <w:r w:rsidR="001743F7">
        <w:rPr>
          <w:rFonts w:hint="eastAsia"/>
          <w:lang w:eastAsia="zh-CN"/>
        </w:rPr>
        <w:t>u</w:t>
      </w:r>
      <w:r w:rsidR="001743F7">
        <w:t>re</w:t>
      </w:r>
      <w:r w:rsidR="0087575F">
        <w:t xml:space="preserve"> S1 and </w:t>
      </w:r>
      <w:r w:rsidR="00A361B4">
        <w:t xml:space="preserve">TABLE </w:t>
      </w:r>
      <w:r>
        <w:t>S</w:t>
      </w:r>
      <w:r w:rsidR="00FF6B3B">
        <w:t>1</w:t>
      </w:r>
      <w:r w:rsidRPr="00D90F06">
        <w:t>.</w:t>
      </w:r>
    </w:p>
    <w:p w14:paraId="7F985EFD" w14:textId="727DD16E" w:rsidR="00504115" w:rsidRPr="00D90F06" w:rsidRDefault="00506CFA" w:rsidP="002E2650">
      <w:pPr>
        <w:pStyle w:val="VDTableTitle"/>
      </w:pPr>
      <w:r w:rsidRPr="00D90F06">
        <w:rPr>
          <w:rFonts w:hint="eastAsia"/>
        </w:rPr>
        <w:t>T</w:t>
      </w:r>
      <w:r>
        <w:t>ABLE</w:t>
      </w:r>
      <w:r w:rsidRPr="00D90F06">
        <w:t xml:space="preserve"> </w:t>
      </w:r>
      <w:r w:rsidR="00504115" w:rsidRPr="00D90F06">
        <w:t>S</w:t>
      </w:r>
      <w:r w:rsidR="00FF6B3B">
        <w:t>1</w:t>
      </w:r>
      <w:r w:rsidR="00504115" w:rsidRPr="00D90F06">
        <w:t xml:space="preserve">. The </w:t>
      </w:r>
      <w:r w:rsidR="00504115">
        <w:t>adopted</w:t>
      </w:r>
      <w:r w:rsidR="00504115" w:rsidRPr="00D90F06">
        <w:t xml:space="preserve"> elements for M(CrX</w:t>
      </w:r>
      <w:r w:rsidR="00504115" w:rsidRPr="00D90F06">
        <w:rPr>
          <w:vertAlign w:val="subscript"/>
        </w:rPr>
        <w:t>3</w:t>
      </w:r>
      <w:r w:rsidR="00504115" w:rsidRPr="00D90F06">
        <w:t>)</w:t>
      </w:r>
      <w:r w:rsidR="00504115" w:rsidRPr="00D90F06">
        <w:rPr>
          <w:vertAlign w:val="subscript"/>
        </w:rPr>
        <w:t>2</w:t>
      </w:r>
      <w:r w:rsidR="00504115" w:rsidRPr="00D90F06">
        <w:t xml:space="preserve"> </w:t>
      </w:r>
      <w:r w:rsidR="00504115" w:rsidRPr="00220A64">
        <w:t>(M is transition metal elements, X = (Cl/Br/I)</w:t>
      </w:r>
      <w:r w:rsidR="00504115">
        <w:t>).</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gridCol w:w="6033"/>
      </w:tblGrid>
      <w:tr w:rsidR="00504115" w14:paraId="2988DFED" w14:textId="77777777" w:rsidTr="003F7D6D">
        <w:tc>
          <w:tcPr>
            <w:tcW w:w="2263" w:type="dxa"/>
            <w:tcBorders>
              <w:top w:val="single" w:sz="12" w:space="0" w:color="auto"/>
              <w:bottom w:val="single" w:sz="12" w:space="0" w:color="auto"/>
            </w:tcBorders>
          </w:tcPr>
          <w:p w14:paraId="1381015B" w14:textId="77777777" w:rsidR="00504115" w:rsidRPr="00D90F06" w:rsidRDefault="00504115" w:rsidP="003F7D6D">
            <w:pPr>
              <w:spacing w:line="360" w:lineRule="auto"/>
              <w:jc w:val="left"/>
              <w:rPr>
                <w:rFonts w:ascii="Times New Roman" w:hAnsi="Times New Roman" w:cs="Times New Roman"/>
                <w:b/>
                <w:bCs/>
                <w:sz w:val="24"/>
                <w:szCs w:val="24"/>
              </w:rPr>
            </w:pPr>
            <w:r w:rsidRPr="00D90F06">
              <w:rPr>
                <w:rFonts w:ascii="Times New Roman" w:hAnsi="Times New Roman" w:cs="Times New Roman"/>
                <w:b/>
                <w:bCs/>
                <w:sz w:val="24"/>
                <w:szCs w:val="24"/>
              </w:rPr>
              <w:t>Trihalides</w:t>
            </w:r>
          </w:p>
        </w:tc>
        <w:tc>
          <w:tcPr>
            <w:tcW w:w="6033" w:type="dxa"/>
            <w:tcBorders>
              <w:top w:val="single" w:sz="12" w:space="0" w:color="auto"/>
              <w:bottom w:val="single" w:sz="12" w:space="0" w:color="auto"/>
            </w:tcBorders>
          </w:tcPr>
          <w:p w14:paraId="571DB3D5" w14:textId="77777777" w:rsidR="00504115" w:rsidRPr="00D90F06" w:rsidRDefault="00504115" w:rsidP="003F7D6D">
            <w:pPr>
              <w:spacing w:line="360" w:lineRule="auto"/>
              <w:jc w:val="center"/>
              <w:rPr>
                <w:rFonts w:ascii="Times New Roman" w:hAnsi="Times New Roman" w:cs="Times New Roman"/>
                <w:b/>
                <w:bCs/>
                <w:sz w:val="24"/>
                <w:szCs w:val="24"/>
              </w:rPr>
            </w:pPr>
            <w:r w:rsidRPr="00D90F06">
              <w:rPr>
                <w:rFonts w:ascii="Times New Roman" w:hAnsi="Times New Roman" w:cs="Times New Roman"/>
                <w:b/>
                <w:bCs/>
                <w:sz w:val="24"/>
                <w:szCs w:val="24"/>
              </w:rPr>
              <w:t>Singler-layer Multiferroics</w:t>
            </w:r>
          </w:p>
        </w:tc>
      </w:tr>
      <w:tr w:rsidR="00504115" w14:paraId="5AF35E06" w14:textId="77777777" w:rsidTr="003F7D6D">
        <w:tc>
          <w:tcPr>
            <w:tcW w:w="2263" w:type="dxa"/>
            <w:tcBorders>
              <w:top w:val="single" w:sz="12" w:space="0" w:color="auto"/>
            </w:tcBorders>
          </w:tcPr>
          <w:p w14:paraId="03035002" w14:textId="77777777" w:rsidR="00504115" w:rsidRPr="00220A64" w:rsidRDefault="00504115" w:rsidP="003F7D6D">
            <w:pPr>
              <w:spacing w:line="360" w:lineRule="auto"/>
              <w:jc w:val="left"/>
              <w:rPr>
                <w:rFonts w:ascii="Times New Roman" w:hAnsi="Times New Roman" w:cs="Times New Roman"/>
                <w:sz w:val="24"/>
                <w:szCs w:val="24"/>
              </w:rPr>
            </w:pPr>
            <w:r w:rsidRPr="00220A64">
              <w:rPr>
                <w:rFonts w:ascii="Times New Roman" w:hAnsi="Times New Roman" w:cs="Times New Roman" w:hint="eastAsia"/>
                <w:sz w:val="24"/>
                <w:szCs w:val="24"/>
              </w:rPr>
              <w:t>C</w:t>
            </w:r>
            <w:r w:rsidRPr="00220A64">
              <w:rPr>
                <w:rFonts w:ascii="Times New Roman" w:hAnsi="Times New Roman" w:cs="Times New Roman"/>
                <w:sz w:val="24"/>
                <w:szCs w:val="24"/>
              </w:rPr>
              <w:t>rCl</w:t>
            </w:r>
            <w:r w:rsidRPr="00220A64">
              <w:rPr>
                <w:rFonts w:ascii="Times New Roman" w:hAnsi="Times New Roman" w:cs="Times New Roman"/>
                <w:sz w:val="24"/>
                <w:szCs w:val="24"/>
                <w:vertAlign w:val="subscript"/>
              </w:rPr>
              <w:t>3</w:t>
            </w:r>
          </w:p>
        </w:tc>
        <w:tc>
          <w:tcPr>
            <w:tcW w:w="6033" w:type="dxa"/>
            <w:tcBorders>
              <w:top w:val="single" w:sz="12" w:space="0" w:color="auto"/>
            </w:tcBorders>
          </w:tcPr>
          <w:p w14:paraId="31210617" w14:textId="77777777" w:rsidR="00504115" w:rsidRPr="00220A64" w:rsidRDefault="00504115" w:rsidP="003F7D6D">
            <w:pPr>
              <w:spacing w:line="360" w:lineRule="auto"/>
              <w:jc w:val="center"/>
              <w:rPr>
                <w:rFonts w:ascii="Times New Roman" w:hAnsi="Times New Roman" w:cs="Times New Roman"/>
                <w:sz w:val="24"/>
                <w:szCs w:val="24"/>
              </w:rPr>
            </w:pPr>
            <w:proofErr w:type="gramStart"/>
            <w:r w:rsidRPr="00220A64">
              <w:rPr>
                <w:rFonts w:ascii="Times New Roman" w:hAnsi="Times New Roman" w:cs="Times New Roman" w:hint="eastAsia"/>
                <w:sz w:val="24"/>
                <w:szCs w:val="24"/>
              </w:rPr>
              <w:t>C</w:t>
            </w:r>
            <w:r w:rsidRPr="00220A64">
              <w:rPr>
                <w:rFonts w:ascii="Times New Roman" w:hAnsi="Times New Roman" w:cs="Times New Roman"/>
                <w:sz w:val="24"/>
                <w:szCs w:val="24"/>
              </w:rPr>
              <w:t>u(</w:t>
            </w:r>
            <w:proofErr w:type="gramEnd"/>
            <w:r w:rsidRPr="00220A64">
              <w:rPr>
                <w:rFonts w:ascii="Times New Roman" w:hAnsi="Times New Roman" w:cs="Times New Roman"/>
                <w:sz w:val="24"/>
                <w:szCs w:val="24"/>
              </w:rPr>
              <w:t>CrCl</w:t>
            </w:r>
            <w:r w:rsidRPr="00220A64">
              <w:rPr>
                <w:rFonts w:ascii="Times New Roman" w:hAnsi="Times New Roman" w:cs="Times New Roman"/>
                <w:sz w:val="24"/>
                <w:szCs w:val="24"/>
                <w:vertAlign w:val="subscript"/>
              </w:rPr>
              <w:t>3</w:t>
            </w:r>
            <w:r w:rsidRPr="00220A64">
              <w:rPr>
                <w:rFonts w:ascii="Times New Roman" w:hAnsi="Times New Roman" w:cs="Times New Roman"/>
                <w:sz w:val="24"/>
                <w:szCs w:val="24"/>
              </w:rPr>
              <w:t>)</w:t>
            </w:r>
            <w:r w:rsidRPr="00220A64">
              <w:rPr>
                <w:rFonts w:ascii="Times New Roman" w:hAnsi="Times New Roman" w:cs="Times New Roman"/>
                <w:sz w:val="24"/>
                <w:szCs w:val="24"/>
                <w:vertAlign w:val="subscript"/>
              </w:rPr>
              <w:t>2</w:t>
            </w:r>
            <w:r w:rsidRPr="00220A64">
              <w:rPr>
                <w:rFonts w:ascii="Times New Roman" w:hAnsi="Times New Roman" w:cs="Times New Roman"/>
                <w:sz w:val="24"/>
                <w:szCs w:val="24"/>
              </w:rPr>
              <w:t>, Pd(CrCl</w:t>
            </w:r>
            <w:r w:rsidRPr="00220A64">
              <w:rPr>
                <w:rFonts w:ascii="Times New Roman" w:hAnsi="Times New Roman" w:cs="Times New Roman"/>
                <w:sz w:val="24"/>
                <w:szCs w:val="24"/>
                <w:vertAlign w:val="subscript"/>
              </w:rPr>
              <w:t>3</w:t>
            </w:r>
            <w:r w:rsidRPr="00220A64">
              <w:rPr>
                <w:rFonts w:ascii="Times New Roman" w:hAnsi="Times New Roman" w:cs="Times New Roman"/>
                <w:sz w:val="24"/>
                <w:szCs w:val="24"/>
              </w:rPr>
              <w:t>)</w:t>
            </w:r>
            <w:r w:rsidRPr="00220A64">
              <w:rPr>
                <w:rFonts w:ascii="Times New Roman" w:hAnsi="Times New Roman" w:cs="Times New Roman"/>
                <w:sz w:val="24"/>
                <w:szCs w:val="24"/>
                <w:vertAlign w:val="subscript"/>
              </w:rPr>
              <w:t>2</w:t>
            </w:r>
            <w:r w:rsidRPr="00220A64">
              <w:rPr>
                <w:rFonts w:ascii="Times New Roman" w:hAnsi="Times New Roman" w:cs="Times New Roman"/>
                <w:sz w:val="24"/>
                <w:szCs w:val="24"/>
              </w:rPr>
              <w:t>, Pt(CrCl</w:t>
            </w:r>
            <w:r w:rsidRPr="00220A64">
              <w:rPr>
                <w:rFonts w:ascii="Times New Roman" w:hAnsi="Times New Roman" w:cs="Times New Roman"/>
                <w:sz w:val="24"/>
                <w:szCs w:val="24"/>
                <w:vertAlign w:val="subscript"/>
              </w:rPr>
              <w:t>3</w:t>
            </w:r>
            <w:r w:rsidRPr="00220A64">
              <w:rPr>
                <w:rFonts w:ascii="Times New Roman" w:hAnsi="Times New Roman" w:cs="Times New Roman"/>
                <w:sz w:val="24"/>
                <w:szCs w:val="24"/>
              </w:rPr>
              <w:t>)</w:t>
            </w:r>
            <w:r w:rsidRPr="00220A64">
              <w:rPr>
                <w:rFonts w:ascii="Times New Roman" w:hAnsi="Times New Roman" w:cs="Times New Roman"/>
                <w:sz w:val="24"/>
                <w:szCs w:val="24"/>
                <w:vertAlign w:val="subscript"/>
              </w:rPr>
              <w:t>2</w:t>
            </w:r>
            <w:r w:rsidRPr="00220A64">
              <w:rPr>
                <w:rFonts w:ascii="Times New Roman" w:hAnsi="Times New Roman" w:cs="Times New Roman"/>
                <w:sz w:val="24"/>
                <w:szCs w:val="24"/>
              </w:rPr>
              <w:t>, Au(CrCl</w:t>
            </w:r>
            <w:r w:rsidRPr="00220A64">
              <w:rPr>
                <w:rFonts w:ascii="Times New Roman" w:hAnsi="Times New Roman" w:cs="Times New Roman"/>
                <w:sz w:val="24"/>
                <w:szCs w:val="24"/>
                <w:vertAlign w:val="subscript"/>
              </w:rPr>
              <w:t>3</w:t>
            </w:r>
            <w:r w:rsidRPr="00220A64">
              <w:rPr>
                <w:rFonts w:ascii="Times New Roman" w:hAnsi="Times New Roman" w:cs="Times New Roman"/>
                <w:sz w:val="24"/>
                <w:szCs w:val="24"/>
              </w:rPr>
              <w:t>)</w:t>
            </w:r>
            <w:r w:rsidRPr="00220A64">
              <w:rPr>
                <w:rFonts w:ascii="Times New Roman" w:hAnsi="Times New Roman" w:cs="Times New Roman"/>
                <w:sz w:val="24"/>
                <w:szCs w:val="24"/>
                <w:vertAlign w:val="subscript"/>
              </w:rPr>
              <w:t>2</w:t>
            </w:r>
          </w:p>
        </w:tc>
      </w:tr>
      <w:tr w:rsidR="00504115" w14:paraId="49F6DEC5" w14:textId="77777777" w:rsidTr="003F7D6D">
        <w:tc>
          <w:tcPr>
            <w:tcW w:w="2263" w:type="dxa"/>
          </w:tcPr>
          <w:p w14:paraId="456AE977" w14:textId="77777777" w:rsidR="00504115" w:rsidRPr="00220A64" w:rsidRDefault="00504115" w:rsidP="003F7D6D">
            <w:pPr>
              <w:spacing w:line="360" w:lineRule="auto"/>
              <w:jc w:val="left"/>
              <w:rPr>
                <w:rFonts w:ascii="Times New Roman" w:hAnsi="Times New Roman" w:cs="Times New Roman"/>
                <w:sz w:val="24"/>
                <w:szCs w:val="24"/>
              </w:rPr>
            </w:pPr>
            <w:r w:rsidRPr="00220A64">
              <w:rPr>
                <w:rFonts w:ascii="Times New Roman" w:hAnsi="Times New Roman" w:cs="Times New Roman" w:hint="eastAsia"/>
                <w:sz w:val="24"/>
                <w:szCs w:val="24"/>
              </w:rPr>
              <w:t>C</w:t>
            </w:r>
            <w:r w:rsidRPr="00220A64">
              <w:rPr>
                <w:rFonts w:ascii="Times New Roman" w:hAnsi="Times New Roman" w:cs="Times New Roman"/>
                <w:sz w:val="24"/>
                <w:szCs w:val="24"/>
              </w:rPr>
              <w:t>rBr</w:t>
            </w:r>
            <w:r w:rsidRPr="00220A64">
              <w:rPr>
                <w:rFonts w:ascii="Times New Roman" w:hAnsi="Times New Roman" w:cs="Times New Roman"/>
                <w:sz w:val="24"/>
                <w:szCs w:val="24"/>
                <w:vertAlign w:val="subscript"/>
              </w:rPr>
              <w:t>3</w:t>
            </w:r>
          </w:p>
        </w:tc>
        <w:tc>
          <w:tcPr>
            <w:tcW w:w="6033" w:type="dxa"/>
          </w:tcPr>
          <w:p w14:paraId="318B598A" w14:textId="77777777" w:rsidR="00504115" w:rsidRPr="00220A64" w:rsidRDefault="00504115" w:rsidP="003F7D6D">
            <w:pPr>
              <w:spacing w:line="360" w:lineRule="auto"/>
              <w:jc w:val="center"/>
              <w:rPr>
                <w:rFonts w:ascii="Times New Roman" w:hAnsi="Times New Roman" w:cs="Times New Roman"/>
                <w:sz w:val="24"/>
                <w:szCs w:val="24"/>
              </w:rPr>
            </w:pPr>
            <w:proofErr w:type="gramStart"/>
            <w:r w:rsidRPr="00220A64">
              <w:rPr>
                <w:rFonts w:ascii="Times New Roman" w:hAnsi="Times New Roman" w:cs="Times New Roman" w:hint="eastAsia"/>
                <w:sz w:val="24"/>
                <w:szCs w:val="24"/>
              </w:rPr>
              <w:t>C</w:t>
            </w:r>
            <w:r w:rsidRPr="00220A64">
              <w:rPr>
                <w:rFonts w:ascii="Times New Roman" w:hAnsi="Times New Roman" w:cs="Times New Roman"/>
                <w:sz w:val="24"/>
                <w:szCs w:val="24"/>
              </w:rPr>
              <w:t>u(</w:t>
            </w:r>
            <w:proofErr w:type="gramEnd"/>
            <w:r w:rsidRPr="00220A64">
              <w:rPr>
                <w:rFonts w:ascii="Times New Roman" w:hAnsi="Times New Roman" w:cs="Times New Roman"/>
                <w:sz w:val="24"/>
                <w:szCs w:val="24"/>
              </w:rPr>
              <w:t>CrBr</w:t>
            </w:r>
            <w:r w:rsidRPr="00220A64">
              <w:rPr>
                <w:rFonts w:ascii="Times New Roman" w:hAnsi="Times New Roman" w:cs="Times New Roman"/>
                <w:sz w:val="24"/>
                <w:szCs w:val="24"/>
                <w:vertAlign w:val="subscript"/>
              </w:rPr>
              <w:t>3</w:t>
            </w:r>
            <w:r w:rsidRPr="00220A64">
              <w:rPr>
                <w:rFonts w:ascii="Times New Roman" w:hAnsi="Times New Roman" w:cs="Times New Roman"/>
                <w:sz w:val="24"/>
                <w:szCs w:val="24"/>
              </w:rPr>
              <w:t>)</w:t>
            </w:r>
            <w:r w:rsidRPr="00220A64">
              <w:rPr>
                <w:rFonts w:ascii="Times New Roman" w:hAnsi="Times New Roman" w:cs="Times New Roman"/>
                <w:sz w:val="24"/>
                <w:szCs w:val="24"/>
                <w:vertAlign w:val="subscript"/>
              </w:rPr>
              <w:t>2</w:t>
            </w:r>
            <w:r w:rsidRPr="00220A64">
              <w:rPr>
                <w:rFonts w:ascii="Times New Roman" w:hAnsi="Times New Roman" w:cs="Times New Roman"/>
                <w:sz w:val="24"/>
                <w:szCs w:val="24"/>
              </w:rPr>
              <w:t>, Pd(CrBr</w:t>
            </w:r>
            <w:r w:rsidRPr="00220A64">
              <w:rPr>
                <w:rFonts w:ascii="Times New Roman" w:hAnsi="Times New Roman" w:cs="Times New Roman"/>
                <w:sz w:val="24"/>
                <w:szCs w:val="24"/>
                <w:vertAlign w:val="subscript"/>
              </w:rPr>
              <w:t>3</w:t>
            </w:r>
            <w:r w:rsidRPr="00220A64">
              <w:rPr>
                <w:rFonts w:ascii="Times New Roman" w:hAnsi="Times New Roman" w:cs="Times New Roman"/>
                <w:sz w:val="24"/>
                <w:szCs w:val="24"/>
              </w:rPr>
              <w:t>)</w:t>
            </w:r>
            <w:r w:rsidRPr="00220A64">
              <w:rPr>
                <w:rFonts w:ascii="Times New Roman" w:hAnsi="Times New Roman" w:cs="Times New Roman"/>
                <w:sz w:val="24"/>
                <w:szCs w:val="24"/>
                <w:vertAlign w:val="subscript"/>
              </w:rPr>
              <w:t>2</w:t>
            </w:r>
            <w:r w:rsidRPr="00220A64">
              <w:rPr>
                <w:rFonts w:ascii="Times New Roman" w:hAnsi="Times New Roman" w:cs="Times New Roman"/>
                <w:sz w:val="24"/>
                <w:szCs w:val="24"/>
              </w:rPr>
              <w:t>, Pt(CrBr</w:t>
            </w:r>
            <w:r w:rsidRPr="00220A64">
              <w:rPr>
                <w:rFonts w:ascii="Times New Roman" w:hAnsi="Times New Roman" w:cs="Times New Roman"/>
                <w:sz w:val="24"/>
                <w:szCs w:val="24"/>
                <w:vertAlign w:val="subscript"/>
              </w:rPr>
              <w:t>3</w:t>
            </w:r>
            <w:r w:rsidRPr="00220A64">
              <w:rPr>
                <w:rFonts w:ascii="Times New Roman" w:hAnsi="Times New Roman" w:cs="Times New Roman"/>
                <w:sz w:val="24"/>
                <w:szCs w:val="24"/>
              </w:rPr>
              <w:t>)</w:t>
            </w:r>
            <w:r w:rsidRPr="00220A64">
              <w:rPr>
                <w:rFonts w:ascii="Times New Roman" w:hAnsi="Times New Roman" w:cs="Times New Roman"/>
                <w:sz w:val="24"/>
                <w:szCs w:val="24"/>
                <w:vertAlign w:val="subscript"/>
              </w:rPr>
              <w:t>2</w:t>
            </w:r>
            <w:r w:rsidRPr="00220A64">
              <w:rPr>
                <w:rFonts w:ascii="Times New Roman" w:hAnsi="Times New Roman" w:cs="Times New Roman"/>
                <w:sz w:val="24"/>
                <w:szCs w:val="24"/>
              </w:rPr>
              <w:t>, Au(CrBr</w:t>
            </w:r>
            <w:r w:rsidRPr="00220A64">
              <w:rPr>
                <w:rFonts w:ascii="Times New Roman" w:hAnsi="Times New Roman" w:cs="Times New Roman"/>
                <w:sz w:val="24"/>
                <w:szCs w:val="24"/>
                <w:vertAlign w:val="subscript"/>
              </w:rPr>
              <w:t>3</w:t>
            </w:r>
            <w:r w:rsidRPr="00220A64">
              <w:rPr>
                <w:rFonts w:ascii="Times New Roman" w:hAnsi="Times New Roman" w:cs="Times New Roman"/>
                <w:sz w:val="24"/>
                <w:szCs w:val="24"/>
              </w:rPr>
              <w:t>)</w:t>
            </w:r>
            <w:r w:rsidRPr="00220A64">
              <w:rPr>
                <w:rFonts w:ascii="Times New Roman" w:hAnsi="Times New Roman" w:cs="Times New Roman"/>
                <w:sz w:val="24"/>
                <w:szCs w:val="24"/>
                <w:vertAlign w:val="subscript"/>
              </w:rPr>
              <w:t>2</w:t>
            </w:r>
            <w:r w:rsidRPr="00220A64">
              <w:rPr>
                <w:rFonts w:ascii="Times New Roman" w:hAnsi="Times New Roman" w:cs="Times New Roman"/>
                <w:sz w:val="24"/>
                <w:szCs w:val="24"/>
              </w:rPr>
              <w:t>, Ni(CrBr</w:t>
            </w:r>
            <w:r w:rsidRPr="00220A64">
              <w:rPr>
                <w:rFonts w:ascii="Times New Roman" w:hAnsi="Times New Roman" w:cs="Times New Roman"/>
                <w:sz w:val="24"/>
                <w:szCs w:val="24"/>
                <w:vertAlign w:val="subscript"/>
              </w:rPr>
              <w:t>3</w:t>
            </w:r>
            <w:r w:rsidRPr="00220A64">
              <w:rPr>
                <w:rFonts w:ascii="Times New Roman" w:hAnsi="Times New Roman" w:cs="Times New Roman"/>
                <w:sz w:val="24"/>
                <w:szCs w:val="24"/>
              </w:rPr>
              <w:t>)</w:t>
            </w:r>
            <w:r w:rsidRPr="00220A64">
              <w:rPr>
                <w:rFonts w:ascii="Times New Roman" w:hAnsi="Times New Roman" w:cs="Times New Roman"/>
                <w:sz w:val="24"/>
                <w:szCs w:val="24"/>
                <w:vertAlign w:val="subscript"/>
              </w:rPr>
              <w:t>2</w:t>
            </w:r>
          </w:p>
        </w:tc>
      </w:tr>
      <w:tr w:rsidR="00504115" w14:paraId="41049954" w14:textId="77777777" w:rsidTr="003F7D6D">
        <w:tc>
          <w:tcPr>
            <w:tcW w:w="2263" w:type="dxa"/>
            <w:tcBorders>
              <w:bottom w:val="single" w:sz="12" w:space="0" w:color="auto"/>
            </w:tcBorders>
          </w:tcPr>
          <w:p w14:paraId="1ECD0B07" w14:textId="77777777" w:rsidR="00504115" w:rsidRPr="00220A64" w:rsidRDefault="00504115" w:rsidP="003F7D6D">
            <w:pPr>
              <w:spacing w:line="360" w:lineRule="auto"/>
              <w:jc w:val="left"/>
              <w:rPr>
                <w:rFonts w:ascii="Times New Roman" w:hAnsi="Times New Roman" w:cs="Times New Roman"/>
                <w:sz w:val="24"/>
                <w:szCs w:val="24"/>
              </w:rPr>
            </w:pPr>
            <w:r w:rsidRPr="00220A64">
              <w:rPr>
                <w:rFonts w:ascii="Times New Roman" w:hAnsi="Times New Roman" w:cs="Times New Roman" w:hint="eastAsia"/>
                <w:sz w:val="24"/>
                <w:szCs w:val="24"/>
              </w:rPr>
              <w:t>C</w:t>
            </w:r>
            <w:r w:rsidRPr="00220A64">
              <w:rPr>
                <w:rFonts w:ascii="Times New Roman" w:hAnsi="Times New Roman" w:cs="Times New Roman"/>
                <w:sz w:val="24"/>
                <w:szCs w:val="24"/>
              </w:rPr>
              <w:t>rI</w:t>
            </w:r>
            <w:r w:rsidRPr="00220A64">
              <w:rPr>
                <w:rFonts w:ascii="Times New Roman" w:hAnsi="Times New Roman" w:cs="Times New Roman"/>
                <w:sz w:val="24"/>
                <w:szCs w:val="24"/>
                <w:vertAlign w:val="subscript"/>
              </w:rPr>
              <w:t>3</w:t>
            </w:r>
          </w:p>
        </w:tc>
        <w:tc>
          <w:tcPr>
            <w:tcW w:w="6033" w:type="dxa"/>
            <w:tcBorders>
              <w:bottom w:val="single" w:sz="12" w:space="0" w:color="auto"/>
            </w:tcBorders>
          </w:tcPr>
          <w:p w14:paraId="3B2CCEC1" w14:textId="77777777" w:rsidR="00504115" w:rsidRPr="00220A64" w:rsidRDefault="00504115" w:rsidP="003F7D6D">
            <w:pPr>
              <w:spacing w:line="360" w:lineRule="auto"/>
              <w:jc w:val="center"/>
              <w:rPr>
                <w:rFonts w:ascii="Times New Roman" w:hAnsi="Times New Roman" w:cs="Times New Roman"/>
                <w:sz w:val="24"/>
                <w:szCs w:val="24"/>
              </w:rPr>
            </w:pPr>
            <w:proofErr w:type="gramStart"/>
            <w:r w:rsidRPr="00220A64">
              <w:rPr>
                <w:rFonts w:ascii="Times New Roman" w:hAnsi="Times New Roman" w:cs="Times New Roman" w:hint="eastAsia"/>
                <w:sz w:val="24"/>
                <w:szCs w:val="24"/>
              </w:rPr>
              <w:t>C</w:t>
            </w:r>
            <w:r w:rsidRPr="00220A64">
              <w:rPr>
                <w:rFonts w:ascii="Times New Roman" w:hAnsi="Times New Roman" w:cs="Times New Roman"/>
                <w:sz w:val="24"/>
                <w:szCs w:val="24"/>
              </w:rPr>
              <w:t>u(</w:t>
            </w:r>
            <w:proofErr w:type="gramEnd"/>
            <w:r w:rsidRPr="00220A64">
              <w:rPr>
                <w:rFonts w:ascii="Times New Roman" w:hAnsi="Times New Roman" w:cs="Times New Roman"/>
                <w:sz w:val="24"/>
                <w:szCs w:val="24"/>
              </w:rPr>
              <w:t>CrI</w:t>
            </w:r>
            <w:r w:rsidRPr="00220A64">
              <w:rPr>
                <w:rFonts w:ascii="Times New Roman" w:hAnsi="Times New Roman" w:cs="Times New Roman"/>
                <w:sz w:val="24"/>
                <w:szCs w:val="24"/>
                <w:vertAlign w:val="subscript"/>
              </w:rPr>
              <w:t>3</w:t>
            </w:r>
            <w:r w:rsidRPr="00220A64">
              <w:rPr>
                <w:rFonts w:ascii="Times New Roman" w:hAnsi="Times New Roman" w:cs="Times New Roman"/>
                <w:sz w:val="24"/>
                <w:szCs w:val="24"/>
              </w:rPr>
              <w:t>)</w:t>
            </w:r>
            <w:r w:rsidRPr="00220A64">
              <w:rPr>
                <w:rFonts w:ascii="Times New Roman" w:hAnsi="Times New Roman" w:cs="Times New Roman"/>
                <w:sz w:val="24"/>
                <w:szCs w:val="24"/>
                <w:vertAlign w:val="subscript"/>
              </w:rPr>
              <w:t>2</w:t>
            </w:r>
            <w:r w:rsidRPr="00220A64">
              <w:rPr>
                <w:rFonts w:ascii="Times New Roman" w:hAnsi="Times New Roman" w:cs="Times New Roman"/>
                <w:sz w:val="24"/>
                <w:szCs w:val="24"/>
              </w:rPr>
              <w:t>, Pd(CrI</w:t>
            </w:r>
            <w:r w:rsidRPr="00220A64">
              <w:rPr>
                <w:rFonts w:ascii="Times New Roman" w:hAnsi="Times New Roman" w:cs="Times New Roman"/>
                <w:sz w:val="24"/>
                <w:szCs w:val="24"/>
                <w:vertAlign w:val="subscript"/>
              </w:rPr>
              <w:t>3</w:t>
            </w:r>
            <w:r w:rsidRPr="00220A64">
              <w:rPr>
                <w:rFonts w:ascii="Times New Roman" w:hAnsi="Times New Roman" w:cs="Times New Roman"/>
                <w:sz w:val="24"/>
                <w:szCs w:val="24"/>
              </w:rPr>
              <w:t>)</w:t>
            </w:r>
            <w:r w:rsidRPr="00220A64">
              <w:rPr>
                <w:rFonts w:ascii="Times New Roman" w:hAnsi="Times New Roman" w:cs="Times New Roman"/>
                <w:sz w:val="24"/>
                <w:szCs w:val="24"/>
                <w:vertAlign w:val="subscript"/>
              </w:rPr>
              <w:t>2</w:t>
            </w:r>
            <w:r w:rsidRPr="00220A64">
              <w:rPr>
                <w:rFonts w:ascii="Times New Roman" w:hAnsi="Times New Roman" w:cs="Times New Roman"/>
                <w:sz w:val="24"/>
                <w:szCs w:val="24"/>
              </w:rPr>
              <w:t>, Au(CrI</w:t>
            </w:r>
            <w:r w:rsidRPr="00220A64">
              <w:rPr>
                <w:rFonts w:ascii="Times New Roman" w:hAnsi="Times New Roman" w:cs="Times New Roman"/>
                <w:sz w:val="24"/>
                <w:szCs w:val="24"/>
                <w:vertAlign w:val="subscript"/>
              </w:rPr>
              <w:t>3</w:t>
            </w:r>
            <w:r w:rsidRPr="00220A64">
              <w:rPr>
                <w:rFonts w:ascii="Times New Roman" w:hAnsi="Times New Roman" w:cs="Times New Roman"/>
                <w:sz w:val="24"/>
                <w:szCs w:val="24"/>
              </w:rPr>
              <w:t>)</w:t>
            </w:r>
            <w:r w:rsidRPr="00220A64">
              <w:rPr>
                <w:rFonts w:ascii="Times New Roman" w:hAnsi="Times New Roman" w:cs="Times New Roman"/>
                <w:sz w:val="24"/>
                <w:szCs w:val="24"/>
                <w:vertAlign w:val="subscript"/>
              </w:rPr>
              <w:t>2</w:t>
            </w:r>
          </w:p>
        </w:tc>
      </w:tr>
    </w:tbl>
    <w:p w14:paraId="2700A843" w14:textId="77777777" w:rsidR="001346BB" w:rsidRDefault="001346BB" w:rsidP="001346BB">
      <w:pPr>
        <w:spacing w:before="240" w:line="360" w:lineRule="auto"/>
        <w:rPr>
          <w:rStyle w:val="tgt"/>
          <w:rFonts w:ascii="Times New Roman" w:hAnsi="Times New Roman" w:cs="Times New Roman"/>
          <w:sz w:val="24"/>
          <w:szCs w:val="24"/>
        </w:rPr>
      </w:pPr>
    </w:p>
    <w:p w14:paraId="3D3C8E20" w14:textId="77777777" w:rsidR="00992978" w:rsidRPr="001F18E9" w:rsidRDefault="00992978" w:rsidP="001346BB">
      <w:pPr>
        <w:spacing w:before="240" w:line="360" w:lineRule="auto"/>
        <w:rPr>
          <w:rStyle w:val="tgt"/>
          <w:rFonts w:ascii="Times New Roman" w:hAnsi="Times New Roman" w:cs="Times New Roman"/>
          <w:sz w:val="24"/>
          <w:szCs w:val="24"/>
        </w:rPr>
      </w:pPr>
    </w:p>
    <w:p w14:paraId="1503ACAF" w14:textId="64CD1915" w:rsidR="001346BB" w:rsidRDefault="00EE2180" w:rsidP="00EE2180">
      <w:pPr>
        <w:pStyle w:val="a7"/>
        <w:numPr>
          <w:ilvl w:val="0"/>
          <w:numId w:val="2"/>
        </w:numPr>
        <w:spacing w:before="240" w:after="240" w:line="360" w:lineRule="auto"/>
        <w:rPr>
          <w:rStyle w:val="tgt"/>
          <w:rFonts w:ascii="Times New Roman" w:hAnsi="Times New Roman" w:cs="Times New Roman"/>
          <w:b/>
          <w:bCs/>
          <w:sz w:val="24"/>
          <w:szCs w:val="24"/>
        </w:rPr>
      </w:pPr>
      <w:r>
        <w:rPr>
          <w:rStyle w:val="tgt"/>
          <w:rFonts w:ascii="Times New Roman" w:hAnsi="Times New Roman" w:cs="Times New Roman" w:hint="eastAsia"/>
          <w:b/>
          <w:bCs/>
          <w:sz w:val="24"/>
          <w:szCs w:val="24"/>
        </w:rPr>
        <w:lastRenderedPageBreak/>
        <w:t>The</w:t>
      </w:r>
      <w:r>
        <w:rPr>
          <w:rStyle w:val="tgt"/>
          <w:rFonts w:ascii="Times New Roman" w:hAnsi="Times New Roman" w:cs="Times New Roman"/>
          <w:b/>
          <w:bCs/>
          <w:sz w:val="24"/>
          <w:szCs w:val="24"/>
        </w:rPr>
        <w:t xml:space="preserve"> geometric structure of </w:t>
      </w:r>
      <w:proofErr w:type="gramStart"/>
      <w:r>
        <w:rPr>
          <w:rStyle w:val="tgt"/>
          <w:rFonts w:ascii="Times New Roman" w:hAnsi="Times New Roman" w:cs="Times New Roman"/>
          <w:b/>
          <w:bCs/>
          <w:sz w:val="24"/>
          <w:szCs w:val="24"/>
        </w:rPr>
        <w:t>Cu(</w:t>
      </w:r>
      <w:proofErr w:type="gramEnd"/>
      <w:r>
        <w:rPr>
          <w:rStyle w:val="tgt"/>
          <w:rFonts w:ascii="Times New Roman" w:hAnsi="Times New Roman" w:cs="Times New Roman"/>
          <w:b/>
          <w:bCs/>
          <w:sz w:val="24"/>
          <w:szCs w:val="24"/>
        </w:rPr>
        <w:t>CrX</w:t>
      </w:r>
      <w:r w:rsidRPr="00EE2180">
        <w:rPr>
          <w:rStyle w:val="tgt"/>
          <w:rFonts w:ascii="Times New Roman" w:hAnsi="Times New Roman" w:cs="Times New Roman"/>
          <w:b/>
          <w:bCs/>
          <w:sz w:val="24"/>
          <w:szCs w:val="24"/>
          <w:vertAlign w:val="subscript"/>
        </w:rPr>
        <w:t>3</w:t>
      </w:r>
      <w:r>
        <w:rPr>
          <w:rStyle w:val="tgt"/>
          <w:rFonts w:ascii="Times New Roman" w:hAnsi="Times New Roman" w:cs="Times New Roman"/>
          <w:b/>
          <w:bCs/>
          <w:sz w:val="24"/>
          <w:szCs w:val="24"/>
        </w:rPr>
        <w:t>)</w:t>
      </w:r>
      <w:r w:rsidRPr="00EE2180">
        <w:rPr>
          <w:rStyle w:val="tgt"/>
          <w:rFonts w:ascii="Times New Roman" w:hAnsi="Times New Roman" w:cs="Times New Roman"/>
          <w:b/>
          <w:bCs/>
          <w:sz w:val="24"/>
          <w:szCs w:val="24"/>
          <w:vertAlign w:val="subscript"/>
        </w:rPr>
        <w:t>2</w:t>
      </w:r>
    </w:p>
    <w:p w14:paraId="085FC498" w14:textId="38088907" w:rsidR="00EE2180" w:rsidRDefault="00EE2180" w:rsidP="00EE2180">
      <w:pPr>
        <w:spacing w:before="240" w:after="240" w:line="360" w:lineRule="auto"/>
        <w:rPr>
          <w:rStyle w:val="tgt"/>
          <w:rFonts w:ascii="Times New Roman" w:hAnsi="Times New Roman" w:cs="Times New Roman"/>
          <w:b/>
          <w:bCs/>
          <w:sz w:val="24"/>
          <w:szCs w:val="24"/>
        </w:rPr>
      </w:pPr>
      <w:r>
        <w:rPr>
          <w:rFonts w:ascii="Times New Roman" w:hAnsi="Times New Roman" w:cs="Times New Roman" w:hint="eastAsia"/>
          <w:noProof/>
        </w:rPr>
        <w:drawing>
          <wp:inline distT="0" distB="0" distL="0" distR="0" wp14:anchorId="3A7DA217" wp14:editId="2EA9258D">
            <wp:extent cx="5274310" cy="1765935"/>
            <wp:effectExtent l="0" t="0" r="2540" b="5715"/>
            <wp:docPr id="130326813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3268132" name="图片 1303268132"/>
                    <pic:cNvPicPr/>
                  </pic:nvPicPr>
                  <pic:blipFill>
                    <a:blip r:embed="rId9" cstate="print">
                      <a:extLst>
                        <a:ext uri="{28A0092B-C50C-407E-A947-70E740481C1C}">
                          <a14:useLocalDpi xmlns:a14="http://schemas.microsoft.com/office/drawing/2010/main" val="0"/>
                        </a:ext>
                      </a:extLst>
                    </a:blip>
                    <a:stretch>
                      <a:fillRect/>
                    </a:stretch>
                  </pic:blipFill>
                  <pic:spPr>
                    <a:xfrm>
                      <a:off x="0" y="0"/>
                      <a:ext cx="5274310" cy="1765935"/>
                    </a:xfrm>
                    <a:prstGeom prst="rect">
                      <a:avLst/>
                    </a:prstGeom>
                  </pic:spPr>
                </pic:pic>
              </a:graphicData>
            </a:graphic>
          </wp:inline>
        </w:drawing>
      </w:r>
    </w:p>
    <w:p w14:paraId="05E96A90" w14:textId="7745FB2F" w:rsidR="007E08EB" w:rsidRDefault="00EE2180" w:rsidP="002E2650">
      <w:pPr>
        <w:pStyle w:val="VAFigureCaption"/>
      </w:pPr>
      <w:bookmarkStart w:id="0" w:name="OLE_LINK1"/>
      <w:r w:rsidRPr="00FA22C8">
        <w:t>Figure S</w:t>
      </w:r>
      <w:r w:rsidR="00ED4562">
        <w:t>2</w:t>
      </w:r>
      <w:r w:rsidRPr="00FA22C8">
        <w:t xml:space="preserve">. Atomic structure of monolayer </w:t>
      </w:r>
      <w:proofErr w:type="gramStart"/>
      <w:r w:rsidRPr="00FA22C8">
        <w:t>Cu(</w:t>
      </w:r>
      <w:proofErr w:type="gramEnd"/>
      <w:r w:rsidRPr="00FA22C8">
        <w:t>CrCl</w:t>
      </w:r>
      <w:r w:rsidRPr="00FA22C8">
        <w:rPr>
          <w:vertAlign w:val="subscript"/>
        </w:rPr>
        <w:t>3</w:t>
      </w:r>
      <w:r w:rsidRPr="00FA22C8">
        <w:t>)</w:t>
      </w:r>
      <w:r w:rsidRPr="00FA22C8">
        <w:rPr>
          <w:vertAlign w:val="subscript"/>
        </w:rPr>
        <w:t>2</w:t>
      </w:r>
      <w:r w:rsidRPr="00FA22C8">
        <w:t xml:space="preserve"> (a), Cu(CrBr</w:t>
      </w:r>
      <w:r w:rsidRPr="00FA22C8">
        <w:rPr>
          <w:vertAlign w:val="subscript"/>
        </w:rPr>
        <w:t>3</w:t>
      </w:r>
      <w:r w:rsidRPr="00FA22C8">
        <w:t>)</w:t>
      </w:r>
      <w:r w:rsidRPr="00FA22C8">
        <w:rPr>
          <w:vertAlign w:val="subscript"/>
        </w:rPr>
        <w:t>2</w:t>
      </w:r>
      <w:r w:rsidRPr="00FA22C8">
        <w:t xml:space="preserve"> (b) and Cu(CrI</w:t>
      </w:r>
      <w:r w:rsidRPr="00FA22C8">
        <w:rPr>
          <w:vertAlign w:val="subscript"/>
        </w:rPr>
        <w:t>3</w:t>
      </w:r>
      <w:r w:rsidRPr="00FA22C8">
        <w:t>)</w:t>
      </w:r>
      <w:r w:rsidRPr="00FA22C8">
        <w:rPr>
          <w:vertAlign w:val="subscript"/>
        </w:rPr>
        <w:t>2</w:t>
      </w:r>
      <w:r w:rsidRPr="00FA22C8">
        <w:t>(c).</w:t>
      </w:r>
    </w:p>
    <w:p w14:paraId="460B1E7C" w14:textId="77777777" w:rsidR="00AC7E62" w:rsidRDefault="00AC7E62" w:rsidP="00EE2180">
      <w:pPr>
        <w:spacing w:line="360" w:lineRule="auto"/>
        <w:rPr>
          <w:rFonts w:ascii="Times New Roman" w:hAnsi="Times New Roman" w:cs="Times New Roman"/>
          <w:sz w:val="24"/>
          <w:szCs w:val="24"/>
        </w:rPr>
      </w:pPr>
    </w:p>
    <w:bookmarkEnd w:id="0"/>
    <w:p w14:paraId="1EF97CCC" w14:textId="00957E62" w:rsidR="00EE2180" w:rsidRDefault="0059174A" w:rsidP="0059174A">
      <w:pPr>
        <w:pStyle w:val="a7"/>
        <w:numPr>
          <w:ilvl w:val="0"/>
          <w:numId w:val="2"/>
        </w:numPr>
        <w:spacing w:before="240" w:after="240" w:line="360" w:lineRule="auto"/>
        <w:rPr>
          <w:rStyle w:val="tgt"/>
          <w:rFonts w:ascii="Times New Roman" w:hAnsi="Times New Roman" w:cs="Times New Roman"/>
          <w:b/>
          <w:bCs/>
          <w:sz w:val="24"/>
          <w:szCs w:val="24"/>
        </w:rPr>
      </w:pPr>
      <w:r>
        <w:rPr>
          <w:rStyle w:val="tgt"/>
          <w:rFonts w:ascii="Times New Roman" w:hAnsi="Times New Roman" w:cs="Times New Roman" w:hint="eastAsia"/>
          <w:b/>
          <w:bCs/>
          <w:sz w:val="24"/>
          <w:szCs w:val="24"/>
        </w:rPr>
        <w:t>T</w:t>
      </w:r>
      <w:r>
        <w:rPr>
          <w:rStyle w:val="tgt"/>
          <w:rFonts w:ascii="Times New Roman" w:hAnsi="Times New Roman" w:cs="Times New Roman"/>
          <w:b/>
          <w:bCs/>
          <w:sz w:val="24"/>
          <w:szCs w:val="24"/>
        </w:rPr>
        <w:t>he phono</w:t>
      </w:r>
      <w:r w:rsidR="00D02B4A">
        <w:rPr>
          <w:rStyle w:val="tgt"/>
          <w:rFonts w:ascii="Times New Roman" w:hAnsi="Times New Roman" w:cs="Times New Roman"/>
          <w:b/>
          <w:bCs/>
          <w:sz w:val="24"/>
          <w:szCs w:val="24"/>
        </w:rPr>
        <w:t>n</w:t>
      </w:r>
      <w:r>
        <w:rPr>
          <w:rStyle w:val="tgt"/>
          <w:rFonts w:ascii="Times New Roman" w:hAnsi="Times New Roman" w:cs="Times New Roman"/>
          <w:b/>
          <w:bCs/>
          <w:sz w:val="24"/>
          <w:szCs w:val="24"/>
        </w:rPr>
        <w:t xml:space="preserve"> spectrum of </w:t>
      </w:r>
      <w:proofErr w:type="gramStart"/>
      <w:r>
        <w:rPr>
          <w:rStyle w:val="tgt"/>
          <w:rFonts w:ascii="Times New Roman" w:hAnsi="Times New Roman" w:cs="Times New Roman"/>
          <w:b/>
          <w:bCs/>
          <w:sz w:val="24"/>
          <w:szCs w:val="24"/>
        </w:rPr>
        <w:t>Cu(</w:t>
      </w:r>
      <w:proofErr w:type="gramEnd"/>
      <w:r>
        <w:rPr>
          <w:rStyle w:val="tgt"/>
          <w:rFonts w:ascii="Times New Roman" w:hAnsi="Times New Roman" w:cs="Times New Roman"/>
          <w:b/>
          <w:bCs/>
          <w:sz w:val="24"/>
          <w:szCs w:val="24"/>
        </w:rPr>
        <w:t>CrX</w:t>
      </w:r>
      <w:r w:rsidRPr="0059174A">
        <w:rPr>
          <w:rStyle w:val="tgt"/>
          <w:rFonts w:ascii="Times New Roman" w:hAnsi="Times New Roman" w:cs="Times New Roman"/>
          <w:b/>
          <w:bCs/>
          <w:sz w:val="24"/>
          <w:szCs w:val="24"/>
          <w:vertAlign w:val="subscript"/>
        </w:rPr>
        <w:t>3</w:t>
      </w:r>
      <w:r>
        <w:rPr>
          <w:rStyle w:val="tgt"/>
          <w:rFonts w:ascii="Times New Roman" w:hAnsi="Times New Roman" w:cs="Times New Roman"/>
          <w:b/>
          <w:bCs/>
          <w:sz w:val="24"/>
          <w:szCs w:val="24"/>
        </w:rPr>
        <w:t>)</w:t>
      </w:r>
      <w:r w:rsidRPr="0059174A">
        <w:rPr>
          <w:rStyle w:val="tgt"/>
          <w:rFonts w:ascii="Times New Roman" w:hAnsi="Times New Roman" w:cs="Times New Roman"/>
          <w:b/>
          <w:bCs/>
          <w:sz w:val="24"/>
          <w:szCs w:val="24"/>
          <w:vertAlign w:val="subscript"/>
        </w:rPr>
        <w:t>2</w:t>
      </w:r>
    </w:p>
    <w:p w14:paraId="5F3A57D3" w14:textId="7C15694E" w:rsidR="0059174A" w:rsidRDefault="0059174A" w:rsidP="0059174A">
      <w:pPr>
        <w:spacing w:before="240" w:after="240" w:line="360" w:lineRule="auto"/>
        <w:rPr>
          <w:rStyle w:val="tgt"/>
          <w:rFonts w:ascii="Times New Roman" w:hAnsi="Times New Roman" w:cs="Times New Roman"/>
          <w:b/>
          <w:bCs/>
          <w:sz w:val="24"/>
          <w:szCs w:val="24"/>
        </w:rPr>
      </w:pPr>
      <w:r>
        <w:rPr>
          <w:rFonts w:ascii="Times New Roman" w:hAnsi="Times New Roman" w:cs="Times New Roman"/>
          <w:noProof/>
          <w:sz w:val="24"/>
          <w:szCs w:val="24"/>
        </w:rPr>
        <w:drawing>
          <wp:inline distT="0" distB="0" distL="0" distR="0" wp14:anchorId="5C75DF47" wp14:editId="77A1AED6">
            <wp:extent cx="5274310" cy="1887220"/>
            <wp:effectExtent l="0" t="0" r="2540" b="0"/>
            <wp:docPr id="144571296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5712965" name="图片 1445712965"/>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274310" cy="1887220"/>
                    </a:xfrm>
                    <a:prstGeom prst="rect">
                      <a:avLst/>
                    </a:prstGeom>
                  </pic:spPr>
                </pic:pic>
              </a:graphicData>
            </a:graphic>
          </wp:inline>
        </w:drawing>
      </w:r>
    </w:p>
    <w:p w14:paraId="1CE9EE12" w14:textId="2FFB0D1F" w:rsidR="0059174A" w:rsidRDefault="0059174A" w:rsidP="002E2650">
      <w:pPr>
        <w:pStyle w:val="VAFigureCaption"/>
      </w:pPr>
      <w:r w:rsidRPr="00FA22C8">
        <w:t>Figure S</w:t>
      </w:r>
      <w:r w:rsidR="00ED4562">
        <w:t>3</w:t>
      </w:r>
      <w:r w:rsidRPr="00FA22C8">
        <w:t xml:space="preserve">. </w:t>
      </w:r>
      <w:r>
        <w:t>T</w:t>
      </w:r>
      <w:r>
        <w:rPr>
          <w:rFonts w:hint="eastAsia"/>
        </w:rPr>
        <w:t>he</w:t>
      </w:r>
      <w:r>
        <w:t xml:space="preserve"> phonon spectrum</w:t>
      </w:r>
      <w:r w:rsidRPr="00FA22C8">
        <w:t xml:space="preserve"> of monolayer </w:t>
      </w:r>
      <w:proofErr w:type="gramStart"/>
      <w:r w:rsidRPr="00FA22C8">
        <w:t>Cu(</w:t>
      </w:r>
      <w:proofErr w:type="gramEnd"/>
      <w:r w:rsidRPr="00FA22C8">
        <w:t>Cr</w:t>
      </w:r>
      <w:r w:rsidR="0010309C">
        <w:t>Br</w:t>
      </w:r>
      <w:r w:rsidRPr="00FA22C8">
        <w:rPr>
          <w:vertAlign w:val="subscript"/>
        </w:rPr>
        <w:t>3</w:t>
      </w:r>
      <w:r w:rsidRPr="00FA22C8">
        <w:t>)</w:t>
      </w:r>
      <w:r w:rsidRPr="00FA22C8">
        <w:rPr>
          <w:vertAlign w:val="subscript"/>
        </w:rPr>
        <w:t>2</w:t>
      </w:r>
      <w:r w:rsidRPr="00FA22C8">
        <w:t xml:space="preserve"> (a)</w:t>
      </w:r>
      <w:r>
        <w:t xml:space="preserve"> and </w:t>
      </w:r>
      <w:r w:rsidRPr="00FA22C8">
        <w:t>Cu(Cr</w:t>
      </w:r>
      <w:r w:rsidR="0010309C">
        <w:t>I</w:t>
      </w:r>
      <w:r w:rsidRPr="00FA22C8">
        <w:rPr>
          <w:vertAlign w:val="subscript"/>
        </w:rPr>
        <w:t>3</w:t>
      </w:r>
      <w:r w:rsidRPr="00FA22C8">
        <w:t>)</w:t>
      </w:r>
      <w:r w:rsidRPr="00FA22C8">
        <w:rPr>
          <w:vertAlign w:val="subscript"/>
        </w:rPr>
        <w:t>2</w:t>
      </w:r>
      <w:r w:rsidRPr="00FA22C8">
        <w:t xml:space="preserve"> (b)</w:t>
      </w:r>
      <w:r>
        <w:t>.</w:t>
      </w:r>
    </w:p>
    <w:p w14:paraId="6C3440F5" w14:textId="31065E06" w:rsidR="002842D1" w:rsidRDefault="002842D1" w:rsidP="002842D1">
      <w:pPr>
        <w:pStyle w:val="a7"/>
        <w:numPr>
          <w:ilvl w:val="0"/>
          <w:numId w:val="2"/>
        </w:numPr>
        <w:spacing w:before="240" w:after="240" w:line="360" w:lineRule="auto"/>
        <w:rPr>
          <w:rStyle w:val="tgt"/>
          <w:rFonts w:ascii="Times New Roman" w:hAnsi="Times New Roman" w:cs="Times New Roman"/>
          <w:b/>
          <w:bCs/>
          <w:sz w:val="24"/>
          <w:szCs w:val="24"/>
        </w:rPr>
      </w:pPr>
      <w:r w:rsidRPr="002842D1">
        <w:rPr>
          <w:rStyle w:val="tgt"/>
          <w:rFonts w:ascii="Times New Roman" w:hAnsi="Times New Roman" w:cs="Times New Roman"/>
          <w:b/>
          <w:bCs/>
          <w:sz w:val="24"/>
          <w:szCs w:val="24"/>
        </w:rPr>
        <w:t xml:space="preserve">The formation energies of </w:t>
      </w:r>
      <w:proofErr w:type="gramStart"/>
      <w:r w:rsidRPr="002842D1">
        <w:rPr>
          <w:rStyle w:val="tgt"/>
          <w:rFonts w:ascii="Times New Roman" w:hAnsi="Times New Roman" w:cs="Times New Roman"/>
          <w:b/>
          <w:bCs/>
          <w:sz w:val="24"/>
          <w:szCs w:val="24"/>
        </w:rPr>
        <w:t>Cu(</w:t>
      </w:r>
      <w:proofErr w:type="gramEnd"/>
      <w:r w:rsidRPr="002842D1">
        <w:rPr>
          <w:rStyle w:val="tgt"/>
          <w:rFonts w:ascii="Times New Roman" w:hAnsi="Times New Roman" w:cs="Times New Roman"/>
          <w:b/>
          <w:bCs/>
          <w:sz w:val="24"/>
          <w:szCs w:val="24"/>
        </w:rPr>
        <w:t>CrX</w:t>
      </w:r>
      <w:r w:rsidRPr="00A04067">
        <w:rPr>
          <w:rStyle w:val="tgt"/>
          <w:rFonts w:ascii="Times New Roman" w:hAnsi="Times New Roman" w:cs="Times New Roman"/>
          <w:b/>
          <w:bCs/>
          <w:sz w:val="24"/>
          <w:szCs w:val="24"/>
          <w:vertAlign w:val="subscript"/>
        </w:rPr>
        <w:t>3</w:t>
      </w:r>
      <w:r w:rsidRPr="002842D1">
        <w:rPr>
          <w:rStyle w:val="tgt"/>
          <w:rFonts w:ascii="Times New Roman" w:hAnsi="Times New Roman" w:cs="Times New Roman"/>
          <w:b/>
          <w:bCs/>
          <w:sz w:val="24"/>
          <w:szCs w:val="24"/>
        </w:rPr>
        <w:t>)</w:t>
      </w:r>
      <w:r w:rsidRPr="00A04067">
        <w:rPr>
          <w:rStyle w:val="tgt"/>
          <w:rFonts w:ascii="Times New Roman" w:hAnsi="Times New Roman" w:cs="Times New Roman"/>
          <w:b/>
          <w:bCs/>
          <w:sz w:val="24"/>
          <w:szCs w:val="24"/>
          <w:vertAlign w:val="subscript"/>
        </w:rPr>
        <w:t>2</w:t>
      </w:r>
    </w:p>
    <w:p w14:paraId="2BB23ABA" w14:textId="27574D80" w:rsidR="002842D1" w:rsidRDefault="00DA18D5" w:rsidP="002E2650">
      <w:pPr>
        <w:pStyle w:val="TAMainText"/>
      </w:pPr>
      <w:r w:rsidRPr="00DA18D5">
        <w:rPr>
          <w:rStyle w:val="tgt"/>
          <w:rFonts w:ascii="Times New Roman" w:hAnsi="Times New Roman"/>
          <w:szCs w:val="24"/>
        </w:rPr>
        <w:t xml:space="preserve">The thermodynamic </w:t>
      </w:r>
      <w:r w:rsidRPr="00DA18D5">
        <w:t>stability is examined by the formation energy (</w:t>
      </w:r>
      <w:r w:rsidRPr="00DA18D5">
        <w:rPr>
          <w:i/>
          <w:iCs/>
        </w:rPr>
        <w:t>E</w:t>
      </w:r>
      <w:r w:rsidRPr="00DA18D5">
        <w:rPr>
          <w:i/>
          <w:iCs/>
          <w:vertAlign w:val="subscript"/>
        </w:rPr>
        <w:t>f</w:t>
      </w:r>
      <w:r w:rsidRPr="00DA18D5">
        <w:t>), which represents the energy released during the</w:t>
      </w:r>
      <w:r>
        <w:t xml:space="preserve"> </w:t>
      </w:r>
      <w:r w:rsidRPr="00DA18D5">
        <w:t xml:space="preserve">formation of a compound from the corresponding simple substances. Here, </w:t>
      </w:r>
      <w:r w:rsidRPr="00DA18D5">
        <w:rPr>
          <w:i/>
          <w:iCs/>
        </w:rPr>
        <w:t>E</w:t>
      </w:r>
      <w:r w:rsidRPr="00DA18D5">
        <w:rPr>
          <w:i/>
          <w:iCs/>
          <w:vertAlign w:val="subscript"/>
        </w:rPr>
        <w:t>f</w:t>
      </w:r>
      <w:r w:rsidRPr="00DA18D5">
        <w:t xml:space="preserve"> can be calculated by the expression</w:t>
      </w:r>
    </w:p>
    <w:p w14:paraId="6C6120F7" w14:textId="5473359B" w:rsidR="00F0707C" w:rsidRPr="004732E4" w:rsidRDefault="00000000" w:rsidP="00F0707C">
      <w:pPr>
        <w:spacing w:before="240" w:after="240" w:line="360" w:lineRule="auto"/>
        <w:rPr>
          <w:rFonts w:ascii="Times New Roman" w:hAnsi="Times New Roman" w:cs="Times New Roman"/>
          <w:iCs/>
          <w:color w:val="000000" w:themeColor="text1"/>
          <w:kern w:val="24"/>
          <w:sz w:val="28"/>
          <w:szCs w:val="28"/>
        </w:rPr>
      </w:pPr>
      <m:oMathPara>
        <m:oMath>
          <m:sSub>
            <m:sSubPr>
              <m:ctrlPr>
                <w:rPr>
                  <w:rFonts w:ascii="Cambria Math" w:hAnsi="Cambria Math"/>
                  <w:i/>
                  <w:iCs/>
                  <w:color w:val="000000" w:themeColor="text1"/>
                  <w:kern w:val="24"/>
                  <w:sz w:val="28"/>
                  <w:szCs w:val="28"/>
                </w:rPr>
              </m:ctrlPr>
            </m:sSubPr>
            <m:e>
              <m:r>
                <m:rPr>
                  <m:nor/>
                </m:rPr>
                <w:rPr>
                  <w:rFonts w:ascii="Cambria Math" w:hAnsi="Cambria Math" w:cs="Times New Roman"/>
                  <w:color w:val="000000" w:themeColor="text1"/>
                  <w:kern w:val="24"/>
                  <w:sz w:val="28"/>
                  <w:szCs w:val="28"/>
                </w:rPr>
                <m:t>E</m:t>
              </m:r>
            </m:e>
            <m:sub>
              <m:r>
                <m:rPr>
                  <m:nor/>
                </m:rPr>
                <w:rPr>
                  <w:rFonts w:ascii="Cambria Math" w:hAnsi="Cambria Math" w:cs="Times New Roman"/>
                  <w:color w:val="000000" w:themeColor="text1"/>
                  <w:kern w:val="24"/>
                  <w:sz w:val="28"/>
                  <w:szCs w:val="28"/>
                </w:rPr>
                <m:t>f</m:t>
              </m:r>
            </m:sub>
          </m:sSub>
          <m:r>
            <m:rPr>
              <m:nor/>
            </m:rPr>
            <w:rPr>
              <w:rFonts w:ascii="Cambria Math" w:eastAsia="Cambria Math" w:hAnsi="Cambria Math" w:cs="Times New Roman"/>
              <w:color w:val="000000" w:themeColor="text1"/>
              <w:kern w:val="24"/>
              <w:sz w:val="28"/>
              <w:szCs w:val="28"/>
            </w:rPr>
            <m:t>=</m:t>
          </m:r>
          <m:f>
            <m:fPr>
              <m:ctrlPr>
                <w:rPr>
                  <w:rFonts w:ascii="Cambria Math" w:eastAsia="Cambria Math" w:hAnsi="Cambria Math"/>
                  <w:i/>
                  <w:iCs/>
                  <w:color w:val="000000" w:themeColor="text1"/>
                  <w:kern w:val="24"/>
                  <w:sz w:val="28"/>
                  <w:szCs w:val="28"/>
                </w:rPr>
              </m:ctrlPr>
            </m:fPr>
            <m:num>
              <m:sSub>
                <m:sSubPr>
                  <m:ctrlPr>
                    <w:rPr>
                      <w:rFonts w:ascii="Cambria Math" w:eastAsia="Cambria Math" w:hAnsi="Cambria Math"/>
                      <w:i/>
                      <w:iCs/>
                      <w:color w:val="000000" w:themeColor="text1"/>
                      <w:kern w:val="24"/>
                      <w:sz w:val="28"/>
                      <w:szCs w:val="28"/>
                    </w:rPr>
                  </m:ctrlPr>
                </m:sSubPr>
                <m:e>
                  <m:r>
                    <m:rPr>
                      <m:nor/>
                    </m:rPr>
                    <w:rPr>
                      <w:rFonts w:ascii="Cambria Math" w:eastAsia="Cambria Math" w:hAnsi="Cambria Math" w:cs="Times New Roman"/>
                      <w:color w:val="000000" w:themeColor="text1"/>
                      <w:kern w:val="24"/>
                      <w:sz w:val="28"/>
                      <w:szCs w:val="28"/>
                    </w:rPr>
                    <m:t>E</m:t>
                  </m:r>
                </m:e>
                <m:sub>
                  <m:r>
                    <m:rPr>
                      <m:nor/>
                    </m:rPr>
                    <w:rPr>
                      <w:rFonts w:ascii="Cambria Math" w:eastAsia="Cambria Math" w:hAnsi="Cambria Math" w:cs="Times New Roman"/>
                      <w:color w:val="000000" w:themeColor="text1"/>
                      <w:kern w:val="24"/>
                      <w:sz w:val="28"/>
                      <w:szCs w:val="28"/>
                    </w:rPr>
                    <m:t>Cu(Cr</m:t>
                  </m:r>
                  <m:sSub>
                    <m:sSubPr>
                      <m:ctrlPr>
                        <w:rPr>
                          <w:rFonts w:ascii="Cambria Math" w:eastAsia="Cambria Math" w:hAnsi="Cambria Math"/>
                          <w:i/>
                          <w:iCs/>
                          <w:color w:val="000000" w:themeColor="text1"/>
                          <w:kern w:val="24"/>
                          <w:sz w:val="28"/>
                          <w:szCs w:val="28"/>
                        </w:rPr>
                      </m:ctrlPr>
                    </m:sSubPr>
                    <m:e>
                      <m:r>
                        <m:rPr>
                          <m:nor/>
                        </m:rPr>
                        <w:rPr>
                          <w:rFonts w:ascii="Cambria Math" w:eastAsia="Cambria Math" w:hAnsi="Cambria Math" w:cs="Times New Roman"/>
                          <w:color w:val="000000" w:themeColor="text1"/>
                          <w:kern w:val="24"/>
                          <w:sz w:val="28"/>
                          <w:szCs w:val="28"/>
                        </w:rPr>
                        <m:t>X</m:t>
                      </m:r>
                    </m:e>
                    <m:sub>
                      <m:r>
                        <m:rPr>
                          <m:nor/>
                        </m:rPr>
                        <w:rPr>
                          <w:rFonts w:ascii="Cambria Math" w:eastAsia="Cambria Math" w:hAnsi="Cambria Math" w:cs="Times New Roman"/>
                          <w:color w:val="000000" w:themeColor="text1"/>
                          <w:kern w:val="24"/>
                          <w:sz w:val="28"/>
                          <w:szCs w:val="28"/>
                        </w:rPr>
                        <m:t>3</m:t>
                      </m:r>
                    </m:sub>
                  </m:sSub>
                  <m:sSub>
                    <m:sSubPr>
                      <m:ctrlPr>
                        <w:rPr>
                          <w:rFonts w:ascii="Cambria Math" w:eastAsia="Cambria Math" w:hAnsi="Cambria Math"/>
                          <w:i/>
                          <w:iCs/>
                          <w:color w:val="000000" w:themeColor="text1"/>
                          <w:kern w:val="24"/>
                          <w:sz w:val="28"/>
                          <w:szCs w:val="28"/>
                        </w:rPr>
                      </m:ctrlPr>
                    </m:sSubPr>
                    <m:e>
                      <m:r>
                        <m:rPr>
                          <m:nor/>
                        </m:rPr>
                        <w:rPr>
                          <w:rFonts w:ascii="Cambria Math" w:eastAsia="Cambria Math" w:hAnsi="Cambria Math" w:cs="Times New Roman"/>
                          <w:color w:val="000000" w:themeColor="text1"/>
                          <w:kern w:val="24"/>
                          <w:sz w:val="28"/>
                          <w:szCs w:val="28"/>
                        </w:rPr>
                        <m:t>)</m:t>
                      </m:r>
                    </m:e>
                    <m:sub>
                      <m:r>
                        <m:rPr>
                          <m:nor/>
                        </m:rPr>
                        <w:rPr>
                          <w:rFonts w:ascii="Cambria Math" w:eastAsia="Cambria Math" w:hAnsi="Cambria Math" w:cs="Times New Roman"/>
                          <w:color w:val="000000" w:themeColor="text1"/>
                          <w:kern w:val="24"/>
                          <w:sz w:val="28"/>
                          <w:szCs w:val="28"/>
                        </w:rPr>
                        <m:t>2</m:t>
                      </m:r>
                    </m:sub>
                  </m:sSub>
                  <m:r>
                    <m:rPr>
                      <m:nor/>
                    </m:rPr>
                    <w:rPr>
                      <w:rFonts w:ascii="Cambria Math" w:eastAsia="Cambria Math" w:hAnsi="Cambria Math" w:cs="Times New Roman"/>
                      <w:color w:val="000000" w:themeColor="text1"/>
                      <w:kern w:val="24"/>
                      <w:sz w:val="28"/>
                      <w:szCs w:val="28"/>
                    </w:rPr>
                    <m:t>-</m:t>
                  </m:r>
                </m:sub>
              </m:sSub>
              <m:sSub>
                <m:sSubPr>
                  <m:ctrlPr>
                    <w:rPr>
                      <w:rFonts w:ascii="Cambria Math" w:eastAsia="Cambria Math" w:hAnsi="Cambria Math"/>
                      <w:i/>
                      <w:iCs/>
                      <w:color w:val="000000" w:themeColor="text1"/>
                      <w:kern w:val="24"/>
                      <w:sz w:val="28"/>
                      <w:szCs w:val="28"/>
                    </w:rPr>
                  </m:ctrlPr>
                </m:sSubPr>
                <m:e>
                  <m:r>
                    <m:rPr>
                      <m:nor/>
                    </m:rPr>
                    <w:rPr>
                      <w:rFonts w:ascii="Cambria Math" w:eastAsia="Cambria Math" w:hAnsi="Cambria Math" w:cs="Times New Roman"/>
                      <w:color w:val="000000" w:themeColor="text1"/>
                      <w:kern w:val="24"/>
                      <w:sz w:val="28"/>
                      <w:szCs w:val="28"/>
                    </w:rPr>
                    <m:t>E</m:t>
                  </m:r>
                </m:e>
                <m:sub>
                  <m:r>
                    <m:rPr>
                      <m:nor/>
                    </m:rPr>
                    <w:rPr>
                      <w:rFonts w:ascii="Cambria Math" w:eastAsia="Cambria Math" w:hAnsi="Cambria Math" w:cs="Times New Roman"/>
                      <w:color w:val="000000" w:themeColor="text1"/>
                      <w:kern w:val="24"/>
                      <w:sz w:val="28"/>
                      <w:szCs w:val="28"/>
                    </w:rPr>
                    <m:t>Cu</m:t>
                  </m:r>
                </m:sub>
              </m:sSub>
              <m:r>
                <m:rPr>
                  <m:nor/>
                </m:rPr>
                <w:rPr>
                  <w:rFonts w:ascii="Cambria Math" w:eastAsia="Cambria Math" w:hAnsi="Cambria Math" w:cs="Times New Roman"/>
                  <w:color w:val="000000" w:themeColor="text1"/>
                  <w:kern w:val="24"/>
                  <w:sz w:val="28"/>
                  <w:szCs w:val="28"/>
                </w:rPr>
                <m:t>-</m:t>
              </m:r>
              <m:sSub>
                <m:sSubPr>
                  <m:ctrlPr>
                    <w:rPr>
                      <w:rFonts w:ascii="Cambria Math" w:eastAsia="Cambria Math" w:hAnsi="Cambria Math"/>
                      <w:i/>
                      <w:iCs/>
                      <w:color w:val="000000" w:themeColor="text1"/>
                      <w:kern w:val="24"/>
                      <w:sz w:val="28"/>
                      <w:szCs w:val="28"/>
                    </w:rPr>
                  </m:ctrlPr>
                </m:sSubPr>
                <m:e>
                  <m:r>
                    <m:rPr>
                      <m:nor/>
                    </m:rPr>
                    <w:rPr>
                      <w:rFonts w:ascii="Cambria Math" w:eastAsia="Cambria Math" w:hAnsi="Cambria Math" w:cs="Times New Roman"/>
                      <w:color w:val="000000" w:themeColor="text1"/>
                      <w:kern w:val="24"/>
                      <w:sz w:val="28"/>
                      <w:szCs w:val="28"/>
                    </w:rPr>
                    <m:t>E</m:t>
                  </m:r>
                </m:e>
                <m:sub>
                  <m:r>
                    <m:rPr>
                      <m:nor/>
                    </m:rPr>
                    <w:rPr>
                      <w:rFonts w:ascii="Cambria Math" w:eastAsia="Cambria Math" w:hAnsi="Cambria Math" w:cs="Times New Roman"/>
                      <w:color w:val="000000" w:themeColor="text1"/>
                      <w:kern w:val="24"/>
                      <w:sz w:val="28"/>
                      <w:szCs w:val="28"/>
                    </w:rPr>
                    <m:t>(</m:t>
                  </m:r>
                  <m:sSub>
                    <m:sSubPr>
                      <m:ctrlPr>
                        <w:rPr>
                          <w:rFonts w:ascii="Cambria Math" w:eastAsia="Cambria Math" w:hAnsi="Cambria Math"/>
                          <w:i/>
                          <w:iCs/>
                          <w:color w:val="000000" w:themeColor="text1"/>
                          <w:kern w:val="24"/>
                          <w:sz w:val="28"/>
                          <w:szCs w:val="28"/>
                        </w:rPr>
                      </m:ctrlPr>
                    </m:sSubPr>
                    <m:e>
                      <w:proofErr w:type="spellStart"/>
                      <m:r>
                        <m:rPr>
                          <m:nor/>
                        </m:rPr>
                        <w:rPr>
                          <w:rFonts w:ascii="Cambria Math" w:eastAsia="Cambria Math" w:hAnsi="Cambria Math" w:cs="Times New Roman"/>
                          <w:color w:val="000000" w:themeColor="text1"/>
                          <w:kern w:val="24"/>
                          <w:sz w:val="28"/>
                          <w:szCs w:val="28"/>
                        </w:rPr>
                        <m:t>CrX</m:t>
                      </m:r>
                      <w:proofErr w:type="spellEnd"/>
                    </m:e>
                    <m:sub>
                      <m:r>
                        <m:rPr>
                          <m:nor/>
                        </m:rPr>
                        <w:rPr>
                          <w:rFonts w:ascii="Cambria Math" w:eastAsia="Cambria Math" w:hAnsi="Cambria Math" w:cs="Times New Roman"/>
                          <w:color w:val="000000" w:themeColor="text1"/>
                          <w:kern w:val="24"/>
                          <w:sz w:val="28"/>
                          <w:szCs w:val="28"/>
                        </w:rPr>
                        <m:t>3</m:t>
                      </m:r>
                    </m:sub>
                  </m:sSub>
                  <m:sSub>
                    <m:sSubPr>
                      <m:ctrlPr>
                        <w:rPr>
                          <w:rFonts w:ascii="Cambria Math" w:eastAsia="Cambria Math" w:hAnsi="Cambria Math"/>
                          <w:i/>
                          <w:iCs/>
                          <w:color w:val="000000" w:themeColor="text1"/>
                          <w:kern w:val="24"/>
                          <w:sz w:val="28"/>
                          <w:szCs w:val="28"/>
                        </w:rPr>
                      </m:ctrlPr>
                    </m:sSubPr>
                    <m:e>
                      <m:r>
                        <m:rPr>
                          <m:nor/>
                        </m:rPr>
                        <w:rPr>
                          <w:rFonts w:ascii="Cambria Math" w:eastAsia="Cambria Math" w:hAnsi="Cambria Math" w:cs="Times New Roman"/>
                          <w:color w:val="000000" w:themeColor="text1"/>
                          <w:kern w:val="24"/>
                          <w:sz w:val="28"/>
                          <w:szCs w:val="28"/>
                        </w:rPr>
                        <m:t>)</m:t>
                      </m:r>
                    </m:e>
                    <m:sub>
                      <m:r>
                        <m:rPr>
                          <m:nor/>
                        </m:rPr>
                        <w:rPr>
                          <w:rFonts w:ascii="Cambria Math" w:eastAsia="Cambria Math" w:hAnsi="Cambria Math" w:cs="Times New Roman"/>
                          <w:color w:val="000000" w:themeColor="text1"/>
                          <w:kern w:val="24"/>
                          <w:sz w:val="28"/>
                          <w:szCs w:val="28"/>
                        </w:rPr>
                        <m:t>2</m:t>
                      </m:r>
                    </m:sub>
                  </m:sSub>
                </m:sub>
              </m:sSub>
            </m:num>
            <m:den>
              <m:r>
                <m:rPr>
                  <m:nor/>
                </m:rPr>
                <w:rPr>
                  <w:rFonts w:ascii="Cambria Math" w:eastAsia="Cambria Math" w:hAnsi="Cambria Math" w:cs="Times New Roman"/>
                  <w:color w:val="000000" w:themeColor="text1"/>
                  <w:kern w:val="24"/>
                  <w:sz w:val="28"/>
                  <w:szCs w:val="28"/>
                </w:rPr>
                <m:t>9</m:t>
              </m:r>
            </m:den>
          </m:f>
        </m:oMath>
      </m:oMathPara>
    </w:p>
    <w:p w14:paraId="09DEFFC4" w14:textId="64E31D67" w:rsidR="00992978" w:rsidRDefault="00F0707C" w:rsidP="001743F7">
      <w:pPr>
        <w:pStyle w:val="TAMainText"/>
        <w:ind w:firstLine="0"/>
      </w:pPr>
      <w:r w:rsidRPr="00F0707C">
        <w:t xml:space="preserve">Where </w:t>
      </w:r>
      <m:oMath>
        <m:sSub>
          <m:sSubPr>
            <m:ctrlPr>
              <w:rPr>
                <w:rFonts w:ascii="Cambria Math" w:hAnsi="Cambria Math"/>
                <w:i/>
                <w:iCs/>
              </w:rPr>
            </m:ctrlPr>
          </m:sSubPr>
          <m:e>
            <m:r>
              <w:rPr>
                <w:rFonts w:ascii="Cambria Math" w:hAnsi="Cambria Math"/>
              </w:rPr>
              <m:t>E</m:t>
            </m:r>
          </m:e>
          <m:sub>
            <m:r>
              <w:rPr>
                <w:rFonts w:ascii="Cambria Math" w:hAnsi="Cambria Math"/>
              </w:rPr>
              <m:t>Cu(CrX</m:t>
            </m:r>
            <m:sSub>
              <m:sSubPr>
                <m:ctrlPr>
                  <w:rPr>
                    <w:rFonts w:ascii="Cambria Math" w:hAnsi="Cambria Math"/>
                    <w:i/>
                    <w:iCs/>
                  </w:rPr>
                </m:ctrlPr>
              </m:sSubPr>
              <m:e>
                <m:r>
                  <w:rPr>
                    <w:rFonts w:ascii="Cambria Math" w:hAnsi="Cambria Math"/>
                  </w:rPr>
                  <m:t>)</m:t>
                </m:r>
              </m:e>
              <m:sub>
                <m:r>
                  <w:rPr>
                    <w:rFonts w:ascii="Cambria Math" w:hAnsi="Cambria Math"/>
                  </w:rPr>
                  <m:t>2</m:t>
                </m:r>
              </m:sub>
            </m:sSub>
          </m:sub>
        </m:sSub>
      </m:oMath>
      <w:r w:rsidRPr="00F0707C">
        <w:t xml:space="preserve">, </w:t>
      </w:r>
      <m:oMath>
        <m:sSub>
          <m:sSubPr>
            <m:ctrlPr>
              <w:rPr>
                <w:rFonts w:ascii="Cambria Math" w:hAnsi="Cambria Math"/>
                <w:i/>
                <w:iCs/>
              </w:rPr>
            </m:ctrlPr>
          </m:sSubPr>
          <m:e>
            <m:r>
              <w:rPr>
                <w:rFonts w:ascii="Cambria Math" w:hAnsi="Cambria Math"/>
              </w:rPr>
              <m:t>E</m:t>
            </m:r>
          </m:e>
          <m:sub>
            <m:r>
              <w:rPr>
                <w:rFonts w:ascii="Cambria Math" w:hAnsi="Cambria Math"/>
              </w:rPr>
              <m:t>M</m:t>
            </m:r>
          </m:sub>
        </m:sSub>
      </m:oMath>
      <w:r w:rsidRPr="00F0707C">
        <w:t xml:space="preserve"> and </w:t>
      </w:r>
      <m:oMath>
        <m:sSub>
          <m:sSubPr>
            <m:ctrlPr>
              <w:rPr>
                <w:rFonts w:ascii="Cambria Math" w:hAnsi="Cambria Math"/>
                <w:i/>
                <w:iCs/>
              </w:rPr>
            </m:ctrlPr>
          </m:sSubPr>
          <m:e>
            <m:r>
              <w:rPr>
                <w:rFonts w:ascii="Cambria Math" w:hAnsi="Cambria Math"/>
              </w:rPr>
              <m:t>E</m:t>
            </m:r>
          </m:e>
          <m:sub>
            <m:r>
              <w:rPr>
                <w:rFonts w:ascii="Cambria Math" w:hAnsi="Cambria Math"/>
              </w:rPr>
              <m:t>(Cr</m:t>
            </m:r>
            <m:sSub>
              <m:sSubPr>
                <m:ctrlPr>
                  <w:rPr>
                    <w:rFonts w:ascii="Cambria Math" w:hAnsi="Cambria Math"/>
                    <w:i/>
                    <w:iCs/>
                  </w:rPr>
                </m:ctrlPr>
              </m:sSubPr>
              <m:e>
                <m:r>
                  <w:rPr>
                    <w:rFonts w:ascii="Cambria Math" w:hAnsi="Cambria Math"/>
                  </w:rPr>
                  <m:t>X</m:t>
                </m:r>
              </m:e>
              <m:sub>
                <m:r>
                  <w:rPr>
                    <w:rFonts w:ascii="Cambria Math" w:hAnsi="Cambria Math"/>
                  </w:rPr>
                  <m:t>3</m:t>
                </m:r>
              </m:sub>
            </m:sSub>
            <m:sSub>
              <m:sSubPr>
                <m:ctrlPr>
                  <w:rPr>
                    <w:rFonts w:ascii="Cambria Math" w:hAnsi="Cambria Math"/>
                    <w:i/>
                    <w:iCs/>
                  </w:rPr>
                </m:ctrlPr>
              </m:sSubPr>
              <m:e>
                <m:r>
                  <w:rPr>
                    <w:rFonts w:ascii="Cambria Math" w:hAnsi="Cambria Math"/>
                  </w:rPr>
                  <m:t>)</m:t>
                </m:r>
              </m:e>
              <m:sub>
                <m:r>
                  <w:rPr>
                    <w:rFonts w:ascii="Cambria Math" w:hAnsi="Cambria Math"/>
                  </w:rPr>
                  <m:t>2</m:t>
                </m:r>
              </m:sub>
            </m:sSub>
          </m:sub>
        </m:sSub>
      </m:oMath>
      <w:r w:rsidRPr="00F0707C">
        <w:t xml:space="preserve"> represent the total energies of </w:t>
      </w:r>
      <w:proofErr w:type="gramStart"/>
      <w:r>
        <w:t>Cu</w:t>
      </w:r>
      <w:r w:rsidRPr="00F0707C">
        <w:t>(</w:t>
      </w:r>
      <w:proofErr w:type="gramEnd"/>
      <w:r w:rsidRPr="00F0707C">
        <w:t>Cr</w:t>
      </w:r>
      <w:r>
        <w:t>X</w:t>
      </w:r>
      <w:r w:rsidRPr="00F0707C">
        <w:rPr>
          <w:vertAlign w:val="subscript"/>
        </w:rPr>
        <w:t>3</w:t>
      </w:r>
      <w:r w:rsidRPr="00F0707C">
        <w:t>)</w:t>
      </w:r>
      <w:r w:rsidRPr="00F0707C">
        <w:rPr>
          <w:vertAlign w:val="subscript"/>
        </w:rPr>
        <w:t>2</w:t>
      </w:r>
      <w:r w:rsidRPr="00F0707C">
        <w:t xml:space="preserve"> per unit cell, simple substance </w:t>
      </w:r>
      <w:r>
        <w:t>Cu</w:t>
      </w:r>
      <w:r w:rsidRPr="00F0707C">
        <w:t xml:space="preserve"> per atom and monolayer Cr</w:t>
      </w:r>
      <w:r>
        <w:t>X</w:t>
      </w:r>
      <w:r w:rsidRPr="00F0707C">
        <w:rPr>
          <w:vertAlign w:val="subscript"/>
        </w:rPr>
        <w:t>3</w:t>
      </w:r>
      <w:r w:rsidRPr="00F0707C">
        <w:t>, respectively.</w:t>
      </w:r>
      <w:r>
        <w:t xml:space="preserve"> </w:t>
      </w:r>
      <w:r w:rsidR="00FB0C4E" w:rsidRPr="00FB0C4E">
        <w:t xml:space="preserve">According to the above definition, </w:t>
      </w:r>
      <w:r w:rsidR="00FB0C4E" w:rsidRPr="00190F4A">
        <w:rPr>
          <w:i/>
          <w:iCs/>
        </w:rPr>
        <w:t>E</w:t>
      </w:r>
      <w:r w:rsidR="00FB0C4E" w:rsidRPr="00190F4A">
        <w:rPr>
          <w:i/>
          <w:iCs/>
          <w:vertAlign w:val="subscript"/>
        </w:rPr>
        <w:t>f</w:t>
      </w:r>
      <w:r w:rsidR="00FB0C4E" w:rsidRPr="00FB0C4E">
        <w:t xml:space="preserve"> &lt; 0 implies that the process of forming the compound </w:t>
      </w:r>
      <w:proofErr w:type="gramStart"/>
      <w:r w:rsidR="00190F4A">
        <w:t>Cu</w:t>
      </w:r>
      <w:r w:rsidR="00FB0C4E" w:rsidRPr="00FB0C4E">
        <w:t>(</w:t>
      </w:r>
      <w:proofErr w:type="gramEnd"/>
      <w:r w:rsidR="00FB0C4E" w:rsidRPr="00FB0C4E">
        <w:t>Cr</w:t>
      </w:r>
      <w:r w:rsidR="00190F4A">
        <w:t>X</w:t>
      </w:r>
      <w:r w:rsidR="00FB0C4E" w:rsidRPr="00FB0C4E">
        <w:rPr>
          <w:vertAlign w:val="subscript"/>
        </w:rPr>
        <w:t>3</w:t>
      </w:r>
      <w:r w:rsidR="00FB0C4E" w:rsidRPr="00FB0C4E">
        <w:t>)</w:t>
      </w:r>
      <w:r w:rsidR="00FB0C4E" w:rsidRPr="00FB0C4E">
        <w:rPr>
          <w:vertAlign w:val="subscript"/>
        </w:rPr>
        <w:t>2</w:t>
      </w:r>
      <w:r w:rsidR="00FB0C4E" w:rsidRPr="00FB0C4E">
        <w:t xml:space="preserve"> from simple substance </w:t>
      </w:r>
      <w:r w:rsidR="00190F4A">
        <w:t>Cu</w:t>
      </w:r>
      <w:r w:rsidR="00FB0C4E" w:rsidRPr="00FB0C4E">
        <w:t xml:space="preserve"> and monolayer Cr</w:t>
      </w:r>
      <w:r w:rsidR="00190F4A">
        <w:t>X</w:t>
      </w:r>
      <w:r w:rsidR="00FB0C4E" w:rsidRPr="00FB0C4E">
        <w:rPr>
          <w:vertAlign w:val="subscript"/>
        </w:rPr>
        <w:t>3</w:t>
      </w:r>
      <w:r w:rsidR="00FB0C4E" w:rsidRPr="00FB0C4E">
        <w:t xml:space="preserve"> is exothermic, whereas a more negative </w:t>
      </w:r>
      <w:r w:rsidR="00FB0C4E" w:rsidRPr="00190F4A">
        <w:rPr>
          <w:i/>
          <w:iCs/>
        </w:rPr>
        <w:t>E</w:t>
      </w:r>
      <w:r w:rsidR="00FB0C4E" w:rsidRPr="00190F4A">
        <w:rPr>
          <w:i/>
          <w:iCs/>
          <w:vertAlign w:val="subscript"/>
        </w:rPr>
        <w:t>f</w:t>
      </w:r>
      <w:r w:rsidR="00FB0C4E" w:rsidRPr="00FB0C4E">
        <w:t xml:space="preserve"> indicates greater thermodynamic stability.</w:t>
      </w:r>
      <w:r w:rsidR="00A04067">
        <w:t xml:space="preserve"> </w:t>
      </w:r>
      <w:r w:rsidR="00A04067" w:rsidRPr="00A04067">
        <w:t>As listed in T</w:t>
      </w:r>
      <w:r w:rsidR="00F15737">
        <w:t>able S2</w:t>
      </w:r>
      <w:r w:rsidR="00A04067" w:rsidRPr="00A04067">
        <w:t>, the formation energies of</w:t>
      </w:r>
      <w:r w:rsidR="005F0D9F">
        <w:t xml:space="preserve"> </w:t>
      </w:r>
      <w:proofErr w:type="gramStart"/>
      <w:r w:rsidR="005F0D9F" w:rsidRPr="00A04067">
        <w:t>Cu(</w:t>
      </w:r>
      <w:proofErr w:type="gramEnd"/>
      <w:r w:rsidR="005F0D9F" w:rsidRPr="00A04067">
        <w:t>Cr</w:t>
      </w:r>
      <w:r w:rsidR="005F0D9F">
        <w:t>Cl</w:t>
      </w:r>
      <w:r w:rsidR="005F0D9F" w:rsidRPr="00A04067">
        <w:rPr>
          <w:vertAlign w:val="subscript"/>
        </w:rPr>
        <w:t>3</w:t>
      </w:r>
      <w:r w:rsidR="005F0D9F" w:rsidRPr="00A04067">
        <w:t>)</w:t>
      </w:r>
      <w:r w:rsidR="005F0D9F" w:rsidRPr="00A04067">
        <w:rPr>
          <w:vertAlign w:val="subscript"/>
        </w:rPr>
        <w:t>2</w:t>
      </w:r>
      <w:r w:rsidR="005F0D9F">
        <w:t>,</w:t>
      </w:r>
      <w:r w:rsidR="00A04067" w:rsidRPr="00A04067">
        <w:t xml:space="preserve"> Cu(CrBr</w:t>
      </w:r>
      <w:r w:rsidR="00A04067" w:rsidRPr="00A04067">
        <w:rPr>
          <w:vertAlign w:val="subscript"/>
        </w:rPr>
        <w:t>3</w:t>
      </w:r>
      <w:r w:rsidR="00A04067" w:rsidRPr="00A04067">
        <w:t>)</w:t>
      </w:r>
      <w:r w:rsidR="00A04067" w:rsidRPr="00A04067">
        <w:rPr>
          <w:vertAlign w:val="subscript"/>
        </w:rPr>
        <w:t>2</w:t>
      </w:r>
      <w:r w:rsidR="00A04067" w:rsidRPr="00A04067">
        <w:t xml:space="preserve"> and Cu(CrI</w:t>
      </w:r>
      <w:r w:rsidR="00A04067" w:rsidRPr="00A04067">
        <w:rPr>
          <w:vertAlign w:val="subscript"/>
        </w:rPr>
        <w:t>3</w:t>
      </w:r>
      <w:r w:rsidR="00A04067" w:rsidRPr="00A04067">
        <w:t>)</w:t>
      </w:r>
      <w:r w:rsidR="00A04067" w:rsidRPr="00A04067">
        <w:rPr>
          <w:vertAlign w:val="subscript"/>
        </w:rPr>
        <w:t>2</w:t>
      </w:r>
      <w:r w:rsidR="00A04067" w:rsidRPr="00A04067">
        <w:t xml:space="preserve"> are negative, indicating that they are very likely to be synthesized. These </w:t>
      </w:r>
      <w:r w:rsidR="005F0D9F">
        <w:t>three</w:t>
      </w:r>
      <w:r w:rsidR="00A04067" w:rsidRPr="00A04067">
        <w:t xml:space="preserve"> materials are therefore highly expected to be synthesized experimentally in the future since they not only have strong dynamic stability but also show good thermodynamic stability.</w:t>
      </w:r>
    </w:p>
    <w:p w14:paraId="77EBE62F" w14:textId="77777777" w:rsidR="00992978" w:rsidRDefault="00992978">
      <w:pPr>
        <w:widowControl/>
        <w:jc w:val="left"/>
        <w:rPr>
          <w:rFonts w:ascii="Times" w:hAnsi="Times" w:cs="Times New Roman"/>
          <w:kern w:val="0"/>
          <w:sz w:val="24"/>
          <w:szCs w:val="20"/>
          <w:lang w:eastAsia="en-US"/>
        </w:rPr>
      </w:pPr>
      <w:r>
        <w:br w:type="page"/>
      </w:r>
    </w:p>
    <w:p w14:paraId="47D72829" w14:textId="28213665" w:rsidR="0059174A" w:rsidRDefault="00FE2681" w:rsidP="00FE2681">
      <w:pPr>
        <w:pStyle w:val="a7"/>
        <w:numPr>
          <w:ilvl w:val="0"/>
          <w:numId w:val="2"/>
        </w:numPr>
        <w:spacing w:before="240" w:after="240" w:line="360" w:lineRule="auto"/>
        <w:rPr>
          <w:rStyle w:val="tgt"/>
          <w:rFonts w:ascii="Times New Roman" w:hAnsi="Times New Roman" w:cs="Times New Roman"/>
          <w:b/>
          <w:bCs/>
          <w:sz w:val="24"/>
          <w:szCs w:val="24"/>
        </w:rPr>
      </w:pPr>
      <w:r w:rsidRPr="00FE2681">
        <w:rPr>
          <w:rStyle w:val="tgt"/>
          <w:rFonts w:ascii="Times New Roman" w:hAnsi="Times New Roman" w:cs="Times New Roman"/>
          <w:b/>
          <w:bCs/>
          <w:sz w:val="24"/>
          <w:szCs w:val="24"/>
        </w:rPr>
        <w:lastRenderedPageBreak/>
        <w:t>The tetrahedral crystal field in ferroelectric phase and the octahedral crystal field in paraelectric phase.</w:t>
      </w:r>
    </w:p>
    <w:p w14:paraId="6AF3189B" w14:textId="5F64385A" w:rsidR="00FE2681" w:rsidRDefault="00C02105" w:rsidP="00FE2681">
      <w:pPr>
        <w:spacing w:before="240" w:after="240" w:line="360" w:lineRule="auto"/>
        <w:rPr>
          <w:rStyle w:val="tgt"/>
          <w:rFonts w:ascii="Times New Roman" w:hAnsi="Times New Roman" w:cs="Times New Roman"/>
          <w:b/>
          <w:bCs/>
          <w:sz w:val="24"/>
          <w:szCs w:val="24"/>
        </w:rPr>
      </w:pPr>
      <w:r>
        <w:rPr>
          <w:rFonts w:ascii="Times New Roman" w:hAnsi="Times New Roman" w:cs="Times New Roman"/>
          <w:b/>
          <w:bCs/>
          <w:noProof/>
          <w:sz w:val="24"/>
          <w:szCs w:val="24"/>
        </w:rPr>
        <w:drawing>
          <wp:inline distT="0" distB="0" distL="0" distR="0" wp14:anchorId="22D2CAB6" wp14:editId="5FAED8BB">
            <wp:extent cx="5106035" cy="4633343"/>
            <wp:effectExtent l="0" t="0" r="0" b="0"/>
            <wp:docPr id="90635382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6353828" name="图片 906353828"/>
                    <pic:cNvPicPr/>
                  </pic:nvPicPr>
                  <pic:blipFill rotWithShape="1">
                    <a:blip r:embed="rId11">
                      <a:extLst>
                        <a:ext uri="{28A0092B-C50C-407E-A947-70E740481C1C}">
                          <a14:useLocalDpi xmlns:a14="http://schemas.microsoft.com/office/drawing/2010/main" val="0"/>
                        </a:ext>
                      </a:extLst>
                    </a:blip>
                    <a:srcRect l="3190" t="2763"/>
                    <a:stretch/>
                  </pic:blipFill>
                  <pic:spPr bwMode="auto">
                    <a:xfrm>
                      <a:off x="0" y="0"/>
                      <a:ext cx="5106060" cy="4633366"/>
                    </a:xfrm>
                    <a:prstGeom prst="rect">
                      <a:avLst/>
                    </a:prstGeom>
                    <a:ln>
                      <a:noFill/>
                    </a:ln>
                    <a:extLst>
                      <a:ext uri="{53640926-AAD7-44D8-BBD7-CCE9431645EC}">
                        <a14:shadowObscured xmlns:a14="http://schemas.microsoft.com/office/drawing/2010/main"/>
                      </a:ext>
                    </a:extLst>
                  </pic:spPr>
                </pic:pic>
              </a:graphicData>
            </a:graphic>
          </wp:inline>
        </w:drawing>
      </w:r>
    </w:p>
    <w:p w14:paraId="5EE35CE1" w14:textId="4D332525" w:rsidR="00FE2681" w:rsidRDefault="00FE2681" w:rsidP="002E2650">
      <w:pPr>
        <w:pStyle w:val="VAFigureCaption"/>
      </w:pPr>
      <w:r w:rsidRPr="00FA22C8">
        <w:t>Figure S</w:t>
      </w:r>
      <w:r w:rsidR="00ED4562">
        <w:t>4</w:t>
      </w:r>
      <w:r w:rsidRPr="00FA22C8">
        <w:t xml:space="preserve">. </w:t>
      </w:r>
      <w:r>
        <w:t xml:space="preserve">(a) </w:t>
      </w:r>
      <w:r w:rsidRPr="00645CCC">
        <w:t>In the ferroelectric phase</w:t>
      </w:r>
      <w:r>
        <w:t xml:space="preserve"> (FE)</w:t>
      </w:r>
      <w:r w:rsidRPr="00645CCC">
        <w:t>, the doping atoms form a tetrahedral structure with three Br atoms. In the paraelectric phase</w:t>
      </w:r>
      <w:r>
        <w:t xml:space="preserve"> (PE)</w:t>
      </w:r>
      <w:r w:rsidRPr="00645CCC">
        <w:t>, the doping atoms form an octahedral structure with six Br atoms.</w:t>
      </w:r>
      <w:r>
        <w:t xml:space="preserve"> (b) </w:t>
      </w:r>
      <w:r w:rsidRPr="001F0DF7">
        <w:t>Ferroelectric switching energy curves of single-layer CrBr</w:t>
      </w:r>
      <w:r w:rsidRPr="001F0DF7">
        <w:rPr>
          <w:vertAlign w:val="subscript"/>
        </w:rPr>
        <w:t>3</w:t>
      </w:r>
      <w:r w:rsidRPr="001F0DF7">
        <w:t xml:space="preserve"> doped with Cu, Ag and Au respectively.</w:t>
      </w:r>
    </w:p>
    <w:p w14:paraId="78AF134C" w14:textId="5D873CD6" w:rsidR="00FE2681" w:rsidRDefault="00A361B4" w:rsidP="00A361B4">
      <w:pPr>
        <w:spacing w:before="240" w:after="240" w:line="360" w:lineRule="auto"/>
        <w:jc w:val="center"/>
        <w:rPr>
          <w:rStyle w:val="tgt"/>
          <w:rFonts w:ascii="Times New Roman" w:hAnsi="Times New Roman" w:cs="Times New Roman"/>
          <w:b/>
          <w:bCs/>
          <w:sz w:val="24"/>
          <w:szCs w:val="24"/>
        </w:rPr>
      </w:pPr>
      <w:r>
        <w:rPr>
          <w:rFonts w:ascii="Times New Roman" w:hAnsi="Times New Roman" w:cs="Times New Roman"/>
          <w:b/>
          <w:bCs/>
          <w:noProof/>
          <w:sz w:val="24"/>
          <w:szCs w:val="24"/>
        </w:rPr>
        <w:lastRenderedPageBreak/>
        <w:drawing>
          <wp:inline distT="0" distB="0" distL="0" distR="0" wp14:anchorId="263F24F7" wp14:editId="54563D92">
            <wp:extent cx="5191760" cy="2465070"/>
            <wp:effectExtent l="0" t="0" r="8890" b="0"/>
            <wp:docPr id="139532373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5323737" name="图片 1395323737"/>
                    <pic:cNvPicPr/>
                  </pic:nvPicPr>
                  <pic:blipFill rotWithShape="1">
                    <a:blip r:embed="rId12" cstate="print">
                      <a:extLst>
                        <a:ext uri="{28A0092B-C50C-407E-A947-70E740481C1C}">
                          <a14:useLocalDpi xmlns:a14="http://schemas.microsoft.com/office/drawing/2010/main" val="0"/>
                        </a:ext>
                      </a:extLst>
                    </a:blip>
                    <a:srcRect l="1565"/>
                    <a:stretch/>
                  </pic:blipFill>
                  <pic:spPr bwMode="auto">
                    <a:xfrm>
                      <a:off x="0" y="0"/>
                      <a:ext cx="5191760" cy="2465070"/>
                    </a:xfrm>
                    <a:prstGeom prst="rect">
                      <a:avLst/>
                    </a:prstGeom>
                    <a:ln>
                      <a:noFill/>
                    </a:ln>
                    <a:extLst>
                      <a:ext uri="{53640926-AAD7-44D8-BBD7-CCE9431645EC}">
                        <a14:shadowObscured xmlns:a14="http://schemas.microsoft.com/office/drawing/2010/main"/>
                      </a:ext>
                    </a:extLst>
                  </pic:spPr>
                </pic:pic>
              </a:graphicData>
            </a:graphic>
          </wp:inline>
        </w:drawing>
      </w:r>
    </w:p>
    <w:p w14:paraId="02B753E5" w14:textId="56249433" w:rsidR="00051ABB" w:rsidRDefault="00216C03" w:rsidP="002E2650">
      <w:pPr>
        <w:pStyle w:val="VAFigureCaption"/>
        <w:rPr>
          <w:rStyle w:val="tgt"/>
          <w:rFonts w:ascii="Times New Roman" w:hAnsi="Times New Roman"/>
          <w:szCs w:val="24"/>
        </w:rPr>
      </w:pPr>
      <w:r w:rsidRPr="00216C03">
        <w:rPr>
          <w:rStyle w:val="tgt"/>
          <w:rFonts w:ascii="Times New Roman" w:hAnsi="Times New Roman" w:hint="eastAsia"/>
          <w:szCs w:val="24"/>
        </w:rPr>
        <w:t>F</w:t>
      </w:r>
      <w:r w:rsidRPr="00216C03">
        <w:rPr>
          <w:rStyle w:val="tgt"/>
          <w:rFonts w:ascii="Times New Roman" w:hAnsi="Times New Roman"/>
          <w:szCs w:val="24"/>
        </w:rPr>
        <w:t>igure S</w:t>
      </w:r>
      <w:r w:rsidR="00ED4562">
        <w:rPr>
          <w:rStyle w:val="tgt"/>
          <w:rFonts w:ascii="Times New Roman" w:hAnsi="Times New Roman"/>
          <w:szCs w:val="24"/>
        </w:rPr>
        <w:t>5</w:t>
      </w:r>
      <w:r w:rsidRPr="00216C03">
        <w:rPr>
          <w:rStyle w:val="tgt"/>
          <w:rFonts w:ascii="Times New Roman" w:hAnsi="Times New Roman"/>
          <w:szCs w:val="24"/>
        </w:rPr>
        <w:t>.</w:t>
      </w:r>
      <w:r>
        <w:rPr>
          <w:rStyle w:val="tgt"/>
          <w:rFonts w:ascii="Times New Roman" w:hAnsi="Times New Roman"/>
          <w:b/>
          <w:bCs/>
          <w:szCs w:val="24"/>
        </w:rPr>
        <w:t xml:space="preserve"> </w:t>
      </w:r>
      <w:r>
        <w:t xml:space="preserve">The projected density of states (PDOS) for (c) </w:t>
      </w:r>
      <w:r w:rsidR="005B6200">
        <w:t>M</w:t>
      </w:r>
      <w:r>
        <w:t>(Cr</w:t>
      </w:r>
      <w:r w:rsidR="005B6200">
        <w:t>X</w:t>
      </w:r>
      <w:r w:rsidRPr="00BF6AF3">
        <w:rPr>
          <w:vertAlign w:val="subscript"/>
        </w:rPr>
        <w:t>3</w:t>
      </w:r>
      <w:r w:rsidRPr="007F6F3E">
        <w:t>)</w:t>
      </w:r>
      <w:r>
        <w:rPr>
          <w:vertAlign w:val="subscript"/>
        </w:rPr>
        <w:t>2</w:t>
      </w:r>
      <w:r w:rsidR="005B6200">
        <w:rPr>
          <w:vertAlign w:val="subscript"/>
        </w:rPr>
        <w:t xml:space="preserve"> </w:t>
      </w:r>
      <w:r w:rsidR="005B6200" w:rsidRPr="005B6200">
        <w:t>(</w:t>
      </w:r>
      <w:r w:rsidR="005B6200">
        <w:t>M = Cu/Ag/Au, X = Cl/Br/I</w:t>
      </w:r>
      <w:r w:rsidR="005B6200" w:rsidRPr="005B6200">
        <w:t>)</w:t>
      </w:r>
      <w:r w:rsidR="005B6200">
        <w:rPr>
          <w:vertAlign w:val="subscript"/>
        </w:rPr>
        <w:t xml:space="preserve"> </w:t>
      </w:r>
      <w:r>
        <w:t>monolayer calculated by DFT+</w:t>
      </w:r>
      <w:r w:rsidRPr="00E27BE9">
        <w:rPr>
          <w:i/>
          <w:iCs/>
        </w:rPr>
        <w:t>U</w:t>
      </w:r>
      <w:r>
        <w:t xml:space="preserve"> method. </w:t>
      </w:r>
      <w:r>
        <w:rPr>
          <w:rStyle w:val="tgt"/>
          <w:rFonts w:ascii="Times New Roman" w:hAnsi="Times New Roman"/>
          <w:szCs w:val="24"/>
        </w:rPr>
        <w:t xml:space="preserve">The </w:t>
      </w:r>
      <w:r w:rsidR="005B6200">
        <w:rPr>
          <w:rStyle w:val="tgt"/>
          <w:rFonts w:ascii="Times New Roman" w:hAnsi="Times New Roman"/>
          <w:szCs w:val="24"/>
        </w:rPr>
        <w:t>X</w:t>
      </w:r>
      <w:r>
        <w:rPr>
          <w:rStyle w:val="tgt"/>
          <w:rFonts w:ascii="Times New Roman" w:hAnsi="Times New Roman"/>
          <w:szCs w:val="24"/>
        </w:rPr>
        <w:t xml:space="preserve">↑ and </w:t>
      </w:r>
      <w:r w:rsidR="005B6200">
        <w:rPr>
          <w:rStyle w:val="tgt"/>
          <w:rFonts w:ascii="Times New Roman" w:hAnsi="Times New Roman"/>
          <w:szCs w:val="24"/>
        </w:rPr>
        <w:t>X</w:t>
      </w:r>
      <w:r>
        <w:rPr>
          <w:rStyle w:val="tgt"/>
          <w:rFonts w:ascii="Times New Roman" w:hAnsi="Times New Roman"/>
          <w:szCs w:val="24"/>
        </w:rPr>
        <w:t xml:space="preserve">↓ represent the upper and lower surfaces </w:t>
      </w:r>
      <w:r w:rsidR="005B6200">
        <w:rPr>
          <w:rStyle w:val="tgt"/>
          <w:rFonts w:ascii="Times New Roman" w:hAnsi="Times New Roman"/>
          <w:szCs w:val="24"/>
        </w:rPr>
        <w:t>X</w:t>
      </w:r>
      <w:r>
        <w:rPr>
          <w:rStyle w:val="tgt"/>
          <w:rFonts w:ascii="Times New Roman" w:hAnsi="Times New Roman"/>
          <w:szCs w:val="24"/>
        </w:rPr>
        <w:t xml:space="preserve"> atoms, respectively. For the FE phase, the </w:t>
      </w:r>
      <w:r w:rsidR="005B6200">
        <w:rPr>
          <w:rStyle w:val="tgt"/>
          <w:rFonts w:ascii="Times New Roman" w:hAnsi="Times New Roman"/>
          <w:szCs w:val="24"/>
        </w:rPr>
        <w:t>X</w:t>
      </w:r>
      <w:r>
        <w:rPr>
          <w:rStyle w:val="tgt"/>
          <w:rFonts w:ascii="Times New Roman" w:hAnsi="Times New Roman"/>
          <w:szCs w:val="24"/>
        </w:rPr>
        <w:t xml:space="preserve">↓ atoms are close to </w:t>
      </w:r>
      <w:r w:rsidR="005B6200">
        <w:rPr>
          <w:rStyle w:val="tgt"/>
          <w:rFonts w:ascii="Times New Roman" w:hAnsi="Times New Roman"/>
          <w:szCs w:val="24"/>
        </w:rPr>
        <w:t>M</w:t>
      </w:r>
      <w:r>
        <w:rPr>
          <w:rStyle w:val="tgt"/>
          <w:rFonts w:ascii="Times New Roman" w:hAnsi="Times New Roman"/>
          <w:szCs w:val="24"/>
        </w:rPr>
        <w:t xml:space="preserve"> atoms. </w:t>
      </w:r>
      <w:r w:rsidR="004E40D5" w:rsidRPr="004E40D5">
        <w:rPr>
          <w:rStyle w:val="tgt"/>
          <w:rFonts w:ascii="Times New Roman" w:hAnsi="Times New Roman"/>
          <w:szCs w:val="24"/>
        </w:rPr>
        <w:t xml:space="preserve">Compared with Cu and Au, the contribution of Ag </w:t>
      </w:r>
      <w:r w:rsidR="004E40D5" w:rsidRPr="004E40D5">
        <w:rPr>
          <w:rStyle w:val="tgt"/>
          <w:rFonts w:ascii="Times New Roman" w:hAnsi="Times New Roman"/>
          <w:i/>
          <w:iCs/>
          <w:szCs w:val="24"/>
        </w:rPr>
        <w:t>d</w:t>
      </w:r>
      <w:r w:rsidR="004E40D5" w:rsidRPr="004E40D5">
        <w:rPr>
          <w:rStyle w:val="tgt"/>
          <w:rFonts w:ascii="Times New Roman" w:hAnsi="Times New Roman"/>
          <w:szCs w:val="24"/>
        </w:rPr>
        <w:t xml:space="preserve"> orbital at the Fermi level</w:t>
      </w:r>
      <w:r w:rsidR="004E40D5">
        <w:rPr>
          <w:rStyle w:val="tgt"/>
          <w:rFonts w:ascii="Times New Roman" w:hAnsi="Times New Roman"/>
          <w:szCs w:val="24"/>
        </w:rPr>
        <w:t xml:space="preserve"> (</w:t>
      </w:r>
      <w:r w:rsidR="004E40D5" w:rsidRPr="007C577F">
        <w:rPr>
          <w:rStyle w:val="tgt"/>
          <w:rFonts w:ascii="Times New Roman" w:hAnsi="Times New Roman"/>
          <w:i/>
          <w:iCs/>
          <w:szCs w:val="24"/>
        </w:rPr>
        <w:t>E</w:t>
      </w:r>
      <w:r w:rsidR="004E40D5" w:rsidRPr="007C577F">
        <w:rPr>
          <w:rStyle w:val="tgt"/>
          <w:rFonts w:ascii="Times New Roman" w:hAnsi="Times New Roman"/>
          <w:i/>
          <w:iCs/>
          <w:szCs w:val="24"/>
          <w:vertAlign w:val="subscript"/>
        </w:rPr>
        <w:t>f</w:t>
      </w:r>
      <w:r w:rsidR="004E40D5">
        <w:rPr>
          <w:rStyle w:val="tgt"/>
          <w:rFonts w:ascii="Times New Roman" w:hAnsi="Times New Roman"/>
          <w:szCs w:val="24"/>
        </w:rPr>
        <w:t>)</w:t>
      </w:r>
      <w:r w:rsidR="004E40D5" w:rsidRPr="004E40D5">
        <w:rPr>
          <w:rStyle w:val="tgt"/>
          <w:rFonts w:ascii="Times New Roman" w:hAnsi="Times New Roman"/>
          <w:szCs w:val="24"/>
        </w:rPr>
        <w:t xml:space="preserve"> is almost zero</w:t>
      </w:r>
      <w:r w:rsidR="004E40D5">
        <w:rPr>
          <w:rStyle w:val="tgt"/>
          <w:rFonts w:ascii="Times New Roman" w:hAnsi="Times New Roman"/>
          <w:szCs w:val="24"/>
        </w:rPr>
        <w:t xml:space="preserve"> (</w:t>
      </w:r>
      <w:r w:rsidR="004E40D5" w:rsidRPr="004E40D5">
        <w:rPr>
          <w:rStyle w:val="tgt"/>
          <w:rFonts w:ascii="Times New Roman" w:hAnsi="Times New Roman"/>
          <w:szCs w:val="24"/>
        </w:rPr>
        <w:t xml:space="preserve">We mark the contribution of the M </w:t>
      </w:r>
      <w:r w:rsidR="004E40D5" w:rsidRPr="004E40D5">
        <w:rPr>
          <w:rStyle w:val="tgt"/>
          <w:rFonts w:ascii="Times New Roman" w:hAnsi="Times New Roman"/>
          <w:i/>
          <w:iCs/>
          <w:szCs w:val="24"/>
        </w:rPr>
        <w:t>d</w:t>
      </w:r>
      <w:r w:rsidR="004E40D5" w:rsidRPr="004E40D5">
        <w:rPr>
          <w:rStyle w:val="tgt"/>
          <w:rFonts w:ascii="Times New Roman" w:hAnsi="Times New Roman"/>
          <w:szCs w:val="24"/>
        </w:rPr>
        <w:t xml:space="preserve"> orbital at the Fermi level in red.</w:t>
      </w:r>
      <w:r w:rsidR="004E40D5">
        <w:rPr>
          <w:rStyle w:val="tgt"/>
          <w:rFonts w:ascii="Times New Roman" w:hAnsi="Times New Roman"/>
          <w:szCs w:val="24"/>
        </w:rPr>
        <w:t>)</w:t>
      </w:r>
      <w:r w:rsidR="004E40D5" w:rsidRPr="004E40D5">
        <w:rPr>
          <w:rStyle w:val="tgt"/>
          <w:rFonts w:ascii="Times New Roman" w:hAnsi="Times New Roman"/>
          <w:szCs w:val="24"/>
        </w:rPr>
        <w:t>.</w:t>
      </w:r>
    </w:p>
    <w:p w14:paraId="200EEA8A" w14:textId="20F07AA5" w:rsidR="00051ABB" w:rsidRDefault="006A7E55" w:rsidP="002E2650">
      <w:pPr>
        <w:pStyle w:val="VDTableTitle"/>
      </w:pPr>
      <w:r>
        <w:rPr>
          <w:rFonts w:hint="eastAsia"/>
        </w:rPr>
        <w:t>T</w:t>
      </w:r>
      <w:r>
        <w:t xml:space="preserve">ABLE </w:t>
      </w:r>
      <w:r w:rsidR="00051ABB">
        <w:t>S</w:t>
      </w:r>
      <w:r w:rsidR="00ED4562">
        <w:t>2</w:t>
      </w:r>
      <w:r w:rsidR="00051ABB">
        <w:t>. The c</w:t>
      </w:r>
      <w:r w:rsidR="00051ABB" w:rsidRPr="00DC4B7D">
        <w:t xml:space="preserve">rystal field </w:t>
      </w:r>
      <w:r w:rsidR="00916F9D" w:rsidRPr="00DC4B7D">
        <w:t>energy</w:t>
      </w:r>
      <w:r w:rsidR="00916F9D">
        <w:t xml:space="preserve"> </w:t>
      </w:r>
      <w:r w:rsidR="00051ABB" w:rsidRPr="00DC4B7D">
        <w:t xml:space="preserve">splitting </w:t>
      </w:r>
      <w:r w:rsidR="00051ABB">
        <w:t>(</w:t>
      </w:r>
      <w:proofErr w:type="spellStart"/>
      <w:r w:rsidR="00051ABB" w:rsidRPr="00DC4B7D">
        <w:rPr>
          <w:i/>
          <w:iCs/>
        </w:rPr>
        <w:t>E</w:t>
      </w:r>
      <w:r w:rsidR="00051ABB" w:rsidRPr="00DC4B7D">
        <w:rPr>
          <w:i/>
          <w:iCs/>
          <w:vertAlign w:val="subscript"/>
        </w:rPr>
        <w:t>c</w:t>
      </w:r>
      <w:proofErr w:type="spellEnd"/>
      <w:r w:rsidR="00051ABB">
        <w:t>)</w:t>
      </w:r>
      <w:r w:rsidR="00051ABB" w:rsidRPr="00DC4B7D">
        <w:t xml:space="preserve"> of Cr</w:t>
      </w:r>
      <w:r w:rsidR="00051ABB">
        <w:t>X</w:t>
      </w:r>
      <w:r w:rsidR="00051ABB" w:rsidRPr="00DC4B7D">
        <w:rPr>
          <w:vertAlign w:val="subscript"/>
        </w:rPr>
        <w:t>3</w:t>
      </w:r>
      <w:r w:rsidR="00051ABB" w:rsidRPr="00DC4B7D">
        <w:t xml:space="preserve"> and </w:t>
      </w:r>
      <w:proofErr w:type="gramStart"/>
      <w:r w:rsidR="00051ABB">
        <w:t>Cu(</w:t>
      </w:r>
      <w:proofErr w:type="gramEnd"/>
      <w:r w:rsidR="00051ABB" w:rsidRPr="00DC4B7D">
        <w:t>Cr</w:t>
      </w:r>
      <w:r w:rsidR="00051ABB">
        <w:t>X</w:t>
      </w:r>
      <w:r w:rsidR="00051ABB" w:rsidRPr="00DC4B7D">
        <w:rPr>
          <w:vertAlign w:val="subscript"/>
        </w:rPr>
        <w:t>3</w:t>
      </w:r>
      <w:r w:rsidR="00051ABB">
        <w:t>)</w:t>
      </w:r>
      <w:r w:rsidR="00051ABB" w:rsidRPr="00DC4B7D">
        <w:rPr>
          <w:vertAlign w:val="subscript"/>
        </w:rPr>
        <w:t>2</w:t>
      </w:r>
      <w:r w:rsidR="00051ABB" w:rsidRPr="00DC4B7D">
        <w:t>.</w:t>
      </w:r>
      <w:r w:rsidR="00051ABB">
        <w:t xml:space="preserve"> I</w:t>
      </w:r>
      <w:r w:rsidR="00051ABB">
        <w:rPr>
          <w:rFonts w:hint="eastAsia"/>
        </w:rPr>
        <w:t>n</w:t>
      </w:r>
      <w:r w:rsidR="00051ABB">
        <w:t xml:space="preserve"> </w:t>
      </w:r>
      <w:r w:rsidR="00051ABB" w:rsidRPr="00DC4B7D">
        <w:t>Cr</w:t>
      </w:r>
      <w:r w:rsidR="00051ABB">
        <w:t>X</w:t>
      </w:r>
      <w:r w:rsidR="00051ABB" w:rsidRPr="00DC4B7D">
        <w:rPr>
          <w:vertAlign w:val="subscript"/>
        </w:rPr>
        <w:t>3</w:t>
      </w:r>
      <w:r w:rsidR="00051ABB" w:rsidRPr="00DC4B7D">
        <w:t xml:space="preserve"> and </w:t>
      </w:r>
      <w:proofErr w:type="gramStart"/>
      <w:r w:rsidR="00051ABB">
        <w:t>Cu(</w:t>
      </w:r>
      <w:proofErr w:type="gramEnd"/>
      <w:r w:rsidR="00051ABB" w:rsidRPr="00DC4B7D">
        <w:t>Cr</w:t>
      </w:r>
      <w:r w:rsidR="00051ABB">
        <w:t>X</w:t>
      </w:r>
      <w:r w:rsidR="00051ABB" w:rsidRPr="00DC4B7D">
        <w:rPr>
          <w:vertAlign w:val="subscript"/>
        </w:rPr>
        <w:t>3</w:t>
      </w:r>
      <w:r w:rsidR="00051ABB">
        <w:t>)</w:t>
      </w:r>
      <w:r w:rsidR="00051ABB" w:rsidRPr="00DC4B7D">
        <w:rPr>
          <w:vertAlign w:val="subscript"/>
        </w:rPr>
        <w:t>2</w:t>
      </w:r>
      <w:r w:rsidR="00051ABB">
        <w:rPr>
          <w:vertAlign w:val="subscript"/>
        </w:rPr>
        <w:t xml:space="preserve"> </w:t>
      </w:r>
      <w:proofErr w:type="spellStart"/>
      <w:r w:rsidR="00051ABB" w:rsidRPr="000D41BA">
        <w:rPr>
          <w:i/>
          <w:iCs/>
        </w:rPr>
        <w:t>E</w:t>
      </w:r>
      <w:r w:rsidR="00051ABB" w:rsidRPr="000D41BA">
        <w:rPr>
          <w:i/>
          <w:iCs/>
          <w:vertAlign w:val="subscript"/>
        </w:rPr>
        <w:t>ex</w:t>
      </w:r>
      <w:proofErr w:type="spellEnd"/>
      <w:r w:rsidR="00051ABB" w:rsidRPr="000D41BA">
        <w:t xml:space="preserve"> = </w:t>
      </w:r>
      <w:r w:rsidR="00051ABB" w:rsidRPr="000D41BA">
        <w:rPr>
          <w:i/>
          <w:iCs/>
        </w:rPr>
        <w:t>E</w:t>
      </w:r>
      <w:r w:rsidR="00051ABB" w:rsidRPr="000D41BA">
        <w:rPr>
          <w:i/>
          <w:iCs/>
          <w:vertAlign w:val="subscript"/>
        </w:rPr>
        <w:t>c</w:t>
      </w:r>
      <w:r w:rsidR="00051ABB">
        <w:t>.</w:t>
      </w:r>
    </w:p>
    <w:tbl>
      <w:tblPr>
        <w:tblStyle w:val="a8"/>
        <w:tblW w:w="0" w:type="auto"/>
        <w:tblLook w:val="04A0" w:firstRow="1" w:lastRow="0" w:firstColumn="1" w:lastColumn="0" w:noHBand="0" w:noVBand="1"/>
      </w:tblPr>
      <w:tblGrid>
        <w:gridCol w:w="2095"/>
        <w:gridCol w:w="2058"/>
        <w:gridCol w:w="2095"/>
        <w:gridCol w:w="2058"/>
      </w:tblGrid>
      <w:tr w:rsidR="00051ABB" w14:paraId="2ABBF91B" w14:textId="77777777" w:rsidTr="00096B05">
        <w:tc>
          <w:tcPr>
            <w:tcW w:w="2130" w:type="dxa"/>
            <w:tcBorders>
              <w:top w:val="single" w:sz="12" w:space="0" w:color="auto"/>
              <w:left w:val="nil"/>
              <w:bottom w:val="single" w:sz="12" w:space="0" w:color="auto"/>
              <w:right w:val="nil"/>
            </w:tcBorders>
          </w:tcPr>
          <w:p w14:paraId="77488553" w14:textId="77777777" w:rsidR="00051ABB" w:rsidRDefault="00051ABB" w:rsidP="00096B05">
            <w:pPr>
              <w:spacing w:line="360" w:lineRule="auto"/>
              <w:rPr>
                <w:rFonts w:ascii="Times New Roman" w:hAnsi="Times New Roman" w:cs="Times New Roman"/>
                <w:sz w:val="24"/>
                <w:szCs w:val="24"/>
              </w:rPr>
            </w:pPr>
            <w:r w:rsidRPr="007A41D6">
              <w:rPr>
                <w:rFonts w:ascii="Times New Roman" w:hAnsi="Times New Roman" w:cs="Times New Roman" w:hint="eastAsia"/>
                <w:b/>
                <w:bCs/>
                <w:sz w:val="24"/>
                <w:szCs w:val="24"/>
              </w:rPr>
              <w:t>C</w:t>
            </w:r>
            <w:r w:rsidRPr="007A41D6">
              <w:rPr>
                <w:rFonts w:ascii="Times New Roman" w:hAnsi="Times New Roman" w:cs="Times New Roman"/>
                <w:b/>
                <w:bCs/>
                <w:sz w:val="24"/>
                <w:szCs w:val="24"/>
              </w:rPr>
              <w:t>ompounds</w:t>
            </w:r>
          </w:p>
        </w:tc>
        <w:tc>
          <w:tcPr>
            <w:tcW w:w="2130" w:type="dxa"/>
            <w:tcBorders>
              <w:top w:val="single" w:sz="12" w:space="0" w:color="auto"/>
              <w:left w:val="nil"/>
              <w:bottom w:val="single" w:sz="12" w:space="0" w:color="auto"/>
              <w:right w:val="nil"/>
            </w:tcBorders>
          </w:tcPr>
          <w:p w14:paraId="342FAF26" w14:textId="77777777" w:rsidR="00051ABB" w:rsidRPr="004524F5" w:rsidRDefault="00051ABB" w:rsidP="00096B05">
            <w:pPr>
              <w:spacing w:line="360" w:lineRule="auto"/>
              <w:jc w:val="center"/>
              <w:rPr>
                <w:rFonts w:ascii="Times New Roman" w:hAnsi="Times New Roman" w:cs="Times New Roman"/>
                <w:b/>
                <w:bCs/>
                <w:sz w:val="24"/>
                <w:szCs w:val="24"/>
              </w:rPr>
            </w:pPr>
            <w:proofErr w:type="spellStart"/>
            <w:r w:rsidRPr="004524F5">
              <w:rPr>
                <w:rFonts w:ascii="Times New Roman" w:hAnsi="Times New Roman" w:cs="Times New Roman" w:hint="eastAsia"/>
                <w:b/>
                <w:bCs/>
                <w:i/>
                <w:iCs/>
                <w:sz w:val="24"/>
                <w:szCs w:val="24"/>
              </w:rPr>
              <w:t>E</w:t>
            </w:r>
            <w:r w:rsidRPr="004524F5">
              <w:rPr>
                <w:rFonts w:ascii="Times New Roman" w:hAnsi="Times New Roman" w:cs="Times New Roman"/>
                <w:b/>
                <w:bCs/>
                <w:i/>
                <w:iCs/>
                <w:sz w:val="24"/>
                <w:szCs w:val="24"/>
                <w:vertAlign w:val="subscript"/>
              </w:rPr>
              <w:t>c</w:t>
            </w:r>
            <w:proofErr w:type="spellEnd"/>
            <w:r w:rsidRPr="004524F5">
              <w:rPr>
                <w:rFonts w:ascii="Times New Roman" w:hAnsi="Times New Roman" w:cs="Times New Roman"/>
                <w:b/>
                <w:bCs/>
                <w:sz w:val="24"/>
                <w:szCs w:val="24"/>
              </w:rPr>
              <w:t xml:space="preserve"> (eV)</w:t>
            </w:r>
          </w:p>
        </w:tc>
        <w:tc>
          <w:tcPr>
            <w:tcW w:w="2131" w:type="dxa"/>
            <w:tcBorders>
              <w:top w:val="single" w:sz="12" w:space="0" w:color="auto"/>
              <w:left w:val="nil"/>
              <w:bottom w:val="single" w:sz="12" w:space="0" w:color="auto"/>
              <w:right w:val="nil"/>
            </w:tcBorders>
          </w:tcPr>
          <w:p w14:paraId="245F1129" w14:textId="77777777" w:rsidR="00051ABB" w:rsidRPr="004524F5" w:rsidRDefault="00051ABB" w:rsidP="00096B05">
            <w:pPr>
              <w:spacing w:line="360" w:lineRule="auto"/>
              <w:rPr>
                <w:rFonts w:ascii="Times New Roman" w:hAnsi="Times New Roman" w:cs="Times New Roman"/>
                <w:b/>
                <w:bCs/>
                <w:sz w:val="24"/>
                <w:szCs w:val="24"/>
              </w:rPr>
            </w:pPr>
            <w:r w:rsidRPr="004524F5">
              <w:rPr>
                <w:rFonts w:ascii="Times New Roman" w:hAnsi="Times New Roman" w:cs="Times New Roman" w:hint="eastAsia"/>
                <w:b/>
                <w:bCs/>
                <w:sz w:val="24"/>
                <w:szCs w:val="24"/>
              </w:rPr>
              <w:t>C</w:t>
            </w:r>
            <w:r w:rsidRPr="004524F5">
              <w:rPr>
                <w:rFonts w:ascii="Times New Roman" w:hAnsi="Times New Roman" w:cs="Times New Roman"/>
                <w:b/>
                <w:bCs/>
                <w:sz w:val="24"/>
                <w:szCs w:val="24"/>
              </w:rPr>
              <w:t>ompounds</w:t>
            </w:r>
          </w:p>
        </w:tc>
        <w:tc>
          <w:tcPr>
            <w:tcW w:w="2131" w:type="dxa"/>
            <w:tcBorders>
              <w:top w:val="single" w:sz="12" w:space="0" w:color="auto"/>
              <w:left w:val="nil"/>
              <w:bottom w:val="single" w:sz="12" w:space="0" w:color="auto"/>
              <w:right w:val="nil"/>
            </w:tcBorders>
          </w:tcPr>
          <w:p w14:paraId="6E2208E4" w14:textId="77777777" w:rsidR="00051ABB" w:rsidRPr="004524F5" w:rsidRDefault="00051ABB" w:rsidP="00096B05">
            <w:pPr>
              <w:spacing w:line="360" w:lineRule="auto"/>
              <w:jc w:val="center"/>
              <w:rPr>
                <w:rFonts w:ascii="Times New Roman" w:hAnsi="Times New Roman" w:cs="Times New Roman"/>
                <w:b/>
                <w:bCs/>
                <w:sz w:val="24"/>
                <w:szCs w:val="24"/>
              </w:rPr>
            </w:pPr>
            <w:proofErr w:type="spellStart"/>
            <w:r w:rsidRPr="004524F5">
              <w:rPr>
                <w:rFonts w:ascii="Times New Roman" w:hAnsi="Times New Roman" w:cs="Times New Roman" w:hint="eastAsia"/>
                <w:b/>
                <w:bCs/>
                <w:i/>
                <w:iCs/>
                <w:sz w:val="24"/>
                <w:szCs w:val="24"/>
              </w:rPr>
              <w:t>E</w:t>
            </w:r>
            <w:r w:rsidRPr="004524F5">
              <w:rPr>
                <w:rFonts w:ascii="Times New Roman" w:hAnsi="Times New Roman" w:cs="Times New Roman"/>
                <w:b/>
                <w:bCs/>
                <w:i/>
                <w:iCs/>
                <w:sz w:val="24"/>
                <w:szCs w:val="24"/>
                <w:vertAlign w:val="subscript"/>
              </w:rPr>
              <w:t>c</w:t>
            </w:r>
            <w:proofErr w:type="spellEnd"/>
            <w:r w:rsidRPr="004524F5">
              <w:rPr>
                <w:rFonts w:ascii="Times New Roman" w:hAnsi="Times New Roman" w:cs="Times New Roman"/>
                <w:b/>
                <w:bCs/>
                <w:sz w:val="24"/>
                <w:szCs w:val="24"/>
              </w:rPr>
              <w:t xml:space="preserve"> (eV)</w:t>
            </w:r>
          </w:p>
        </w:tc>
      </w:tr>
      <w:tr w:rsidR="00051ABB" w14:paraId="2F4DDD27" w14:textId="77777777" w:rsidTr="00096B05">
        <w:tc>
          <w:tcPr>
            <w:tcW w:w="2130" w:type="dxa"/>
            <w:tcBorders>
              <w:top w:val="single" w:sz="12" w:space="0" w:color="auto"/>
              <w:left w:val="nil"/>
              <w:bottom w:val="nil"/>
              <w:right w:val="nil"/>
            </w:tcBorders>
          </w:tcPr>
          <w:p w14:paraId="08505867" w14:textId="77777777" w:rsidR="00051ABB" w:rsidRDefault="00051ABB" w:rsidP="00096B05">
            <w:pPr>
              <w:spacing w:line="360" w:lineRule="auto"/>
              <w:rPr>
                <w:rFonts w:ascii="Times New Roman" w:hAnsi="Times New Roman" w:cs="Times New Roman"/>
                <w:sz w:val="24"/>
                <w:szCs w:val="24"/>
              </w:rPr>
            </w:pPr>
            <w:r>
              <w:rPr>
                <w:rFonts w:ascii="Times New Roman" w:hAnsi="Times New Roman" w:cs="Times New Roman" w:hint="eastAsia"/>
                <w:sz w:val="24"/>
                <w:szCs w:val="24"/>
              </w:rPr>
              <w:t>C</w:t>
            </w:r>
            <w:r>
              <w:rPr>
                <w:rFonts w:ascii="Times New Roman" w:hAnsi="Times New Roman" w:cs="Times New Roman"/>
                <w:sz w:val="24"/>
                <w:szCs w:val="24"/>
              </w:rPr>
              <w:t>rCl</w:t>
            </w:r>
            <w:r w:rsidRPr="000A3ED6">
              <w:rPr>
                <w:rFonts w:ascii="Times New Roman" w:hAnsi="Times New Roman" w:cs="Times New Roman"/>
                <w:sz w:val="24"/>
                <w:szCs w:val="24"/>
                <w:vertAlign w:val="subscript"/>
              </w:rPr>
              <w:t>3</w:t>
            </w:r>
          </w:p>
        </w:tc>
        <w:tc>
          <w:tcPr>
            <w:tcW w:w="2130" w:type="dxa"/>
            <w:tcBorders>
              <w:top w:val="single" w:sz="12" w:space="0" w:color="auto"/>
              <w:left w:val="nil"/>
              <w:bottom w:val="nil"/>
              <w:right w:val="nil"/>
            </w:tcBorders>
          </w:tcPr>
          <w:p w14:paraId="0D5C27DC" w14:textId="77777777" w:rsidR="00051ABB" w:rsidRDefault="00051ABB" w:rsidP="00096B05">
            <w:pPr>
              <w:spacing w:line="360" w:lineRule="auto"/>
              <w:jc w:val="center"/>
              <w:rPr>
                <w:rFonts w:ascii="Times New Roman" w:hAnsi="Times New Roman" w:cs="Times New Roman"/>
                <w:sz w:val="24"/>
                <w:szCs w:val="24"/>
              </w:rPr>
            </w:pPr>
            <w:r>
              <w:rPr>
                <w:rFonts w:ascii="Times New Roman" w:hAnsi="Times New Roman" w:cs="Times New Roman" w:hint="eastAsia"/>
                <w:sz w:val="24"/>
                <w:szCs w:val="24"/>
              </w:rPr>
              <w:t>1</w:t>
            </w:r>
            <w:r>
              <w:rPr>
                <w:rFonts w:ascii="Times New Roman" w:hAnsi="Times New Roman" w:cs="Times New Roman"/>
                <w:sz w:val="24"/>
                <w:szCs w:val="24"/>
              </w:rPr>
              <w:t>.787</w:t>
            </w:r>
          </w:p>
        </w:tc>
        <w:tc>
          <w:tcPr>
            <w:tcW w:w="2131" w:type="dxa"/>
            <w:tcBorders>
              <w:top w:val="single" w:sz="12" w:space="0" w:color="auto"/>
              <w:left w:val="nil"/>
              <w:bottom w:val="nil"/>
              <w:right w:val="nil"/>
            </w:tcBorders>
          </w:tcPr>
          <w:p w14:paraId="2371DE7E" w14:textId="77777777" w:rsidR="00051ABB" w:rsidRDefault="00051ABB" w:rsidP="00096B05">
            <w:pPr>
              <w:spacing w:line="360" w:lineRule="auto"/>
              <w:rPr>
                <w:rFonts w:ascii="Times New Roman" w:hAnsi="Times New Roman" w:cs="Times New Roman"/>
                <w:sz w:val="24"/>
                <w:szCs w:val="24"/>
              </w:rPr>
            </w:pPr>
            <w:proofErr w:type="gramStart"/>
            <w:r>
              <w:rPr>
                <w:rFonts w:ascii="Times New Roman" w:hAnsi="Times New Roman" w:cs="Times New Roman" w:hint="eastAsia"/>
                <w:sz w:val="24"/>
                <w:szCs w:val="24"/>
              </w:rPr>
              <w:t>C</w:t>
            </w:r>
            <w:r>
              <w:rPr>
                <w:rFonts w:ascii="Times New Roman" w:hAnsi="Times New Roman" w:cs="Times New Roman"/>
                <w:sz w:val="24"/>
                <w:szCs w:val="24"/>
              </w:rPr>
              <w:t>u(</w:t>
            </w:r>
            <w:proofErr w:type="gramEnd"/>
            <w:r>
              <w:rPr>
                <w:rFonts w:ascii="Times New Roman" w:hAnsi="Times New Roman" w:cs="Times New Roman" w:hint="eastAsia"/>
                <w:sz w:val="24"/>
                <w:szCs w:val="24"/>
              </w:rPr>
              <w:t>C</w:t>
            </w:r>
            <w:r>
              <w:rPr>
                <w:rFonts w:ascii="Times New Roman" w:hAnsi="Times New Roman" w:cs="Times New Roman"/>
                <w:sz w:val="24"/>
                <w:szCs w:val="24"/>
              </w:rPr>
              <w:t>rCl</w:t>
            </w:r>
            <w:r w:rsidRPr="000A3ED6">
              <w:rPr>
                <w:rFonts w:ascii="Times New Roman" w:hAnsi="Times New Roman" w:cs="Times New Roman"/>
                <w:sz w:val="24"/>
                <w:szCs w:val="24"/>
                <w:vertAlign w:val="subscript"/>
              </w:rPr>
              <w:t>3</w:t>
            </w:r>
            <w:r>
              <w:rPr>
                <w:rFonts w:ascii="Times New Roman" w:hAnsi="Times New Roman" w:cs="Times New Roman"/>
                <w:sz w:val="24"/>
                <w:szCs w:val="24"/>
              </w:rPr>
              <w:t>)</w:t>
            </w:r>
            <w:r w:rsidRPr="000A3ED6">
              <w:rPr>
                <w:rFonts w:ascii="Times New Roman" w:hAnsi="Times New Roman" w:cs="Times New Roman"/>
                <w:sz w:val="24"/>
                <w:szCs w:val="24"/>
                <w:vertAlign w:val="subscript"/>
              </w:rPr>
              <w:t>2</w:t>
            </w:r>
          </w:p>
        </w:tc>
        <w:tc>
          <w:tcPr>
            <w:tcW w:w="2131" w:type="dxa"/>
            <w:tcBorders>
              <w:top w:val="single" w:sz="12" w:space="0" w:color="auto"/>
              <w:left w:val="nil"/>
              <w:bottom w:val="nil"/>
              <w:right w:val="nil"/>
            </w:tcBorders>
          </w:tcPr>
          <w:p w14:paraId="62714AC2" w14:textId="77777777" w:rsidR="00051ABB" w:rsidRDefault="00051ABB" w:rsidP="00096B05">
            <w:pPr>
              <w:spacing w:line="360" w:lineRule="auto"/>
              <w:jc w:val="center"/>
              <w:rPr>
                <w:rFonts w:ascii="Times New Roman" w:hAnsi="Times New Roman" w:cs="Times New Roman"/>
                <w:sz w:val="24"/>
                <w:szCs w:val="24"/>
              </w:rPr>
            </w:pPr>
            <w:r>
              <w:rPr>
                <w:rFonts w:ascii="Times New Roman" w:hAnsi="Times New Roman" w:cs="Times New Roman" w:hint="eastAsia"/>
                <w:sz w:val="24"/>
                <w:szCs w:val="24"/>
              </w:rPr>
              <w:t>1</w:t>
            </w:r>
            <w:r>
              <w:rPr>
                <w:rFonts w:ascii="Times New Roman" w:hAnsi="Times New Roman" w:cs="Times New Roman"/>
                <w:sz w:val="24"/>
                <w:szCs w:val="24"/>
              </w:rPr>
              <w:t>.055</w:t>
            </w:r>
          </w:p>
        </w:tc>
      </w:tr>
      <w:tr w:rsidR="00051ABB" w14:paraId="170D318C" w14:textId="77777777" w:rsidTr="00096B05">
        <w:tc>
          <w:tcPr>
            <w:tcW w:w="2130" w:type="dxa"/>
            <w:tcBorders>
              <w:top w:val="nil"/>
              <w:left w:val="nil"/>
              <w:bottom w:val="nil"/>
              <w:right w:val="nil"/>
            </w:tcBorders>
          </w:tcPr>
          <w:p w14:paraId="5929F17D" w14:textId="77777777" w:rsidR="00051ABB" w:rsidRDefault="00051ABB" w:rsidP="00096B05">
            <w:pPr>
              <w:spacing w:line="360" w:lineRule="auto"/>
              <w:rPr>
                <w:rFonts w:ascii="Times New Roman" w:hAnsi="Times New Roman" w:cs="Times New Roman"/>
                <w:sz w:val="24"/>
                <w:szCs w:val="24"/>
              </w:rPr>
            </w:pPr>
            <w:r>
              <w:rPr>
                <w:rFonts w:ascii="Times New Roman" w:hAnsi="Times New Roman" w:cs="Times New Roman" w:hint="eastAsia"/>
                <w:sz w:val="24"/>
                <w:szCs w:val="24"/>
              </w:rPr>
              <w:t>C</w:t>
            </w:r>
            <w:r>
              <w:rPr>
                <w:rFonts w:ascii="Times New Roman" w:hAnsi="Times New Roman" w:cs="Times New Roman"/>
                <w:sz w:val="24"/>
                <w:szCs w:val="24"/>
              </w:rPr>
              <w:t>rBr</w:t>
            </w:r>
            <w:r w:rsidRPr="000A3ED6">
              <w:rPr>
                <w:rFonts w:ascii="Times New Roman" w:hAnsi="Times New Roman" w:cs="Times New Roman"/>
                <w:sz w:val="24"/>
                <w:szCs w:val="24"/>
                <w:vertAlign w:val="subscript"/>
              </w:rPr>
              <w:t>3</w:t>
            </w:r>
          </w:p>
        </w:tc>
        <w:tc>
          <w:tcPr>
            <w:tcW w:w="2130" w:type="dxa"/>
            <w:tcBorders>
              <w:top w:val="nil"/>
              <w:left w:val="nil"/>
              <w:bottom w:val="nil"/>
              <w:right w:val="nil"/>
            </w:tcBorders>
          </w:tcPr>
          <w:p w14:paraId="39223DD3" w14:textId="77777777" w:rsidR="00051ABB" w:rsidRDefault="00051ABB" w:rsidP="00096B05">
            <w:pPr>
              <w:spacing w:line="360" w:lineRule="auto"/>
              <w:jc w:val="center"/>
              <w:rPr>
                <w:rFonts w:ascii="Times New Roman" w:hAnsi="Times New Roman" w:cs="Times New Roman"/>
                <w:sz w:val="24"/>
                <w:szCs w:val="24"/>
              </w:rPr>
            </w:pPr>
            <w:r>
              <w:rPr>
                <w:rFonts w:ascii="Times New Roman" w:hAnsi="Times New Roman" w:cs="Times New Roman" w:hint="eastAsia"/>
                <w:sz w:val="24"/>
                <w:szCs w:val="24"/>
              </w:rPr>
              <w:t>1</w:t>
            </w:r>
            <w:r>
              <w:rPr>
                <w:rFonts w:ascii="Times New Roman" w:hAnsi="Times New Roman" w:cs="Times New Roman"/>
                <w:sz w:val="24"/>
                <w:szCs w:val="24"/>
              </w:rPr>
              <w:t>.547</w:t>
            </w:r>
          </w:p>
        </w:tc>
        <w:tc>
          <w:tcPr>
            <w:tcW w:w="2131" w:type="dxa"/>
            <w:tcBorders>
              <w:top w:val="nil"/>
              <w:left w:val="nil"/>
              <w:bottom w:val="nil"/>
              <w:right w:val="nil"/>
            </w:tcBorders>
          </w:tcPr>
          <w:p w14:paraId="71AA9354" w14:textId="77777777" w:rsidR="00051ABB" w:rsidRDefault="00051ABB" w:rsidP="00096B05">
            <w:pPr>
              <w:spacing w:line="360" w:lineRule="auto"/>
              <w:rPr>
                <w:rFonts w:ascii="Times New Roman" w:hAnsi="Times New Roman" w:cs="Times New Roman"/>
                <w:sz w:val="24"/>
                <w:szCs w:val="24"/>
              </w:rPr>
            </w:pPr>
            <w:proofErr w:type="gramStart"/>
            <w:r>
              <w:rPr>
                <w:rFonts w:ascii="Times New Roman" w:hAnsi="Times New Roman" w:cs="Times New Roman" w:hint="eastAsia"/>
                <w:sz w:val="24"/>
                <w:szCs w:val="24"/>
              </w:rPr>
              <w:t>C</w:t>
            </w:r>
            <w:r>
              <w:rPr>
                <w:rFonts w:ascii="Times New Roman" w:hAnsi="Times New Roman" w:cs="Times New Roman"/>
                <w:sz w:val="24"/>
                <w:szCs w:val="24"/>
              </w:rPr>
              <w:t>u(</w:t>
            </w:r>
            <w:proofErr w:type="gramEnd"/>
            <w:r>
              <w:rPr>
                <w:rFonts w:ascii="Times New Roman" w:hAnsi="Times New Roman" w:cs="Times New Roman" w:hint="eastAsia"/>
                <w:sz w:val="24"/>
                <w:szCs w:val="24"/>
              </w:rPr>
              <w:t>C</w:t>
            </w:r>
            <w:r>
              <w:rPr>
                <w:rFonts w:ascii="Times New Roman" w:hAnsi="Times New Roman" w:cs="Times New Roman"/>
                <w:sz w:val="24"/>
                <w:szCs w:val="24"/>
              </w:rPr>
              <w:t>rBr</w:t>
            </w:r>
            <w:r w:rsidRPr="000A3ED6">
              <w:rPr>
                <w:rFonts w:ascii="Times New Roman" w:hAnsi="Times New Roman" w:cs="Times New Roman"/>
                <w:sz w:val="24"/>
                <w:szCs w:val="24"/>
                <w:vertAlign w:val="subscript"/>
              </w:rPr>
              <w:t>3</w:t>
            </w:r>
            <w:r>
              <w:rPr>
                <w:rFonts w:ascii="Times New Roman" w:hAnsi="Times New Roman" w:cs="Times New Roman"/>
                <w:sz w:val="24"/>
                <w:szCs w:val="24"/>
              </w:rPr>
              <w:t>)</w:t>
            </w:r>
            <w:r w:rsidRPr="000A3ED6">
              <w:rPr>
                <w:rFonts w:ascii="Times New Roman" w:hAnsi="Times New Roman" w:cs="Times New Roman"/>
                <w:sz w:val="24"/>
                <w:szCs w:val="24"/>
                <w:vertAlign w:val="subscript"/>
              </w:rPr>
              <w:t>2</w:t>
            </w:r>
          </w:p>
        </w:tc>
        <w:tc>
          <w:tcPr>
            <w:tcW w:w="2131" w:type="dxa"/>
            <w:tcBorders>
              <w:top w:val="nil"/>
              <w:left w:val="nil"/>
              <w:bottom w:val="nil"/>
              <w:right w:val="nil"/>
            </w:tcBorders>
          </w:tcPr>
          <w:p w14:paraId="37E2E8E4" w14:textId="77777777" w:rsidR="00051ABB" w:rsidRDefault="00051ABB" w:rsidP="00096B05">
            <w:pPr>
              <w:spacing w:line="360" w:lineRule="auto"/>
              <w:jc w:val="center"/>
              <w:rPr>
                <w:rFonts w:ascii="Times New Roman" w:hAnsi="Times New Roman" w:cs="Times New Roman"/>
                <w:sz w:val="24"/>
                <w:szCs w:val="24"/>
              </w:rPr>
            </w:pPr>
            <w:r>
              <w:rPr>
                <w:rFonts w:ascii="Times New Roman" w:hAnsi="Times New Roman" w:cs="Times New Roman" w:hint="eastAsia"/>
                <w:sz w:val="24"/>
                <w:szCs w:val="24"/>
              </w:rPr>
              <w:t>1</w:t>
            </w:r>
            <w:r>
              <w:rPr>
                <w:rFonts w:ascii="Times New Roman" w:hAnsi="Times New Roman" w:cs="Times New Roman"/>
                <w:sz w:val="24"/>
                <w:szCs w:val="24"/>
              </w:rPr>
              <w:t>.013</w:t>
            </w:r>
          </w:p>
        </w:tc>
      </w:tr>
      <w:tr w:rsidR="00051ABB" w14:paraId="0DDF5113" w14:textId="77777777" w:rsidTr="00096B05">
        <w:tc>
          <w:tcPr>
            <w:tcW w:w="2130" w:type="dxa"/>
            <w:tcBorders>
              <w:top w:val="nil"/>
              <w:left w:val="nil"/>
              <w:bottom w:val="single" w:sz="12" w:space="0" w:color="auto"/>
              <w:right w:val="nil"/>
            </w:tcBorders>
          </w:tcPr>
          <w:p w14:paraId="70327C9B" w14:textId="77777777" w:rsidR="00051ABB" w:rsidRDefault="00051ABB" w:rsidP="00096B05">
            <w:pPr>
              <w:spacing w:line="360" w:lineRule="auto"/>
              <w:rPr>
                <w:rFonts w:ascii="Times New Roman" w:hAnsi="Times New Roman" w:cs="Times New Roman"/>
                <w:sz w:val="24"/>
                <w:szCs w:val="24"/>
              </w:rPr>
            </w:pPr>
            <w:r>
              <w:rPr>
                <w:rFonts w:ascii="Times New Roman" w:hAnsi="Times New Roman" w:cs="Times New Roman" w:hint="eastAsia"/>
                <w:sz w:val="24"/>
                <w:szCs w:val="24"/>
              </w:rPr>
              <w:t>C</w:t>
            </w:r>
            <w:r>
              <w:rPr>
                <w:rFonts w:ascii="Times New Roman" w:hAnsi="Times New Roman" w:cs="Times New Roman"/>
                <w:sz w:val="24"/>
                <w:szCs w:val="24"/>
              </w:rPr>
              <w:t>rI</w:t>
            </w:r>
            <w:r w:rsidRPr="000A3ED6">
              <w:rPr>
                <w:rFonts w:ascii="Times New Roman" w:hAnsi="Times New Roman" w:cs="Times New Roman"/>
                <w:sz w:val="24"/>
                <w:szCs w:val="24"/>
                <w:vertAlign w:val="subscript"/>
              </w:rPr>
              <w:t>3</w:t>
            </w:r>
          </w:p>
        </w:tc>
        <w:tc>
          <w:tcPr>
            <w:tcW w:w="2130" w:type="dxa"/>
            <w:tcBorders>
              <w:top w:val="nil"/>
              <w:left w:val="nil"/>
              <w:bottom w:val="single" w:sz="12" w:space="0" w:color="auto"/>
              <w:right w:val="nil"/>
            </w:tcBorders>
          </w:tcPr>
          <w:p w14:paraId="5BE341B7" w14:textId="77777777" w:rsidR="00051ABB" w:rsidRDefault="00051ABB" w:rsidP="00096B05">
            <w:pPr>
              <w:spacing w:line="360" w:lineRule="auto"/>
              <w:jc w:val="center"/>
              <w:rPr>
                <w:rFonts w:ascii="Times New Roman" w:hAnsi="Times New Roman" w:cs="Times New Roman"/>
                <w:sz w:val="24"/>
                <w:szCs w:val="24"/>
              </w:rPr>
            </w:pPr>
            <w:r>
              <w:rPr>
                <w:rFonts w:ascii="Times New Roman" w:hAnsi="Times New Roman" w:cs="Times New Roman" w:hint="eastAsia"/>
                <w:sz w:val="24"/>
                <w:szCs w:val="24"/>
              </w:rPr>
              <w:t>1</w:t>
            </w:r>
            <w:r>
              <w:rPr>
                <w:rFonts w:ascii="Times New Roman" w:hAnsi="Times New Roman" w:cs="Times New Roman"/>
                <w:sz w:val="24"/>
                <w:szCs w:val="24"/>
              </w:rPr>
              <w:t>.245</w:t>
            </w:r>
          </w:p>
        </w:tc>
        <w:tc>
          <w:tcPr>
            <w:tcW w:w="2131" w:type="dxa"/>
            <w:tcBorders>
              <w:top w:val="nil"/>
              <w:left w:val="nil"/>
              <w:bottom w:val="single" w:sz="12" w:space="0" w:color="auto"/>
              <w:right w:val="nil"/>
            </w:tcBorders>
          </w:tcPr>
          <w:p w14:paraId="385CE99D" w14:textId="77777777" w:rsidR="00051ABB" w:rsidRDefault="00051ABB" w:rsidP="00096B05">
            <w:pPr>
              <w:spacing w:line="360" w:lineRule="auto"/>
              <w:rPr>
                <w:rFonts w:ascii="Times New Roman" w:hAnsi="Times New Roman" w:cs="Times New Roman"/>
                <w:sz w:val="24"/>
                <w:szCs w:val="24"/>
              </w:rPr>
            </w:pPr>
            <w:proofErr w:type="gramStart"/>
            <w:r>
              <w:rPr>
                <w:rFonts w:ascii="Times New Roman" w:hAnsi="Times New Roman" w:cs="Times New Roman" w:hint="eastAsia"/>
                <w:sz w:val="24"/>
                <w:szCs w:val="24"/>
              </w:rPr>
              <w:t>C</w:t>
            </w:r>
            <w:r>
              <w:rPr>
                <w:rFonts w:ascii="Times New Roman" w:hAnsi="Times New Roman" w:cs="Times New Roman"/>
                <w:sz w:val="24"/>
                <w:szCs w:val="24"/>
              </w:rPr>
              <w:t>u(</w:t>
            </w:r>
            <w:proofErr w:type="gramEnd"/>
            <w:r>
              <w:rPr>
                <w:rFonts w:ascii="Times New Roman" w:hAnsi="Times New Roman" w:cs="Times New Roman" w:hint="eastAsia"/>
                <w:sz w:val="24"/>
                <w:szCs w:val="24"/>
              </w:rPr>
              <w:t>C</w:t>
            </w:r>
            <w:r>
              <w:rPr>
                <w:rFonts w:ascii="Times New Roman" w:hAnsi="Times New Roman" w:cs="Times New Roman"/>
                <w:sz w:val="24"/>
                <w:szCs w:val="24"/>
              </w:rPr>
              <w:t>rI</w:t>
            </w:r>
            <w:r w:rsidRPr="000A3ED6">
              <w:rPr>
                <w:rFonts w:ascii="Times New Roman" w:hAnsi="Times New Roman" w:cs="Times New Roman"/>
                <w:sz w:val="24"/>
                <w:szCs w:val="24"/>
                <w:vertAlign w:val="subscript"/>
              </w:rPr>
              <w:t>3</w:t>
            </w:r>
            <w:r>
              <w:rPr>
                <w:rFonts w:ascii="Times New Roman" w:hAnsi="Times New Roman" w:cs="Times New Roman"/>
                <w:sz w:val="24"/>
                <w:szCs w:val="24"/>
              </w:rPr>
              <w:t>)</w:t>
            </w:r>
            <w:r w:rsidRPr="000A3ED6">
              <w:rPr>
                <w:rFonts w:ascii="Times New Roman" w:hAnsi="Times New Roman" w:cs="Times New Roman"/>
                <w:sz w:val="24"/>
                <w:szCs w:val="24"/>
                <w:vertAlign w:val="subscript"/>
              </w:rPr>
              <w:t>2</w:t>
            </w:r>
          </w:p>
        </w:tc>
        <w:tc>
          <w:tcPr>
            <w:tcW w:w="2131" w:type="dxa"/>
            <w:tcBorders>
              <w:top w:val="nil"/>
              <w:left w:val="nil"/>
              <w:bottom w:val="single" w:sz="12" w:space="0" w:color="auto"/>
              <w:right w:val="nil"/>
            </w:tcBorders>
          </w:tcPr>
          <w:p w14:paraId="5F7B0799" w14:textId="77777777" w:rsidR="00051ABB" w:rsidRDefault="00051ABB" w:rsidP="00096B05">
            <w:pPr>
              <w:spacing w:line="360" w:lineRule="auto"/>
              <w:jc w:val="center"/>
              <w:rPr>
                <w:rFonts w:ascii="Times New Roman" w:hAnsi="Times New Roman" w:cs="Times New Roman"/>
                <w:sz w:val="24"/>
                <w:szCs w:val="24"/>
              </w:rPr>
            </w:pPr>
            <w:r>
              <w:rPr>
                <w:rFonts w:ascii="Times New Roman" w:hAnsi="Times New Roman" w:cs="Times New Roman" w:hint="eastAsia"/>
                <w:sz w:val="24"/>
                <w:szCs w:val="24"/>
              </w:rPr>
              <w:t>0</w:t>
            </w:r>
            <w:r>
              <w:rPr>
                <w:rFonts w:ascii="Times New Roman" w:hAnsi="Times New Roman" w:cs="Times New Roman"/>
                <w:sz w:val="24"/>
                <w:szCs w:val="24"/>
              </w:rPr>
              <w:t>.928</w:t>
            </w:r>
          </w:p>
        </w:tc>
      </w:tr>
    </w:tbl>
    <w:p w14:paraId="4B360D3C" w14:textId="5C6B2174" w:rsidR="00051ABB" w:rsidRDefault="000F4A29" w:rsidP="000F4A29">
      <w:pPr>
        <w:pStyle w:val="a7"/>
        <w:numPr>
          <w:ilvl w:val="0"/>
          <w:numId w:val="2"/>
        </w:numPr>
        <w:spacing w:before="240" w:after="240" w:line="360" w:lineRule="auto"/>
        <w:rPr>
          <w:rStyle w:val="tgt"/>
          <w:rFonts w:ascii="Times New Roman" w:hAnsi="Times New Roman" w:cs="Times New Roman"/>
          <w:b/>
          <w:bCs/>
          <w:sz w:val="24"/>
          <w:szCs w:val="24"/>
        </w:rPr>
      </w:pPr>
      <w:r w:rsidRPr="000F4A29">
        <w:rPr>
          <w:rStyle w:val="tgt"/>
          <w:rFonts w:ascii="Times New Roman" w:hAnsi="Times New Roman" w:cs="Times New Roman" w:hint="eastAsia"/>
          <w:b/>
          <w:bCs/>
          <w:sz w:val="24"/>
          <w:szCs w:val="24"/>
        </w:rPr>
        <w:t>T</w:t>
      </w:r>
      <w:r w:rsidRPr="000F4A29">
        <w:rPr>
          <w:rStyle w:val="tgt"/>
          <w:rFonts w:ascii="Times New Roman" w:hAnsi="Times New Roman" w:cs="Times New Roman"/>
          <w:b/>
          <w:bCs/>
          <w:sz w:val="24"/>
          <w:szCs w:val="24"/>
        </w:rPr>
        <w:t>he calculation of out-of-plane electric polarization</w:t>
      </w:r>
    </w:p>
    <w:p w14:paraId="173C3398" w14:textId="4F9B3526" w:rsidR="00137B1B" w:rsidRDefault="00EE25A6" w:rsidP="002E2650">
      <w:pPr>
        <w:pStyle w:val="TAMainText"/>
      </w:pPr>
      <w:r w:rsidRPr="00EE25A6">
        <w:rPr>
          <w:rStyle w:val="tgt"/>
          <w:rFonts w:ascii="Times New Roman" w:hAnsi="Times New Roman" w:hint="eastAsia"/>
          <w:szCs w:val="24"/>
        </w:rPr>
        <w:t>T</w:t>
      </w:r>
      <w:r w:rsidRPr="00EE25A6">
        <w:rPr>
          <w:rStyle w:val="tgt"/>
          <w:rFonts w:ascii="Times New Roman" w:hAnsi="Times New Roman"/>
          <w:szCs w:val="24"/>
        </w:rPr>
        <w:t xml:space="preserve">he total </w:t>
      </w:r>
      <w:r w:rsidRPr="00EE25A6">
        <w:t>out-of-plane electric polarization per unit</w:t>
      </w:r>
      <w:r w:rsidR="00916F9D">
        <w:t>-</w:t>
      </w:r>
      <w:r w:rsidRPr="00EE25A6">
        <w:t xml:space="preserve">cell </w:t>
      </w:r>
      <m:oMath>
        <m:sSub>
          <m:sSubPr>
            <m:ctrlPr>
              <w:rPr>
                <w:rFonts w:ascii="Cambria Math" w:hAnsi="Cambria Math"/>
                <w:i/>
                <w:iCs/>
              </w:rPr>
            </m:ctrlPr>
          </m:sSubPr>
          <m:e>
            <m:r>
              <w:rPr>
                <w:rFonts w:ascii="Cambria Math" w:hAnsi="Cambria Math"/>
              </w:rPr>
              <m:t>P</m:t>
            </m:r>
          </m:e>
          <m:sub>
            <m:r>
              <w:rPr>
                <w:rFonts w:ascii="Cambria Math" w:hAnsi="Cambria Math"/>
              </w:rPr>
              <m:t>total</m:t>
            </m:r>
          </m:sub>
        </m:sSub>
      </m:oMath>
      <w:r w:rsidRPr="00EE25A6">
        <w:t xml:space="preserve"> is the sum of ion </w:t>
      </w:r>
      <m:oMath>
        <m:sSub>
          <m:sSubPr>
            <m:ctrlPr>
              <w:rPr>
                <w:rFonts w:ascii="Cambria Math" w:hAnsi="Cambria Math"/>
                <w:i/>
                <w:iCs/>
              </w:rPr>
            </m:ctrlPr>
          </m:sSubPr>
          <m:e>
            <m:r>
              <w:rPr>
                <w:rFonts w:ascii="Cambria Math" w:hAnsi="Cambria Math"/>
              </w:rPr>
              <m:t>P</m:t>
            </m:r>
          </m:e>
          <m:sub>
            <m:r>
              <w:rPr>
                <w:rFonts w:ascii="Cambria Math" w:hAnsi="Cambria Math"/>
              </w:rPr>
              <m:t>ion</m:t>
            </m:r>
          </m:sub>
        </m:sSub>
      </m:oMath>
      <w:r w:rsidRPr="00EE25A6">
        <w:t xml:space="preserve"> and electron </w:t>
      </w:r>
      <m:oMath>
        <m:sSub>
          <m:sSubPr>
            <m:ctrlPr>
              <w:rPr>
                <w:rFonts w:ascii="Cambria Math" w:hAnsi="Cambria Math"/>
                <w:i/>
                <w:iCs/>
              </w:rPr>
            </m:ctrlPr>
          </m:sSubPr>
          <m:e>
            <m:r>
              <w:rPr>
                <w:rFonts w:ascii="Cambria Math" w:hAnsi="Cambria Math"/>
              </w:rPr>
              <m:t>P</m:t>
            </m:r>
          </m:e>
          <m:sub>
            <m:r>
              <w:rPr>
                <w:rFonts w:ascii="Cambria Math" w:hAnsi="Cambria Math"/>
              </w:rPr>
              <m:t>el</m:t>
            </m:r>
          </m:sub>
        </m:sSub>
      </m:oMath>
      <w:r w:rsidRPr="00EE25A6">
        <w:t xml:space="preserve"> polarizations. The </w:t>
      </w:r>
      <m:oMath>
        <m:sSub>
          <m:sSubPr>
            <m:ctrlPr>
              <w:rPr>
                <w:rFonts w:ascii="Cambria Math" w:hAnsi="Cambria Math"/>
                <w:i/>
                <w:iCs/>
              </w:rPr>
            </m:ctrlPr>
          </m:sSubPr>
          <m:e>
            <m:r>
              <w:rPr>
                <w:rFonts w:ascii="Cambria Math" w:hAnsi="Cambria Math"/>
              </w:rPr>
              <m:t>P</m:t>
            </m:r>
          </m:e>
          <m:sub>
            <m:r>
              <w:rPr>
                <w:rFonts w:ascii="Cambria Math" w:hAnsi="Cambria Math"/>
              </w:rPr>
              <m:t>ion</m:t>
            </m:r>
          </m:sub>
        </m:sSub>
      </m:oMath>
      <w:r w:rsidRPr="00EE25A6">
        <w:t xml:space="preserve"> is calculated based on the point charge </w:t>
      </w:r>
      <w:r w:rsidRPr="00EE25A6">
        <w:lastRenderedPageBreak/>
        <w:t xml:space="preserve">model, and the out-of-plane </w:t>
      </w:r>
      <m:oMath>
        <m:sSub>
          <m:sSubPr>
            <m:ctrlPr>
              <w:rPr>
                <w:rFonts w:ascii="Cambria Math" w:hAnsi="Cambria Math"/>
                <w:i/>
                <w:iCs/>
              </w:rPr>
            </m:ctrlPr>
          </m:sSubPr>
          <m:e>
            <m:r>
              <w:rPr>
                <w:rFonts w:ascii="Cambria Math" w:hAnsi="Cambria Math"/>
              </w:rPr>
              <m:t>P</m:t>
            </m:r>
          </m:e>
          <m:sub>
            <m:r>
              <w:rPr>
                <w:rFonts w:ascii="Cambria Math" w:hAnsi="Cambria Math"/>
              </w:rPr>
              <m:t>el</m:t>
            </m:r>
          </m:sub>
        </m:sSub>
      </m:oMath>
      <w:r w:rsidRPr="00EE25A6">
        <w:t xml:space="preserve"> is calculated using </w:t>
      </w:r>
      <m:oMath>
        <m:sSub>
          <m:sSubPr>
            <m:ctrlPr>
              <w:rPr>
                <w:rFonts w:ascii="Cambria Math" w:hAnsi="Cambria Math"/>
                <w:i/>
                <w:iCs/>
              </w:rPr>
            </m:ctrlPr>
          </m:sSubPr>
          <m:e>
            <m:r>
              <m:rPr>
                <m:nor/>
              </m:rPr>
              <w:rPr>
                <w:rFonts w:ascii="Cambria Math" w:hAnsi="Cambria Math"/>
              </w:rPr>
              <m:t>P</m:t>
            </m:r>
          </m:e>
          <m:sub>
            <w:proofErr w:type="spellStart"/>
            <m:r>
              <m:rPr>
                <m:nor/>
              </m:rPr>
              <w:rPr>
                <w:rFonts w:ascii="Cambria Math" w:hAnsi="Cambria Math"/>
              </w:rPr>
              <m:t>el</m:t>
            </m:r>
            <w:proofErr w:type="spellEnd"/>
          </m:sub>
        </m:sSub>
        <m:r>
          <m:rPr>
            <m:nor/>
          </m:rPr>
          <w:rPr>
            <w:rFonts w:ascii="Cambria Math" w:hAnsi="Cambria Math"/>
          </w:rPr>
          <m:t>=</m:t>
        </m:r>
        <m:nary>
          <m:naryPr>
            <m:chr m:val="∬"/>
            <m:limLoc m:val="undOvr"/>
            <m:subHide m:val="1"/>
            <m:supHide m:val="1"/>
            <m:ctrlPr>
              <w:rPr>
                <w:rFonts w:ascii="Cambria Math" w:hAnsi="Cambria Math"/>
                <w:i/>
                <w:iCs/>
              </w:rPr>
            </m:ctrlPr>
          </m:naryPr>
          <m:sub/>
          <m:sup/>
          <m:e>
            <w:proofErr w:type="spellStart"/>
            <m:r>
              <m:rPr>
                <m:nor/>
              </m:rPr>
              <w:rPr>
                <w:rFonts w:ascii="Cambria Math" w:hAnsi="Cambria Math"/>
              </w:rPr>
              <m:t>zρ</m:t>
            </m:r>
            <w:proofErr w:type="spellEnd"/>
            <m:d>
              <m:dPr>
                <m:ctrlPr>
                  <w:rPr>
                    <w:rFonts w:ascii="Cambria Math" w:hAnsi="Cambria Math"/>
                    <w:i/>
                    <w:iCs/>
                  </w:rPr>
                </m:ctrlPr>
              </m:dPr>
              <m:e>
                <m:acc>
                  <m:accPr>
                    <m:chr m:val="⃗"/>
                    <m:ctrlPr>
                      <w:rPr>
                        <w:rFonts w:ascii="Cambria Math" w:hAnsi="Cambria Math"/>
                        <w:i/>
                        <w:iCs/>
                      </w:rPr>
                    </m:ctrlPr>
                  </m:accPr>
                  <m:e>
                    <m:r>
                      <m:rPr>
                        <m:nor/>
                      </m:rPr>
                      <w:rPr>
                        <w:rFonts w:ascii="Cambria Math" w:hAnsi="Cambria Math"/>
                      </w:rPr>
                      <m:t>r</m:t>
                    </m:r>
                  </m:e>
                </m:acc>
              </m:e>
            </m:d>
            <m:r>
              <m:rPr>
                <m:nor/>
              </m:rPr>
              <w:rPr>
                <w:rFonts w:ascii="Cambria Math" w:hAnsi="Cambria Math"/>
              </w:rPr>
              <m:t>d</m:t>
            </m:r>
            <m:acc>
              <m:accPr>
                <m:chr m:val="⃗"/>
                <m:ctrlPr>
                  <w:rPr>
                    <w:rFonts w:ascii="Cambria Math" w:hAnsi="Cambria Math"/>
                    <w:i/>
                    <w:iCs/>
                  </w:rPr>
                </m:ctrlPr>
              </m:accPr>
              <m:e>
                <m:r>
                  <m:rPr>
                    <m:nor/>
                  </m:rPr>
                  <w:rPr>
                    <w:rFonts w:ascii="Cambria Math" w:hAnsi="Cambria Math"/>
                  </w:rPr>
                  <m:t>r</m:t>
                </m:r>
              </m:e>
            </m:acc>
          </m:e>
        </m:nary>
      </m:oMath>
      <w:r w:rsidRPr="00EE25A6">
        <w:t xml:space="preserve">, where </w:t>
      </w:r>
      <m:oMath>
        <m:r>
          <w:rPr>
            <w:rFonts w:ascii="Cambria Math" w:hAnsi="Cambria Math"/>
          </w:rPr>
          <m:t>ρ(</m:t>
        </m:r>
        <m:acc>
          <m:accPr>
            <m:chr m:val="⃗"/>
            <m:ctrlPr>
              <w:rPr>
                <w:rFonts w:ascii="Cambria Math" w:hAnsi="Cambria Math"/>
                <w:i/>
                <w:iCs/>
              </w:rPr>
            </m:ctrlPr>
          </m:accPr>
          <m:e>
            <m:r>
              <w:rPr>
                <w:rFonts w:ascii="Cambria Math" w:hAnsi="Cambria Math"/>
              </w:rPr>
              <m:t>r</m:t>
            </m:r>
          </m:e>
        </m:acc>
        <m:r>
          <w:rPr>
            <w:rFonts w:ascii="Cambria Math" w:hAnsi="Cambria Math"/>
          </w:rPr>
          <m:t>)</m:t>
        </m:r>
      </m:oMath>
      <w:r w:rsidRPr="00EE25A6">
        <w:t xml:space="preserve"> is the electron density and </w:t>
      </w:r>
      <w:r w:rsidRPr="00EE25A6">
        <w:rPr>
          <w:rFonts w:ascii="Cambria Math" w:hAnsi="Cambria Math" w:cs="Cambria Math"/>
        </w:rPr>
        <w:t>𝑧</w:t>
      </w:r>
      <w:r w:rsidRPr="00EE25A6">
        <w:t xml:space="preserve"> is the spatial position along the </w:t>
      </w:r>
      <w:r w:rsidRPr="00EE25A6">
        <w:rPr>
          <w:rFonts w:ascii="Cambria Math" w:hAnsi="Cambria Math" w:cs="Cambria Math"/>
        </w:rPr>
        <w:t>𝑧</w:t>
      </w:r>
      <w:r w:rsidRPr="00EE25A6">
        <w:t xml:space="preserve"> direction</w:t>
      </w:r>
      <w:r>
        <w:t xml:space="preserve">. </w:t>
      </w:r>
      <w:r w:rsidR="00744CAB">
        <w:t xml:space="preserve">As a benchmark, we calculate the polarization for bilayer AB-stacking BN, which was reported to have a polarization of </w:t>
      </w:r>
      <w:r w:rsidR="00503907">
        <w:t>-2.08 × 10</w:t>
      </w:r>
      <w:r w:rsidR="00503907" w:rsidRPr="00503907">
        <w:rPr>
          <w:vertAlign w:val="superscript"/>
        </w:rPr>
        <w:t>-12</w:t>
      </w:r>
      <w:r w:rsidR="00503907">
        <w:t xml:space="preserve"> C/m</w:t>
      </w:r>
      <w:r w:rsidR="001743F7">
        <w:t>.</w:t>
      </w:r>
      <w:r w:rsidR="00B77811">
        <w:fldChar w:fldCharType="begin"/>
      </w:r>
      <w:r w:rsidR="001743F7">
        <w:instrText xml:space="preserve"> ADDIN EN.CITE &lt;EndNote&gt;&lt;Cite&gt;&lt;Author&gt;Li&lt;/Author&gt;&lt;Year&gt;2017&lt;/Year&gt;&lt;RecNum&gt;37&lt;/RecNum&gt;&lt;DisplayText&gt;&lt;style face="superscript"&gt;11&lt;/style&gt;&lt;/DisplayText&gt;&lt;record&gt;&lt;rec-number&gt;37&lt;/rec-number&gt;&lt;foreign-keys&gt;&lt;key app="EN" db-id="r0z5szzfk9swxrew2r8pvtvivxef92w0r2z9" timestamp="1659235183"&gt;37&lt;/key&gt;&lt;/foreign-keys&gt;&lt;ref-type name="Journal Article"&gt;17&lt;/ref-type&gt;&lt;contributors&gt;&lt;authors&gt;&lt;author&gt;Li, Lei&lt;/author&gt;&lt;author&gt;Wu, Menghao&lt;/author&gt;&lt;/authors&gt;&lt;/contributors&gt;&lt;titles&gt;&lt;title&gt;Binary Compound Bilayer and Multilayer with Vertical Polarizations: Two-Dimensional Ferroelectrics, Multiferroics, and Nanogenerators&lt;/title&gt;&lt;secondary-title&gt;ACS Nano&lt;/secondary-title&gt;&lt;/titles&gt;&lt;periodical&gt;&lt;full-title&gt;ACS Nano&lt;/full-title&gt;&lt;abbr-1&gt;ACS Nano&lt;/abbr-1&gt;&lt;/periodical&gt;&lt;pages&gt;6382-6388&lt;/pages&gt;&lt;volume&gt;11&lt;/volume&gt;&lt;number&gt;6&lt;/number&gt;&lt;dates&gt;&lt;year&gt;2017&lt;/year&gt;&lt;pub-dates&gt;&lt;date&gt;2017/06/27&lt;/date&gt;&lt;/pub-dates&gt;&lt;/dates&gt;&lt;publisher&gt;American Chemical Society&lt;/publisher&gt;&lt;isbn&gt;1936-0851&lt;/isbn&gt;&lt;urls&gt;&lt;related-urls&gt;&lt;url&gt;https://doi.org/10.1021/acsnano.7b02756&lt;/url&gt;&lt;/related-urls&gt;&lt;/urls&gt;&lt;electronic-resource-num&gt;10.1021/acsnano.7b02756&lt;/electronic-resource-num&gt;&lt;/record&gt;&lt;/Cite&gt;&lt;/EndNote&gt;</w:instrText>
      </w:r>
      <w:r w:rsidR="00B77811">
        <w:fldChar w:fldCharType="separate"/>
      </w:r>
      <w:r w:rsidR="001743F7" w:rsidRPr="001743F7">
        <w:rPr>
          <w:noProof/>
          <w:vertAlign w:val="superscript"/>
        </w:rPr>
        <w:t>11</w:t>
      </w:r>
      <w:r w:rsidR="00B77811">
        <w:fldChar w:fldCharType="end"/>
      </w:r>
      <w:r w:rsidR="00503907">
        <w:t xml:space="preserve"> </w:t>
      </w:r>
      <w:r w:rsidR="00BB050F">
        <w:t>Our calculated polarization for AB-stacking BN is -2.32 × 10</w:t>
      </w:r>
      <w:r w:rsidR="00BB050F" w:rsidRPr="00BB050F">
        <w:rPr>
          <w:vertAlign w:val="superscript"/>
        </w:rPr>
        <w:t>-12</w:t>
      </w:r>
      <w:r w:rsidR="00BB050F">
        <w:t xml:space="preserve"> C/m, which is very close to its p</w:t>
      </w:r>
      <w:r w:rsidR="00BB050F" w:rsidRPr="00BB050F">
        <w:t xml:space="preserve">revious calculation </w:t>
      </w:r>
      <w:r w:rsidR="00BB050F">
        <w:t>value, demonstrating the accuracy of our calculation method.</w:t>
      </w:r>
    </w:p>
    <w:p w14:paraId="566426DD" w14:textId="0F0460D0" w:rsidR="00137B1B" w:rsidRPr="007A41D6" w:rsidRDefault="00137B1B" w:rsidP="002E2650">
      <w:pPr>
        <w:pStyle w:val="VDTableTitle"/>
      </w:pPr>
      <w:r w:rsidRPr="007A41D6">
        <w:rPr>
          <w:rFonts w:hint="eastAsia"/>
        </w:rPr>
        <w:t>T</w:t>
      </w:r>
      <w:r>
        <w:rPr>
          <w:rFonts w:hint="eastAsia"/>
        </w:rPr>
        <w:t>able</w:t>
      </w:r>
      <w:r w:rsidRPr="007A41D6">
        <w:t xml:space="preserve"> </w:t>
      </w:r>
      <w:r>
        <w:t>S</w:t>
      </w:r>
      <w:r w:rsidR="00ED4562">
        <w:t>3</w:t>
      </w:r>
      <w:r w:rsidRPr="007A41D6">
        <w:t>.</w:t>
      </w:r>
      <w:r>
        <w:t xml:space="preserve"> L</w:t>
      </w:r>
      <w:r>
        <w:rPr>
          <w:rFonts w:hint="eastAsia"/>
        </w:rPr>
        <w:t>a</w:t>
      </w:r>
      <w:r>
        <w:t xml:space="preserve">ttice constant (Å), </w:t>
      </w:r>
      <w:r w:rsidR="00916F9D">
        <w:rPr>
          <w:rFonts w:hint="eastAsia"/>
        </w:rPr>
        <w:t>f</w:t>
      </w:r>
      <w:r>
        <w:t xml:space="preserve">ormation energy (eV/atom), </w:t>
      </w:r>
      <w:r w:rsidR="00916F9D">
        <w:t>out</w:t>
      </w:r>
      <w:r>
        <w:t>-of-plane electric polarization (</w:t>
      </w:r>
      <w:proofErr w:type="spellStart"/>
      <w:r>
        <w:rPr>
          <w:i/>
          <w:iCs/>
        </w:rPr>
        <w:t>p</w:t>
      </w:r>
      <w:r>
        <w:t>C</w:t>
      </w:r>
      <w:proofErr w:type="spellEnd"/>
      <w:r>
        <w:t xml:space="preserve">/m), </w:t>
      </w:r>
      <w:r w:rsidR="00057325">
        <w:t>t</w:t>
      </w:r>
      <w:r w:rsidR="00057325" w:rsidRPr="00057325">
        <w:t>he vertical distance between Cu and the nearest surface</w:t>
      </w:r>
      <w:r w:rsidR="00057325">
        <w:t xml:space="preserve"> (</w:t>
      </w:r>
      <w:r w:rsidR="00057325" w:rsidRPr="00057325">
        <w:rPr>
          <w:i/>
          <w:iCs/>
        </w:rPr>
        <w:t>h</w:t>
      </w:r>
      <w:r w:rsidR="00057325">
        <w:t xml:space="preserve">), </w:t>
      </w:r>
      <w:r>
        <w:t>the distance from the Cu atom to the nearest surface (</w:t>
      </w:r>
      <w:r w:rsidRPr="009013E1">
        <w:rPr>
          <w:i/>
          <w:iCs/>
        </w:rPr>
        <w:t>d</w:t>
      </w:r>
      <w:r w:rsidR="00D4527A" w:rsidRPr="00D4527A">
        <w:rPr>
          <w:i/>
          <w:iCs/>
          <w:vertAlign w:val="subscript"/>
        </w:rPr>
        <w:t>0</w:t>
      </w:r>
      <w:r>
        <w:t>), t</w:t>
      </w:r>
      <w:r w:rsidRPr="000F7F9A">
        <w:t xml:space="preserve">he </w:t>
      </w:r>
      <w:r w:rsidR="00916F9D">
        <w:t>transition</w:t>
      </w:r>
      <w:r w:rsidR="00916F9D" w:rsidRPr="000F7F9A">
        <w:t xml:space="preserve"> </w:t>
      </w:r>
      <w:r w:rsidRPr="000F7F9A">
        <w:t>energy barrier from ferroelectric phase to antiferroelectric phase</w:t>
      </w:r>
      <w:r>
        <w:t xml:space="preserve"> (dE</w:t>
      </w:r>
      <w:r w:rsidRPr="000F7F9A">
        <w:rPr>
          <w:vertAlign w:val="subscript"/>
        </w:rPr>
        <w:t>1</w:t>
      </w:r>
      <w:r>
        <w:t>), t</w:t>
      </w:r>
      <w:r w:rsidRPr="000F7F9A">
        <w:t xml:space="preserve">he </w:t>
      </w:r>
      <w:proofErr w:type="spellStart"/>
      <w:r w:rsidR="00916F9D">
        <w:t>transitiono</w:t>
      </w:r>
      <w:proofErr w:type="spellEnd"/>
      <w:r w:rsidR="00916F9D" w:rsidRPr="000F7F9A">
        <w:t xml:space="preserve"> </w:t>
      </w:r>
      <w:r w:rsidRPr="000F7F9A">
        <w:t xml:space="preserve">energy barrier from </w:t>
      </w:r>
      <w:r>
        <w:t>anti</w:t>
      </w:r>
      <w:r w:rsidRPr="000F7F9A">
        <w:t>ferroelectric phase to ferroelectric phase</w:t>
      </w:r>
      <w:r>
        <w:t xml:space="preserve"> (dE</w:t>
      </w:r>
      <w:r>
        <w:rPr>
          <w:vertAlign w:val="subscript"/>
        </w:rPr>
        <w:t>2</w:t>
      </w:r>
      <w:r>
        <w:t>), and ferroelectric flipping energy barrier (dE</w:t>
      </w:r>
      <w:r w:rsidRPr="000F7F9A">
        <w:rPr>
          <w:vertAlign w:val="subscript"/>
        </w:rPr>
        <w:t>3</w:t>
      </w:r>
      <w:r>
        <w:t xml:space="preserve">), for monolayer </w:t>
      </w:r>
      <w:proofErr w:type="gramStart"/>
      <w:r>
        <w:t>Cu(</w:t>
      </w:r>
      <w:proofErr w:type="gramEnd"/>
      <w:r>
        <w:t>CrX</w:t>
      </w:r>
      <w:r w:rsidRPr="000F7F9A">
        <w:rPr>
          <w:vertAlign w:val="subscript"/>
        </w:rPr>
        <w:t>3</w:t>
      </w:r>
      <w:r>
        <w:t>)</w:t>
      </w:r>
      <w:r w:rsidRPr="002C011B">
        <w:rPr>
          <w:vertAlign w:val="subscript"/>
        </w:rPr>
        <w:t>2</w:t>
      </w:r>
      <w:r>
        <w:t>.</w:t>
      </w:r>
    </w:p>
    <w:tbl>
      <w:tblPr>
        <w:tblStyle w:val="a8"/>
        <w:tblW w:w="85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10"/>
        <w:gridCol w:w="2074"/>
        <w:gridCol w:w="2074"/>
        <w:gridCol w:w="2074"/>
      </w:tblGrid>
      <w:tr w:rsidR="00137B1B" w:rsidRPr="007A41D6" w14:paraId="3FA530E6" w14:textId="77777777" w:rsidTr="00780789">
        <w:tc>
          <w:tcPr>
            <w:tcW w:w="2310" w:type="dxa"/>
            <w:tcBorders>
              <w:top w:val="single" w:sz="12" w:space="0" w:color="auto"/>
              <w:bottom w:val="single" w:sz="12" w:space="0" w:color="auto"/>
            </w:tcBorders>
          </w:tcPr>
          <w:p w14:paraId="5B33D329" w14:textId="77777777" w:rsidR="00137B1B" w:rsidRPr="007A41D6" w:rsidRDefault="00137B1B" w:rsidP="00780789">
            <w:pPr>
              <w:spacing w:line="360" w:lineRule="auto"/>
              <w:jc w:val="center"/>
              <w:rPr>
                <w:rFonts w:ascii="Times New Roman" w:hAnsi="Times New Roman" w:cs="Times New Roman"/>
                <w:b/>
                <w:bCs/>
                <w:sz w:val="24"/>
                <w:szCs w:val="24"/>
              </w:rPr>
            </w:pPr>
            <w:r w:rsidRPr="007A41D6">
              <w:rPr>
                <w:rFonts w:ascii="Times New Roman" w:hAnsi="Times New Roman" w:cs="Times New Roman" w:hint="eastAsia"/>
                <w:b/>
                <w:bCs/>
                <w:sz w:val="24"/>
                <w:szCs w:val="24"/>
              </w:rPr>
              <w:t>C</w:t>
            </w:r>
            <w:r w:rsidRPr="007A41D6">
              <w:rPr>
                <w:rFonts w:ascii="Times New Roman" w:hAnsi="Times New Roman" w:cs="Times New Roman"/>
                <w:b/>
                <w:bCs/>
                <w:sz w:val="24"/>
                <w:szCs w:val="24"/>
              </w:rPr>
              <w:t>ompounds</w:t>
            </w:r>
          </w:p>
        </w:tc>
        <w:tc>
          <w:tcPr>
            <w:tcW w:w="2074" w:type="dxa"/>
            <w:tcBorders>
              <w:top w:val="single" w:sz="12" w:space="0" w:color="auto"/>
              <w:bottom w:val="single" w:sz="12" w:space="0" w:color="auto"/>
            </w:tcBorders>
          </w:tcPr>
          <w:p w14:paraId="6E38B4CB" w14:textId="77777777" w:rsidR="00137B1B" w:rsidRPr="007A41D6" w:rsidRDefault="00137B1B" w:rsidP="00780789">
            <w:pPr>
              <w:spacing w:line="360" w:lineRule="auto"/>
              <w:jc w:val="center"/>
              <w:rPr>
                <w:rFonts w:ascii="Times New Roman" w:hAnsi="Times New Roman" w:cs="Times New Roman"/>
                <w:b/>
                <w:bCs/>
                <w:sz w:val="24"/>
                <w:szCs w:val="24"/>
              </w:rPr>
            </w:pPr>
            <w:proofErr w:type="gramStart"/>
            <w:r w:rsidRPr="007A41D6">
              <w:rPr>
                <w:rFonts w:ascii="Times New Roman" w:hAnsi="Times New Roman" w:cs="Times New Roman" w:hint="eastAsia"/>
                <w:b/>
                <w:bCs/>
                <w:sz w:val="24"/>
                <w:szCs w:val="24"/>
              </w:rPr>
              <w:t>C</w:t>
            </w:r>
            <w:r w:rsidRPr="007A41D6">
              <w:rPr>
                <w:rFonts w:ascii="Times New Roman" w:hAnsi="Times New Roman" w:cs="Times New Roman"/>
                <w:b/>
                <w:bCs/>
                <w:sz w:val="24"/>
                <w:szCs w:val="24"/>
              </w:rPr>
              <w:t>u(</w:t>
            </w:r>
            <w:proofErr w:type="gramEnd"/>
            <w:r w:rsidRPr="007A41D6">
              <w:rPr>
                <w:rFonts w:ascii="Times New Roman" w:hAnsi="Times New Roman" w:cs="Times New Roman"/>
                <w:b/>
                <w:bCs/>
                <w:sz w:val="24"/>
                <w:szCs w:val="24"/>
              </w:rPr>
              <w:t>CrCl</w:t>
            </w:r>
            <w:r w:rsidRPr="007A41D6">
              <w:rPr>
                <w:rFonts w:ascii="Times New Roman" w:hAnsi="Times New Roman" w:cs="Times New Roman"/>
                <w:b/>
                <w:bCs/>
                <w:sz w:val="24"/>
                <w:szCs w:val="24"/>
                <w:vertAlign w:val="subscript"/>
              </w:rPr>
              <w:t>3</w:t>
            </w:r>
            <w:r w:rsidRPr="007A41D6">
              <w:rPr>
                <w:rFonts w:ascii="Times New Roman" w:hAnsi="Times New Roman" w:cs="Times New Roman"/>
                <w:b/>
                <w:bCs/>
                <w:sz w:val="24"/>
                <w:szCs w:val="24"/>
              </w:rPr>
              <w:t>)</w:t>
            </w:r>
            <w:r w:rsidRPr="007A41D6">
              <w:rPr>
                <w:rFonts w:ascii="Times New Roman" w:hAnsi="Times New Roman" w:cs="Times New Roman"/>
                <w:b/>
                <w:bCs/>
                <w:sz w:val="24"/>
                <w:szCs w:val="24"/>
                <w:vertAlign w:val="subscript"/>
              </w:rPr>
              <w:t>2</w:t>
            </w:r>
          </w:p>
        </w:tc>
        <w:tc>
          <w:tcPr>
            <w:tcW w:w="2074" w:type="dxa"/>
            <w:tcBorders>
              <w:top w:val="single" w:sz="12" w:space="0" w:color="auto"/>
              <w:bottom w:val="single" w:sz="12" w:space="0" w:color="auto"/>
            </w:tcBorders>
          </w:tcPr>
          <w:p w14:paraId="107CB4FA" w14:textId="77777777" w:rsidR="00137B1B" w:rsidRPr="007A41D6" w:rsidRDefault="00137B1B" w:rsidP="00780789">
            <w:pPr>
              <w:spacing w:line="360" w:lineRule="auto"/>
              <w:jc w:val="center"/>
              <w:rPr>
                <w:rFonts w:ascii="Times New Roman" w:hAnsi="Times New Roman" w:cs="Times New Roman"/>
                <w:b/>
                <w:bCs/>
                <w:sz w:val="24"/>
                <w:szCs w:val="24"/>
              </w:rPr>
            </w:pPr>
            <w:proofErr w:type="gramStart"/>
            <w:r w:rsidRPr="007A41D6">
              <w:rPr>
                <w:rFonts w:ascii="Times New Roman" w:hAnsi="Times New Roman" w:cs="Times New Roman" w:hint="eastAsia"/>
                <w:b/>
                <w:bCs/>
                <w:sz w:val="24"/>
                <w:szCs w:val="24"/>
              </w:rPr>
              <w:t>C</w:t>
            </w:r>
            <w:r w:rsidRPr="007A41D6">
              <w:rPr>
                <w:rFonts w:ascii="Times New Roman" w:hAnsi="Times New Roman" w:cs="Times New Roman"/>
                <w:b/>
                <w:bCs/>
                <w:sz w:val="24"/>
                <w:szCs w:val="24"/>
              </w:rPr>
              <w:t>u(</w:t>
            </w:r>
            <w:proofErr w:type="gramEnd"/>
            <w:r w:rsidRPr="007A41D6">
              <w:rPr>
                <w:rFonts w:ascii="Times New Roman" w:hAnsi="Times New Roman" w:cs="Times New Roman"/>
                <w:b/>
                <w:bCs/>
                <w:sz w:val="24"/>
                <w:szCs w:val="24"/>
              </w:rPr>
              <w:t>CrBr</w:t>
            </w:r>
            <w:r w:rsidRPr="007A41D6">
              <w:rPr>
                <w:rFonts w:ascii="Times New Roman" w:hAnsi="Times New Roman" w:cs="Times New Roman"/>
                <w:b/>
                <w:bCs/>
                <w:sz w:val="24"/>
                <w:szCs w:val="24"/>
                <w:vertAlign w:val="subscript"/>
              </w:rPr>
              <w:t>3</w:t>
            </w:r>
            <w:r w:rsidRPr="007A41D6">
              <w:rPr>
                <w:rFonts w:ascii="Times New Roman" w:hAnsi="Times New Roman" w:cs="Times New Roman"/>
                <w:b/>
                <w:bCs/>
                <w:sz w:val="24"/>
                <w:szCs w:val="24"/>
              </w:rPr>
              <w:t>)</w:t>
            </w:r>
            <w:r w:rsidRPr="007A41D6">
              <w:rPr>
                <w:rFonts w:ascii="Times New Roman" w:hAnsi="Times New Roman" w:cs="Times New Roman"/>
                <w:b/>
                <w:bCs/>
                <w:sz w:val="24"/>
                <w:szCs w:val="24"/>
                <w:vertAlign w:val="subscript"/>
              </w:rPr>
              <w:t>2</w:t>
            </w:r>
          </w:p>
        </w:tc>
        <w:tc>
          <w:tcPr>
            <w:tcW w:w="2074" w:type="dxa"/>
            <w:tcBorders>
              <w:top w:val="single" w:sz="12" w:space="0" w:color="auto"/>
              <w:bottom w:val="single" w:sz="12" w:space="0" w:color="auto"/>
            </w:tcBorders>
          </w:tcPr>
          <w:p w14:paraId="1B379D96" w14:textId="77777777" w:rsidR="00137B1B" w:rsidRPr="007A41D6" w:rsidRDefault="00137B1B" w:rsidP="00780789">
            <w:pPr>
              <w:spacing w:line="360" w:lineRule="auto"/>
              <w:jc w:val="center"/>
              <w:rPr>
                <w:rFonts w:ascii="Times New Roman" w:hAnsi="Times New Roman" w:cs="Times New Roman"/>
                <w:b/>
                <w:bCs/>
                <w:sz w:val="24"/>
                <w:szCs w:val="24"/>
              </w:rPr>
            </w:pPr>
            <w:proofErr w:type="gramStart"/>
            <w:r w:rsidRPr="007A41D6">
              <w:rPr>
                <w:rFonts w:ascii="Times New Roman" w:hAnsi="Times New Roman" w:cs="Times New Roman" w:hint="eastAsia"/>
                <w:b/>
                <w:bCs/>
                <w:sz w:val="24"/>
                <w:szCs w:val="24"/>
              </w:rPr>
              <w:t>C</w:t>
            </w:r>
            <w:r w:rsidRPr="007A41D6">
              <w:rPr>
                <w:rFonts w:ascii="Times New Roman" w:hAnsi="Times New Roman" w:cs="Times New Roman"/>
                <w:b/>
                <w:bCs/>
                <w:sz w:val="24"/>
                <w:szCs w:val="24"/>
              </w:rPr>
              <w:t>u(</w:t>
            </w:r>
            <w:proofErr w:type="gramEnd"/>
            <w:r w:rsidRPr="007A41D6">
              <w:rPr>
                <w:rFonts w:ascii="Times New Roman" w:hAnsi="Times New Roman" w:cs="Times New Roman"/>
                <w:b/>
                <w:bCs/>
                <w:sz w:val="24"/>
                <w:szCs w:val="24"/>
              </w:rPr>
              <w:t>CrI</w:t>
            </w:r>
            <w:r w:rsidRPr="007A41D6">
              <w:rPr>
                <w:rFonts w:ascii="Times New Roman" w:hAnsi="Times New Roman" w:cs="Times New Roman"/>
                <w:b/>
                <w:bCs/>
                <w:sz w:val="24"/>
                <w:szCs w:val="24"/>
                <w:vertAlign w:val="subscript"/>
              </w:rPr>
              <w:t>3</w:t>
            </w:r>
            <w:r w:rsidRPr="007A41D6">
              <w:rPr>
                <w:rFonts w:ascii="Times New Roman" w:hAnsi="Times New Roman" w:cs="Times New Roman"/>
                <w:b/>
                <w:bCs/>
                <w:sz w:val="24"/>
                <w:szCs w:val="24"/>
              </w:rPr>
              <w:t>)</w:t>
            </w:r>
            <w:r w:rsidRPr="007A41D6">
              <w:rPr>
                <w:rFonts w:ascii="Times New Roman" w:hAnsi="Times New Roman" w:cs="Times New Roman"/>
                <w:b/>
                <w:bCs/>
                <w:sz w:val="24"/>
                <w:szCs w:val="24"/>
                <w:vertAlign w:val="subscript"/>
              </w:rPr>
              <w:t>2</w:t>
            </w:r>
          </w:p>
        </w:tc>
      </w:tr>
      <w:tr w:rsidR="00137B1B" w:rsidRPr="007A41D6" w14:paraId="09E2CD2E" w14:textId="77777777" w:rsidTr="00780789">
        <w:tc>
          <w:tcPr>
            <w:tcW w:w="2310" w:type="dxa"/>
            <w:tcBorders>
              <w:top w:val="single" w:sz="12" w:space="0" w:color="auto"/>
            </w:tcBorders>
          </w:tcPr>
          <w:p w14:paraId="3F51C43E" w14:textId="77777777" w:rsidR="00137B1B" w:rsidRPr="007A41D6" w:rsidRDefault="00137B1B" w:rsidP="00780789">
            <w:pPr>
              <w:spacing w:line="360" w:lineRule="auto"/>
              <w:jc w:val="center"/>
              <w:rPr>
                <w:rFonts w:ascii="Times New Roman" w:hAnsi="Times New Roman" w:cs="Times New Roman"/>
                <w:b/>
                <w:bCs/>
                <w:sz w:val="24"/>
                <w:szCs w:val="24"/>
              </w:rPr>
            </w:pPr>
            <w:r w:rsidRPr="007A41D6">
              <w:rPr>
                <w:rFonts w:ascii="Times New Roman" w:hAnsi="Times New Roman" w:cs="Times New Roman" w:hint="eastAsia"/>
                <w:b/>
                <w:bCs/>
                <w:sz w:val="24"/>
                <w:szCs w:val="24"/>
              </w:rPr>
              <w:t>L</w:t>
            </w:r>
            <w:r w:rsidRPr="007A41D6">
              <w:rPr>
                <w:rFonts w:ascii="Times New Roman" w:hAnsi="Times New Roman" w:cs="Times New Roman"/>
                <w:b/>
                <w:bCs/>
                <w:sz w:val="24"/>
                <w:szCs w:val="24"/>
              </w:rPr>
              <w:t>attice constant (Å)</w:t>
            </w:r>
          </w:p>
        </w:tc>
        <w:tc>
          <w:tcPr>
            <w:tcW w:w="2074" w:type="dxa"/>
            <w:tcBorders>
              <w:top w:val="single" w:sz="12" w:space="0" w:color="auto"/>
            </w:tcBorders>
          </w:tcPr>
          <w:p w14:paraId="3EE24C73" w14:textId="77777777" w:rsidR="00137B1B" w:rsidRPr="007A41D6" w:rsidRDefault="00137B1B" w:rsidP="00780789">
            <w:pPr>
              <w:spacing w:line="360" w:lineRule="auto"/>
              <w:jc w:val="center"/>
              <w:rPr>
                <w:rFonts w:ascii="Times New Roman" w:hAnsi="Times New Roman" w:cs="Times New Roman"/>
                <w:sz w:val="24"/>
                <w:szCs w:val="24"/>
              </w:rPr>
            </w:pPr>
            <w:r w:rsidRPr="007A41D6">
              <w:rPr>
                <w:rFonts w:ascii="Times New Roman" w:hAnsi="Times New Roman" w:cs="Times New Roman" w:hint="eastAsia"/>
                <w:sz w:val="24"/>
                <w:szCs w:val="24"/>
              </w:rPr>
              <w:t>6</w:t>
            </w:r>
            <w:r w:rsidRPr="007A41D6">
              <w:rPr>
                <w:rFonts w:ascii="Times New Roman" w:hAnsi="Times New Roman" w:cs="Times New Roman"/>
                <w:sz w:val="24"/>
                <w:szCs w:val="24"/>
              </w:rPr>
              <w:t>.326</w:t>
            </w:r>
          </w:p>
        </w:tc>
        <w:tc>
          <w:tcPr>
            <w:tcW w:w="2074" w:type="dxa"/>
            <w:tcBorders>
              <w:top w:val="single" w:sz="12" w:space="0" w:color="auto"/>
            </w:tcBorders>
          </w:tcPr>
          <w:p w14:paraId="0A9BAE06" w14:textId="77777777" w:rsidR="00137B1B" w:rsidRPr="007A41D6" w:rsidRDefault="00137B1B" w:rsidP="00780789">
            <w:pPr>
              <w:spacing w:line="360" w:lineRule="auto"/>
              <w:jc w:val="center"/>
              <w:rPr>
                <w:rFonts w:ascii="Times New Roman" w:hAnsi="Times New Roman" w:cs="Times New Roman"/>
                <w:sz w:val="24"/>
                <w:szCs w:val="24"/>
              </w:rPr>
            </w:pPr>
            <w:r w:rsidRPr="007A41D6">
              <w:rPr>
                <w:rFonts w:ascii="Times New Roman" w:hAnsi="Times New Roman" w:cs="Times New Roman" w:hint="eastAsia"/>
                <w:sz w:val="24"/>
                <w:szCs w:val="24"/>
              </w:rPr>
              <w:t>6</w:t>
            </w:r>
            <w:r w:rsidRPr="007A41D6">
              <w:rPr>
                <w:rFonts w:ascii="Times New Roman" w:hAnsi="Times New Roman" w:cs="Times New Roman"/>
                <w:sz w:val="24"/>
                <w:szCs w:val="24"/>
              </w:rPr>
              <w:t>.670</w:t>
            </w:r>
          </w:p>
        </w:tc>
        <w:tc>
          <w:tcPr>
            <w:tcW w:w="2074" w:type="dxa"/>
            <w:tcBorders>
              <w:top w:val="single" w:sz="12" w:space="0" w:color="auto"/>
            </w:tcBorders>
          </w:tcPr>
          <w:p w14:paraId="116FD248" w14:textId="77777777" w:rsidR="00137B1B" w:rsidRPr="007A41D6" w:rsidRDefault="00137B1B" w:rsidP="00780789">
            <w:pPr>
              <w:spacing w:line="360" w:lineRule="auto"/>
              <w:jc w:val="center"/>
              <w:rPr>
                <w:rFonts w:ascii="Times New Roman" w:hAnsi="Times New Roman" w:cs="Times New Roman"/>
                <w:sz w:val="24"/>
                <w:szCs w:val="24"/>
              </w:rPr>
            </w:pPr>
            <w:r w:rsidRPr="007A41D6">
              <w:rPr>
                <w:rFonts w:ascii="Times New Roman" w:hAnsi="Times New Roman" w:cs="Times New Roman" w:hint="eastAsia"/>
                <w:sz w:val="24"/>
                <w:szCs w:val="24"/>
              </w:rPr>
              <w:t>7</w:t>
            </w:r>
            <w:r w:rsidRPr="007A41D6">
              <w:rPr>
                <w:rFonts w:ascii="Times New Roman" w:hAnsi="Times New Roman" w:cs="Times New Roman"/>
                <w:sz w:val="24"/>
                <w:szCs w:val="24"/>
              </w:rPr>
              <w:t>.166</w:t>
            </w:r>
          </w:p>
        </w:tc>
      </w:tr>
      <w:tr w:rsidR="00137B1B" w:rsidRPr="007A41D6" w14:paraId="4E952C0F" w14:textId="77777777" w:rsidTr="00780789">
        <w:tc>
          <w:tcPr>
            <w:tcW w:w="2310" w:type="dxa"/>
          </w:tcPr>
          <w:p w14:paraId="5CE619F4" w14:textId="77777777" w:rsidR="00137B1B" w:rsidRPr="007A41D6" w:rsidRDefault="00137B1B" w:rsidP="00780789">
            <w:pPr>
              <w:spacing w:line="360" w:lineRule="auto"/>
              <w:jc w:val="center"/>
              <w:rPr>
                <w:rFonts w:ascii="Times New Roman" w:hAnsi="Times New Roman" w:cs="Times New Roman"/>
                <w:b/>
                <w:bCs/>
                <w:sz w:val="24"/>
                <w:szCs w:val="24"/>
              </w:rPr>
            </w:pPr>
            <w:r w:rsidRPr="007A41D6">
              <w:rPr>
                <w:rFonts w:ascii="Times New Roman" w:hAnsi="Times New Roman" w:cs="Times New Roman" w:hint="eastAsia"/>
                <w:b/>
                <w:bCs/>
                <w:sz w:val="24"/>
                <w:szCs w:val="24"/>
              </w:rPr>
              <w:t>F</w:t>
            </w:r>
            <w:r w:rsidRPr="007A41D6">
              <w:rPr>
                <w:rFonts w:ascii="Times New Roman" w:hAnsi="Times New Roman" w:cs="Times New Roman"/>
                <w:b/>
                <w:bCs/>
                <w:sz w:val="24"/>
                <w:szCs w:val="24"/>
              </w:rPr>
              <w:t>ormation energy (eV/atom)</w:t>
            </w:r>
          </w:p>
        </w:tc>
        <w:tc>
          <w:tcPr>
            <w:tcW w:w="2074" w:type="dxa"/>
            <w:vAlign w:val="center"/>
          </w:tcPr>
          <w:p w14:paraId="027E80FB" w14:textId="77777777" w:rsidR="00137B1B" w:rsidRPr="007A41D6" w:rsidRDefault="00137B1B" w:rsidP="00780789">
            <w:pPr>
              <w:spacing w:line="360" w:lineRule="auto"/>
              <w:jc w:val="center"/>
              <w:rPr>
                <w:rFonts w:ascii="Times New Roman" w:hAnsi="Times New Roman" w:cs="Times New Roman"/>
                <w:sz w:val="24"/>
                <w:szCs w:val="24"/>
              </w:rPr>
            </w:pPr>
            <w:r w:rsidRPr="007A41D6">
              <w:rPr>
                <w:rFonts w:ascii="Times New Roman" w:hAnsi="Times New Roman" w:cs="Times New Roman" w:hint="eastAsia"/>
                <w:sz w:val="24"/>
                <w:szCs w:val="24"/>
              </w:rPr>
              <w:t>-</w:t>
            </w:r>
            <w:r w:rsidRPr="007A41D6">
              <w:rPr>
                <w:rFonts w:ascii="Times New Roman" w:hAnsi="Times New Roman" w:cs="Times New Roman"/>
                <w:sz w:val="24"/>
                <w:szCs w:val="24"/>
              </w:rPr>
              <w:t>2.902</w:t>
            </w:r>
          </w:p>
        </w:tc>
        <w:tc>
          <w:tcPr>
            <w:tcW w:w="2074" w:type="dxa"/>
            <w:vAlign w:val="center"/>
          </w:tcPr>
          <w:p w14:paraId="4A26E0C5" w14:textId="77777777" w:rsidR="00137B1B" w:rsidRPr="007A41D6" w:rsidRDefault="00137B1B" w:rsidP="00780789">
            <w:pPr>
              <w:spacing w:line="360" w:lineRule="auto"/>
              <w:jc w:val="center"/>
              <w:rPr>
                <w:rFonts w:ascii="Times New Roman" w:hAnsi="Times New Roman" w:cs="Times New Roman"/>
                <w:sz w:val="24"/>
                <w:szCs w:val="24"/>
              </w:rPr>
            </w:pPr>
            <w:r w:rsidRPr="007A41D6">
              <w:rPr>
                <w:rFonts w:ascii="Times New Roman" w:hAnsi="Times New Roman" w:cs="Times New Roman" w:hint="eastAsia"/>
                <w:sz w:val="24"/>
                <w:szCs w:val="24"/>
              </w:rPr>
              <w:t>-</w:t>
            </w:r>
            <w:r w:rsidRPr="007A41D6">
              <w:rPr>
                <w:rFonts w:ascii="Times New Roman" w:hAnsi="Times New Roman" w:cs="Times New Roman"/>
                <w:sz w:val="24"/>
                <w:szCs w:val="24"/>
              </w:rPr>
              <w:t>0.322</w:t>
            </w:r>
          </w:p>
        </w:tc>
        <w:tc>
          <w:tcPr>
            <w:tcW w:w="2074" w:type="dxa"/>
            <w:vAlign w:val="center"/>
          </w:tcPr>
          <w:p w14:paraId="5089B943" w14:textId="77777777" w:rsidR="00137B1B" w:rsidRPr="007A41D6" w:rsidRDefault="00137B1B" w:rsidP="00780789">
            <w:pPr>
              <w:spacing w:line="360" w:lineRule="auto"/>
              <w:jc w:val="center"/>
              <w:rPr>
                <w:rFonts w:ascii="Times New Roman" w:hAnsi="Times New Roman" w:cs="Times New Roman"/>
                <w:sz w:val="24"/>
                <w:szCs w:val="24"/>
              </w:rPr>
            </w:pPr>
            <w:r w:rsidRPr="007A41D6">
              <w:rPr>
                <w:rFonts w:ascii="Times New Roman" w:hAnsi="Times New Roman" w:cs="Times New Roman" w:hint="eastAsia"/>
                <w:sz w:val="24"/>
                <w:szCs w:val="24"/>
              </w:rPr>
              <w:t>-</w:t>
            </w:r>
            <w:r w:rsidRPr="007A41D6">
              <w:rPr>
                <w:rFonts w:ascii="Times New Roman" w:hAnsi="Times New Roman" w:cs="Times New Roman"/>
                <w:sz w:val="24"/>
                <w:szCs w:val="24"/>
              </w:rPr>
              <w:t>0.353</w:t>
            </w:r>
          </w:p>
        </w:tc>
      </w:tr>
      <w:tr w:rsidR="00137B1B" w:rsidRPr="007A41D6" w14:paraId="2BCFE904" w14:textId="77777777" w:rsidTr="00780789">
        <w:tc>
          <w:tcPr>
            <w:tcW w:w="2310" w:type="dxa"/>
          </w:tcPr>
          <w:p w14:paraId="4BC82ACB" w14:textId="77777777" w:rsidR="00137B1B" w:rsidRPr="007A41D6" w:rsidRDefault="00137B1B" w:rsidP="00780789">
            <w:pPr>
              <w:spacing w:line="360" w:lineRule="auto"/>
              <w:jc w:val="center"/>
              <w:rPr>
                <w:rFonts w:ascii="Times New Roman" w:hAnsi="Times New Roman" w:cs="Times New Roman"/>
                <w:b/>
                <w:bCs/>
                <w:sz w:val="24"/>
                <w:szCs w:val="24"/>
              </w:rPr>
            </w:pPr>
            <w:r w:rsidRPr="007A41D6">
              <w:rPr>
                <w:rFonts w:ascii="Times New Roman" w:hAnsi="Times New Roman" w:cs="Times New Roman" w:hint="eastAsia"/>
                <w:b/>
                <w:bCs/>
                <w:sz w:val="24"/>
                <w:szCs w:val="24"/>
              </w:rPr>
              <w:t>P</w:t>
            </w:r>
            <w:r w:rsidRPr="007A41D6">
              <w:rPr>
                <w:rFonts w:ascii="Times New Roman" w:hAnsi="Times New Roman" w:cs="Times New Roman"/>
                <w:b/>
                <w:bCs/>
                <w:sz w:val="24"/>
                <w:szCs w:val="24"/>
              </w:rPr>
              <w:t>olarization (</w:t>
            </w:r>
            <w:proofErr w:type="spellStart"/>
            <w:r w:rsidRPr="007A41D6">
              <w:rPr>
                <w:rFonts w:ascii="Times New Roman" w:hAnsi="Times New Roman" w:cs="Times New Roman"/>
                <w:b/>
                <w:bCs/>
                <w:i/>
                <w:iCs/>
                <w:sz w:val="24"/>
                <w:szCs w:val="24"/>
              </w:rPr>
              <w:t>p</w:t>
            </w:r>
            <w:r w:rsidRPr="007A41D6">
              <w:rPr>
                <w:rFonts w:ascii="Times New Roman" w:hAnsi="Times New Roman" w:cs="Times New Roman"/>
                <w:b/>
                <w:bCs/>
                <w:sz w:val="24"/>
                <w:szCs w:val="24"/>
              </w:rPr>
              <w:t>C</w:t>
            </w:r>
            <w:proofErr w:type="spellEnd"/>
            <w:r w:rsidRPr="007A41D6">
              <w:rPr>
                <w:rFonts w:ascii="Times New Roman" w:hAnsi="Times New Roman" w:cs="Times New Roman"/>
                <w:b/>
                <w:bCs/>
                <w:sz w:val="24"/>
                <w:szCs w:val="24"/>
              </w:rPr>
              <w:t>/m)</w:t>
            </w:r>
          </w:p>
        </w:tc>
        <w:tc>
          <w:tcPr>
            <w:tcW w:w="2074" w:type="dxa"/>
          </w:tcPr>
          <w:p w14:paraId="591E8470" w14:textId="77777777" w:rsidR="00137B1B" w:rsidRPr="007A41D6" w:rsidRDefault="00137B1B" w:rsidP="00780789">
            <w:pPr>
              <w:spacing w:line="360" w:lineRule="auto"/>
              <w:jc w:val="center"/>
              <w:rPr>
                <w:rFonts w:ascii="Times New Roman" w:hAnsi="Times New Roman" w:cs="Times New Roman"/>
                <w:sz w:val="24"/>
                <w:szCs w:val="24"/>
              </w:rPr>
            </w:pPr>
            <w:r w:rsidRPr="007A41D6">
              <w:rPr>
                <w:rFonts w:ascii="Times New Roman" w:hAnsi="Times New Roman" w:cs="Times New Roman" w:hint="eastAsia"/>
                <w:sz w:val="24"/>
                <w:szCs w:val="24"/>
              </w:rPr>
              <w:t>1</w:t>
            </w:r>
            <w:r w:rsidRPr="007A41D6">
              <w:rPr>
                <w:rFonts w:ascii="Times New Roman" w:hAnsi="Times New Roman" w:cs="Times New Roman"/>
                <w:sz w:val="24"/>
                <w:szCs w:val="24"/>
              </w:rPr>
              <w:t>4.98</w:t>
            </w:r>
          </w:p>
        </w:tc>
        <w:tc>
          <w:tcPr>
            <w:tcW w:w="2074" w:type="dxa"/>
          </w:tcPr>
          <w:p w14:paraId="02CB9C9A" w14:textId="77777777" w:rsidR="00137B1B" w:rsidRPr="007A41D6" w:rsidRDefault="00137B1B" w:rsidP="00780789">
            <w:pPr>
              <w:spacing w:line="360" w:lineRule="auto"/>
              <w:jc w:val="center"/>
              <w:rPr>
                <w:rFonts w:ascii="Times New Roman" w:hAnsi="Times New Roman" w:cs="Times New Roman"/>
                <w:sz w:val="24"/>
                <w:szCs w:val="24"/>
              </w:rPr>
            </w:pPr>
            <w:r w:rsidRPr="007A41D6">
              <w:rPr>
                <w:rFonts w:ascii="Times New Roman" w:hAnsi="Times New Roman" w:cs="Times New Roman" w:hint="eastAsia"/>
                <w:sz w:val="24"/>
                <w:szCs w:val="24"/>
              </w:rPr>
              <w:t>7</w:t>
            </w:r>
            <w:r w:rsidRPr="007A41D6">
              <w:rPr>
                <w:rFonts w:ascii="Times New Roman" w:hAnsi="Times New Roman" w:cs="Times New Roman"/>
                <w:sz w:val="24"/>
                <w:szCs w:val="24"/>
              </w:rPr>
              <w:t>.56</w:t>
            </w:r>
          </w:p>
        </w:tc>
        <w:tc>
          <w:tcPr>
            <w:tcW w:w="2074" w:type="dxa"/>
          </w:tcPr>
          <w:p w14:paraId="5843603D" w14:textId="77777777" w:rsidR="00137B1B" w:rsidRPr="007A41D6" w:rsidRDefault="00137B1B" w:rsidP="00780789">
            <w:pPr>
              <w:spacing w:line="360" w:lineRule="auto"/>
              <w:jc w:val="center"/>
              <w:rPr>
                <w:rFonts w:ascii="Times New Roman" w:hAnsi="Times New Roman" w:cs="Times New Roman"/>
                <w:sz w:val="24"/>
                <w:szCs w:val="24"/>
              </w:rPr>
            </w:pPr>
            <w:r w:rsidRPr="007A41D6">
              <w:rPr>
                <w:rFonts w:ascii="Times New Roman" w:hAnsi="Times New Roman" w:cs="Times New Roman" w:hint="eastAsia"/>
                <w:sz w:val="24"/>
                <w:szCs w:val="24"/>
              </w:rPr>
              <w:t>5</w:t>
            </w:r>
            <w:r w:rsidRPr="007A41D6">
              <w:rPr>
                <w:rFonts w:ascii="Times New Roman" w:hAnsi="Times New Roman" w:cs="Times New Roman"/>
                <w:sz w:val="24"/>
                <w:szCs w:val="24"/>
              </w:rPr>
              <w:t>.72</w:t>
            </w:r>
          </w:p>
        </w:tc>
      </w:tr>
      <w:tr w:rsidR="00137B1B" w:rsidRPr="007A41D6" w14:paraId="7D6F2C88" w14:textId="77777777" w:rsidTr="00780789">
        <w:tc>
          <w:tcPr>
            <w:tcW w:w="2310" w:type="dxa"/>
          </w:tcPr>
          <w:p w14:paraId="622B1BAA" w14:textId="397F40E1" w:rsidR="00137B1B" w:rsidRPr="007A41D6" w:rsidRDefault="00A21A2E" w:rsidP="00780789">
            <w:pPr>
              <w:spacing w:line="360" w:lineRule="auto"/>
              <w:jc w:val="center"/>
              <w:rPr>
                <w:rFonts w:ascii="Times New Roman" w:hAnsi="Times New Roman" w:cs="Times New Roman"/>
                <w:b/>
                <w:bCs/>
                <w:sz w:val="24"/>
                <w:szCs w:val="24"/>
              </w:rPr>
            </w:pPr>
            <w:r w:rsidRPr="00A21A2E">
              <w:rPr>
                <w:rFonts w:ascii="Times New Roman" w:hAnsi="Times New Roman" w:cs="Times New Roman"/>
                <w:b/>
                <w:bCs/>
                <w:i/>
                <w:iCs/>
                <w:sz w:val="24"/>
                <w:szCs w:val="24"/>
              </w:rPr>
              <w:t>h</w:t>
            </w:r>
            <w:r w:rsidR="00137B1B" w:rsidRPr="007A41D6">
              <w:rPr>
                <w:rFonts w:ascii="Times New Roman" w:hAnsi="Times New Roman" w:cs="Times New Roman"/>
                <w:b/>
                <w:bCs/>
                <w:sz w:val="24"/>
                <w:szCs w:val="24"/>
              </w:rPr>
              <w:t xml:space="preserve"> (Å)</w:t>
            </w:r>
          </w:p>
        </w:tc>
        <w:tc>
          <w:tcPr>
            <w:tcW w:w="2074" w:type="dxa"/>
          </w:tcPr>
          <w:p w14:paraId="2AD1211A" w14:textId="77777777" w:rsidR="00137B1B" w:rsidRPr="007A41D6" w:rsidRDefault="00137B1B" w:rsidP="00780789">
            <w:pPr>
              <w:spacing w:line="360" w:lineRule="auto"/>
              <w:jc w:val="center"/>
              <w:rPr>
                <w:rFonts w:ascii="Times New Roman" w:hAnsi="Times New Roman" w:cs="Times New Roman"/>
                <w:sz w:val="24"/>
                <w:szCs w:val="24"/>
              </w:rPr>
            </w:pPr>
            <w:r w:rsidRPr="007A41D6">
              <w:rPr>
                <w:rFonts w:ascii="Times New Roman" w:hAnsi="Times New Roman" w:cs="Times New Roman" w:hint="eastAsia"/>
                <w:sz w:val="24"/>
                <w:szCs w:val="24"/>
              </w:rPr>
              <w:t>0</w:t>
            </w:r>
            <w:r w:rsidRPr="007A41D6">
              <w:rPr>
                <w:rFonts w:ascii="Times New Roman" w:hAnsi="Times New Roman" w:cs="Times New Roman"/>
                <w:sz w:val="24"/>
                <w:szCs w:val="24"/>
              </w:rPr>
              <w:t>.154</w:t>
            </w:r>
          </w:p>
        </w:tc>
        <w:tc>
          <w:tcPr>
            <w:tcW w:w="2074" w:type="dxa"/>
          </w:tcPr>
          <w:p w14:paraId="33EF9BD7" w14:textId="77777777" w:rsidR="00137B1B" w:rsidRPr="007A41D6" w:rsidRDefault="00137B1B" w:rsidP="00780789">
            <w:pPr>
              <w:spacing w:line="360" w:lineRule="auto"/>
              <w:jc w:val="center"/>
              <w:rPr>
                <w:rFonts w:ascii="Times New Roman" w:hAnsi="Times New Roman" w:cs="Times New Roman"/>
                <w:sz w:val="24"/>
                <w:szCs w:val="24"/>
              </w:rPr>
            </w:pPr>
            <w:r w:rsidRPr="007A41D6">
              <w:rPr>
                <w:rFonts w:ascii="Times New Roman" w:hAnsi="Times New Roman" w:cs="Times New Roman" w:hint="eastAsia"/>
                <w:sz w:val="24"/>
                <w:szCs w:val="24"/>
              </w:rPr>
              <w:t>0</w:t>
            </w:r>
            <w:r w:rsidRPr="007A41D6">
              <w:rPr>
                <w:rFonts w:ascii="Times New Roman" w:hAnsi="Times New Roman" w:cs="Times New Roman"/>
                <w:sz w:val="24"/>
                <w:szCs w:val="24"/>
              </w:rPr>
              <w:t>.2</w:t>
            </w:r>
            <w:r>
              <w:rPr>
                <w:rFonts w:ascii="Times New Roman" w:hAnsi="Times New Roman" w:cs="Times New Roman"/>
                <w:sz w:val="24"/>
                <w:szCs w:val="24"/>
              </w:rPr>
              <w:t>0</w:t>
            </w:r>
            <w:r w:rsidRPr="007A41D6">
              <w:rPr>
                <w:rFonts w:ascii="Times New Roman" w:hAnsi="Times New Roman" w:cs="Times New Roman"/>
                <w:sz w:val="24"/>
                <w:szCs w:val="24"/>
              </w:rPr>
              <w:t>8</w:t>
            </w:r>
          </w:p>
        </w:tc>
        <w:tc>
          <w:tcPr>
            <w:tcW w:w="2074" w:type="dxa"/>
          </w:tcPr>
          <w:p w14:paraId="0A3A6631" w14:textId="77777777" w:rsidR="00137B1B" w:rsidRPr="007A41D6" w:rsidRDefault="00137B1B" w:rsidP="00780789">
            <w:pPr>
              <w:spacing w:line="360" w:lineRule="auto"/>
              <w:jc w:val="center"/>
              <w:rPr>
                <w:rFonts w:ascii="Times New Roman" w:hAnsi="Times New Roman" w:cs="Times New Roman"/>
                <w:sz w:val="24"/>
                <w:szCs w:val="24"/>
              </w:rPr>
            </w:pPr>
            <w:r w:rsidRPr="007A41D6">
              <w:rPr>
                <w:rFonts w:ascii="Times New Roman" w:hAnsi="Times New Roman" w:cs="Times New Roman" w:hint="eastAsia"/>
                <w:sz w:val="24"/>
                <w:szCs w:val="24"/>
              </w:rPr>
              <w:t>0</w:t>
            </w:r>
            <w:r w:rsidRPr="007A41D6">
              <w:rPr>
                <w:rFonts w:ascii="Times New Roman" w:hAnsi="Times New Roman" w:cs="Times New Roman"/>
                <w:sz w:val="24"/>
                <w:szCs w:val="24"/>
              </w:rPr>
              <w:t>.224</w:t>
            </w:r>
          </w:p>
        </w:tc>
      </w:tr>
      <w:tr w:rsidR="00A21A2E" w:rsidRPr="007A41D6" w14:paraId="6BB6A191" w14:textId="77777777" w:rsidTr="00780789">
        <w:tc>
          <w:tcPr>
            <w:tcW w:w="2310" w:type="dxa"/>
          </w:tcPr>
          <w:p w14:paraId="494E47C6" w14:textId="74FD8CDB" w:rsidR="00A21A2E" w:rsidRPr="007A41D6" w:rsidRDefault="00D4527A" w:rsidP="00780789">
            <w:pPr>
              <w:spacing w:line="360" w:lineRule="auto"/>
              <w:jc w:val="center"/>
              <w:rPr>
                <w:rFonts w:ascii="Times New Roman" w:hAnsi="Times New Roman" w:cs="Times New Roman"/>
                <w:b/>
                <w:bCs/>
                <w:i/>
                <w:iCs/>
                <w:sz w:val="24"/>
                <w:szCs w:val="24"/>
              </w:rPr>
            </w:pPr>
            <w:r>
              <w:rPr>
                <w:rFonts w:ascii="Times New Roman" w:hAnsi="Times New Roman" w:cs="Times New Roman"/>
                <w:b/>
                <w:bCs/>
                <w:i/>
                <w:iCs/>
                <w:sz w:val="24"/>
                <w:szCs w:val="24"/>
              </w:rPr>
              <w:t>d</w:t>
            </w:r>
            <w:r w:rsidRPr="00D4527A">
              <w:rPr>
                <w:rFonts w:ascii="Times New Roman" w:hAnsi="Times New Roman" w:cs="Times New Roman"/>
                <w:b/>
                <w:bCs/>
                <w:i/>
                <w:iCs/>
                <w:sz w:val="24"/>
                <w:szCs w:val="24"/>
                <w:vertAlign w:val="subscript"/>
              </w:rPr>
              <w:t>0</w:t>
            </w:r>
            <w:r w:rsidR="00A21A2E">
              <w:rPr>
                <w:rFonts w:ascii="Times New Roman" w:hAnsi="Times New Roman" w:cs="Times New Roman"/>
                <w:b/>
                <w:bCs/>
                <w:i/>
                <w:iCs/>
                <w:sz w:val="24"/>
                <w:szCs w:val="24"/>
              </w:rPr>
              <w:t xml:space="preserve"> </w:t>
            </w:r>
            <w:r w:rsidR="00A21A2E" w:rsidRPr="00A21A2E">
              <w:rPr>
                <w:rFonts w:ascii="Times New Roman" w:hAnsi="Times New Roman" w:cs="Times New Roman"/>
                <w:b/>
                <w:bCs/>
                <w:sz w:val="24"/>
                <w:szCs w:val="24"/>
              </w:rPr>
              <w:t>(</w:t>
            </w:r>
            <w:r w:rsidR="00A21A2E">
              <w:rPr>
                <w:rFonts w:ascii="Times New Roman" w:hAnsi="Times New Roman" w:cs="Times New Roman"/>
                <w:b/>
                <w:bCs/>
                <w:sz w:val="24"/>
                <w:szCs w:val="24"/>
              </w:rPr>
              <w:t>Å</w:t>
            </w:r>
            <w:r w:rsidR="00A21A2E" w:rsidRPr="00A21A2E">
              <w:rPr>
                <w:rFonts w:ascii="Times New Roman" w:hAnsi="Times New Roman" w:cs="Times New Roman"/>
                <w:b/>
                <w:bCs/>
                <w:sz w:val="24"/>
                <w:szCs w:val="24"/>
              </w:rPr>
              <w:t>)</w:t>
            </w:r>
          </w:p>
        </w:tc>
        <w:tc>
          <w:tcPr>
            <w:tcW w:w="2074" w:type="dxa"/>
          </w:tcPr>
          <w:p w14:paraId="5B244E98" w14:textId="04E8E926" w:rsidR="00A21A2E" w:rsidRPr="007A41D6" w:rsidRDefault="00497DE8" w:rsidP="00780789">
            <w:pPr>
              <w:spacing w:line="360" w:lineRule="auto"/>
              <w:jc w:val="center"/>
              <w:rPr>
                <w:rFonts w:ascii="Times New Roman" w:hAnsi="Times New Roman" w:cs="Times New Roman"/>
                <w:sz w:val="24"/>
                <w:szCs w:val="24"/>
              </w:rPr>
            </w:pPr>
            <w:r>
              <w:rPr>
                <w:rFonts w:ascii="Times New Roman" w:hAnsi="Times New Roman" w:cs="Times New Roman" w:hint="eastAsia"/>
                <w:sz w:val="24"/>
                <w:szCs w:val="24"/>
              </w:rPr>
              <w:t>2</w:t>
            </w:r>
            <w:r>
              <w:rPr>
                <w:rFonts w:ascii="Times New Roman" w:hAnsi="Times New Roman" w:cs="Times New Roman"/>
                <w:sz w:val="24"/>
                <w:szCs w:val="24"/>
              </w:rPr>
              <w:t>.244</w:t>
            </w:r>
          </w:p>
        </w:tc>
        <w:tc>
          <w:tcPr>
            <w:tcW w:w="2074" w:type="dxa"/>
          </w:tcPr>
          <w:p w14:paraId="1AE80AFE" w14:textId="649EBC38" w:rsidR="00A21A2E" w:rsidRPr="007A41D6" w:rsidRDefault="00497DE8" w:rsidP="00780789">
            <w:pPr>
              <w:spacing w:line="360" w:lineRule="auto"/>
              <w:jc w:val="center"/>
              <w:rPr>
                <w:rFonts w:ascii="Times New Roman" w:hAnsi="Times New Roman" w:cs="Times New Roman"/>
                <w:sz w:val="24"/>
                <w:szCs w:val="24"/>
              </w:rPr>
            </w:pPr>
            <w:r>
              <w:rPr>
                <w:rFonts w:ascii="Times New Roman" w:hAnsi="Times New Roman" w:cs="Times New Roman" w:hint="eastAsia"/>
                <w:sz w:val="24"/>
                <w:szCs w:val="24"/>
              </w:rPr>
              <w:t>2</w:t>
            </w:r>
            <w:r>
              <w:rPr>
                <w:rFonts w:ascii="Times New Roman" w:hAnsi="Times New Roman" w:cs="Times New Roman"/>
                <w:sz w:val="24"/>
                <w:szCs w:val="24"/>
              </w:rPr>
              <w:t>.379</w:t>
            </w:r>
          </w:p>
        </w:tc>
        <w:tc>
          <w:tcPr>
            <w:tcW w:w="2074" w:type="dxa"/>
          </w:tcPr>
          <w:p w14:paraId="52FA69B8" w14:textId="47F6B6BC" w:rsidR="00A21A2E" w:rsidRPr="007A41D6" w:rsidRDefault="00A21A2E" w:rsidP="00780789">
            <w:pPr>
              <w:spacing w:line="360" w:lineRule="auto"/>
              <w:jc w:val="center"/>
              <w:rPr>
                <w:rFonts w:ascii="Times New Roman" w:hAnsi="Times New Roman" w:cs="Times New Roman"/>
                <w:sz w:val="24"/>
                <w:szCs w:val="24"/>
              </w:rPr>
            </w:pPr>
            <w:r>
              <w:rPr>
                <w:rFonts w:ascii="Times New Roman" w:hAnsi="Times New Roman" w:cs="Times New Roman" w:hint="eastAsia"/>
                <w:sz w:val="24"/>
                <w:szCs w:val="24"/>
              </w:rPr>
              <w:t>2</w:t>
            </w:r>
            <w:r>
              <w:rPr>
                <w:rFonts w:ascii="Times New Roman" w:hAnsi="Times New Roman" w:cs="Times New Roman"/>
                <w:sz w:val="24"/>
                <w:szCs w:val="24"/>
              </w:rPr>
              <w:t>.535</w:t>
            </w:r>
          </w:p>
        </w:tc>
      </w:tr>
      <w:tr w:rsidR="00137B1B" w:rsidRPr="007A41D6" w14:paraId="7AFDFAE4" w14:textId="77777777" w:rsidTr="00780789">
        <w:tc>
          <w:tcPr>
            <w:tcW w:w="2310" w:type="dxa"/>
          </w:tcPr>
          <w:p w14:paraId="2D0C493B" w14:textId="77777777" w:rsidR="00137B1B" w:rsidRPr="007A41D6" w:rsidRDefault="00137B1B" w:rsidP="00780789">
            <w:pPr>
              <w:spacing w:line="360" w:lineRule="auto"/>
              <w:jc w:val="center"/>
              <w:rPr>
                <w:rFonts w:ascii="Times New Roman" w:hAnsi="Times New Roman" w:cs="Times New Roman"/>
                <w:b/>
                <w:bCs/>
                <w:sz w:val="24"/>
                <w:szCs w:val="24"/>
              </w:rPr>
            </w:pPr>
            <w:r w:rsidRPr="007A41D6">
              <w:rPr>
                <w:rFonts w:ascii="Times New Roman" w:hAnsi="Times New Roman" w:cs="Times New Roman"/>
                <w:b/>
                <w:bCs/>
                <w:sz w:val="24"/>
                <w:szCs w:val="24"/>
              </w:rPr>
              <w:t>dE</w:t>
            </w:r>
            <w:r w:rsidRPr="007A41D6">
              <w:rPr>
                <w:rFonts w:ascii="Times New Roman" w:hAnsi="Times New Roman" w:cs="Times New Roman"/>
                <w:b/>
                <w:bCs/>
                <w:sz w:val="24"/>
                <w:szCs w:val="24"/>
                <w:vertAlign w:val="subscript"/>
              </w:rPr>
              <w:t xml:space="preserve">1 </w:t>
            </w:r>
            <w:r w:rsidRPr="007A41D6">
              <w:rPr>
                <w:rFonts w:ascii="Times New Roman" w:hAnsi="Times New Roman" w:cs="Times New Roman"/>
                <w:b/>
                <w:bCs/>
                <w:sz w:val="24"/>
                <w:szCs w:val="24"/>
              </w:rPr>
              <w:t>(eV)</w:t>
            </w:r>
          </w:p>
        </w:tc>
        <w:tc>
          <w:tcPr>
            <w:tcW w:w="2074" w:type="dxa"/>
          </w:tcPr>
          <w:p w14:paraId="4B621E98" w14:textId="77777777" w:rsidR="00137B1B" w:rsidRPr="007A41D6" w:rsidRDefault="00137B1B" w:rsidP="00780789">
            <w:pPr>
              <w:spacing w:line="360" w:lineRule="auto"/>
              <w:jc w:val="center"/>
              <w:rPr>
                <w:rFonts w:ascii="Times New Roman" w:hAnsi="Times New Roman" w:cs="Times New Roman"/>
                <w:sz w:val="24"/>
                <w:szCs w:val="24"/>
              </w:rPr>
            </w:pPr>
            <w:r w:rsidRPr="007A41D6">
              <w:rPr>
                <w:rFonts w:ascii="Times New Roman" w:hAnsi="Times New Roman" w:cs="Times New Roman"/>
                <w:sz w:val="24"/>
                <w:szCs w:val="24"/>
              </w:rPr>
              <w:t>0.009</w:t>
            </w:r>
          </w:p>
        </w:tc>
        <w:tc>
          <w:tcPr>
            <w:tcW w:w="2074" w:type="dxa"/>
          </w:tcPr>
          <w:p w14:paraId="0E3C95F9" w14:textId="77777777" w:rsidR="00137B1B" w:rsidRPr="007A41D6" w:rsidRDefault="00137B1B" w:rsidP="00780789">
            <w:pPr>
              <w:spacing w:line="360" w:lineRule="auto"/>
              <w:jc w:val="center"/>
              <w:rPr>
                <w:rFonts w:ascii="Times New Roman" w:hAnsi="Times New Roman" w:cs="Times New Roman"/>
                <w:sz w:val="24"/>
                <w:szCs w:val="24"/>
              </w:rPr>
            </w:pPr>
            <w:r w:rsidRPr="007A41D6">
              <w:rPr>
                <w:rFonts w:ascii="Times New Roman" w:hAnsi="Times New Roman" w:cs="Times New Roman" w:hint="eastAsia"/>
                <w:sz w:val="24"/>
                <w:szCs w:val="24"/>
              </w:rPr>
              <w:t>0</w:t>
            </w:r>
            <w:r w:rsidRPr="007A41D6">
              <w:rPr>
                <w:rFonts w:ascii="Times New Roman" w:hAnsi="Times New Roman" w:cs="Times New Roman"/>
                <w:sz w:val="24"/>
                <w:szCs w:val="24"/>
              </w:rPr>
              <w:t>.032</w:t>
            </w:r>
          </w:p>
        </w:tc>
        <w:tc>
          <w:tcPr>
            <w:tcW w:w="2074" w:type="dxa"/>
          </w:tcPr>
          <w:p w14:paraId="45522263" w14:textId="77777777" w:rsidR="00137B1B" w:rsidRPr="007A41D6" w:rsidRDefault="00137B1B" w:rsidP="00780789">
            <w:pPr>
              <w:spacing w:line="360" w:lineRule="auto"/>
              <w:jc w:val="center"/>
              <w:rPr>
                <w:rFonts w:ascii="Times New Roman" w:hAnsi="Times New Roman" w:cs="Times New Roman"/>
                <w:sz w:val="24"/>
                <w:szCs w:val="24"/>
              </w:rPr>
            </w:pPr>
            <w:r w:rsidRPr="007A41D6">
              <w:rPr>
                <w:rFonts w:ascii="Times New Roman" w:hAnsi="Times New Roman" w:cs="Times New Roman" w:hint="eastAsia"/>
                <w:sz w:val="24"/>
                <w:szCs w:val="24"/>
              </w:rPr>
              <w:t>0</w:t>
            </w:r>
            <w:r w:rsidRPr="007A41D6">
              <w:rPr>
                <w:rFonts w:ascii="Times New Roman" w:hAnsi="Times New Roman" w:cs="Times New Roman"/>
                <w:sz w:val="24"/>
                <w:szCs w:val="24"/>
              </w:rPr>
              <w:t>.125</w:t>
            </w:r>
          </w:p>
        </w:tc>
      </w:tr>
      <w:tr w:rsidR="00137B1B" w:rsidRPr="007A41D6" w14:paraId="6BD7086D" w14:textId="77777777" w:rsidTr="00780789">
        <w:tc>
          <w:tcPr>
            <w:tcW w:w="2310" w:type="dxa"/>
          </w:tcPr>
          <w:p w14:paraId="7C8EEF3E" w14:textId="77777777" w:rsidR="00137B1B" w:rsidRPr="007A41D6" w:rsidRDefault="00137B1B" w:rsidP="00780789">
            <w:pPr>
              <w:spacing w:line="360" w:lineRule="auto"/>
              <w:jc w:val="center"/>
              <w:rPr>
                <w:rFonts w:ascii="Times New Roman" w:hAnsi="Times New Roman" w:cs="Times New Roman"/>
                <w:b/>
                <w:bCs/>
                <w:sz w:val="24"/>
                <w:szCs w:val="24"/>
              </w:rPr>
            </w:pPr>
            <w:r w:rsidRPr="007A41D6">
              <w:rPr>
                <w:rFonts w:ascii="Times New Roman" w:hAnsi="Times New Roman" w:cs="Times New Roman"/>
                <w:b/>
                <w:bCs/>
                <w:sz w:val="24"/>
                <w:szCs w:val="24"/>
              </w:rPr>
              <w:t>dE</w:t>
            </w:r>
            <w:r w:rsidRPr="007A41D6">
              <w:rPr>
                <w:rFonts w:ascii="Times New Roman" w:hAnsi="Times New Roman" w:cs="Times New Roman"/>
                <w:b/>
                <w:bCs/>
                <w:sz w:val="24"/>
                <w:szCs w:val="24"/>
                <w:vertAlign w:val="subscript"/>
              </w:rPr>
              <w:t xml:space="preserve">2 </w:t>
            </w:r>
            <w:r w:rsidRPr="007A41D6">
              <w:rPr>
                <w:rFonts w:ascii="Times New Roman" w:hAnsi="Times New Roman" w:cs="Times New Roman"/>
                <w:b/>
                <w:bCs/>
                <w:sz w:val="24"/>
                <w:szCs w:val="24"/>
              </w:rPr>
              <w:t>(eV)</w:t>
            </w:r>
          </w:p>
        </w:tc>
        <w:tc>
          <w:tcPr>
            <w:tcW w:w="2074" w:type="dxa"/>
          </w:tcPr>
          <w:p w14:paraId="127D0574" w14:textId="77777777" w:rsidR="00137B1B" w:rsidRPr="007A41D6" w:rsidRDefault="00137B1B" w:rsidP="00780789">
            <w:pPr>
              <w:spacing w:line="360" w:lineRule="auto"/>
              <w:jc w:val="center"/>
              <w:rPr>
                <w:rFonts w:ascii="Times New Roman" w:hAnsi="Times New Roman" w:cs="Times New Roman"/>
                <w:sz w:val="24"/>
                <w:szCs w:val="24"/>
              </w:rPr>
            </w:pPr>
            <w:r w:rsidRPr="007A41D6">
              <w:rPr>
                <w:rFonts w:ascii="Times New Roman" w:hAnsi="Times New Roman" w:cs="Times New Roman" w:hint="eastAsia"/>
                <w:sz w:val="24"/>
                <w:szCs w:val="24"/>
              </w:rPr>
              <w:t>0</w:t>
            </w:r>
            <w:r w:rsidRPr="007A41D6">
              <w:rPr>
                <w:rFonts w:ascii="Times New Roman" w:hAnsi="Times New Roman" w:cs="Times New Roman"/>
                <w:sz w:val="24"/>
                <w:szCs w:val="24"/>
              </w:rPr>
              <w:t>.181</w:t>
            </w:r>
          </w:p>
        </w:tc>
        <w:tc>
          <w:tcPr>
            <w:tcW w:w="2074" w:type="dxa"/>
          </w:tcPr>
          <w:p w14:paraId="6146E438" w14:textId="77777777" w:rsidR="00137B1B" w:rsidRPr="007A41D6" w:rsidRDefault="00137B1B" w:rsidP="00780789">
            <w:pPr>
              <w:spacing w:line="360" w:lineRule="auto"/>
              <w:jc w:val="center"/>
              <w:rPr>
                <w:rFonts w:ascii="Times New Roman" w:hAnsi="Times New Roman" w:cs="Times New Roman"/>
                <w:sz w:val="24"/>
                <w:szCs w:val="24"/>
              </w:rPr>
            </w:pPr>
            <w:r w:rsidRPr="007A41D6">
              <w:rPr>
                <w:rFonts w:ascii="Times New Roman" w:hAnsi="Times New Roman" w:cs="Times New Roman" w:hint="eastAsia"/>
                <w:sz w:val="24"/>
                <w:szCs w:val="24"/>
              </w:rPr>
              <w:t>0</w:t>
            </w:r>
            <w:r w:rsidRPr="007A41D6">
              <w:rPr>
                <w:rFonts w:ascii="Times New Roman" w:hAnsi="Times New Roman" w:cs="Times New Roman"/>
                <w:sz w:val="24"/>
                <w:szCs w:val="24"/>
              </w:rPr>
              <w:t>.232</w:t>
            </w:r>
          </w:p>
        </w:tc>
        <w:tc>
          <w:tcPr>
            <w:tcW w:w="2074" w:type="dxa"/>
          </w:tcPr>
          <w:p w14:paraId="77AE1135" w14:textId="77777777" w:rsidR="00137B1B" w:rsidRPr="007A41D6" w:rsidRDefault="00137B1B" w:rsidP="00780789">
            <w:pPr>
              <w:spacing w:line="360" w:lineRule="auto"/>
              <w:jc w:val="center"/>
              <w:rPr>
                <w:rFonts w:ascii="Times New Roman" w:hAnsi="Times New Roman" w:cs="Times New Roman"/>
                <w:sz w:val="24"/>
                <w:szCs w:val="24"/>
              </w:rPr>
            </w:pPr>
            <w:r w:rsidRPr="007A41D6">
              <w:rPr>
                <w:rFonts w:ascii="Times New Roman" w:hAnsi="Times New Roman" w:cs="Times New Roman" w:hint="eastAsia"/>
                <w:sz w:val="24"/>
                <w:szCs w:val="24"/>
              </w:rPr>
              <w:t>0</w:t>
            </w:r>
            <w:r w:rsidRPr="007A41D6">
              <w:rPr>
                <w:rFonts w:ascii="Times New Roman" w:hAnsi="Times New Roman" w:cs="Times New Roman"/>
                <w:sz w:val="24"/>
                <w:szCs w:val="24"/>
              </w:rPr>
              <w:t>.274</w:t>
            </w:r>
          </w:p>
        </w:tc>
      </w:tr>
      <w:tr w:rsidR="00137B1B" w:rsidRPr="007A41D6" w14:paraId="7AE36465" w14:textId="77777777" w:rsidTr="00780789">
        <w:tc>
          <w:tcPr>
            <w:tcW w:w="2310" w:type="dxa"/>
            <w:tcBorders>
              <w:bottom w:val="single" w:sz="12" w:space="0" w:color="auto"/>
            </w:tcBorders>
          </w:tcPr>
          <w:p w14:paraId="336B2646" w14:textId="77777777" w:rsidR="00137B1B" w:rsidRPr="007A41D6" w:rsidRDefault="00137B1B" w:rsidP="00780789">
            <w:pPr>
              <w:spacing w:line="360" w:lineRule="auto"/>
              <w:jc w:val="center"/>
              <w:rPr>
                <w:rFonts w:ascii="Times New Roman" w:hAnsi="Times New Roman" w:cs="Times New Roman"/>
                <w:b/>
                <w:bCs/>
                <w:sz w:val="24"/>
                <w:szCs w:val="24"/>
              </w:rPr>
            </w:pPr>
            <w:r w:rsidRPr="007A41D6">
              <w:rPr>
                <w:rFonts w:ascii="Times New Roman" w:hAnsi="Times New Roman" w:cs="Times New Roman"/>
                <w:b/>
                <w:bCs/>
                <w:sz w:val="24"/>
                <w:szCs w:val="24"/>
              </w:rPr>
              <w:t>dE</w:t>
            </w:r>
            <w:r w:rsidRPr="007A41D6">
              <w:rPr>
                <w:rFonts w:ascii="Times New Roman" w:hAnsi="Times New Roman" w:cs="Times New Roman"/>
                <w:b/>
                <w:bCs/>
                <w:sz w:val="24"/>
                <w:szCs w:val="24"/>
                <w:vertAlign w:val="subscript"/>
              </w:rPr>
              <w:t xml:space="preserve">3 </w:t>
            </w:r>
            <w:r w:rsidRPr="007A41D6">
              <w:rPr>
                <w:rFonts w:ascii="Times New Roman" w:hAnsi="Times New Roman" w:cs="Times New Roman"/>
                <w:b/>
                <w:bCs/>
                <w:sz w:val="24"/>
                <w:szCs w:val="24"/>
              </w:rPr>
              <w:t>(eV)</w:t>
            </w:r>
          </w:p>
        </w:tc>
        <w:tc>
          <w:tcPr>
            <w:tcW w:w="2074" w:type="dxa"/>
            <w:tcBorders>
              <w:bottom w:val="single" w:sz="12" w:space="0" w:color="auto"/>
            </w:tcBorders>
          </w:tcPr>
          <w:p w14:paraId="30A81BD4" w14:textId="77777777" w:rsidR="00137B1B" w:rsidRPr="007A41D6" w:rsidRDefault="00137B1B" w:rsidP="00780789">
            <w:pPr>
              <w:spacing w:line="360" w:lineRule="auto"/>
              <w:jc w:val="center"/>
              <w:rPr>
                <w:rFonts w:ascii="Times New Roman" w:hAnsi="Times New Roman" w:cs="Times New Roman"/>
                <w:sz w:val="24"/>
                <w:szCs w:val="24"/>
              </w:rPr>
            </w:pPr>
            <w:r w:rsidRPr="007A41D6">
              <w:rPr>
                <w:rFonts w:ascii="Times New Roman" w:hAnsi="Times New Roman" w:cs="Times New Roman" w:hint="eastAsia"/>
                <w:sz w:val="24"/>
                <w:szCs w:val="24"/>
              </w:rPr>
              <w:t>0</w:t>
            </w:r>
            <w:r w:rsidRPr="007A41D6">
              <w:rPr>
                <w:rFonts w:ascii="Times New Roman" w:hAnsi="Times New Roman" w:cs="Times New Roman"/>
                <w:sz w:val="24"/>
                <w:szCs w:val="24"/>
              </w:rPr>
              <w:t>.125</w:t>
            </w:r>
          </w:p>
        </w:tc>
        <w:tc>
          <w:tcPr>
            <w:tcW w:w="2074" w:type="dxa"/>
            <w:tcBorders>
              <w:bottom w:val="single" w:sz="12" w:space="0" w:color="auto"/>
            </w:tcBorders>
          </w:tcPr>
          <w:p w14:paraId="3C406A09" w14:textId="77777777" w:rsidR="00137B1B" w:rsidRPr="007A41D6" w:rsidRDefault="00137B1B" w:rsidP="00780789">
            <w:pPr>
              <w:spacing w:line="360" w:lineRule="auto"/>
              <w:jc w:val="center"/>
              <w:rPr>
                <w:rFonts w:ascii="Times New Roman" w:hAnsi="Times New Roman" w:cs="Times New Roman"/>
                <w:sz w:val="24"/>
                <w:szCs w:val="24"/>
              </w:rPr>
            </w:pPr>
            <w:r w:rsidRPr="007A41D6">
              <w:rPr>
                <w:rFonts w:ascii="Times New Roman" w:hAnsi="Times New Roman" w:cs="Times New Roman" w:hint="eastAsia"/>
                <w:sz w:val="24"/>
                <w:szCs w:val="24"/>
              </w:rPr>
              <w:t>0</w:t>
            </w:r>
            <w:r w:rsidRPr="007A41D6">
              <w:rPr>
                <w:rFonts w:ascii="Times New Roman" w:hAnsi="Times New Roman" w:cs="Times New Roman"/>
                <w:sz w:val="24"/>
                <w:szCs w:val="24"/>
              </w:rPr>
              <w:t>.114</w:t>
            </w:r>
          </w:p>
        </w:tc>
        <w:tc>
          <w:tcPr>
            <w:tcW w:w="2074" w:type="dxa"/>
            <w:tcBorders>
              <w:bottom w:val="single" w:sz="12" w:space="0" w:color="auto"/>
            </w:tcBorders>
          </w:tcPr>
          <w:p w14:paraId="0E30A2D4" w14:textId="77777777" w:rsidR="00137B1B" w:rsidRPr="007A41D6" w:rsidRDefault="00137B1B" w:rsidP="00780789">
            <w:pPr>
              <w:spacing w:line="360" w:lineRule="auto"/>
              <w:jc w:val="center"/>
              <w:rPr>
                <w:rFonts w:ascii="Times New Roman" w:hAnsi="Times New Roman" w:cs="Times New Roman"/>
                <w:sz w:val="24"/>
                <w:szCs w:val="24"/>
              </w:rPr>
            </w:pPr>
            <w:r w:rsidRPr="007A41D6">
              <w:rPr>
                <w:rFonts w:ascii="Times New Roman" w:hAnsi="Times New Roman" w:cs="Times New Roman" w:hint="eastAsia"/>
                <w:sz w:val="24"/>
                <w:szCs w:val="24"/>
              </w:rPr>
              <w:t>0</w:t>
            </w:r>
            <w:r w:rsidRPr="007A41D6">
              <w:rPr>
                <w:rFonts w:ascii="Times New Roman" w:hAnsi="Times New Roman" w:cs="Times New Roman"/>
                <w:sz w:val="24"/>
                <w:szCs w:val="24"/>
              </w:rPr>
              <w:t>.199</w:t>
            </w:r>
          </w:p>
        </w:tc>
      </w:tr>
    </w:tbl>
    <w:p w14:paraId="77AD3FDC" w14:textId="6B336365" w:rsidR="00137B1B" w:rsidRDefault="00137B1B" w:rsidP="00137B1B">
      <w:pPr>
        <w:spacing w:before="240" w:after="240" w:line="360" w:lineRule="auto"/>
        <w:rPr>
          <w:rFonts w:ascii="Times New Roman" w:hAnsi="Times New Roman" w:cs="Times New Roman"/>
          <w:sz w:val="24"/>
          <w:szCs w:val="24"/>
        </w:rPr>
      </w:pPr>
    </w:p>
    <w:p w14:paraId="5B134893" w14:textId="77777777" w:rsidR="00AD5A1F" w:rsidRDefault="00AD5A1F">
      <w:pPr>
        <w:widowControl/>
        <w:jc w:val="left"/>
        <w:rPr>
          <w:rFonts w:ascii="Times New Roman" w:hAnsi="Times New Roman" w:cs="Times New Roman"/>
          <w:sz w:val="24"/>
          <w:szCs w:val="24"/>
        </w:rPr>
      </w:pPr>
      <w:r>
        <w:rPr>
          <w:rFonts w:ascii="Times New Roman" w:hAnsi="Times New Roman" w:cs="Times New Roman"/>
          <w:sz w:val="24"/>
          <w:szCs w:val="24"/>
        </w:rPr>
        <w:br w:type="page"/>
      </w:r>
    </w:p>
    <w:p w14:paraId="431236F6" w14:textId="2227375A" w:rsidR="00051ABB" w:rsidRDefault="00D87A35" w:rsidP="00D87A35">
      <w:pPr>
        <w:pStyle w:val="a7"/>
        <w:numPr>
          <w:ilvl w:val="0"/>
          <w:numId w:val="2"/>
        </w:numPr>
        <w:spacing w:before="240" w:after="240" w:line="360" w:lineRule="auto"/>
        <w:rPr>
          <w:rStyle w:val="tgt"/>
          <w:rFonts w:ascii="Times New Roman" w:hAnsi="Times New Roman" w:cs="Times New Roman"/>
          <w:b/>
          <w:bCs/>
          <w:sz w:val="24"/>
          <w:szCs w:val="24"/>
        </w:rPr>
      </w:pPr>
      <w:r w:rsidRPr="00D87A35">
        <w:rPr>
          <w:rStyle w:val="tgt"/>
          <w:rFonts w:ascii="Times New Roman" w:hAnsi="Times New Roman" w:cs="Times New Roman" w:hint="eastAsia"/>
          <w:b/>
          <w:bCs/>
          <w:sz w:val="24"/>
          <w:szCs w:val="24"/>
        </w:rPr>
        <w:lastRenderedPageBreak/>
        <w:t>T</w:t>
      </w:r>
      <w:r w:rsidRPr="00D87A35">
        <w:rPr>
          <w:rStyle w:val="tgt"/>
          <w:rFonts w:ascii="Times New Roman" w:hAnsi="Times New Roman" w:cs="Times New Roman"/>
          <w:b/>
          <w:bCs/>
          <w:sz w:val="24"/>
          <w:szCs w:val="24"/>
        </w:rPr>
        <w:t xml:space="preserve">he Kinetic pathway of the polarization reversal process for </w:t>
      </w:r>
      <w:proofErr w:type="gramStart"/>
      <w:r w:rsidRPr="00D87A35">
        <w:rPr>
          <w:rStyle w:val="tgt"/>
          <w:rFonts w:ascii="Times New Roman" w:hAnsi="Times New Roman" w:cs="Times New Roman"/>
          <w:b/>
          <w:bCs/>
          <w:sz w:val="24"/>
          <w:szCs w:val="24"/>
        </w:rPr>
        <w:t>Cu(</w:t>
      </w:r>
      <w:proofErr w:type="gramEnd"/>
      <w:r w:rsidRPr="00D87A35">
        <w:rPr>
          <w:rStyle w:val="tgt"/>
          <w:rFonts w:ascii="Times New Roman" w:hAnsi="Times New Roman" w:cs="Times New Roman"/>
          <w:b/>
          <w:bCs/>
          <w:sz w:val="24"/>
          <w:szCs w:val="24"/>
        </w:rPr>
        <w:t>CrCl</w:t>
      </w:r>
      <w:r w:rsidRPr="00D87A35">
        <w:rPr>
          <w:rStyle w:val="tgt"/>
          <w:rFonts w:ascii="Times New Roman" w:hAnsi="Times New Roman" w:cs="Times New Roman"/>
          <w:b/>
          <w:bCs/>
          <w:sz w:val="24"/>
          <w:szCs w:val="24"/>
          <w:vertAlign w:val="subscript"/>
        </w:rPr>
        <w:t>3</w:t>
      </w:r>
      <w:r w:rsidRPr="00D87A35">
        <w:rPr>
          <w:rStyle w:val="tgt"/>
          <w:rFonts w:ascii="Times New Roman" w:hAnsi="Times New Roman" w:cs="Times New Roman"/>
          <w:b/>
          <w:bCs/>
          <w:sz w:val="24"/>
          <w:szCs w:val="24"/>
        </w:rPr>
        <w:t>)</w:t>
      </w:r>
      <w:r w:rsidRPr="00D87A35">
        <w:rPr>
          <w:rStyle w:val="tgt"/>
          <w:rFonts w:ascii="Times New Roman" w:hAnsi="Times New Roman" w:cs="Times New Roman"/>
          <w:b/>
          <w:bCs/>
          <w:sz w:val="24"/>
          <w:szCs w:val="24"/>
          <w:vertAlign w:val="subscript"/>
        </w:rPr>
        <w:t>2</w:t>
      </w:r>
      <w:r>
        <w:rPr>
          <w:rStyle w:val="tgt"/>
          <w:rFonts w:ascii="Times New Roman" w:hAnsi="Times New Roman" w:cs="Times New Roman"/>
          <w:b/>
          <w:bCs/>
          <w:sz w:val="24"/>
          <w:szCs w:val="24"/>
        </w:rPr>
        <w:t xml:space="preserve"> and </w:t>
      </w:r>
      <w:r w:rsidRPr="00D87A35">
        <w:rPr>
          <w:rStyle w:val="tgt"/>
          <w:rFonts w:ascii="Times New Roman" w:hAnsi="Times New Roman" w:cs="Times New Roman"/>
          <w:b/>
          <w:bCs/>
          <w:sz w:val="24"/>
          <w:szCs w:val="24"/>
        </w:rPr>
        <w:t>Cu(Cr</w:t>
      </w:r>
      <w:r>
        <w:rPr>
          <w:rStyle w:val="tgt"/>
          <w:rFonts w:ascii="Times New Roman" w:hAnsi="Times New Roman" w:cs="Times New Roman"/>
          <w:b/>
          <w:bCs/>
          <w:sz w:val="24"/>
          <w:szCs w:val="24"/>
        </w:rPr>
        <w:t>I</w:t>
      </w:r>
      <w:r w:rsidRPr="00D87A35">
        <w:rPr>
          <w:rStyle w:val="tgt"/>
          <w:rFonts w:ascii="Times New Roman" w:hAnsi="Times New Roman" w:cs="Times New Roman"/>
          <w:b/>
          <w:bCs/>
          <w:sz w:val="24"/>
          <w:szCs w:val="24"/>
          <w:vertAlign w:val="subscript"/>
        </w:rPr>
        <w:t>3</w:t>
      </w:r>
      <w:r w:rsidRPr="00D87A35">
        <w:rPr>
          <w:rStyle w:val="tgt"/>
          <w:rFonts w:ascii="Times New Roman" w:hAnsi="Times New Roman" w:cs="Times New Roman"/>
          <w:b/>
          <w:bCs/>
          <w:sz w:val="24"/>
          <w:szCs w:val="24"/>
        </w:rPr>
        <w:t>)</w:t>
      </w:r>
      <w:r w:rsidRPr="00D87A35">
        <w:rPr>
          <w:rStyle w:val="tgt"/>
          <w:rFonts w:ascii="Times New Roman" w:hAnsi="Times New Roman" w:cs="Times New Roman"/>
          <w:b/>
          <w:bCs/>
          <w:sz w:val="24"/>
          <w:szCs w:val="24"/>
          <w:vertAlign w:val="subscript"/>
        </w:rPr>
        <w:t>2</w:t>
      </w:r>
    </w:p>
    <w:p w14:paraId="2535BBFC" w14:textId="56B105D2" w:rsidR="00D87A35" w:rsidRDefault="00FF2D76" w:rsidP="00D87A35">
      <w:pPr>
        <w:spacing w:before="240" w:after="240" w:line="360" w:lineRule="auto"/>
        <w:rPr>
          <w:rStyle w:val="tgt"/>
          <w:rFonts w:ascii="Times New Roman" w:hAnsi="Times New Roman" w:cs="Times New Roman"/>
          <w:b/>
          <w:bCs/>
          <w:sz w:val="24"/>
          <w:szCs w:val="24"/>
        </w:rPr>
      </w:pPr>
      <w:r>
        <w:rPr>
          <w:rFonts w:ascii="Times New Roman" w:hAnsi="Times New Roman" w:cs="Times New Roman" w:hint="eastAsia"/>
          <w:b/>
          <w:bCs/>
          <w:noProof/>
          <w:sz w:val="24"/>
          <w:szCs w:val="24"/>
        </w:rPr>
        <w:drawing>
          <wp:inline distT="0" distB="0" distL="0" distR="0" wp14:anchorId="60393B54" wp14:editId="47CB183E">
            <wp:extent cx="5098745" cy="5888355"/>
            <wp:effectExtent l="0" t="0" r="6985" b="0"/>
            <wp:docPr id="107927534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9275342" name="图片 1079275342"/>
                    <pic:cNvPicPr/>
                  </pic:nvPicPr>
                  <pic:blipFill rotWithShape="1">
                    <a:blip r:embed="rId13" cstate="print">
                      <a:extLst>
                        <a:ext uri="{28A0092B-C50C-407E-A947-70E740481C1C}">
                          <a14:useLocalDpi xmlns:a14="http://schemas.microsoft.com/office/drawing/2010/main" val="0"/>
                        </a:ext>
                      </a:extLst>
                    </a:blip>
                    <a:srcRect l="3329"/>
                    <a:stretch/>
                  </pic:blipFill>
                  <pic:spPr bwMode="auto">
                    <a:xfrm>
                      <a:off x="0" y="0"/>
                      <a:ext cx="5098745" cy="5888355"/>
                    </a:xfrm>
                    <a:prstGeom prst="rect">
                      <a:avLst/>
                    </a:prstGeom>
                    <a:ln>
                      <a:noFill/>
                    </a:ln>
                    <a:extLst>
                      <a:ext uri="{53640926-AAD7-44D8-BBD7-CCE9431645EC}">
                        <a14:shadowObscured xmlns:a14="http://schemas.microsoft.com/office/drawing/2010/main"/>
                      </a:ext>
                    </a:extLst>
                  </pic:spPr>
                </pic:pic>
              </a:graphicData>
            </a:graphic>
          </wp:inline>
        </w:drawing>
      </w:r>
    </w:p>
    <w:p w14:paraId="0CD089B9" w14:textId="3602B992" w:rsidR="00482C51" w:rsidRDefault="00FF2D76" w:rsidP="002E2650">
      <w:pPr>
        <w:pStyle w:val="VAFigureCaption"/>
      </w:pPr>
      <w:r w:rsidRPr="00FF2D76">
        <w:rPr>
          <w:rStyle w:val="tgt"/>
          <w:rFonts w:ascii="Times New Roman" w:hAnsi="Times New Roman" w:hint="eastAsia"/>
          <w:szCs w:val="24"/>
        </w:rPr>
        <w:t>F</w:t>
      </w:r>
      <w:r w:rsidRPr="00FF2D76">
        <w:rPr>
          <w:rStyle w:val="tgt"/>
          <w:rFonts w:ascii="Times New Roman" w:hAnsi="Times New Roman"/>
          <w:szCs w:val="24"/>
        </w:rPr>
        <w:t>igure S</w:t>
      </w:r>
      <w:r w:rsidR="00ED4562">
        <w:rPr>
          <w:rStyle w:val="tgt"/>
          <w:rFonts w:ascii="Times New Roman" w:hAnsi="Times New Roman"/>
          <w:szCs w:val="24"/>
        </w:rPr>
        <w:t>6</w:t>
      </w:r>
      <w:r w:rsidRPr="00FF2D76">
        <w:rPr>
          <w:rStyle w:val="tgt"/>
          <w:rFonts w:ascii="Times New Roman" w:hAnsi="Times New Roman"/>
          <w:szCs w:val="24"/>
        </w:rPr>
        <w:t xml:space="preserve">. </w:t>
      </w:r>
      <w:r w:rsidRPr="002430F8">
        <w:t xml:space="preserve">Kinetic pathway of the polarization reversal process for </w:t>
      </w:r>
      <w:proofErr w:type="gramStart"/>
      <w:r w:rsidRPr="002430F8">
        <w:t>Cu(</w:t>
      </w:r>
      <w:proofErr w:type="gramEnd"/>
      <w:r w:rsidRPr="002430F8">
        <w:t>CrCl</w:t>
      </w:r>
      <w:r w:rsidRPr="002430F8">
        <w:rPr>
          <w:vertAlign w:val="subscript"/>
        </w:rPr>
        <w:t>3</w:t>
      </w:r>
      <w:r w:rsidRPr="002430F8">
        <w:t>)</w:t>
      </w:r>
      <w:r w:rsidRPr="002430F8">
        <w:rPr>
          <w:vertAlign w:val="subscript"/>
        </w:rPr>
        <w:t>2</w:t>
      </w:r>
      <w:r>
        <w:rPr>
          <w:vertAlign w:val="subscript"/>
        </w:rPr>
        <w:t xml:space="preserve"> </w:t>
      </w:r>
      <w:r w:rsidRPr="00FF2D76">
        <w:t>(a)</w:t>
      </w:r>
      <w:r>
        <w:rPr>
          <w:vertAlign w:val="subscript"/>
        </w:rPr>
        <w:t xml:space="preserve"> </w:t>
      </w:r>
      <w:r w:rsidRPr="00FF2D76">
        <w:t xml:space="preserve">and </w:t>
      </w:r>
      <w:r w:rsidRPr="002430F8">
        <w:t>Cu(Cr</w:t>
      </w:r>
      <w:r>
        <w:t>I</w:t>
      </w:r>
      <w:r w:rsidRPr="002430F8">
        <w:rPr>
          <w:vertAlign w:val="subscript"/>
        </w:rPr>
        <w:t>3</w:t>
      </w:r>
      <w:r w:rsidRPr="002430F8">
        <w:t>)</w:t>
      </w:r>
      <w:r w:rsidRPr="002430F8">
        <w:rPr>
          <w:vertAlign w:val="subscript"/>
        </w:rPr>
        <w:t>2</w:t>
      </w:r>
      <w:r>
        <w:rPr>
          <w:vertAlign w:val="subscript"/>
        </w:rPr>
        <w:t xml:space="preserve"> </w:t>
      </w:r>
      <w:r w:rsidRPr="00FF2D76">
        <w:t>(b)</w:t>
      </w:r>
      <w:r>
        <w:t>.</w:t>
      </w:r>
    </w:p>
    <w:p w14:paraId="69A44D75" w14:textId="77777777" w:rsidR="00482C51" w:rsidRDefault="00482C51">
      <w:pPr>
        <w:widowControl/>
        <w:jc w:val="left"/>
        <w:rPr>
          <w:rFonts w:ascii="Times New Roman" w:hAnsi="Times New Roman" w:cs="Times New Roman"/>
          <w:sz w:val="24"/>
          <w:szCs w:val="24"/>
        </w:rPr>
      </w:pPr>
      <w:r>
        <w:rPr>
          <w:rFonts w:ascii="Times New Roman" w:hAnsi="Times New Roman" w:cs="Times New Roman"/>
          <w:sz w:val="24"/>
          <w:szCs w:val="24"/>
        </w:rPr>
        <w:br w:type="page"/>
      </w:r>
    </w:p>
    <w:p w14:paraId="62FD07E5" w14:textId="4E83FED3" w:rsidR="008D6926" w:rsidRDefault="008D6926" w:rsidP="008D6926">
      <w:pPr>
        <w:pStyle w:val="a7"/>
        <w:numPr>
          <w:ilvl w:val="0"/>
          <w:numId w:val="2"/>
        </w:numPr>
        <w:spacing w:before="240" w:after="240" w:line="360" w:lineRule="auto"/>
        <w:rPr>
          <w:rStyle w:val="tgt"/>
          <w:rFonts w:ascii="Times New Roman" w:hAnsi="Times New Roman" w:cs="Times New Roman"/>
          <w:b/>
          <w:bCs/>
          <w:sz w:val="24"/>
          <w:szCs w:val="24"/>
        </w:rPr>
      </w:pPr>
      <w:r>
        <w:rPr>
          <w:rStyle w:val="tgt"/>
          <w:rFonts w:ascii="Times New Roman" w:hAnsi="Times New Roman" w:cs="Times New Roman" w:hint="eastAsia"/>
          <w:b/>
          <w:bCs/>
          <w:sz w:val="24"/>
          <w:szCs w:val="24"/>
        </w:rPr>
        <w:lastRenderedPageBreak/>
        <w:t>E</w:t>
      </w:r>
      <w:r>
        <w:rPr>
          <w:rStyle w:val="tgt"/>
          <w:rFonts w:ascii="Times New Roman" w:hAnsi="Times New Roman" w:cs="Times New Roman"/>
          <w:b/>
          <w:bCs/>
          <w:sz w:val="24"/>
          <w:szCs w:val="24"/>
        </w:rPr>
        <w:t xml:space="preserve">lectronic </w:t>
      </w:r>
      <w:r w:rsidR="00916F9D">
        <w:rPr>
          <w:rStyle w:val="tgt"/>
          <w:rFonts w:ascii="Times New Roman" w:hAnsi="Times New Roman" w:cs="Times New Roman"/>
          <w:b/>
          <w:bCs/>
          <w:sz w:val="24"/>
          <w:szCs w:val="24"/>
        </w:rPr>
        <w:t xml:space="preserve">band </w:t>
      </w:r>
      <w:r>
        <w:rPr>
          <w:rStyle w:val="tgt"/>
          <w:rFonts w:ascii="Times New Roman" w:hAnsi="Times New Roman" w:cs="Times New Roman"/>
          <w:b/>
          <w:bCs/>
          <w:sz w:val="24"/>
          <w:szCs w:val="24"/>
        </w:rPr>
        <w:t>structures of monolayer CrX</w:t>
      </w:r>
      <w:r w:rsidRPr="008D6926">
        <w:rPr>
          <w:rStyle w:val="tgt"/>
          <w:rFonts w:ascii="Times New Roman" w:hAnsi="Times New Roman" w:cs="Times New Roman"/>
          <w:b/>
          <w:bCs/>
          <w:sz w:val="24"/>
          <w:szCs w:val="24"/>
          <w:vertAlign w:val="subscript"/>
        </w:rPr>
        <w:t>3</w:t>
      </w:r>
      <w:r>
        <w:rPr>
          <w:rStyle w:val="tgt"/>
          <w:rFonts w:ascii="Times New Roman" w:hAnsi="Times New Roman" w:cs="Times New Roman"/>
          <w:b/>
          <w:bCs/>
          <w:sz w:val="24"/>
          <w:szCs w:val="24"/>
        </w:rPr>
        <w:t xml:space="preserve"> and </w:t>
      </w:r>
      <w:proofErr w:type="gramStart"/>
      <w:r>
        <w:rPr>
          <w:rStyle w:val="tgt"/>
          <w:rFonts w:ascii="Times New Roman" w:hAnsi="Times New Roman" w:cs="Times New Roman"/>
          <w:b/>
          <w:bCs/>
          <w:sz w:val="24"/>
          <w:szCs w:val="24"/>
        </w:rPr>
        <w:t>Cu(</w:t>
      </w:r>
      <w:proofErr w:type="gramEnd"/>
      <w:r>
        <w:rPr>
          <w:rStyle w:val="tgt"/>
          <w:rFonts w:ascii="Times New Roman" w:hAnsi="Times New Roman" w:cs="Times New Roman"/>
          <w:b/>
          <w:bCs/>
          <w:sz w:val="24"/>
          <w:szCs w:val="24"/>
        </w:rPr>
        <w:t>CrX</w:t>
      </w:r>
      <w:r w:rsidRPr="008D6926">
        <w:rPr>
          <w:rStyle w:val="tgt"/>
          <w:rFonts w:ascii="Times New Roman" w:hAnsi="Times New Roman" w:cs="Times New Roman"/>
          <w:b/>
          <w:bCs/>
          <w:sz w:val="24"/>
          <w:szCs w:val="24"/>
          <w:vertAlign w:val="subscript"/>
        </w:rPr>
        <w:t>3</w:t>
      </w:r>
      <w:r>
        <w:rPr>
          <w:rStyle w:val="tgt"/>
          <w:rFonts w:ascii="Times New Roman" w:hAnsi="Times New Roman" w:cs="Times New Roman"/>
          <w:b/>
          <w:bCs/>
          <w:sz w:val="24"/>
          <w:szCs w:val="24"/>
        </w:rPr>
        <w:t>)</w:t>
      </w:r>
      <w:r w:rsidRPr="008D6926">
        <w:rPr>
          <w:rStyle w:val="tgt"/>
          <w:rFonts w:ascii="Times New Roman" w:hAnsi="Times New Roman" w:cs="Times New Roman"/>
          <w:b/>
          <w:bCs/>
          <w:sz w:val="24"/>
          <w:szCs w:val="24"/>
          <w:vertAlign w:val="subscript"/>
        </w:rPr>
        <w:t>2</w:t>
      </w:r>
    </w:p>
    <w:p w14:paraId="53B15F3F" w14:textId="75E2DFF8" w:rsidR="008D6926" w:rsidRDefault="007478F0" w:rsidP="008D6926">
      <w:pPr>
        <w:spacing w:before="240" w:after="240" w:line="360" w:lineRule="auto"/>
        <w:rPr>
          <w:rStyle w:val="tgt"/>
          <w:rFonts w:ascii="Times New Roman" w:hAnsi="Times New Roman" w:cs="Times New Roman"/>
          <w:b/>
          <w:bCs/>
          <w:sz w:val="24"/>
          <w:szCs w:val="24"/>
        </w:rPr>
      </w:pPr>
      <w:r>
        <w:rPr>
          <w:rFonts w:ascii="Times New Roman" w:hAnsi="Times New Roman" w:cs="Times New Roman"/>
          <w:noProof/>
          <w:sz w:val="24"/>
          <w:szCs w:val="24"/>
        </w:rPr>
        <w:drawing>
          <wp:inline distT="0" distB="0" distL="0" distR="0" wp14:anchorId="1BB72FB2" wp14:editId="186C93D2">
            <wp:extent cx="5135321" cy="4081145"/>
            <wp:effectExtent l="0" t="0" r="8255" b="0"/>
            <wp:docPr id="125117631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1176316" name="图片 1251176316"/>
                    <pic:cNvPicPr/>
                  </pic:nvPicPr>
                  <pic:blipFill rotWithShape="1">
                    <a:blip r:embed="rId14" cstate="print">
                      <a:extLst>
                        <a:ext uri="{28A0092B-C50C-407E-A947-70E740481C1C}">
                          <a14:useLocalDpi xmlns:a14="http://schemas.microsoft.com/office/drawing/2010/main" val="0"/>
                        </a:ext>
                      </a:extLst>
                    </a:blip>
                    <a:srcRect l="2635"/>
                    <a:stretch/>
                  </pic:blipFill>
                  <pic:spPr bwMode="auto">
                    <a:xfrm>
                      <a:off x="0" y="0"/>
                      <a:ext cx="5135321" cy="4081145"/>
                    </a:xfrm>
                    <a:prstGeom prst="rect">
                      <a:avLst/>
                    </a:prstGeom>
                    <a:ln>
                      <a:noFill/>
                    </a:ln>
                    <a:extLst>
                      <a:ext uri="{53640926-AAD7-44D8-BBD7-CCE9431645EC}">
                        <a14:shadowObscured xmlns:a14="http://schemas.microsoft.com/office/drawing/2010/main"/>
                      </a:ext>
                    </a:extLst>
                  </pic:spPr>
                </pic:pic>
              </a:graphicData>
            </a:graphic>
          </wp:inline>
        </w:drawing>
      </w:r>
    </w:p>
    <w:p w14:paraId="4C715992" w14:textId="2195DDBF" w:rsidR="007478F0" w:rsidRDefault="0090302D" w:rsidP="002E2650">
      <w:pPr>
        <w:pStyle w:val="VAFigureCaption"/>
      </w:pPr>
      <w:r w:rsidRPr="002430F8">
        <w:t>Figure S</w:t>
      </w:r>
      <w:r w:rsidR="00ED4562">
        <w:t>7</w:t>
      </w:r>
      <w:r w:rsidRPr="002430F8">
        <w:t xml:space="preserve">. </w:t>
      </w:r>
      <w:r>
        <w:t>S</w:t>
      </w:r>
      <w:r>
        <w:rPr>
          <w:rFonts w:hint="eastAsia"/>
        </w:rPr>
        <w:t>pin</w:t>
      </w:r>
      <w:r>
        <w:t xml:space="preserve">-polarized band structures </w:t>
      </w:r>
      <w:r w:rsidR="002B5E94">
        <w:t xml:space="preserve">of pristine </w:t>
      </w:r>
      <w:r>
        <w:t>(a) CrCl</w:t>
      </w:r>
      <w:r w:rsidRPr="00BF6AF3">
        <w:rPr>
          <w:vertAlign w:val="subscript"/>
        </w:rPr>
        <w:t>3</w:t>
      </w:r>
      <w:r>
        <w:t>, (b) CrBr</w:t>
      </w:r>
      <w:r w:rsidRPr="00BF6AF3">
        <w:rPr>
          <w:vertAlign w:val="subscript"/>
        </w:rPr>
        <w:t>3</w:t>
      </w:r>
      <w:r>
        <w:t>, and (c) CrI</w:t>
      </w:r>
      <w:r w:rsidRPr="00BF6AF3">
        <w:rPr>
          <w:vertAlign w:val="subscript"/>
        </w:rPr>
        <w:t>3</w:t>
      </w:r>
      <w:r>
        <w:t xml:space="preserve"> monolayer calculated by DFT+</w:t>
      </w:r>
      <w:r w:rsidRPr="00E27BE9">
        <w:rPr>
          <w:i/>
          <w:iCs/>
        </w:rPr>
        <w:t>U</w:t>
      </w:r>
      <w:r>
        <w:t xml:space="preserve"> method. The upper and lower panels represent the spin-up and spin-down bands respectively. The red line and blue line represent the </w:t>
      </w:r>
      <w:proofErr w:type="spellStart"/>
      <w:r w:rsidRPr="00BF6AF3">
        <w:rPr>
          <w:i/>
          <w:iCs/>
        </w:rPr>
        <w:t>e</w:t>
      </w:r>
      <w:r w:rsidRPr="00BF6AF3">
        <w:rPr>
          <w:i/>
          <w:iCs/>
          <w:vertAlign w:val="subscript"/>
        </w:rPr>
        <w:t>g</w:t>
      </w:r>
      <w:proofErr w:type="spellEnd"/>
      <w:r>
        <w:t xml:space="preserve"> and </w:t>
      </w:r>
      <w:r w:rsidRPr="00BF6AF3">
        <w:rPr>
          <w:i/>
          <w:iCs/>
        </w:rPr>
        <w:t>t</w:t>
      </w:r>
      <w:r w:rsidRPr="00BF6AF3">
        <w:rPr>
          <w:i/>
          <w:iCs/>
          <w:vertAlign w:val="subscript"/>
        </w:rPr>
        <w:t>2g</w:t>
      </w:r>
      <w:r>
        <w:t xml:space="preserve"> orbital of Cr respectively.</w:t>
      </w:r>
    </w:p>
    <w:p w14:paraId="210D5872" w14:textId="3BC21796" w:rsidR="0090302D" w:rsidRDefault="00DF29EF" w:rsidP="00A243FA">
      <w:pPr>
        <w:spacing w:before="240" w:after="240" w:line="360" w:lineRule="auto"/>
        <w:jc w:val="center"/>
        <w:rPr>
          <w:rStyle w:val="tgt"/>
          <w:rFonts w:ascii="Times New Roman" w:hAnsi="Times New Roman" w:cs="Times New Roman"/>
          <w:b/>
          <w:bCs/>
          <w:sz w:val="24"/>
          <w:szCs w:val="24"/>
        </w:rPr>
      </w:pPr>
      <w:r>
        <w:rPr>
          <w:rFonts w:ascii="Times New Roman" w:hAnsi="Times New Roman" w:cs="Times New Roman" w:hint="eastAsia"/>
          <w:noProof/>
          <w:sz w:val="24"/>
          <w:szCs w:val="24"/>
        </w:rPr>
        <w:lastRenderedPageBreak/>
        <w:drawing>
          <wp:inline distT="0" distB="0" distL="0" distR="0" wp14:anchorId="200FB46E" wp14:editId="17624BDB">
            <wp:extent cx="4707467" cy="3711822"/>
            <wp:effectExtent l="0" t="0" r="4445" b="0"/>
            <wp:docPr id="138157724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1577247" name="图片 1381577247"/>
                    <pic:cNvPicPr/>
                  </pic:nvPicPr>
                  <pic:blipFill rotWithShape="1">
                    <a:blip r:embed="rId15" cstate="print">
                      <a:extLst>
                        <a:ext uri="{28A0092B-C50C-407E-A947-70E740481C1C}">
                          <a14:useLocalDpi xmlns:a14="http://schemas.microsoft.com/office/drawing/2010/main" val="0"/>
                        </a:ext>
                      </a:extLst>
                    </a:blip>
                    <a:srcRect l="2080"/>
                    <a:stretch/>
                  </pic:blipFill>
                  <pic:spPr bwMode="auto">
                    <a:xfrm>
                      <a:off x="0" y="0"/>
                      <a:ext cx="4716293" cy="3718781"/>
                    </a:xfrm>
                    <a:prstGeom prst="rect">
                      <a:avLst/>
                    </a:prstGeom>
                    <a:ln>
                      <a:noFill/>
                    </a:ln>
                    <a:extLst>
                      <a:ext uri="{53640926-AAD7-44D8-BBD7-CCE9431645EC}">
                        <a14:shadowObscured xmlns:a14="http://schemas.microsoft.com/office/drawing/2010/main"/>
                      </a:ext>
                    </a:extLst>
                  </pic:spPr>
                </pic:pic>
              </a:graphicData>
            </a:graphic>
          </wp:inline>
        </w:drawing>
      </w:r>
    </w:p>
    <w:p w14:paraId="1CF58F99" w14:textId="76A055F9" w:rsidR="008B0353" w:rsidRDefault="000206EE" w:rsidP="008B0353">
      <w:pPr>
        <w:pStyle w:val="VAFigureCaption"/>
      </w:pPr>
      <w:r w:rsidRPr="002430F8">
        <w:t>Figure S</w:t>
      </w:r>
      <w:r w:rsidR="00ED4562">
        <w:t>8</w:t>
      </w:r>
      <w:r w:rsidRPr="002430F8">
        <w:t xml:space="preserve">. </w:t>
      </w:r>
      <w:r>
        <w:t>S</w:t>
      </w:r>
      <w:r>
        <w:rPr>
          <w:rFonts w:hint="eastAsia"/>
        </w:rPr>
        <w:t>pin</w:t>
      </w:r>
      <w:r>
        <w:t xml:space="preserve">-polarized band structures </w:t>
      </w:r>
      <w:r w:rsidR="002B5E94">
        <w:t xml:space="preserve">of </w:t>
      </w:r>
      <w:r>
        <w:t xml:space="preserve">(a) </w:t>
      </w:r>
      <w:r w:rsidR="007F0AD7">
        <w:t xml:space="preserve">ferroelectric </w:t>
      </w:r>
      <w:proofErr w:type="gramStart"/>
      <w:r>
        <w:t>Cu(</w:t>
      </w:r>
      <w:proofErr w:type="gramEnd"/>
      <w:r>
        <w:t>CrCl</w:t>
      </w:r>
      <w:r w:rsidRPr="00BF6AF3">
        <w:rPr>
          <w:vertAlign w:val="subscript"/>
        </w:rPr>
        <w:t>3</w:t>
      </w:r>
      <w:r w:rsidRPr="00BF6AF3">
        <w:t>)</w:t>
      </w:r>
      <w:r>
        <w:rPr>
          <w:vertAlign w:val="subscript"/>
        </w:rPr>
        <w:t>2</w:t>
      </w:r>
      <w:r>
        <w:t>, (b) Cu</w:t>
      </w:r>
      <w:r w:rsidR="002B5E94">
        <w:t>(</w:t>
      </w:r>
      <w:r>
        <w:t>CrBr</w:t>
      </w:r>
      <w:r w:rsidRPr="00BF6AF3">
        <w:rPr>
          <w:vertAlign w:val="subscript"/>
        </w:rPr>
        <w:t>3</w:t>
      </w:r>
      <w:r w:rsidRPr="00BF6AF3">
        <w:t>)</w:t>
      </w:r>
      <w:r>
        <w:rPr>
          <w:vertAlign w:val="subscript"/>
        </w:rPr>
        <w:t>2</w:t>
      </w:r>
      <w:r>
        <w:t>, and (c) Cu</w:t>
      </w:r>
      <w:r w:rsidR="002B5E94">
        <w:t>(</w:t>
      </w:r>
      <w:r>
        <w:t>CrI</w:t>
      </w:r>
      <w:r w:rsidRPr="00BF6AF3">
        <w:rPr>
          <w:vertAlign w:val="subscript"/>
        </w:rPr>
        <w:t>3</w:t>
      </w:r>
      <w:r w:rsidRPr="00BF6AF3">
        <w:t>)</w:t>
      </w:r>
      <w:r>
        <w:rPr>
          <w:vertAlign w:val="subscript"/>
        </w:rPr>
        <w:t>2</w:t>
      </w:r>
      <w:r>
        <w:t xml:space="preserve"> monolayer calculated by DFT+</w:t>
      </w:r>
      <w:r w:rsidRPr="00E27BE9">
        <w:rPr>
          <w:i/>
          <w:iCs/>
        </w:rPr>
        <w:t>U</w:t>
      </w:r>
      <w:r>
        <w:t xml:space="preserve"> method. The upper and lower panels represent the spin-up and spin-down bands respectively. The red line and blue line represent the </w:t>
      </w:r>
      <w:proofErr w:type="spellStart"/>
      <w:r w:rsidRPr="00BF6AF3">
        <w:rPr>
          <w:i/>
          <w:iCs/>
        </w:rPr>
        <w:t>e</w:t>
      </w:r>
      <w:r w:rsidRPr="00BF6AF3">
        <w:rPr>
          <w:i/>
          <w:iCs/>
          <w:vertAlign w:val="subscript"/>
        </w:rPr>
        <w:t>g</w:t>
      </w:r>
      <w:proofErr w:type="spellEnd"/>
      <w:r>
        <w:t xml:space="preserve"> and </w:t>
      </w:r>
      <w:r w:rsidRPr="00BF6AF3">
        <w:rPr>
          <w:i/>
          <w:iCs/>
        </w:rPr>
        <w:t>t</w:t>
      </w:r>
      <w:r w:rsidRPr="00BF6AF3">
        <w:rPr>
          <w:i/>
          <w:iCs/>
          <w:vertAlign w:val="subscript"/>
        </w:rPr>
        <w:t>2g</w:t>
      </w:r>
      <w:r>
        <w:t xml:space="preserve"> orbital of Cr respectively.</w:t>
      </w:r>
    </w:p>
    <w:p w14:paraId="000F200E" w14:textId="77777777" w:rsidR="008B0353" w:rsidRDefault="008B0353">
      <w:pPr>
        <w:widowControl/>
        <w:jc w:val="left"/>
        <w:rPr>
          <w:rFonts w:ascii="Times" w:hAnsi="Times" w:cs="Times New Roman"/>
          <w:kern w:val="0"/>
          <w:sz w:val="24"/>
          <w:szCs w:val="20"/>
          <w:lang w:eastAsia="en-US"/>
        </w:rPr>
      </w:pPr>
      <w:r>
        <w:br w:type="page"/>
      </w:r>
    </w:p>
    <w:p w14:paraId="3ADD36DB" w14:textId="17EA3CA4" w:rsidR="00DF29EF" w:rsidRDefault="00DB4D45" w:rsidP="000F73EA">
      <w:pPr>
        <w:pStyle w:val="a7"/>
        <w:numPr>
          <w:ilvl w:val="0"/>
          <w:numId w:val="2"/>
        </w:numPr>
        <w:spacing w:before="240" w:after="240" w:line="360" w:lineRule="auto"/>
        <w:rPr>
          <w:rStyle w:val="tgt"/>
          <w:rFonts w:ascii="Times New Roman" w:hAnsi="Times New Roman" w:cs="Times New Roman"/>
          <w:b/>
          <w:bCs/>
          <w:sz w:val="24"/>
          <w:szCs w:val="24"/>
        </w:rPr>
      </w:pPr>
      <w:r w:rsidRPr="00DB4D45">
        <w:rPr>
          <w:rStyle w:val="tgt"/>
          <w:rFonts w:ascii="Times New Roman" w:hAnsi="Times New Roman" w:cs="Times New Roman"/>
          <w:b/>
          <w:bCs/>
          <w:sz w:val="24"/>
          <w:szCs w:val="24"/>
        </w:rPr>
        <w:lastRenderedPageBreak/>
        <w:t>Ferroelectric configuration</w:t>
      </w:r>
      <w:r w:rsidR="00D8714C">
        <w:rPr>
          <w:rStyle w:val="tgt"/>
          <w:rFonts w:ascii="Times New Roman" w:hAnsi="Times New Roman" w:cs="Times New Roman"/>
          <w:b/>
          <w:bCs/>
          <w:sz w:val="24"/>
          <w:szCs w:val="24"/>
        </w:rPr>
        <w:t xml:space="preserve"> and ferroelectric properties</w:t>
      </w:r>
    </w:p>
    <w:p w14:paraId="76168B57" w14:textId="600B7D2C" w:rsidR="00DB4D45" w:rsidRDefault="000340F8" w:rsidP="00DB4D45">
      <w:pPr>
        <w:spacing w:before="240" w:after="240" w:line="360" w:lineRule="auto"/>
        <w:rPr>
          <w:rStyle w:val="tgt"/>
          <w:rFonts w:ascii="Times New Roman" w:hAnsi="Times New Roman" w:cs="Times New Roman"/>
          <w:b/>
          <w:bCs/>
          <w:sz w:val="24"/>
          <w:szCs w:val="24"/>
        </w:rPr>
      </w:pPr>
      <w:r>
        <w:rPr>
          <w:rFonts w:ascii="Times New Roman" w:hAnsi="Times New Roman" w:cs="Times New Roman" w:hint="eastAsia"/>
          <w:b/>
          <w:bCs/>
          <w:noProof/>
          <w:sz w:val="24"/>
          <w:szCs w:val="24"/>
        </w:rPr>
        <w:drawing>
          <wp:inline distT="0" distB="0" distL="0" distR="0" wp14:anchorId="33CDDA60" wp14:editId="7803FC2C">
            <wp:extent cx="5274310" cy="2134870"/>
            <wp:effectExtent l="0" t="0" r="2540" b="0"/>
            <wp:docPr id="205510344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5103446" name="图片 2055103446"/>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274310" cy="2134870"/>
                    </a:xfrm>
                    <a:prstGeom prst="rect">
                      <a:avLst/>
                    </a:prstGeom>
                  </pic:spPr>
                </pic:pic>
              </a:graphicData>
            </a:graphic>
          </wp:inline>
        </w:drawing>
      </w:r>
    </w:p>
    <w:p w14:paraId="7C8937DF" w14:textId="494DBF54" w:rsidR="003D08AD" w:rsidRDefault="000340F8" w:rsidP="002E2650">
      <w:pPr>
        <w:pStyle w:val="VAFigureCaption"/>
      </w:pPr>
      <w:r w:rsidRPr="000340F8">
        <w:rPr>
          <w:rStyle w:val="tgt"/>
          <w:rFonts w:ascii="Times New Roman" w:hAnsi="Times New Roman" w:hint="eastAsia"/>
          <w:szCs w:val="24"/>
        </w:rPr>
        <w:t>Fi</w:t>
      </w:r>
      <w:r w:rsidRPr="000340F8">
        <w:rPr>
          <w:rStyle w:val="tgt"/>
          <w:rFonts w:ascii="Times New Roman" w:hAnsi="Times New Roman"/>
          <w:szCs w:val="24"/>
        </w:rPr>
        <w:t>gure S</w:t>
      </w:r>
      <w:r w:rsidR="00ED4562">
        <w:rPr>
          <w:rStyle w:val="tgt"/>
          <w:rFonts w:ascii="Times New Roman" w:hAnsi="Times New Roman"/>
          <w:szCs w:val="24"/>
        </w:rPr>
        <w:t>9</w:t>
      </w:r>
      <w:r w:rsidRPr="000340F8">
        <w:rPr>
          <w:rStyle w:val="tgt"/>
          <w:rFonts w:ascii="Times New Roman" w:hAnsi="Times New Roman"/>
          <w:szCs w:val="24"/>
        </w:rPr>
        <w:t>.</w:t>
      </w:r>
      <w:r w:rsidRPr="000340F8">
        <w:t xml:space="preserve"> </w:t>
      </w:r>
      <w:r w:rsidRPr="002438B0">
        <w:t xml:space="preserve">The polarization order of for </w:t>
      </w:r>
      <w:proofErr w:type="gramStart"/>
      <w:r w:rsidRPr="002438B0">
        <w:t>Cu(</w:t>
      </w:r>
      <w:proofErr w:type="gramEnd"/>
      <w:r w:rsidRPr="002438B0">
        <w:t>CrBr</w:t>
      </w:r>
      <w:r w:rsidRPr="002438B0">
        <w:rPr>
          <w:vertAlign w:val="subscript"/>
        </w:rPr>
        <w:t>3</w:t>
      </w:r>
      <w:r w:rsidRPr="002438B0">
        <w:t>)</w:t>
      </w:r>
      <w:r w:rsidRPr="002438B0">
        <w:rPr>
          <w:vertAlign w:val="subscript"/>
        </w:rPr>
        <w:t>2</w:t>
      </w:r>
      <w:r w:rsidRPr="002438B0">
        <w:t xml:space="preserve"> monolayer in FE, AFE1 and AFE2 configurations, respectively.</w:t>
      </w:r>
      <w:r>
        <w:t xml:space="preserve"> </w:t>
      </w:r>
      <w:r w:rsidR="000E3543" w:rsidRPr="000E3543">
        <w:rPr>
          <w:i/>
          <w:iCs/>
        </w:rPr>
        <w:t>E</w:t>
      </w:r>
      <w:r w:rsidR="000E3543">
        <w:t xml:space="preserve"> (eV) is the </w:t>
      </w:r>
      <w:r w:rsidR="00F17EFA">
        <w:t xml:space="preserve">total energy </w:t>
      </w:r>
      <w:r w:rsidR="000E3543">
        <w:t>of each compound.</w:t>
      </w:r>
      <w:r w:rsidR="003D08AD">
        <w:br w:type="page"/>
      </w:r>
    </w:p>
    <w:p w14:paraId="67CFEDEC" w14:textId="77777777" w:rsidR="00033085" w:rsidRDefault="00033085" w:rsidP="00DB4D45">
      <w:pPr>
        <w:spacing w:before="240" w:after="240" w:line="360" w:lineRule="auto"/>
        <w:rPr>
          <w:rFonts w:ascii="Times New Roman" w:hAnsi="Times New Roman" w:cs="Times New Roman"/>
          <w:sz w:val="24"/>
          <w:szCs w:val="24"/>
        </w:rPr>
      </w:pPr>
    </w:p>
    <w:p w14:paraId="48E8D115" w14:textId="77777777" w:rsidR="003D08AD" w:rsidRPr="0007129E" w:rsidRDefault="003D08AD" w:rsidP="003D08AD">
      <w:pPr>
        <w:pStyle w:val="a7"/>
        <w:numPr>
          <w:ilvl w:val="0"/>
          <w:numId w:val="2"/>
        </w:numPr>
        <w:spacing w:before="240" w:after="240" w:line="360" w:lineRule="auto"/>
        <w:rPr>
          <w:rStyle w:val="tgt"/>
          <w:rFonts w:ascii="Times New Roman" w:hAnsi="Times New Roman" w:cs="Times New Roman"/>
          <w:b/>
          <w:bCs/>
          <w:sz w:val="24"/>
          <w:szCs w:val="24"/>
        </w:rPr>
      </w:pPr>
      <w:r w:rsidRPr="0007129E">
        <w:rPr>
          <w:rStyle w:val="tgt"/>
          <w:rFonts w:ascii="Times New Roman" w:hAnsi="Times New Roman" w:cs="Times New Roman" w:hint="eastAsia"/>
          <w:b/>
          <w:bCs/>
          <w:sz w:val="24"/>
          <w:szCs w:val="24"/>
        </w:rPr>
        <w:t>M</w:t>
      </w:r>
      <w:r w:rsidRPr="0007129E">
        <w:rPr>
          <w:rStyle w:val="tgt"/>
          <w:rFonts w:ascii="Times New Roman" w:hAnsi="Times New Roman" w:cs="Times New Roman"/>
          <w:b/>
          <w:bCs/>
          <w:sz w:val="24"/>
          <w:szCs w:val="24"/>
        </w:rPr>
        <w:t>agnetic configurations</w:t>
      </w:r>
    </w:p>
    <w:p w14:paraId="26A9E80D" w14:textId="77777777" w:rsidR="003D08AD" w:rsidRDefault="003D08AD" w:rsidP="003D08AD">
      <w:pPr>
        <w:spacing w:before="240" w:after="240" w:line="360" w:lineRule="auto"/>
      </w:pPr>
      <w:r>
        <w:rPr>
          <w:rFonts w:ascii="Times New Roman" w:hAnsi="Times New Roman" w:cs="Times New Roman"/>
          <w:noProof/>
          <w:sz w:val="24"/>
          <w:szCs w:val="24"/>
        </w:rPr>
        <w:drawing>
          <wp:inline distT="0" distB="0" distL="0" distR="0" wp14:anchorId="0021678C" wp14:editId="1C8E1DFC">
            <wp:extent cx="5120640" cy="4323569"/>
            <wp:effectExtent l="0" t="0" r="0" b="0"/>
            <wp:docPr id="826698014" name="图片 826698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5759198" name="图片 1735759198"/>
                    <pic:cNvPicPr/>
                  </pic:nvPicPr>
                  <pic:blipFill rotWithShape="1">
                    <a:blip r:embed="rId17" cstate="print">
                      <a:extLst>
                        <a:ext uri="{28A0092B-C50C-407E-A947-70E740481C1C}">
                          <a14:useLocalDpi xmlns:a14="http://schemas.microsoft.com/office/drawing/2010/main" val="0"/>
                        </a:ext>
                      </a:extLst>
                    </a:blip>
                    <a:srcRect l="2913" t="1336"/>
                    <a:stretch/>
                  </pic:blipFill>
                  <pic:spPr bwMode="auto">
                    <a:xfrm>
                      <a:off x="0" y="0"/>
                      <a:ext cx="5120691" cy="4323612"/>
                    </a:xfrm>
                    <a:prstGeom prst="rect">
                      <a:avLst/>
                    </a:prstGeom>
                    <a:ln>
                      <a:noFill/>
                    </a:ln>
                    <a:extLst>
                      <a:ext uri="{53640926-AAD7-44D8-BBD7-CCE9431645EC}">
                        <a14:shadowObscured xmlns:a14="http://schemas.microsoft.com/office/drawing/2010/main"/>
                      </a:ext>
                    </a:extLst>
                  </pic:spPr>
                </pic:pic>
              </a:graphicData>
            </a:graphic>
          </wp:inline>
        </w:drawing>
      </w:r>
    </w:p>
    <w:p w14:paraId="5F37F0E5" w14:textId="35E96978" w:rsidR="008745EC" w:rsidRDefault="003D08AD" w:rsidP="002E2650">
      <w:pPr>
        <w:pStyle w:val="VAFigureCaption"/>
      </w:pPr>
      <w:r w:rsidRPr="00DA3F78">
        <w:t>Figure S1</w:t>
      </w:r>
      <w:r w:rsidR="00DC2D03">
        <w:t>0</w:t>
      </w:r>
      <w:r w:rsidRPr="00DA3F78">
        <w:t>. T</w:t>
      </w:r>
      <w:r w:rsidRPr="00DA3F78">
        <w:rPr>
          <w:rFonts w:hint="eastAsia"/>
        </w:rPr>
        <w:t>op</w:t>
      </w:r>
      <w:r w:rsidRPr="00DA3F78">
        <w:t xml:space="preserve"> view of the different spin configurations: the FM ordered (a), </w:t>
      </w:r>
      <w:proofErr w:type="spellStart"/>
      <w:r w:rsidRPr="00DA3F78">
        <w:t>Néel</w:t>
      </w:r>
      <w:proofErr w:type="spellEnd"/>
      <w:r w:rsidRPr="00DA3F78">
        <w:t>-AFM ordered (b), Zigzag-AFM ordered (c), and Stripy-AFM ordered (d). Up (down) spins are represented by red (green) arrow.</w:t>
      </w:r>
    </w:p>
    <w:p w14:paraId="177E30E2" w14:textId="77777777" w:rsidR="008745EC" w:rsidRDefault="008745EC">
      <w:pPr>
        <w:widowControl/>
        <w:jc w:val="left"/>
        <w:rPr>
          <w:rFonts w:ascii="Times New Roman" w:hAnsi="Times New Roman" w:cs="Times New Roman"/>
          <w:sz w:val="24"/>
          <w:szCs w:val="24"/>
        </w:rPr>
      </w:pPr>
      <w:r>
        <w:rPr>
          <w:rFonts w:ascii="Times New Roman" w:hAnsi="Times New Roman" w:cs="Times New Roman"/>
          <w:sz w:val="24"/>
          <w:szCs w:val="24"/>
        </w:rPr>
        <w:br w:type="page"/>
      </w:r>
    </w:p>
    <w:p w14:paraId="1F957C5D" w14:textId="77777777" w:rsidR="003D08AD" w:rsidRDefault="003D08AD" w:rsidP="003D08AD">
      <w:pPr>
        <w:spacing w:line="360" w:lineRule="auto"/>
        <w:rPr>
          <w:rFonts w:ascii="Times New Roman" w:hAnsi="Times New Roman" w:cs="Times New Roman"/>
          <w:sz w:val="24"/>
          <w:szCs w:val="24"/>
        </w:rPr>
      </w:pPr>
    </w:p>
    <w:p w14:paraId="23A1F422" w14:textId="3A691C1B" w:rsidR="008745EC" w:rsidRPr="00B62026" w:rsidRDefault="008745EC" w:rsidP="00A243FA">
      <w:pPr>
        <w:spacing w:before="240" w:line="360" w:lineRule="auto"/>
        <w:rPr>
          <w:rStyle w:val="tgt"/>
          <w:rFonts w:ascii="Times New Roman" w:hAnsi="Times New Roman" w:cs="Times New Roman"/>
          <w:sz w:val="24"/>
          <w:szCs w:val="24"/>
        </w:rPr>
      </w:pPr>
      <w:r w:rsidRPr="00B62026">
        <w:rPr>
          <w:rStyle w:val="tgt"/>
          <w:rFonts w:ascii="Times New Roman" w:hAnsi="Times New Roman" w:cs="Times New Roman" w:hint="eastAsia"/>
          <w:sz w:val="24"/>
          <w:szCs w:val="24"/>
        </w:rPr>
        <w:t>T</w:t>
      </w:r>
      <w:r w:rsidRPr="00B62026">
        <w:rPr>
          <w:rStyle w:val="tgt"/>
          <w:rFonts w:ascii="Times New Roman" w:hAnsi="Times New Roman" w:cs="Times New Roman"/>
          <w:sz w:val="24"/>
          <w:szCs w:val="24"/>
        </w:rPr>
        <w:t xml:space="preserve">ABLE </w:t>
      </w:r>
      <w:r>
        <w:rPr>
          <w:rStyle w:val="tgt"/>
          <w:rFonts w:ascii="Times New Roman" w:hAnsi="Times New Roman" w:cs="Times New Roman"/>
          <w:sz w:val="24"/>
          <w:szCs w:val="24"/>
        </w:rPr>
        <w:t>S4</w:t>
      </w:r>
      <w:r w:rsidRPr="00B62026">
        <w:rPr>
          <w:rStyle w:val="tgt"/>
          <w:rFonts w:ascii="Times New Roman" w:hAnsi="Times New Roman" w:cs="Times New Roman"/>
          <w:sz w:val="24"/>
          <w:szCs w:val="24"/>
        </w:rPr>
        <w:t>. The exchange coupling (</w:t>
      </w:r>
      <w:r w:rsidRPr="00B62026">
        <w:rPr>
          <w:rStyle w:val="tgt"/>
          <w:rFonts w:ascii="Times New Roman" w:hAnsi="Times New Roman" w:cs="Times New Roman"/>
          <w:i/>
          <w:iCs/>
          <w:sz w:val="24"/>
          <w:szCs w:val="24"/>
        </w:rPr>
        <w:t>J</w:t>
      </w:r>
      <w:r w:rsidRPr="00B62026">
        <w:rPr>
          <w:rStyle w:val="tgt"/>
          <w:rFonts w:ascii="Times New Roman" w:hAnsi="Times New Roman" w:cs="Times New Roman"/>
          <w:sz w:val="24"/>
          <w:szCs w:val="24"/>
        </w:rPr>
        <w:t>), Curie temperature (</w:t>
      </w:r>
      <w:r w:rsidRPr="00B62026">
        <w:rPr>
          <w:rStyle w:val="tgt"/>
          <w:rFonts w:ascii="Times New Roman" w:hAnsi="Times New Roman" w:cs="Times New Roman"/>
          <w:i/>
          <w:iCs/>
          <w:sz w:val="24"/>
          <w:szCs w:val="24"/>
        </w:rPr>
        <w:t>T</w:t>
      </w:r>
      <w:r w:rsidRPr="00B62026">
        <w:rPr>
          <w:rStyle w:val="tgt"/>
          <w:rFonts w:ascii="Times New Roman" w:hAnsi="Times New Roman" w:cs="Times New Roman"/>
          <w:i/>
          <w:iCs/>
          <w:sz w:val="24"/>
          <w:szCs w:val="24"/>
          <w:vertAlign w:val="subscript"/>
        </w:rPr>
        <w:t>C</w:t>
      </w:r>
      <w:r w:rsidRPr="00B62026">
        <w:rPr>
          <w:rStyle w:val="tgt"/>
          <w:rFonts w:ascii="Times New Roman" w:hAnsi="Times New Roman" w:cs="Times New Roman"/>
          <w:sz w:val="24"/>
          <w:szCs w:val="24"/>
        </w:rPr>
        <w:t xml:space="preserve">), </w:t>
      </w:r>
      <w:r>
        <w:rPr>
          <w:rStyle w:val="tgt"/>
          <w:rFonts w:ascii="Times New Roman" w:hAnsi="Times New Roman" w:cs="Times New Roman"/>
          <w:sz w:val="24"/>
          <w:szCs w:val="24"/>
        </w:rPr>
        <w:t>magnetic moment</w:t>
      </w:r>
      <w:r w:rsidRPr="00B62026">
        <w:rPr>
          <w:rStyle w:val="tgt"/>
          <w:rFonts w:ascii="Times New Roman" w:hAnsi="Times New Roman" w:cs="Times New Roman"/>
          <w:sz w:val="24"/>
          <w:szCs w:val="24"/>
        </w:rPr>
        <w:t xml:space="preserve"> (</w:t>
      </w:r>
      <w:r w:rsidRPr="00B62026">
        <w:rPr>
          <w:rStyle w:val="tgt"/>
          <w:rFonts w:ascii="Times New Roman" w:hAnsi="Times New Roman" w:cs="Times New Roman"/>
          <w:i/>
          <w:iCs/>
          <w:sz w:val="24"/>
          <w:szCs w:val="24"/>
        </w:rPr>
        <w:t>M</w:t>
      </w:r>
      <w:r w:rsidRPr="00B62026">
        <w:rPr>
          <w:rStyle w:val="tgt"/>
          <w:rFonts w:ascii="Times New Roman" w:hAnsi="Times New Roman" w:cs="Times New Roman"/>
          <w:sz w:val="24"/>
          <w:szCs w:val="24"/>
        </w:rPr>
        <w:t>), and MAE of single-layer chromium trihalides and Cu-</w:t>
      </w:r>
      <w:r w:rsidR="005559F0">
        <w:rPr>
          <w:rStyle w:val="tgt"/>
          <w:rFonts w:ascii="Times New Roman" w:hAnsi="Times New Roman" w:cs="Times New Roman" w:hint="eastAsia"/>
          <w:sz w:val="24"/>
          <w:szCs w:val="24"/>
        </w:rPr>
        <w:t>de</w:t>
      </w:r>
      <w:r w:rsidR="005559F0">
        <w:rPr>
          <w:rStyle w:val="tgt"/>
          <w:rFonts w:ascii="Times New Roman" w:hAnsi="Times New Roman" w:cs="Times New Roman"/>
          <w:sz w:val="24"/>
          <w:szCs w:val="24"/>
        </w:rPr>
        <w:t>corated</w:t>
      </w:r>
      <w:r w:rsidRPr="00B62026">
        <w:rPr>
          <w:rStyle w:val="tgt"/>
          <w:rFonts w:ascii="Times New Roman" w:hAnsi="Times New Roman" w:cs="Times New Roman"/>
          <w:sz w:val="24"/>
          <w:szCs w:val="24"/>
        </w:rPr>
        <w:t xml:space="preserve"> chromium trihalides.</w:t>
      </w:r>
    </w:p>
    <w:tbl>
      <w:tblPr>
        <w:tblStyle w:val="a8"/>
        <w:tblW w:w="0" w:type="auto"/>
        <w:tblLook w:val="04A0" w:firstRow="1" w:lastRow="0" w:firstColumn="1" w:lastColumn="0" w:noHBand="0" w:noVBand="1"/>
      </w:tblPr>
      <w:tblGrid>
        <w:gridCol w:w="1457"/>
        <w:gridCol w:w="1232"/>
        <w:gridCol w:w="1385"/>
        <w:gridCol w:w="1616"/>
        <w:gridCol w:w="1270"/>
        <w:gridCol w:w="1346"/>
      </w:tblGrid>
      <w:tr w:rsidR="008745EC" w14:paraId="5275ABA8" w14:textId="77777777" w:rsidTr="004E3A0C">
        <w:tc>
          <w:tcPr>
            <w:tcW w:w="1417" w:type="dxa"/>
            <w:tcBorders>
              <w:top w:val="single" w:sz="12" w:space="0" w:color="auto"/>
              <w:left w:val="nil"/>
              <w:bottom w:val="single" w:sz="12" w:space="0" w:color="auto"/>
              <w:right w:val="nil"/>
            </w:tcBorders>
          </w:tcPr>
          <w:p w14:paraId="171F76A6" w14:textId="77777777" w:rsidR="008745EC" w:rsidRPr="00AF70BB" w:rsidRDefault="008745EC" w:rsidP="004E3A0C">
            <w:pPr>
              <w:spacing w:line="360" w:lineRule="auto"/>
              <w:rPr>
                <w:rFonts w:ascii="Times New Roman" w:hAnsi="Times New Roman" w:cs="Times New Roman"/>
                <w:b/>
                <w:bCs/>
                <w:sz w:val="24"/>
                <w:szCs w:val="24"/>
              </w:rPr>
            </w:pPr>
            <w:r w:rsidRPr="00AF70BB">
              <w:rPr>
                <w:rFonts w:ascii="Times New Roman" w:hAnsi="Times New Roman" w:cs="Times New Roman"/>
                <w:b/>
                <w:bCs/>
                <w:sz w:val="24"/>
                <w:szCs w:val="24"/>
              </w:rPr>
              <w:t>Compounds</w:t>
            </w:r>
          </w:p>
        </w:tc>
        <w:tc>
          <w:tcPr>
            <w:tcW w:w="1386" w:type="dxa"/>
            <w:tcBorders>
              <w:top w:val="single" w:sz="12" w:space="0" w:color="auto"/>
              <w:left w:val="nil"/>
              <w:bottom w:val="single" w:sz="12" w:space="0" w:color="auto"/>
              <w:right w:val="nil"/>
            </w:tcBorders>
          </w:tcPr>
          <w:p w14:paraId="2D178C4E" w14:textId="77777777" w:rsidR="008745EC" w:rsidRPr="00AF70BB" w:rsidRDefault="008745EC" w:rsidP="004E3A0C">
            <w:pPr>
              <w:spacing w:line="360" w:lineRule="auto"/>
              <w:jc w:val="center"/>
              <w:rPr>
                <w:rFonts w:ascii="Times New Roman" w:hAnsi="Times New Roman" w:cs="Times New Roman"/>
                <w:b/>
                <w:bCs/>
                <w:sz w:val="24"/>
                <w:szCs w:val="24"/>
              </w:rPr>
            </w:pPr>
            <w:r w:rsidRPr="00AF70BB">
              <w:rPr>
                <w:rFonts w:ascii="Times New Roman" w:hAnsi="Times New Roman" w:cs="Times New Roman"/>
                <w:b/>
                <w:bCs/>
                <w:i/>
                <w:iCs/>
                <w:sz w:val="24"/>
                <w:szCs w:val="24"/>
              </w:rPr>
              <w:t>J</w:t>
            </w:r>
            <w:r w:rsidRPr="00AF70BB">
              <w:rPr>
                <w:rFonts w:ascii="Times New Roman" w:hAnsi="Times New Roman" w:cs="Times New Roman"/>
                <w:b/>
                <w:bCs/>
                <w:sz w:val="24"/>
                <w:szCs w:val="24"/>
              </w:rPr>
              <w:t xml:space="preserve"> (</w:t>
            </w:r>
            <w:proofErr w:type="spellStart"/>
            <w:r w:rsidRPr="00AF70BB">
              <w:rPr>
                <w:rFonts w:ascii="Times New Roman" w:hAnsi="Times New Roman" w:cs="Times New Roman"/>
                <w:b/>
                <w:bCs/>
                <w:sz w:val="24"/>
                <w:szCs w:val="24"/>
              </w:rPr>
              <w:t>meV</w:t>
            </w:r>
            <w:proofErr w:type="spellEnd"/>
            <w:r w:rsidRPr="00AF70BB">
              <w:rPr>
                <w:rFonts w:ascii="Times New Roman" w:hAnsi="Times New Roman" w:cs="Times New Roman"/>
                <w:b/>
                <w:bCs/>
                <w:sz w:val="24"/>
                <w:szCs w:val="24"/>
              </w:rPr>
              <w:t>)</w:t>
            </w:r>
          </w:p>
        </w:tc>
        <w:tc>
          <w:tcPr>
            <w:tcW w:w="1410" w:type="dxa"/>
            <w:tcBorders>
              <w:top w:val="single" w:sz="12" w:space="0" w:color="auto"/>
              <w:left w:val="nil"/>
              <w:bottom w:val="single" w:sz="12" w:space="0" w:color="auto"/>
              <w:right w:val="nil"/>
            </w:tcBorders>
          </w:tcPr>
          <w:p w14:paraId="7B6E698B" w14:textId="77777777" w:rsidR="008745EC" w:rsidRPr="00AF70BB" w:rsidRDefault="008745EC" w:rsidP="004E3A0C">
            <w:pPr>
              <w:spacing w:line="360" w:lineRule="auto"/>
              <w:jc w:val="center"/>
              <w:rPr>
                <w:rFonts w:ascii="Times New Roman" w:hAnsi="Times New Roman" w:cs="Times New Roman"/>
                <w:b/>
                <w:bCs/>
                <w:sz w:val="24"/>
                <w:szCs w:val="24"/>
              </w:rPr>
            </w:pPr>
            <w:r w:rsidRPr="00AF70BB">
              <w:rPr>
                <w:rFonts w:ascii="Times New Roman" w:hAnsi="Times New Roman" w:cs="Times New Roman"/>
                <w:b/>
                <w:bCs/>
                <w:sz w:val="24"/>
                <w:szCs w:val="24"/>
              </w:rPr>
              <w:t xml:space="preserve">Calculated </w:t>
            </w:r>
            <w:r w:rsidRPr="00AF70BB">
              <w:rPr>
                <w:rFonts w:ascii="Times New Roman" w:hAnsi="Times New Roman" w:cs="Times New Roman"/>
                <w:b/>
                <w:bCs/>
                <w:i/>
                <w:iCs/>
                <w:sz w:val="24"/>
                <w:szCs w:val="24"/>
              </w:rPr>
              <w:t>T</w:t>
            </w:r>
            <w:r w:rsidRPr="00AF70BB">
              <w:rPr>
                <w:rFonts w:ascii="Times New Roman" w:hAnsi="Times New Roman" w:cs="Times New Roman"/>
                <w:b/>
                <w:bCs/>
                <w:i/>
                <w:iCs/>
                <w:sz w:val="24"/>
                <w:szCs w:val="24"/>
                <w:vertAlign w:val="subscript"/>
              </w:rPr>
              <w:t>C</w:t>
            </w:r>
            <w:r w:rsidRPr="00AF70BB">
              <w:rPr>
                <w:rFonts w:ascii="Times New Roman" w:hAnsi="Times New Roman" w:cs="Times New Roman"/>
                <w:b/>
                <w:bCs/>
                <w:sz w:val="24"/>
                <w:szCs w:val="24"/>
              </w:rPr>
              <w:t xml:space="preserve"> (K)</w:t>
            </w:r>
          </w:p>
        </w:tc>
        <w:tc>
          <w:tcPr>
            <w:tcW w:w="1509" w:type="dxa"/>
            <w:tcBorders>
              <w:top w:val="single" w:sz="12" w:space="0" w:color="auto"/>
              <w:left w:val="nil"/>
              <w:bottom w:val="single" w:sz="12" w:space="0" w:color="auto"/>
              <w:right w:val="nil"/>
            </w:tcBorders>
          </w:tcPr>
          <w:p w14:paraId="55D3F833" w14:textId="77777777" w:rsidR="008745EC" w:rsidRPr="00AF70BB" w:rsidRDefault="008745EC" w:rsidP="004E3A0C">
            <w:pPr>
              <w:spacing w:line="360" w:lineRule="auto"/>
              <w:jc w:val="center"/>
              <w:rPr>
                <w:rFonts w:ascii="Times New Roman" w:hAnsi="Times New Roman" w:cs="Times New Roman"/>
                <w:b/>
                <w:bCs/>
                <w:sz w:val="24"/>
                <w:szCs w:val="24"/>
              </w:rPr>
            </w:pPr>
            <w:r w:rsidRPr="00AF70BB">
              <w:rPr>
                <w:rFonts w:ascii="Times New Roman" w:hAnsi="Times New Roman" w:cs="Times New Roman"/>
                <w:b/>
                <w:bCs/>
                <w:sz w:val="24"/>
                <w:szCs w:val="24"/>
              </w:rPr>
              <w:t xml:space="preserve">Experimental </w:t>
            </w:r>
            <w:r w:rsidRPr="00AF70BB">
              <w:rPr>
                <w:rFonts w:ascii="Times New Roman" w:hAnsi="Times New Roman" w:cs="Times New Roman"/>
                <w:b/>
                <w:bCs/>
                <w:i/>
                <w:iCs/>
                <w:sz w:val="24"/>
                <w:szCs w:val="24"/>
              </w:rPr>
              <w:t>T</w:t>
            </w:r>
            <w:r w:rsidRPr="00AF70BB">
              <w:rPr>
                <w:rFonts w:ascii="Times New Roman" w:hAnsi="Times New Roman" w:cs="Times New Roman"/>
                <w:b/>
                <w:bCs/>
                <w:i/>
                <w:iCs/>
                <w:sz w:val="24"/>
                <w:szCs w:val="24"/>
                <w:vertAlign w:val="subscript"/>
              </w:rPr>
              <w:t>C</w:t>
            </w:r>
            <w:r w:rsidRPr="00AF70BB">
              <w:rPr>
                <w:rFonts w:ascii="Times New Roman" w:hAnsi="Times New Roman" w:cs="Times New Roman"/>
                <w:b/>
                <w:bCs/>
                <w:sz w:val="24"/>
                <w:szCs w:val="24"/>
              </w:rPr>
              <w:t xml:space="preserve"> (K)</w:t>
            </w:r>
          </w:p>
        </w:tc>
        <w:tc>
          <w:tcPr>
            <w:tcW w:w="1395" w:type="dxa"/>
            <w:tcBorders>
              <w:top w:val="single" w:sz="12" w:space="0" w:color="auto"/>
              <w:left w:val="nil"/>
              <w:bottom w:val="single" w:sz="12" w:space="0" w:color="auto"/>
              <w:right w:val="nil"/>
            </w:tcBorders>
          </w:tcPr>
          <w:p w14:paraId="3FE59C5C" w14:textId="77777777" w:rsidR="008745EC" w:rsidRPr="00AF70BB" w:rsidRDefault="008745EC" w:rsidP="004E3A0C">
            <w:pPr>
              <w:spacing w:line="360" w:lineRule="auto"/>
              <w:jc w:val="center"/>
              <w:rPr>
                <w:rFonts w:ascii="Times New Roman" w:hAnsi="Times New Roman" w:cs="Times New Roman"/>
                <w:b/>
                <w:bCs/>
                <w:sz w:val="24"/>
                <w:szCs w:val="24"/>
              </w:rPr>
            </w:pPr>
            <w:r w:rsidRPr="00AF70BB">
              <w:rPr>
                <w:rFonts w:ascii="Times New Roman" w:hAnsi="Times New Roman" w:cs="Times New Roman"/>
                <w:b/>
                <w:bCs/>
                <w:i/>
                <w:iCs/>
                <w:sz w:val="24"/>
                <w:szCs w:val="24"/>
              </w:rPr>
              <w:t>M</w:t>
            </w:r>
          </w:p>
          <w:p w14:paraId="66AC5B79" w14:textId="77777777" w:rsidR="008745EC" w:rsidRPr="00AF70BB" w:rsidRDefault="008745EC" w:rsidP="004E3A0C">
            <w:pPr>
              <w:spacing w:line="360" w:lineRule="auto"/>
              <w:jc w:val="center"/>
              <w:rPr>
                <w:rFonts w:ascii="Times New Roman" w:hAnsi="Times New Roman" w:cs="Times New Roman"/>
                <w:b/>
                <w:bCs/>
                <w:sz w:val="24"/>
                <w:szCs w:val="24"/>
              </w:rPr>
            </w:pPr>
            <w:r w:rsidRPr="00AF70BB">
              <w:rPr>
                <w:rFonts w:ascii="Times New Roman" w:hAnsi="Times New Roman" w:cs="Times New Roman"/>
                <w:b/>
                <w:bCs/>
                <w:sz w:val="24"/>
                <w:szCs w:val="24"/>
              </w:rPr>
              <w:t>(</w:t>
            </w:r>
            <w:proofErr w:type="spellStart"/>
            <w:r w:rsidRPr="00AF70BB">
              <w:rPr>
                <w:rFonts w:ascii="Times New Roman" w:hAnsi="Times New Roman" w:cs="Times New Roman"/>
                <w:b/>
                <w:bCs/>
                <w:sz w:val="24"/>
                <w:szCs w:val="24"/>
              </w:rPr>
              <w:t>μ</w:t>
            </w:r>
            <w:r w:rsidRPr="00B35676">
              <w:rPr>
                <w:rFonts w:ascii="Times New Roman" w:hAnsi="Times New Roman" w:cs="Times New Roman"/>
                <w:b/>
                <w:bCs/>
                <w:sz w:val="24"/>
                <w:szCs w:val="24"/>
                <w:vertAlign w:val="subscript"/>
              </w:rPr>
              <w:t>B</w:t>
            </w:r>
            <w:proofErr w:type="spellEnd"/>
            <w:r w:rsidRPr="00AF70BB">
              <w:rPr>
                <w:rFonts w:ascii="Times New Roman" w:hAnsi="Times New Roman" w:cs="Times New Roman"/>
                <w:b/>
                <w:bCs/>
                <w:sz w:val="24"/>
                <w:szCs w:val="24"/>
              </w:rPr>
              <w:t>/Cr)</w:t>
            </w:r>
          </w:p>
        </w:tc>
        <w:tc>
          <w:tcPr>
            <w:tcW w:w="1405" w:type="dxa"/>
            <w:tcBorders>
              <w:top w:val="single" w:sz="12" w:space="0" w:color="auto"/>
              <w:left w:val="nil"/>
              <w:bottom w:val="single" w:sz="12" w:space="0" w:color="auto"/>
              <w:right w:val="nil"/>
            </w:tcBorders>
          </w:tcPr>
          <w:p w14:paraId="7D3E19EE" w14:textId="77777777" w:rsidR="008745EC" w:rsidRPr="00AF70BB" w:rsidRDefault="008745EC" w:rsidP="004E3A0C">
            <w:pPr>
              <w:spacing w:line="360" w:lineRule="auto"/>
              <w:jc w:val="center"/>
              <w:rPr>
                <w:rFonts w:ascii="Times New Roman" w:hAnsi="Times New Roman" w:cs="Times New Roman"/>
                <w:b/>
                <w:bCs/>
                <w:sz w:val="24"/>
                <w:szCs w:val="24"/>
              </w:rPr>
            </w:pPr>
            <w:r w:rsidRPr="00AF70BB">
              <w:rPr>
                <w:rFonts w:ascii="Times New Roman" w:hAnsi="Times New Roman" w:cs="Times New Roman"/>
                <w:b/>
                <w:bCs/>
                <w:sz w:val="24"/>
                <w:szCs w:val="24"/>
              </w:rPr>
              <w:t>MAE (</w:t>
            </w:r>
            <w:proofErr w:type="spellStart"/>
            <w:r w:rsidRPr="00AF70BB">
              <w:rPr>
                <w:rFonts w:ascii="Times New Roman" w:hAnsi="Times New Roman" w:cs="Times New Roman"/>
                <w:b/>
                <w:bCs/>
                <w:sz w:val="24"/>
                <w:szCs w:val="24"/>
              </w:rPr>
              <w:t>meV</w:t>
            </w:r>
            <w:proofErr w:type="spellEnd"/>
            <w:r w:rsidRPr="00AF70BB">
              <w:rPr>
                <w:rFonts w:ascii="Times New Roman" w:hAnsi="Times New Roman" w:cs="Times New Roman"/>
                <w:b/>
                <w:bCs/>
                <w:sz w:val="24"/>
                <w:szCs w:val="24"/>
              </w:rPr>
              <w:t>/Cr)</w:t>
            </w:r>
          </w:p>
        </w:tc>
      </w:tr>
      <w:tr w:rsidR="008745EC" w14:paraId="396501E2" w14:textId="77777777" w:rsidTr="004E3A0C">
        <w:tc>
          <w:tcPr>
            <w:tcW w:w="1417" w:type="dxa"/>
            <w:tcBorders>
              <w:top w:val="single" w:sz="12" w:space="0" w:color="auto"/>
              <w:left w:val="nil"/>
              <w:bottom w:val="nil"/>
              <w:right w:val="nil"/>
            </w:tcBorders>
          </w:tcPr>
          <w:p w14:paraId="074730F7" w14:textId="77777777" w:rsidR="008745EC" w:rsidRPr="00DA124F" w:rsidRDefault="008745EC" w:rsidP="004E3A0C">
            <w:pPr>
              <w:spacing w:line="360" w:lineRule="auto"/>
              <w:rPr>
                <w:rFonts w:ascii="Times New Roman" w:hAnsi="Times New Roman" w:cs="Times New Roman"/>
                <w:sz w:val="24"/>
                <w:szCs w:val="24"/>
              </w:rPr>
            </w:pPr>
            <w:r w:rsidRPr="007A41D6">
              <w:rPr>
                <w:rFonts w:ascii="Times New Roman" w:hAnsi="Times New Roman" w:cs="Times New Roman"/>
                <w:color w:val="000000" w:themeColor="text1"/>
                <w:kern w:val="24"/>
                <w:sz w:val="24"/>
                <w:szCs w:val="24"/>
              </w:rPr>
              <w:t>C</w:t>
            </w:r>
            <w:r w:rsidRPr="007A41D6">
              <w:rPr>
                <w:rFonts w:ascii="Times New Roman" w:hAnsi="Times New Roman" w:cs="Times New Roman" w:hint="eastAsia"/>
                <w:color w:val="000000" w:themeColor="text1"/>
                <w:kern w:val="24"/>
                <w:sz w:val="24"/>
                <w:szCs w:val="24"/>
              </w:rPr>
              <w:t>r</w:t>
            </w:r>
            <w:r w:rsidRPr="007A41D6">
              <w:rPr>
                <w:rFonts w:ascii="Times New Roman" w:hAnsi="Times New Roman" w:cs="Times New Roman"/>
                <w:color w:val="000000" w:themeColor="text1"/>
                <w:kern w:val="24"/>
                <w:sz w:val="24"/>
                <w:szCs w:val="24"/>
              </w:rPr>
              <w:t>Cl</w:t>
            </w:r>
            <w:r w:rsidRPr="007A41D6">
              <w:rPr>
                <w:rFonts w:ascii="Times New Roman" w:hAnsi="Times New Roman" w:cs="Times New Roman"/>
                <w:color w:val="000000" w:themeColor="text1"/>
                <w:kern w:val="24"/>
                <w:sz w:val="24"/>
                <w:szCs w:val="24"/>
                <w:vertAlign w:val="subscript"/>
              </w:rPr>
              <w:t>3</w:t>
            </w:r>
          </w:p>
        </w:tc>
        <w:tc>
          <w:tcPr>
            <w:tcW w:w="1386" w:type="dxa"/>
            <w:tcBorders>
              <w:top w:val="single" w:sz="12" w:space="0" w:color="auto"/>
              <w:left w:val="nil"/>
              <w:bottom w:val="nil"/>
              <w:right w:val="nil"/>
            </w:tcBorders>
            <w:vAlign w:val="center"/>
          </w:tcPr>
          <w:p w14:paraId="512E1A8B" w14:textId="77777777" w:rsidR="008745EC" w:rsidRPr="00DA124F" w:rsidRDefault="008745EC" w:rsidP="004E3A0C">
            <w:pPr>
              <w:spacing w:line="360" w:lineRule="auto"/>
              <w:jc w:val="center"/>
              <w:rPr>
                <w:rFonts w:ascii="Times New Roman" w:hAnsi="Times New Roman" w:cs="Times New Roman"/>
                <w:sz w:val="24"/>
                <w:szCs w:val="24"/>
              </w:rPr>
            </w:pPr>
            <w:r w:rsidRPr="007A41D6">
              <w:rPr>
                <w:rFonts w:ascii="Times New Roman" w:hAnsi="Times New Roman" w:cs="Times New Roman" w:hint="eastAsia"/>
                <w:sz w:val="24"/>
                <w:szCs w:val="24"/>
              </w:rPr>
              <w:t>2</w:t>
            </w:r>
            <w:r w:rsidRPr="007A41D6">
              <w:rPr>
                <w:rFonts w:ascii="Times New Roman" w:hAnsi="Times New Roman" w:cs="Times New Roman"/>
                <w:sz w:val="24"/>
                <w:szCs w:val="24"/>
              </w:rPr>
              <w:t>.15</w:t>
            </w:r>
          </w:p>
        </w:tc>
        <w:tc>
          <w:tcPr>
            <w:tcW w:w="1410" w:type="dxa"/>
            <w:tcBorders>
              <w:top w:val="single" w:sz="12" w:space="0" w:color="auto"/>
              <w:left w:val="nil"/>
              <w:bottom w:val="nil"/>
              <w:right w:val="nil"/>
            </w:tcBorders>
          </w:tcPr>
          <w:p w14:paraId="70BD23C7" w14:textId="77777777" w:rsidR="008745EC" w:rsidRPr="00DA124F" w:rsidRDefault="008745EC" w:rsidP="004E3A0C">
            <w:pPr>
              <w:spacing w:line="360" w:lineRule="auto"/>
              <w:jc w:val="center"/>
              <w:rPr>
                <w:rFonts w:ascii="Times New Roman" w:hAnsi="Times New Roman" w:cs="Times New Roman"/>
                <w:sz w:val="24"/>
                <w:szCs w:val="24"/>
              </w:rPr>
            </w:pPr>
            <w:r>
              <w:rPr>
                <w:rFonts w:ascii="Times New Roman" w:hAnsi="Times New Roman" w:cs="Times New Roman" w:hint="eastAsia"/>
                <w:sz w:val="24"/>
                <w:szCs w:val="24"/>
              </w:rPr>
              <w:t>2</w:t>
            </w:r>
            <w:r>
              <w:rPr>
                <w:rFonts w:ascii="Times New Roman" w:hAnsi="Times New Roman" w:cs="Times New Roman"/>
                <w:sz w:val="24"/>
                <w:szCs w:val="24"/>
              </w:rPr>
              <w:t>1</w:t>
            </w:r>
          </w:p>
        </w:tc>
        <w:tc>
          <w:tcPr>
            <w:tcW w:w="1509" w:type="dxa"/>
            <w:tcBorders>
              <w:top w:val="single" w:sz="12" w:space="0" w:color="auto"/>
              <w:left w:val="nil"/>
              <w:bottom w:val="nil"/>
              <w:right w:val="nil"/>
            </w:tcBorders>
            <w:vAlign w:val="center"/>
          </w:tcPr>
          <w:p w14:paraId="23128EF8" w14:textId="3BC020C7" w:rsidR="008745EC" w:rsidRPr="00DA124F" w:rsidRDefault="008745EC" w:rsidP="004E3A0C">
            <w:pPr>
              <w:spacing w:line="360" w:lineRule="auto"/>
              <w:jc w:val="center"/>
              <w:rPr>
                <w:rFonts w:ascii="Times New Roman" w:hAnsi="Times New Roman" w:cs="Times New Roman"/>
                <w:sz w:val="24"/>
                <w:szCs w:val="24"/>
              </w:rPr>
            </w:pPr>
            <w:r w:rsidRPr="007A41D6">
              <w:rPr>
                <w:rFonts w:ascii="Times New Roman" w:hAnsi="Times New Roman" w:cs="Times New Roman" w:hint="eastAsia"/>
                <w:sz w:val="24"/>
                <w:szCs w:val="24"/>
              </w:rPr>
              <w:t>2</w:t>
            </w:r>
            <w:r w:rsidRPr="007A41D6">
              <w:rPr>
                <w:rFonts w:ascii="Times New Roman" w:hAnsi="Times New Roman" w:cs="Times New Roman"/>
                <w:sz w:val="24"/>
                <w:szCs w:val="24"/>
              </w:rPr>
              <w:t>7 (bulk)</w:t>
            </w:r>
            <w:r>
              <w:rPr>
                <w:rFonts w:ascii="Times New Roman" w:hAnsi="Times New Roman" w:cs="Times New Roman"/>
                <w:sz w:val="24"/>
                <w:szCs w:val="24"/>
              </w:rPr>
              <w:fldChar w:fldCharType="begin"/>
            </w:r>
            <w:r w:rsidR="001743F7">
              <w:rPr>
                <w:rFonts w:ascii="Times New Roman" w:hAnsi="Times New Roman" w:cs="Times New Roman"/>
                <w:sz w:val="24"/>
                <w:szCs w:val="24"/>
              </w:rPr>
              <w:instrText xml:space="preserve"> ADDIN EN.CITE &lt;EndNote&gt;&lt;Cite&gt;&lt;Author&gt;McGuire&lt;/Author&gt;&lt;Year&gt;2015&lt;/Year&gt;&lt;RecNum&gt;231&lt;/RecNum&gt;&lt;DisplayText&gt;&lt;style face="superscript"&gt;12&lt;/style&gt;&lt;/DisplayText&gt;&lt;record&gt;&lt;rec-number&gt;231&lt;/rec-number&gt;&lt;foreign-keys&gt;&lt;key app="EN" db-id="r0z5szzfk9swxrew2r8pvtvivxef92w0r2z9" timestamp="1678113376"&gt;231&lt;/key&gt;&lt;/foreign-keys&gt;&lt;ref-type name="Journal Article"&gt;17&lt;/ref-type&gt;&lt;contributors&gt;&lt;authors&gt;&lt;author&gt;McGuire, Michael A.&lt;/author&gt;&lt;author&gt;Dixit, Hemant&lt;/author&gt;&lt;author&gt;Cooper, Valentino R.&lt;/author&gt;&lt;author&gt;Sales, Brian C.&lt;/author&gt;&lt;/authors&gt;&lt;/contributors&gt;&lt;titles&gt;&lt;title&gt;&lt;style face="normal" font="default" size="100%"&gt;Coupling of Crystal Structure and Magnetism in the Layered, Ferromagnetic Insulator CrI&lt;/style&gt;&lt;style face="subscript" font="default" size="100%"&gt;3&lt;/style&gt;&lt;/title&gt;&lt;secondary-title&gt;Chemistry of Materials&lt;/secondary-title&gt;&lt;/titles&gt;&lt;periodical&gt;&lt;full-title&gt;Chemistry of Materials&lt;/full-title&gt;&lt;abbr-1&gt;Chem. Mater.&lt;/abbr-1&gt;&lt;/periodical&gt;&lt;pages&gt;612-620&lt;/pages&gt;&lt;volume&gt;27&lt;/volume&gt;&lt;number&gt;2&lt;/number&gt;&lt;dates&gt;&lt;year&gt;2015&lt;/year&gt;&lt;pub-dates&gt;&lt;date&gt;2015/01/27&lt;/date&gt;&lt;/pub-dates&gt;&lt;/dates&gt;&lt;publisher&gt;American Chemical Society&lt;/publisher&gt;&lt;isbn&gt;0897-4756&lt;/isbn&gt;&lt;urls&gt;&lt;related-urls&gt;&lt;url&gt;https://doi.org/10.1021/cm504242t&lt;/url&gt;&lt;/related-urls&gt;&lt;/urls&gt;&lt;electronic-resource-num&gt;10.1021/cm504242t&lt;/electronic-resource-num&gt;&lt;/record&gt;&lt;/Cite&gt;&lt;/EndNote&gt;</w:instrText>
            </w:r>
            <w:r>
              <w:rPr>
                <w:rFonts w:ascii="Times New Roman" w:hAnsi="Times New Roman" w:cs="Times New Roman"/>
                <w:sz w:val="24"/>
                <w:szCs w:val="24"/>
              </w:rPr>
              <w:fldChar w:fldCharType="separate"/>
            </w:r>
            <w:r w:rsidR="001743F7" w:rsidRPr="001743F7">
              <w:rPr>
                <w:rFonts w:ascii="Times New Roman" w:hAnsi="Times New Roman" w:cs="Times New Roman"/>
                <w:noProof/>
                <w:sz w:val="24"/>
                <w:szCs w:val="24"/>
                <w:vertAlign w:val="superscript"/>
              </w:rPr>
              <w:t>12</w:t>
            </w:r>
            <w:r>
              <w:rPr>
                <w:rFonts w:ascii="Times New Roman" w:hAnsi="Times New Roman" w:cs="Times New Roman"/>
                <w:sz w:val="24"/>
                <w:szCs w:val="24"/>
              </w:rPr>
              <w:fldChar w:fldCharType="end"/>
            </w:r>
          </w:p>
        </w:tc>
        <w:tc>
          <w:tcPr>
            <w:tcW w:w="1395" w:type="dxa"/>
            <w:tcBorders>
              <w:top w:val="single" w:sz="12" w:space="0" w:color="auto"/>
              <w:left w:val="nil"/>
              <w:bottom w:val="nil"/>
              <w:right w:val="nil"/>
            </w:tcBorders>
          </w:tcPr>
          <w:p w14:paraId="1A03755F" w14:textId="77777777" w:rsidR="008745EC" w:rsidRPr="00DA124F" w:rsidRDefault="008745EC" w:rsidP="004E3A0C">
            <w:pPr>
              <w:spacing w:line="360" w:lineRule="auto"/>
              <w:jc w:val="center"/>
              <w:rPr>
                <w:rFonts w:ascii="Times New Roman" w:hAnsi="Times New Roman" w:cs="Times New Roman"/>
                <w:sz w:val="24"/>
                <w:szCs w:val="24"/>
              </w:rPr>
            </w:pPr>
            <w:r>
              <w:rPr>
                <w:rFonts w:ascii="Times New Roman" w:hAnsi="Times New Roman" w:cs="Times New Roman" w:hint="eastAsia"/>
                <w:sz w:val="24"/>
                <w:szCs w:val="24"/>
              </w:rPr>
              <w:t>2</w:t>
            </w:r>
            <w:r>
              <w:rPr>
                <w:rFonts w:ascii="Times New Roman" w:hAnsi="Times New Roman" w:cs="Times New Roman"/>
                <w:sz w:val="24"/>
                <w:szCs w:val="24"/>
              </w:rPr>
              <w:t>.93</w:t>
            </w:r>
          </w:p>
        </w:tc>
        <w:tc>
          <w:tcPr>
            <w:tcW w:w="1405" w:type="dxa"/>
            <w:tcBorders>
              <w:top w:val="single" w:sz="12" w:space="0" w:color="auto"/>
              <w:left w:val="nil"/>
              <w:bottom w:val="nil"/>
              <w:right w:val="nil"/>
            </w:tcBorders>
            <w:vAlign w:val="center"/>
          </w:tcPr>
          <w:p w14:paraId="11BA769C" w14:textId="77777777" w:rsidR="008745EC" w:rsidRPr="00DA124F" w:rsidRDefault="008745EC" w:rsidP="004E3A0C">
            <w:pPr>
              <w:spacing w:line="360" w:lineRule="auto"/>
              <w:jc w:val="center"/>
              <w:rPr>
                <w:rFonts w:ascii="Times New Roman" w:hAnsi="Times New Roman" w:cs="Times New Roman"/>
                <w:sz w:val="24"/>
                <w:szCs w:val="24"/>
              </w:rPr>
            </w:pPr>
            <w:r w:rsidRPr="007A41D6">
              <w:rPr>
                <w:rFonts w:ascii="Times New Roman" w:hAnsi="Times New Roman" w:cs="Times New Roman" w:hint="eastAsia"/>
                <w:sz w:val="24"/>
                <w:szCs w:val="24"/>
              </w:rPr>
              <w:t>0</w:t>
            </w:r>
            <w:r w:rsidRPr="007A41D6">
              <w:rPr>
                <w:rFonts w:ascii="Times New Roman" w:hAnsi="Times New Roman" w:cs="Times New Roman"/>
                <w:sz w:val="24"/>
                <w:szCs w:val="24"/>
              </w:rPr>
              <w:t>.03</w:t>
            </w:r>
          </w:p>
        </w:tc>
      </w:tr>
      <w:tr w:rsidR="008745EC" w14:paraId="7871559C" w14:textId="77777777" w:rsidTr="004E3A0C">
        <w:tc>
          <w:tcPr>
            <w:tcW w:w="1417" w:type="dxa"/>
            <w:tcBorders>
              <w:top w:val="nil"/>
              <w:left w:val="nil"/>
              <w:bottom w:val="nil"/>
              <w:right w:val="nil"/>
            </w:tcBorders>
          </w:tcPr>
          <w:p w14:paraId="73061251" w14:textId="77777777" w:rsidR="008745EC" w:rsidRPr="00DA124F" w:rsidRDefault="008745EC" w:rsidP="004E3A0C">
            <w:pPr>
              <w:spacing w:line="360" w:lineRule="auto"/>
              <w:rPr>
                <w:rFonts w:ascii="Times New Roman" w:hAnsi="Times New Roman" w:cs="Times New Roman"/>
                <w:sz w:val="24"/>
                <w:szCs w:val="24"/>
              </w:rPr>
            </w:pPr>
            <w:proofErr w:type="gramStart"/>
            <w:r w:rsidRPr="007A41D6">
              <w:rPr>
                <w:rFonts w:ascii="Times New Roman" w:hAnsi="Times New Roman" w:cs="Times New Roman"/>
                <w:color w:val="000000" w:themeColor="text1"/>
                <w:kern w:val="24"/>
                <w:sz w:val="24"/>
                <w:szCs w:val="24"/>
              </w:rPr>
              <w:t>Cu(</w:t>
            </w:r>
            <w:proofErr w:type="gramEnd"/>
            <w:r w:rsidRPr="007A41D6">
              <w:rPr>
                <w:rFonts w:ascii="Times New Roman" w:hAnsi="Times New Roman" w:cs="Times New Roman"/>
                <w:color w:val="000000" w:themeColor="text1"/>
                <w:kern w:val="24"/>
                <w:sz w:val="24"/>
                <w:szCs w:val="24"/>
              </w:rPr>
              <w:t>CrCl</w:t>
            </w:r>
            <w:r w:rsidRPr="007A41D6">
              <w:rPr>
                <w:rFonts w:ascii="Times New Roman" w:hAnsi="Times New Roman" w:cs="Times New Roman"/>
                <w:color w:val="000000" w:themeColor="text1"/>
                <w:kern w:val="24"/>
                <w:sz w:val="24"/>
                <w:szCs w:val="24"/>
                <w:vertAlign w:val="subscript"/>
              </w:rPr>
              <w:t>3</w:t>
            </w:r>
            <w:r w:rsidRPr="007A41D6">
              <w:rPr>
                <w:rFonts w:ascii="Times New Roman" w:hAnsi="Times New Roman" w:cs="Times New Roman"/>
                <w:color w:val="000000" w:themeColor="text1"/>
                <w:kern w:val="24"/>
                <w:sz w:val="24"/>
                <w:szCs w:val="24"/>
              </w:rPr>
              <w:t>)</w:t>
            </w:r>
            <w:r w:rsidRPr="007A41D6">
              <w:rPr>
                <w:rFonts w:ascii="Times New Roman" w:hAnsi="Times New Roman" w:cs="Times New Roman"/>
                <w:color w:val="000000" w:themeColor="text1"/>
                <w:kern w:val="24"/>
                <w:sz w:val="24"/>
                <w:szCs w:val="24"/>
                <w:vertAlign w:val="subscript"/>
              </w:rPr>
              <w:t>2</w:t>
            </w:r>
          </w:p>
        </w:tc>
        <w:tc>
          <w:tcPr>
            <w:tcW w:w="1386" w:type="dxa"/>
            <w:tcBorders>
              <w:top w:val="nil"/>
              <w:left w:val="nil"/>
              <w:bottom w:val="nil"/>
              <w:right w:val="nil"/>
            </w:tcBorders>
            <w:vAlign w:val="center"/>
          </w:tcPr>
          <w:p w14:paraId="4AF997C0" w14:textId="77777777" w:rsidR="008745EC" w:rsidRPr="00DA124F" w:rsidRDefault="008745EC" w:rsidP="004E3A0C">
            <w:pPr>
              <w:spacing w:line="360" w:lineRule="auto"/>
              <w:jc w:val="center"/>
              <w:rPr>
                <w:rFonts w:ascii="Times New Roman" w:hAnsi="Times New Roman" w:cs="Times New Roman"/>
                <w:sz w:val="24"/>
                <w:szCs w:val="24"/>
              </w:rPr>
            </w:pPr>
            <w:r w:rsidRPr="007A41D6">
              <w:rPr>
                <w:rFonts w:ascii="Times New Roman" w:hAnsi="Times New Roman" w:cs="Times New Roman" w:hint="eastAsia"/>
                <w:sz w:val="24"/>
                <w:szCs w:val="24"/>
              </w:rPr>
              <w:t>5</w:t>
            </w:r>
            <w:r w:rsidRPr="007A41D6">
              <w:rPr>
                <w:rFonts w:ascii="Times New Roman" w:hAnsi="Times New Roman" w:cs="Times New Roman"/>
                <w:sz w:val="24"/>
                <w:szCs w:val="24"/>
              </w:rPr>
              <w:t>.65</w:t>
            </w:r>
          </w:p>
        </w:tc>
        <w:tc>
          <w:tcPr>
            <w:tcW w:w="1410" w:type="dxa"/>
            <w:tcBorders>
              <w:top w:val="nil"/>
              <w:left w:val="nil"/>
              <w:bottom w:val="nil"/>
              <w:right w:val="nil"/>
            </w:tcBorders>
          </w:tcPr>
          <w:p w14:paraId="643F70FF" w14:textId="77777777" w:rsidR="008745EC" w:rsidRPr="00DA124F" w:rsidRDefault="008745EC" w:rsidP="004E3A0C">
            <w:pPr>
              <w:spacing w:line="360" w:lineRule="auto"/>
              <w:jc w:val="center"/>
              <w:rPr>
                <w:rFonts w:ascii="Times New Roman" w:hAnsi="Times New Roman" w:cs="Times New Roman"/>
                <w:sz w:val="24"/>
                <w:szCs w:val="24"/>
              </w:rPr>
            </w:pPr>
            <w:r>
              <w:rPr>
                <w:rFonts w:ascii="Times New Roman" w:hAnsi="Times New Roman" w:cs="Times New Roman" w:hint="eastAsia"/>
                <w:sz w:val="24"/>
                <w:szCs w:val="24"/>
              </w:rPr>
              <w:t>7</w:t>
            </w:r>
            <w:r>
              <w:rPr>
                <w:rFonts w:ascii="Times New Roman" w:hAnsi="Times New Roman" w:cs="Times New Roman"/>
                <w:sz w:val="24"/>
                <w:szCs w:val="24"/>
              </w:rPr>
              <w:t>2</w:t>
            </w:r>
          </w:p>
        </w:tc>
        <w:tc>
          <w:tcPr>
            <w:tcW w:w="1509" w:type="dxa"/>
            <w:tcBorders>
              <w:top w:val="nil"/>
              <w:left w:val="nil"/>
              <w:bottom w:val="nil"/>
              <w:right w:val="nil"/>
            </w:tcBorders>
            <w:vAlign w:val="center"/>
          </w:tcPr>
          <w:p w14:paraId="70DED514" w14:textId="77777777" w:rsidR="008745EC" w:rsidRPr="00DA124F" w:rsidRDefault="008745EC" w:rsidP="004E3A0C">
            <w:pPr>
              <w:spacing w:line="360" w:lineRule="auto"/>
              <w:jc w:val="center"/>
              <w:rPr>
                <w:rFonts w:ascii="Times New Roman" w:hAnsi="Times New Roman" w:cs="Times New Roman"/>
                <w:sz w:val="24"/>
                <w:szCs w:val="24"/>
              </w:rPr>
            </w:pPr>
            <w:r w:rsidRPr="007A41D6">
              <w:rPr>
                <w:rFonts w:ascii="Times New Roman" w:hAnsi="Times New Roman" w:cs="Times New Roman" w:hint="eastAsia"/>
                <w:sz w:val="24"/>
                <w:szCs w:val="24"/>
              </w:rPr>
              <w:t>-</w:t>
            </w:r>
          </w:p>
        </w:tc>
        <w:tc>
          <w:tcPr>
            <w:tcW w:w="1395" w:type="dxa"/>
            <w:tcBorders>
              <w:top w:val="nil"/>
              <w:left w:val="nil"/>
              <w:bottom w:val="nil"/>
              <w:right w:val="nil"/>
            </w:tcBorders>
          </w:tcPr>
          <w:p w14:paraId="2FA1566E" w14:textId="77777777" w:rsidR="008745EC" w:rsidRPr="00DA124F" w:rsidRDefault="008745EC" w:rsidP="004E3A0C">
            <w:pPr>
              <w:spacing w:line="360" w:lineRule="auto"/>
              <w:jc w:val="center"/>
              <w:rPr>
                <w:rFonts w:ascii="Times New Roman" w:hAnsi="Times New Roman" w:cs="Times New Roman"/>
                <w:sz w:val="24"/>
                <w:szCs w:val="24"/>
              </w:rPr>
            </w:pPr>
            <w:r>
              <w:rPr>
                <w:rFonts w:ascii="Times New Roman" w:hAnsi="Times New Roman" w:cs="Times New Roman" w:hint="eastAsia"/>
                <w:sz w:val="24"/>
                <w:szCs w:val="24"/>
              </w:rPr>
              <w:t>3</w:t>
            </w:r>
            <w:r>
              <w:rPr>
                <w:rFonts w:ascii="Times New Roman" w:hAnsi="Times New Roman" w:cs="Times New Roman"/>
                <w:sz w:val="24"/>
                <w:szCs w:val="24"/>
              </w:rPr>
              <w:t>.25</w:t>
            </w:r>
          </w:p>
        </w:tc>
        <w:tc>
          <w:tcPr>
            <w:tcW w:w="1405" w:type="dxa"/>
            <w:tcBorders>
              <w:top w:val="nil"/>
              <w:left w:val="nil"/>
              <w:bottom w:val="nil"/>
              <w:right w:val="nil"/>
            </w:tcBorders>
            <w:vAlign w:val="center"/>
          </w:tcPr>
          <w:p w14:paraId="5B7D7EAB" w14:textId="77777777" w:rsidR="008745EC" w:rsidRPr="00DA124F" w:rsidRDefault="008745EC" w:rsidP="004E3A0C">
            <w:pPr>
              <w:spacing w:line="360" w:lineRule="auto"/>
              <w:jc w:val="center"/>
              <w:rPr>
                <w:rFonts w:ascii="Times New Roman" w:hAnsi="Times New Roman" w:cs="Times New Roman"/>
                <w:sz w:val="24"/>
                <w:szCs w:val="24"/>
              </w:rPr>
            </w:pPr>
            <w:r w:rsidRPr="007A41D6">
              <w:rPr>
                <w:rFonts w:ascii="Times New Roman" w:hAnsi="Times New Roman" w:cs="Times New Roman" w:hint="eastAsia"/>
                <w:sz w:val="24"/>
                <w:szCs w:val="24"/>
              </w:rPr>
              <w:t>-</w:t>
            </w:r>
            <w:r w:rsidRPr="007A41D6">
              <w:rPr>
                <w:rFonts w:ascii="Times New Roman" w:hAnsi="Times New Roman" w:cs="Times New Roman"/>
                <w:sz w:val="24"/>
                <w:szCs w:val="24"/>
              </w:rPr>
              <w:t>0.07</w:t>
            </w:r>
          </w:p>
        </w:tc>
      </w:tr>
      <w:tr w:rsidR="008745EC" w14:paraId="140FD046" w14:textId="77777777" w:rsidTr="004E3A0C">
        <w:tc>
          <w:tcPr>
            <w:tcW w:w="1417" w:type="dxa"/>
            <w:tcBorders>
              <w:top w:val="nil"/>
              <w:left w:val="nil"/>
              <w:bottom w:val="nil"/>
              <w:right w:val="nil"/>
            </w:tcBorders>
          </w:tcPr>
          <w:p w14:paraId="2EEE4CAA" w14:textId="77777777" w:rsidR="008745EC" w:rsidRPr="00DA124F" w:rsidRDefault="008745EC" w:rsidP="004E3A0C">
            <w:pPr>
              <w:spacing w:line="360" w:lineRule="auto"/>
              <w:rPr>
                <w:rFonts w:ascii="Times New Roman" w:hAnsi="Times New Roman" w:cs="Times New Roman"/>
                <w:sz w:val="24"/>
                <w:szCs w:val="24"/>
              </w:rPr>
            </w:pPr>
            <w:r w:rsidRPr="007A41D6">
              <w:rPr>
                <w:rFonts w:ascii="Times New Roman" w:hAnsi="Times New Roman" w:cs="Times New Roman"/>
                <w:color w:val="000000" w:themeColor="text1"/>
                <w:kern w:val="24"/>
                <w:sz w:val="24"/>
                <w:szCs w:val="24"/>
              </w:rPr>
              <w:t>CrBr</w:t>
            </w:r>
            <w:r w:rsidRPr="007A41D6">
              <w:rPr>
                <w:rFonts w:ascii="Times New Roman" w:hAnsi="Times New Roman" w:cs="Times New Roman"/>
                <w:color w:val="000000" w:themeColor="text1"/>
                <w:kern w:val="24"/>
                <w:sz w:val="24"/>
                <w:szCs w:val="24"/>
                <w:vertAlign w:val="subscript"/>
              </w:rPr>
              <w:t>3</w:t>
            </w:r>
          </w:p>
        </w:tc>
        <w:tc>
          <w:tcPr>
            <w:tcW w:w="1386" w:type="dxa"/>
            <w:tcBorders>
              <w:top w:val="nil"/>
              <w:left w:val="nil"/>
              <w:bottom w:val="nil"/>
              <w:right w:val="nil"/>
            </w:tcBorders>
            <w:vAlign w:val="center"/>
          </w:tcPr>
          <w:p w14:paraId="06FFED81" w14:textId="77777777" w:rsidR="008745EC" w:rsidRPr="00DA124F" w:rsidRDefault="008745EC" w:rsidP="004E3A0C">
            <w:pPr>
              <w:spacing w:line="360" w:lineRule="auto"/>
              <w:jc w:val="center"/>
              <w:rPr>
                <w:rFonts w:ascii="Times New Roman" w:hAnsi="Times New Roman" w:cs="Times New Roman"/>
                <w:sz w:val="24"/>
                <w:szCs w:val="24"/>
              </w:rPr>
            </w:pPr>
            <w:r w:rsidRPr="007A41D6">
              <w:rPr>
                <w:rFonts w:ascii="Times New Roman" w:hAnsi="Times New Roman" w:cs="Times New Roman" w:hint="eastAsia"/>
                <w:sz w:val="24"/>
                <w:szCs w:val="24"/>
              </w:rPr>
              <w:t>2</w:t>
            </w:r>
            <w:r w:rsidRPr="007A41D6">
              <w:rPr>
                <w:rFonts w:ascii="Times New Roman" w:hAnsi="Times New Roman" w:cs="Times New Roman"/>
                <w:sz w:val="24"/>
                <w:szCs w:val="24"/>
              </w:rPr>
              <w:t>.74</w:t>
            </w:r>
          </w:p>
        </w:tc>
        <w:tc>
          <w:tcPr>
            <w:tcW w:w="1410" w:type="dxa"/>
            <w:tcBorders>
              <w:top w:val="nil"/>
              <w:left w:val="nil"/>
              <w:bottom w:val="nil"/>
              <w:right w:val="nil"/>
            </w:tcBorders>
          </w:tcPr>
          <w:p w14:paraId="234715E1" w14:textId="77777777" w:rsidR="008745EC" w:rsidRPr="00DA124F" w:rsidRDefault="008745EC" w:rsidP="004E3A0C">
            <w:pPr>
              <w:spacing w:line="360" w:lineRule="auto"/>
              <w:jc w:val="center"/>
              <w:rPr>
                <w:rFonts w:ascii="Times New Roman" w:hAnsi="Times New Roman" w:cs="Times New Roman"/>
                <w:sz w:val="24"/>
                <w:szCs w:val="24"/>
              </w:rPr>
            </w:pPr>
            <w:r>
              <w:rPr>
                <w:rFonts w:ascii="Times New Roman" w:hAnsi="Times New Roman" w:cs="Times New Roman" w:hint="eastAsia"/>
                <w:sz w:val="24"/>
                <w:szCs w:val="24"/>
              </w:rPr>
              <w:t>3</w:t>
            </w:r>
            <w:r>
              <w:rPr>
                <w:rFonts w:ascii="Times New Roman" w:hAnsi="Times New Roman" w:cs="Times New Roman"/>
                <w:sz w:val="24"/>
                <w:szCs w:val="24"/>
              </w:rPr>
              <w:t>4</w:t>
            </w:r>
          </w:p>
        </w:tc>
        <w:tc>
          <w:tcPr>
            <w:tcW w:w="1509" w:type="dxa"/>
            <w:tcBorders>
              <w:top w:val="nil"/>
              <w:left w:val="nil"/>
              <w:bottom w:val="nil"/>
              <w:right w:val="nil"/>
            </w:tcBorders>
            <w:vAlign w:val="center"/>
          </w:tcPr>
          <w:p w14:paraId="791F0C10" w14:textId="30EE997E" w:rsidR="008745EC" w:rsidRPr="00DA124F" w:rsidRDefault="008745EC" w:rsidP="004E3A0C">
            <w:pPr>
              <w:spacing w:line="360" w:lineRule="auto"/>
              <w:jc w:val="center"/>
              <w:rPr>
                <w:rFonts w:ascii="Times New Roman" w:hAnsi="Times New Roman" w:cs="Times New Roman"/>
                <w:sz w:val="24"/>
                <w:szCs w:val="24"/>
              </w:rPr>
            </w:pPr>
            <w:r w:rsidRPr="007A41D6">
              <w:rPr>
                <w:rFonts w:ascii="Times New Roman" w:hAnsi="Times New Roman" w:cs="Times New Roman" w:hint="eastAsia"/>
                <w:sz w:val="24"/>
                <w:szCs w:val="24"/>
              </w:rPr>
              <w:t>3</w:t>
            </w:r>
            <w:r w:rsidRPr="007A41D6">
              <w:rPr>
                <w:rFonts w:ascii="Times New Roman" w:hAnsi="Times New Roman" w:cs="Times New Roman"/>
                <w:sz w:val="24"/>
                <w:szCs w:val="24"/>
              </w:rPr>
              <w:t>4</w:t>
            </w:r>
            <w:r>
              <w:rPr>
                <w:rFonts w:ascii="Times New Roman" w:hAnsi="Times New Roman" w:cs="Times New Roman"/>
                <w:sz w:val="24"/>
                <w:szCs w:val="24"/>
              </w:rPr>
              <w:fldChar w:fldCharType="begin"/>
            </w:r>
            <w:r w:rsidR="001743F7">
              <w:rPr>
                <w:rFonts w:ascii="Times New Roman" w:hAnsi="Times New Roman" w:cs="Times New Roman"/>
                <w:sz w:val="24"/>
                <w:szCs w:val="24"/>
              </w:rPr>
              <w:instrText xml:space="preserve"> ADDIN EN.CITE &lt;EndNote&gt;&lt;Cite&gt;&lt;Author&gt;Zhang&lt;/Author&gt;&lt;Year&gt;2019&lt;/Year&gt;&lt;RecNum&gt;305&lt;/RecNum&gt;&lt;DisplayText&gt;&lt;style face="superscript"&gt;13&lt;/style&gt;&lt;/DisplayText&gt;&lt;record&gt;&lt;rec-number&gt;305&lt;/rec-number&gt;&lt;foreign-keys&gt;&lt;key app="EN" db-id="r0z5szzfk9swxrew2r8pvtvivxef92w0r2z9" timestamp="1695007951"&gt;305&lt;/key&gt;&lt;/foreign-keys&gt;&lt;ref-type name="Journal Article"&gt;17&lt;/ref-type&gt;&lt;contributors&gt;&lt;authors&gt;&lt;author&gt;Zhang, Zhaowei&lt;/author&gt;&lt;author&gt;Shang, Jingzhi&lt;/author&gt;&lt;author&gt;Jiang, Chongyun&lt;/author&gt;&lt;author&gt;Rasmita, Abdullah&lt;/author&gt;&lt;author&gt;Gao, Weibo&lt;/author&gt;&lt;author&gt;Yu, Ting&lt;/author&gt;&lt;/authors&gt;&lt;/contributors&gt;&lt;titles&gt;&lt;title&gt;&lt;style face="normal" font="default" size="100%"&gt;Direct Photoluminescence Probing of Ferromagnetism in Monolayer Two-Dimensional CrBr&lt;/style&gt;&lt;style face="subscript" font="default" size="100%"&gt;3&lt;/style&gt;&lt;/title&gt;&lt;secondary-title&gt;Nano Letters&lt;/secondary-title&gt;&lt;/titles&gt;&lt;periodical&gt;&lt;full-title&gt;Nano Letters&lt;/full-title&gt;&lt;abbr-1&gt;Nano Lett.&lt;/abbr-1&gt;&lt;/periodical&gt;&lt;pages&gt;3138-3142&lt;/pages&gt;&lt;volume&gt;19&lt;/volume&gt;&lt;number&gt;5&lt;/number&gt;&lt;dates&gt;&lt;year&gt;2019&lt;/year&gt;&lt;pub-dates&gt;&lt;date&gt;2019/05/08&lt;/date&gt;&lt;/pub-dates&gt;&lt;/dates&gt;&lt;publisher&gt;American Chemical Society&lt;/publisher&gt;&lt;isbn&gt;1530-6984&lt;/isbn&gt;&lt;urls&gt;&lt;related-urls&gt;&lt;url&gt;https://doi.org/10.1021/acs.nanolett.9b00553&lt;/url&gt;&lt;/related-urls&gt;&lt;/urls&gt;&lt;electronic-resource-num&gt;10.1021/acs.nanolett.9b00553&lt;/electronic-resource-num&gt;&lt;/record&gt;&lt;/Cite&gt;&lt;/EndNote&gt;</w:instrText>
            </w:r>
            <w:r>
              <w:rPr>
                <w:rFonts w:ascii="Times New Roman" w:hAnsi="Times New Roman" w:cs="Times New Roman"/>
                <w:sz w:val="24"/>
                <w:szCs w:val="24"/>
              </w:rPr>
              <w:fldChar w:fldCharType="separate"/>
            </w:r>
            <w:r w:rsidR="001743F7" w:rsidRPr="001743F7">
              <w:rPr>
                <w:rFonts w:ascii="Times New Roman" w:hAnsi="Times New Roman" w:cs="Times New Roman"/>
                <w:noProof/>
                <w:sz w:val="24"/>
                <w:szCs w:val="24"/>
                <w:vertAlign w:val="superscript"/>
              </w:rPr>
              <w:t>13</w:t>
            </w:r>
            <w:r>
              <w:rPr>
                <w:rFonts w:ascii="Times New Roman" w:hAnsi="Times New Roman" w:cs="Times New Roman"/>
                <w:sz w:val="24"/>
                <w:szCs w:val="24"/>
              </w:rPr>
              <w:fldChar w:fldCharType="end"/>
            </w:r>
          </w:p>
        </w:tc>
        <w:tc>
          <w:tcPr>
            <w:tcW w:w="1395" w:type="dxa"/>
            <w:tcBorders>
              <w:top w:val="nil"/>
              <w:left w:val="nil"/>
              <w:bottom w:val="nil"/>
              <w:right w:val="nil"/>
            </w:tcBorders>
          </w:tcPr>
          <w:p w14:paraId="371EABE9" w14:textId="77777777" w:rsidR="008745EC" w:rsidRPr="00DA124F" w:rsidRDefault="008745EC" w:rsidP="004E3A0C">
            <w:pPr>
              <w:spacing w:line="360" w:lineRule="auto"/>
              <w:jc w:val="center"/>
              <w:rPr>
                <w:rFonts w:ascii="Times New Roman" w:hAnsi="Times New Roman" w:cs="Times New Roman"/>
                <w:sz w:val="24"/>
                <w:szCs w:val="24"/>
              </w:rPr>
            </w:pPr>
            <w:r>
              <w:rPr>
                <w:rFonts w:ascii="Times New Roman" w:hAnsi="Times New Roman" w:cs="Times New Roman" w:hint="eastAsia"/>
                <w:sz w:val="24"/>
                <w:szCs w:val="24"/>
              </w:rPr>
              <w:t>2</w:t>
            </w:r>
            <w:r>
              <w:rPr>
                <w:rFonts w:ascii="Times New Roman" w:hAnsi="Times New Roman" w:cs="Times New Roman"/>
                <w:sz w:val="24"/>
                <w:szCs w:val="24"/>
              </w:rPr>
              <w:t>.98</w:t>
            </w:r>
          </w:p>
        </w:tc>
        <w:tc>
          <w:tcPr>
            <w:tcW w:w="1405" w:type="dxa"/>
            <w:tcBorders>
              <w:top w:val="nil"/>
              <w:left w:val="nil"/>
              <w:bottom w:val="nil"/>
              <w:right w:val="nil"/>
            </w:tcBorders>
            <w:vAlign w:val="center"/>
          </w:tcPr>
          <w:p w14:paraId="2EB5EB47" w14:textId="77777777" w:rsidR="008745EC" w:rsidRPr="00DA124F" w:rsidRDefault="008745EC" w:rsidP="004E3A0C">
            <w:pPr>
              <w:spacing w:line="360" w:lineRule="auto"/>
              <w:jc w:val="center"/>
              <w:rPr>
                <w:rFonts w:ascii="Times New Roman" w:hAnsi="Times New Roman" w:cs="Times New Roman"/>
                <w:sz w:val="24"/>
                <w:szCs w:val="24"/>
              </w:rPr>
            </w:pPr>
            <w:r w:rsidRPr="007A41D6">
              <w:rPr>
                <w:rFonts w:ascii="Times New Roman" w:hAnsi="Times New Roman" w:cs="Times New Roman" w:hint="eastAsia"/>
                <w:sz w:val="24"/>
                <w:szCs w:val="24"/>
              </w:rPr>
              <w:t>0</w:t>
            </w:r>
            <w:r w:rsidRPr="007A41D6">
              <w:rPr>
                <w:rFonts w:ascii="Times New Roman" w:hAnsi="Times New Roman" w:cs="Times New Roman"/>
                <w:sz w:val="24"/>
                <w:szCs w:val="24"/>
              </w:rPr>
              <w:t>.21</w:t>
            </w:r>
          </w:p>
        </w:tc>
      </w:tr>
      <w:tr w:rsidR="008745EC" w14:paraId="37CB8A7A" w14:textId="77777777" w:rsidTr="004E3A0C">
        <w:tc>
          <w:tcPr>
            <w:tcW w:w="1417" w:type="dxa"/>
            <w:tcBorders>
              <w:top w:val="nil"/>
              <w:left w:val="nil"/>
              <w:bottom w:val="nil"/>
              <w:right w:val="nil"/>
            </w:tcBorders>
          </w:tcPr>
          <w:p w14:paraId="3DB5B9DD" w14:textId="77777777" w:rsidR="008745EC" w:rsidRPr="00DA124F" w:rsidRDefault="008745EC" w:rsidP="004E3A0C">
            <w:pPr>
              <w:spacing w:line="360" w:lineRule="auto"/>
              <w:rPr>
                <w:rFonts w:ascii="Times New Roman" w:hAnsi="Times New Roman" w:cs="Times New Roman"/>
                <w:sz w:val="24"/>
                <w:szCs w:val="24"/>
              </w:rPr>
            </w:pPr>
            <w:proofErr w:type="gramStart"/>
            <w:r w:rsidRPr="007A41D6">
              <w:rPr>
                <w:rFonts w:ascii="Times New Roman" w:hAnsi="Times New Roman" w:cs="Times New Roman"/>
                <w:color w:val="000000" w:themeColor="text1"/>
                <w:kern w:val="24"/>
                <w:sz w:val="24"/>
                <w:szCs w:val="24"/>
              </w:rPr>
              <w:t>Cu(</w:t>
            </w:r>
            <w:proofErr w:type="gramEnd"/>
            <w:r w:rsidRPr="007A41D6">
              <w:rPr>
                <w:rFonts w:ascii="Times New Roman" w:hAnsi="Times New Roman" w:cs="Times New Roman"/>
                <w:color w:val="000000" w:themeColor="text1"/>
                <w:kern w:val="24"/>
                <w:sz w:val="24"/>
                <w:szCs w:val="24"/>
              </w:rPr>
              <w:t>CrBr</w:t>
            </w:r>
            <w:r w:rsidRPr="007A41D6">
              <w:rPr>
                <w:rFonts w:ascii="Times New Roman" w:hAnsi="Times New Roman" w:cs="Times New Roman"/>
                <w:color w:val="000000" w:themeColor="text1"/>
                <w:kern w:val="24"/>
                <w:sz w:val="24"/>
                <w:szCs w:val="24"/>
                <w:vertAlign w:val="subscript"/>
              </w:rPr>
              <w:t>3</w:t>
            </w:r>
            <w:r w:rsidRPr="007A41D6">
              <w:rPr>
                <w:rFonts w:ascii="Times New Roman" w:hAnsi="Times New Roman" w:cs="Times New Roman"/>
                <w:color w:val="000000" w:themeColor="text1"/>
                <w:kern w:val="24"/>
                <w:sz w:val="24"/>
                <w:szCs w:val="24"/>
              </w:rPr>
              <w:t>)</w:t>
            </w:r>
            <w:r w:rsidRPr="007A41D6">
              <w:rPr>
                <w:rFonts w:ascii="Times New Roman" w:hAnsi="Times New Roman" w:cs="Times New Roman"/>
                <w:color w:val="000000" w:themeColor="text1"/>
                <w:kern w:val="24"/>
                <w:sz w:val="24"/>
                <w:szCs w:val="24"/>
                <w:vertAlign w:val="subscript"/>
              </w:rPr>
              <w:t>2</w:t>
            </w:r>
          </w:p>
        </w:tc>
        <w:tc>
          <w:tcPr>
            <w:tcW w:w="1386" w:type="dxa"/>
            <w:tcBorders>
              <w:top w:val="nil"/>
              <w:left w:val="nil"/>
              <w:bottom w:val="nil"/>
              <w:right w:val="nil"/>
            </w:tcBorders>
            <w:vAlign w:val="center"/>
          </w:tcPr>
          <w:p w14:paraId="7FA8221B" w14:textId="77777777" w:rsidR="008745EC" w:rsidRPr="00DA124F" w:rsidRDefault="008745EC" w:rsidP="004E3A0C">
            <w:pPr>
              <w:spacing w:line="360" w:lineRule="auto"/>
              <w:jc w:val="center"/>
              <w:rPr>
                <w:rFonts w:ascii="Times New Roman" w:hAnsi="Times New Roman" w:cs="Times New Roman"/>
                <w:sz w:val="24"/>
                <w:szCs w:val="24"/>
              </w:rPr>
            </w:pPr>
            <w:r w:rsidRPr="007A41D6">
              <w:rPr>
                <w:rFonts w:ascii="Times New Roman" w:hAnsi="Times New Roman" w:cs="Times New Roman" w:hint="eastAsia"/>
                <w:sz w:val="24"/>
                <w:szCs w:val="24"/>
              </w:rPr>
              <w:t>4</w:t>
            </w:r>
            <w:r w:rsidRPr="007A41D6">
              <w:rPr>
                <w:rFonts w:ascii="Times New Roman" w:hAnsi="Times New Roman" w:cs="Times New Roman"/>
                <w:sz w:val="24"/>
                <w:szCs w:val="24"/>
              </w:rPr>
              <w:t>.32</w:t>
            </w:r>
          </w:p>
        </w:tc>
        <w:tc>
          <w:tcPr>
            <w:tcW w:w="1410" w:type="dxa"/>
            <w:tcBorders>
              <w:top w:val="nil"/>
              <w:left w:val="nil"/>
              <w:bottom w:val="nil"/>
              <w:right w:val="nil"/>
            </w:tcBorders>
          </w:tcPr>
          <w:p w14:paraId="7031694E" w14:textId="77777777" w:rsidR="008745EC" w:rsidRPr="00DA124F" w:rsidRDefault="008745EC" w:rsidP="004E3A0C">
            <w:pPr>
              <w:spacing w:line="360" w:lineRule="auto"/>
              <w:jc w:val="center"/>
              <w:rPr>
                <w:rFonts w:ascii="Times New Roman" w:hAnsi="Times New Roman" w:cs="Times New Roman"/>
                <w:sz w:val="24"/>
                <w:szCs w:val="24"/>
              </w:rPr>
            </w:pPr>
            <w:r>
              <w:rPr>
                <w:rFonts w:ascii="Times New Roman" w:hAnsi="Times New Roman" w:cs="Times New Roman" w:hint="eastAsia"/>
                <w:sz w:val="24"/>
                <w:szCs w:val="24"/>
              </w:rPr>
              <w:t>6</w:t>
            </w:r>
            <w:r>
              <w:rPr>
                <w:rFonts w:ascii="Times New Roman" w:hAnsi="Times New Roman" w:cs="Times New Roman"/>
                <w:sz w:val="24"/>
                <w:szCs w:val="24"/>
              </w:rPr>
              <w:t>2</w:t>
            </w:r>
          </w:p>
        </w:tc>
        <w:tc>
          <w:tcPr>
            <w:tcW w:w="1509" w:type="dxa"/>
            <w:tcBorders>
              <w:top w:val="nil"/>
              <w:left w:val="nil"/>
              <w:bottom w:val="nil"/>
              <w:right w:val="nil"/>
            </w:tcBorders>
            <w:vAlign w:val="center"/>
          </w:tcPr>
          <w:p w14:paraId="32A1CD26" w14:textId="77777777" w:rsidR="008745EC" w:rsidRPr="00DA124F" w:rsidRDefault="008745EC" w:rsidP="004E3A0C">
            <w:pPr>
              <w:spacing w:line="360" w:lineRule="auto"/>
              <w:jc w:val="center"/>
              <w:rPr>
                <w:rFonts w:ascii="Times New Roman" w:hAnsi="Times New Roman" w:cs="Times New Roman"/>
                <w:sz w:val="24"/>
                <w:szCs w:val="24"/>
              </w:rPr>
            </w:pPr>
            <w:r w:rsidRPr="007A41D6">
              <w:rPr>
                <w:rFonts w:ascii="Times New Roman" w:hAnsi="Times New Roman" w:cs="Times New Roman" w:hint="eastAsia"/>
                <w:sz w:val="24"/>
                <w:szCs w:val="24"/>
              </w:rPr>
              <w:t>-</w:t>
            </w:r>
          </w:p>
        </w:tc>
        <w:tc>
          <w:tcPr>
            <w:tcW w:w="1395" w:type="dxa"/>
            <w:tcBorders>
              <w:top w:val="nil"/>
              <w:left w:val="nil"/>
              <w:bottom w:val="nil"/>
              <w:right w:val="nil"/>
            </w:tcBorders>
          </w:tcPr>
          <w:p w14:paraId="0447EF5E" w14:textId="77777777" w:rsidR="008745EC" w:rsidRPr="00DA124F" w:rsidRDefault="008745EC" w:rsidP="004E3A0C">
            <w:pPr>
              <w:spacing w:line="360" w:lineRule="auto"/>
              <w:jc w:val="center"/>
              <w:rPr>
                <w:rFonts w:ascii="Times New Roman" w:hAnsi="Times New Roman" w:cs="Times New Roman"/>
                <w:sz w:val="24"/>
                <w:szCs w:val="24"/>
              </w:rPr>
            </w:pPr>
            <w:r>
              <w:rPr>
                <w:rFonts w:ascii="Times New Roman" w:hAnsi="Times New Roman" w:cs="Times New Roman" w:hint="eastAsia"/>
                <w:sz w:val="24"/>
                <w:szCs w:val="24"/>
              </w:rPr>
              <w:t>3</w:t>
            </w:r>
            <w:r>
              <w:rPr>
                <w:rFonts w:ascii="Times New Roman" w:hAnsi="Times New Roman" w:cs="Times New Roman"/>
                <w:sz w:val="24"/>
                <w:szCs w:val="24"/>
              </w:rPr>
              <w:t>.40</w:t>
            </w:r>
          </w:p>
        </w:tc>
        <w:tc>
          <w:tcPr>
            <w:tcW w:w="1405" w:type="dxa"/>
            <w:tcBorders>
              <w:top w:val="nil"/>
              <w:left w:val="nil"/>
              <w:bottom w:val="nil"/>
              <w:right w:val="nil"/>
            </w:tcBorders>
            <w:vAlign w:val="center"/>
          </w:tcPr>
          <w:p w14:paraId="56B6A457" w14:textId="77777777" w:rsidR="008745EC" w:rsidRPr="00DA124F" w:rsidRDefault="008745EC" w:rsidP="004E3A0C">
            <w:pPr>
              <w:spacing w:line="360" w:lineRule="auto"/>
              <w:jc w:val="center"/>
              <w:rPr>
                <w:rFonts w:ascii="Times New Roman" w:hAnsi="Times New Roman" w:cs="Times New Roman"/>
                <w:sz w:val="24"/>
                <w:szCs w:val="24"/>
              </w:rPr>
            </w:pPr>
            <w:r w:rsidRPr="007A41D6">
              <w:rPr>
                <w:rFonts w:ascii="Times New Roman" w:hAnsi="Times New Roman" w:cs="Times New Roman" w:hint="eastAsia"/>
                <w:sz w:val="24"/>
                <w:szCs w:val="24"/>
              </w:rPr>
              <w:t>0</w:t>
            </w:r>
            <w:r w:rsidRPr="007A41D6">
              <w:rPr>
                <w:rFonts w:ascii="Times New Roman" w:hAnsi="Times New Roman" w:cs="Times New Roman"/>
                <w:sz w:val="24"/>
                <w:szCs w:val="24"/>
              </w:rPr>
              <w:t>.16</w:t>
            </w:r>
          </w:p>
        </w:tc>
      </w:tr>
      <w:tr w:rsidR="008745EC" w14:paraId="1A5403FD" w14:textId="77777777" w:rsidTr="004E3A0C">
        <w:tc>
          <w:tcPr>
            <w:tcW w:w="1417" w:type="dxa"/>
            <w:tcBorders>
              <w:top w:val="nil"/>
              <w:left w:val="nil"/>
              <w:bottom w:val="nil"/>
              <w:right w:val="nil"/>
            </w:tcBorders>
          </w:tcPr>
          <w:p w14:paraId="168C413D" w14:textId="77777777" w:rsidR="008745EC" w:rsidRPr="00DA124F" w:rsidRDefault="008745EC" w:rsidP="004E3A0C">
            <w:pPr>
              <w:spacing w:line="360" w:lineRule="auto"/>
              <w:rPr>
                <w:rFonts w:ascii="Times New Roman" w:hAnsi="Times New Roman" w:cs="Times New Roman"/>
                <w:sz w:val="24"/>
                <w:szCs w:val="24"/>
              </w:rPr>
            </w:pPr>
            <w:r w:rsidRPr="007A41D6">
              <w:rPr>
                <w:rFonts w:ascii="Times New Roman" w:hAnsi="Times New Roman" w:cs="Times New Roman"/>
                <w:color w:val="000000" w:themeColor="text1"/>
                <w:kern w:val="24"/>
                <w:sz w:val="24"/>
                <w:szCs w:val="24"/>
              </w:rPr>
              <w:t>CrI</w:t>
            </w:r>
            <w:r w:rsidRPr="007A41D6">
              <w:rPr>
                <w:rFonts w:ascii="Times New Roman" w:hAnsi="Times New Roman" w:cs="Times New Roman"/>
                <w:color w:val="000000" w:themeColor="text1"/>
                <w:kern w:val="24"/>
                <w:sz w:val="24"/>
                <w:szCs w:val="24"/>
                <w:vertAlign w:val="subscript"/>
              </w:rPr>
              <w:t>3</w:t>
            </w:r>
          </w:p>
        </w:tc>
        <w:tc>
          <w:tcPr>
            <w:tcW w:w="1386" w:type="dxa"/>
            <w:tcBorders>
              <w:top w:val="nil"/>
              <w:left w:val="nil"/>
              <w:bottom w:val="nil"/>
              <w:right w:val="nil"/>
            </w:tcBorders>
            <w:vAlign w:val="center"/>
          </w:tcPr>
          <w:p w14:paraId="1DAF8F9D" w14:textId="77777777" w:rsidR="008745EC" w:rsidRPr="00DA124F" w:rsidRDefault="008745EC" w:rsidP="004E3A0C">
            <w:pPr>
              <w:spacing w:line="360" w:lineRule="auto"/>
              <w:jc w:val="center"/>
              <w:rPr>
                <w:rFonts w:ascii="Times New Roman" w:hAnsi="Times New Roman" w:cs="Times New Roman"/>
                <w:sz w:val="24"/>
                <w:szCs w:val="24"/>
              </w:rPr>
            </w:pPr>
            <w:r w:rsidRPr="007A41D6">
              <w:rPr>
                <w:rFonts w:ascii="Times New Roman" w:hAnsi="Times New Roman" w:cs="Times New Roman" w:hint="eastAsia"/>
                <w:sz w:val="24"/>
                <w:szCs w:val="24"/>
              </w:rPr>
              <w:t>2</w:t>
            </w:r>
            <w:r w:rsidRPr="007A41D6">
              <w:rPr>
                <w:rFonts w:ascii="Times New Roman" w:hAnsi="Times New Roman" w:cs="Times New Roman"/>
                <w:sz w:val="24"/>
                <w:szCs w:val="24"/>
              </w:rPr>
              <w:t>.95</w:t>
            </w:r>
          </w:p>
        </w:tc>
        <w:tc>
          <w:tcPr>
            <w:tcW w:w="1410" w:type="dxa"/>
            <w:tcBorders>
              <w:top w:val="nil"/>
              <w:left w:val="nil"/>
              <w:bottom w:val="nil"/>
              <w:right w:val="nil"/>
            </w:tcBorders>
          </w:tcPr>
          <w:p w14:paraId="73253454" w14:textId="77777777" w:rsidR="008745EC" w:rsidRPr="00DA124F" w:rsidRDefault="008745EC" w:rsidP="004E3A0C">
            <w:pPr>
              <w:spacing w:line="360" w:lineRule="auto"/>
              <w:jc w:val="center"/>
              <w:rPr>
                <w:rFonts w:ascii="Times New Roman" w:hAnsi="Times New Roman" w:cs="Times New Roman"/>
                <w:sz w:val="24"/>
                <w:szCs w:val="24"/>
              </w:rPr>
            </w:pPr>
            <w:r>
              <w:rPr>
                <w:rFonts w:ascii="Times New Roman" w:hAnsi="Times New Roman" w:cs="Times New Roman" w:hint="eastAsia"/>
                <w:sz w:val="24"/>
                <w:szCs w:val="24"/>
              </w:rPr>
              <w:t>4</w:t>
            </w:r>
            <w:r>
              <w:rPr>
                <w:rFonts w:ascii="Times New Roman" w:hAnsi="Times New Roman" w:cs="Times New Roman"/>
                <w:sz w:val="24"/>
                <w:szCs w:val="24"/>
              </w:rPr>
              <w:t>3</w:t>
            </w:r>
          </w:p>
        </w:tc>
        <w:tc>
          <w:tcPr>
            <w:tcW w:w="1509" w:type="dxa"/>
            <w:tcBorders>
              <w:top w:val="nil"/>
              <w:left w:val="nil"/>
              <w:bottom w:val="nil"/>
              <w:right w:val="nil"/>
            </w:tcBorders>
            <w:vAlign w:val="center"/>
          </w:tcPr>
          <w:p w14:paraId="7555607D" w14:textId="5ADA0872" w:rsidR="008745EC" w:rsidRPr="00DA124F" w:rsidRDefault="008745EC" w:rsidP="004E3A0C">
            <w:pPr>
              <w:spacing w:line="360" w:lineRule="auto"/>
              <w:jc w:val="center"/>
              <w:rPr>
                <w:rFonts w:ascii="Times New Roman" w:hAnsi="Times New Roman" w:cs="Times New Roman"/>
                <w:sz w:val="24"/>
                <w:szCs w:val="24"/>
              </w:rPr>
            </w:pPr>
            <w:r w:rsidRPr="007A41D6">
              <w:rPr>
                <w:rFonts w:ascii="Times New Roman" w:hAnsi="Times New Roman" w:cs="Times New Roman" w:hint="eastAsia"/>
                <w:sz w:val="24"/>
                <w:szCs w:val="24"/>
              </w:rPr>
              <w:t>4</w:t>
            </w:r>
            <w:r w:rsidRPr="007A41D6">
              <w:rPr>
                <w:rFonts w:ascii="Times New Roman" w:hAnsi="Times New Roman" w:cs="Times New Roman"/>
                <w:sz w:val="24"/>
                <w:szCs w:val="24"/>
              </w:rPr>
              <w:t>5</w:t>
            </w:r>
            <w:r>
              <w:rPr>
                <w:rFonts w:ascii="Times New Roman" w:hAnsi="Times New Roman" w:cs="Times New Roman"/>
                <w:sz w:val="24"/>
                <w:szCs w:val="24"/>
              </w:rPr>
              <w:fldChar w:fldCharType="begin"/>
            </w:r>
            <w:r w:rsidR="001743F7">
              <w:rPr>
                <w:rFonts w:ascii="Times New Roman" w:hAnsi="Times New Roman" w:cs="Times New Roman"/>
                <w:sz w:val="24"/>
                <w:szCs w:val="24"/>
              </w:rPr>
              <w:instrText xml:space="preserve"> ADDIN EN.CITE &lt;EndNote&gt;&lt;Cite&gt;&lt;Author&gt;Huang&lt;/Author&gt;&lt;Year&gt;2017&lt;/Year&gt;&lt;RecNum&gt;182&lt;/RecNum&gt;&lt;DisplayText&gt;&lt;style face="superscript"&gt;14&lt;/style&gt;&lt;/DisplayText&gt;&lt;record&gt;&lt;rec-number&gt;182&lt;/rec-number&gt;&lt;foreign-keys&gt;&lt;key app="EN" db-id="r0z5szzfk9swxrew2r8pvtvivxef92w0r2z9" timestamp="1677684685"&gt;182&lt;/key&gt;&lt;/foreign-keys&gt;&lt;ref-type name="Journal Article"&gt;17&lt;/ref-type&gt;&lt;contributors&gt;&lt;authors&gt;&lt;author&gt;Huang, Bevin&lt;/author&gt;&lt;author&gt;Clark, Genevieve&lt;/author&gt;&lt;author&gt;Navarro-Moratalla, Efrén&lt;/author&gt;&lt;author&gt;Klein, Dahlia R.&lt;/author&gt;&lt;author&gt;Cheng, Ran&lt;/author&gt;&lt;author&gt;Seyler, Kyle L.&lt;/author&gt;&lt;author&gt;Zhong, Ding&lt;/author&gt;&lt;author&gt;Schmidgall, Emma&lt;/author&gt;&lt;author&gt;McGuire, Michael A.&lt;/author&gt;&lt;author&gt;Cobden, David H.&lt;/author&gt;&lt;author&gt;Yao, Wang&lt;/author&gt;&lt;author&gt;Xiao, Di&lt;/author&gt;&lt;author&gt;Jarillo-Herrero, Pablo&lt;/author&gt;&lt;author&gt;Xu, Xiaodong&lt;/author&gt;&lt;/authors&gt;&lt;/contributors&gt;&lt;titles&gt;&lt;title&gt;Layer-dependent ferromagnetism in a van der Waals crystal down to the monolayer limit&lt;/title&gt;&lt;secondary-title&gt;Nature&lt;/secondary-title&gt;&lt;/titles&gt;&lt;periodical&gt;&lt;full-title&gt;Nature&lt;/full-title&gt;&lt;abbr-1&gt;Nature&lt;/abbr-1&gt;&lt;/periodical&gt;&lt;pages&gt;270-273&lt;/pages&gt;&lt;volume&gt;546&lt;/volume&gt;&lt;number&gt;7657&lt;/number&gt;&lt;dates&gt;&lt;year&gt;2017&lt;/year&gt;&lt;pub-dates&gt;&lt;date&gt;2017/06/01&lt;/date&gt;&lt;/pub-dates&gt;&lt;/dates&gt;&lt;isbn&gt;1476-4687&lt;/isbn&gt;&lt;urls&gt;&lt;related-urls&gt;&lt;url&gt;https://doi.org/10.1038/nature22391&lt;/url&gt;&lt;/related-urls&gt;&lt;/urls&gt;&lt;electronic-resource-num&gt;10.1038/nature22391&lt;/electronic-resource-num&gt;&lt;/record&gt;&lt;/Cite&gt;&lt;/EndNote&gt;</w:instrText>
            </w:r>
            <w:r>
              <w:rPr>
                <w:rFonts w:ascii="Times New Roman" w:hAnsi="Times New Roman" w:cs="Times New Roman"/>
                <w:sz w:val="24"/>
                <w:szCs w:val="24"/>
              </w:rPr>
              <w:fldChar w:fldCharType="separate"/>
            </w:r>
            <w:r w:rsidR="001743F7" w:rsidRPr="001743F7">
              <w:rPr>
                <w:rFonts w:ascii="Times New Roman" w:hAnsi="Times New Roman" w:cs="Times New Roman"/>
                <w:noProof/>
                <w:sz w:val="24"/>
                <w:szCs w:val="24"/>
                <w:vertAlign w:val="superscript"/>
              </w:rPr>
              <w:t>14</w:t>
            </w:r>
            <w:r>
              <w:rPr>
                <w:rFonts w:ascii="Times New Roman" w:hAnsi="Times New Roman" w:cs="Times New Roman"/>
                <w:sz w:val="24"/>
                <w:szCs w:val="24"/>
              </w:rPr>
              <w:fldChar w:fldCharType="end"/>
            </w:r>
          </w:p>
        </w:tc>
        <w:tc>
          <w:tcPr>
            <w:tcW w:w="1395" w:type="dxa"/>
            <w:tcBorders>
              <w:top w:val="nil"/>
              <w:left w:val="nil"/>
              <w:bottom w:val="nil"/>
              <w:right w:val="nil"/>
            </w:tcBorders>
          </w:tcPr>
          <w:p w14:paraId="6763A3DA" w14:textId="77777777" w:rsidR="008745EC" w:rsidRPr="00DA124F" w:rsidRDefault="008745EC" w:rsidP="004E3A0C">
            <w:pPr>
              <w:spacing w:line="360" w:lineRule="auto"/>
              <w:jc w:val="center"/>
              <w:rPr>
                <w:rFonts w:ascii="Times New Roman" w:hAnsi="Times New Roman" w:cs="Times New Roman"/>
                <w:sz w:val="24"/>
                <w:szCs w:val="24"/>
              </w:rPr>
            </w:pPr>
            <w:r>
              <w:rPr>
                <w:rFonts w:ascii="Times New Roman" w:hAnsi="Times New Roman" w:cs="Times New Roman" w:hint="eastAsia"/>
                <w:sz w:val="24"/>
                <w:szCs w:val="24"/>
              </w:rPr>
              <w:t>3</w:t>
            </w:r>
            <w:r>
              <w:rPr>
                <w:rFonts w:ascii="Times New Roman" w:hAnsi="Times New Roman" w:cs="Times New Roman"/>
                <w:sz w:val="24"/>
                <w:szCs w:val="24"/>
              </w:rPr>
              <w:t>.08</w:t>
            </w:r>
          </w:p>
        </w:tc>
        <w:tc>
          <w:tcPr>
            <w:tcW w:w="1405" w:type="dxa"/>
            <w:tcBorders>
              <w:top w:val="nil"/>
              <w:left w:val="nil"/>
              <w:bottom w:val="nil"/>
              <w:right w:val="nil"/>
            </w:tcBorders>
            <w:vAlign w:val="center"/>
          </w:tcPr>
          <w:p w14:paraId="7491D98E" w14:textId="77777777" w:rsidR="008745EC" w:rsidRPr="00DA124F" w:rsidRDefault="008745EC" w:rsidP="004E3A0C">
            <w:pPr>
              <w:spacing w:line="360" w:lineRule="auto"/>
              <w:jc w:val="center"/>
              <w:rPr>
                <w:rFonts w:ascii="Times New Roman" w:hAnsi="Times New Roman" w:cs="Times New Roman"/>
                <w:sz w:val="24"/>
                <w:szCs w:val="24"/>
              </w:rPr>
            </w:pPr>
            <w:r w:rsidRPr="007A41D6">
              <w:rPr>
                <w:rFonts w:ascii="Times New Roman" w:hAnsi="Times New Roman" w:cs="Times New Roman" w:hint="eastAsia"/>
                <w:sz w:val="24"/>
                <w:szCs w:val="24"/>
              </w:rPr>
              <w:t>0</w:t>
            </w:r>
            <w:r w:rsidRPr="007A41D6">
              <w:rPr>
                <w:rFonts w:ascii="Times New Roman" w:hAnsi="Times New Roman" w:cs="Times New Roman"/>
                <w:sz w:val="24"/>
                <w:szCs w:val="24"/>
              </w:rPr>
              <w:t>.77</w:t>
            </w:r>
          </w:p>
        </w:tc>
      </w:tr>
      <w:tr w:rsidR="008745EC" w14:paraId="1B070486" w14:textId="77777777" w:rsidTr="004E3A0C">
        <w:tc>
          <w:tcPr>
            <w:tcW w:w="1417" w:type="dxa"/>
            <w:tcBorders>
              <w:top w:val="nil"/>
              <w:left w:val="nil"/>
              <w:bottom w:val="single" w:sz="12" w:space="0" w:color="auto"/>
              <w:right w:val="nil"/>
            </w:tcBorders>
          </w:tcPr>
          <w:p w14:paraId="2429CDDD" w14:textId="77777777" w:rsidR="008745EC" w:rsidRPr="00DA124F" w:rsidRDefault="008745EC" w:rsidP="004E3A0C">
            <w:pPr>
              <w:spacing w:line="360" w:lineRule="auto"/>
              <w:rPr>
                <w:rFonts w:ascii="Times New Roman" w:hAnsi="Times New Roman" w:cs="Times New Roman"/>
                <w:sz w:val="24"/>
                <w:szCs w:val="24"/>
              </w:rPr>
            </w:pPr>
            <w:proofErr w:type="gramStart"/>
            <w:r w:rsidRPr="007A41D6">
              <w:rPr>
                <w:rFonts w:ascii="Times New Roman" w:hAnsi="Times New Roman" w:cs="Times New Roman"/>
                <w:color w:val="000000" w:themeColor="text1"/>
                <w:kern w:val="24"/>
                <w:sz w:val="24"/>
                <w:szCs w:val="24"/>
              </w:rPr>
              <w:t>Cu(</w:t>
            </w:r>
            <w:proofErr w:type="gramEnd"/>
            <w:r w:rsidRPr="007A41D6">
              <w:rPr>
                <w:rFonts w:ascii="Times New Roman" w:hAnsi="Times New Roman" w:cs="Times New Roman"/>
                <w:color w:val="000000" w:themeColor="text1"/>
                <w:kern w:val="24"/>
                <w:sz w:val="24"/>
                <w:szCs w:val="24"/>
              </w:rPr>
              <w:t>CrI</w:t>
            </w:r>
            <w:r w:rsidRPr="007A41D6">
              <w:rPr>
                <w:rFonts w:ascii="Times New Roman" w:hAnsi="Times New Roman" w:cs="Times New Roman"/>
                <w:color w:val="000000" w:themeColor="text1"/>
                <w:kern w:val="24"/>
                <w:sz w:val="24"/>
                <w:szCs w:val="24"/>
                <w:vertAlign w:val="subscript"/>
              </w:rPr>
              <w:t>3</w:t>
            </w:r>
            <w:r w:rsidRPr="007A41D6">
              <w:rPr>
                <w:rFonts w:ascii="Times New Roman" w:hAnsi="Times New Roman" w:cs="Times New Roman"/>
                <w:color w:val="000000" w:themeColor="text1"/>
                <w:kern w:val="24"/>
                <w:sz w:val="24"/>
                <w:szCs w:val="24"/>
              </w:rPr>
              <w:t>)</w:t>
            </w:r>
            <w:r w:rsidRPr="007A41D6">
              <w:rPr>
                <w:rFonts w:ascii="Times New Roman" w:hAnsi="Times New Roman" w:cs="Times New Roman"/>
                <w:color w:val="000000" w:themeColor="text1"/>
                <w:kern w:val="24"/>
                <w:sz w:val="24"/>
                <w:szCs w:val="24"/>
                <w:vertAlign w:val="subscript"/>
              </w:rPr>
              <w:t>2</w:t>
            </w:r>
          </w:p>
        </w:tc>
        <w:tc>
          <w:tcPr>
            <w:tcW w:w="1386" w:type="dxa"/>
            <w:tcBorders>
              <w:top w:val="nil"/>
              <w:left w:val="nil"/>
              <w:bottom w:val="single" w:sz="12" w:space="0" w:color="auto"/>
              <w:right w:val="nil"/>
            </w:tcBorders>
            <w:vAlign w:val="center"/>
          </w:tcPr>
          <w:p w14:paraId="72CB5FAA" w14:textId="77777777" w:rsidR="008745EC" w:rsidRPr="00DA124F" w:rsidRDefault="008745EC" w:rsidP="004E3A0C">
            <w:pPr>
              <w:spacing w:line="360" w:lineRule="auto"/>
              <w:jc w:val="center"/>
              <w:rPr>
                <w:rFonts w:ascii="Times New Roman" w:hAnsi="Times New Roman" w:cs="Times New Roman"/>
                <w:sz w:val="24"/>
                <w:szCs w:val="24"/>
              </w:rPr>
            </w:pPr>
            <w:r w:rsidRPr="007A41D6">
              <w:rPr>
                <w:rFonts w:ascii="Times New Roman" w:hAnsi="Times New Roman" w:cs="Times New Roman" w:hint="eastAsia"/>
                <w:sz w:val="24"/>
                <w:szCs w:val="24"/>
              </w:rPr>
              <w:t>3</w:t>
            </w:r>
            <w:r w:rsidRPr="007A41D6">
              <w:rPr>
                <w:rFonts w:ascii="Times New Roman" w:hAnsi="Times New Roman" w:cs="Times New Roman"/>
                <w:sz w:val="24"/>
                <w:szCs w:val="24"/>
              </w:rPr>
              <w:t>.91</w:t>
            </w:r>
          </w:p>
        </w:tc>
        <w:tc>
          <w:tcPr>
            <w:tcW w:w="1410" w:type="dxa"/>
            <w:tcBorders>
              <w:top w:val="nil"/>
              <w:left w:val="nil"/>
              <w:bottom w:val="single" w:sz="12" w:space="0" w:color="auto"/>
              <w:right w:val="nil"/>
            </w:tcBorders>
          </w:tcPr>
          <w:p w14:paraId="7F21E86D" w14:textId="77777777" w:rsidR="008745EC" w:rsidRPr="00DA124F" w:rsidRDefault="008745EC" w:rsidP="004E3A0C">
            <w:pPr>
              <w:spacing w:line="360" w:lineRule="auto"/>
              <w:jc w:val="center"/>
              <w:rPr>
                <w:rFonts w:ascii="Times New Roman" w:hAnsi="Times New Roman" w:cs="Times New Roman"/>
                <w:sz w:val="24"/>
                <w:szCs w:val="24"/>
              </w:rPr>
            </w:pPr>
            <w:r>
              <w:rPr>
                <w:rFonts w:ascii="Times New Roman" w:hAnsi="Times New Roman" w:cs="Times New Roman" w:hint="eastAsia"/>
                <w:sz w:val="24"/>
                <w:szCs w:val="24"/>
              </w:rPr>
              <w:t>5</w:t>
            </w:r>
            <w:r>
              <w:rPr>
                <w:rFonts w:ascii="Times New Roman" w:hAnsi="Times New Roman" w:cs="Times New Roman"/>
                <w:sz w:val="24"/>
                <w:szCs w:val="24"/>
              </w:rPr>
              <w:t>8</w:t>
            </w:r>
          </w:p>
        </w:tc>
        <w:tc>
          <w:tcPr>
            <w:tcW w:w="1509" w:type="dxa"/>
            <w:tcBorders>
              <w:top w:val="nil"/>
              <w:left w:val="nil"/>
              <w:bottom w:val="single" w:sz="12" w:space="0" w:color="auto"/>
              <w:right w:val="nil"/>
            </w:tcBorders>
            <w:vAlign w:val="center"/>
          </w:tcPr>
          <w:p w14:paraId="52DE9E8C" w14:textId="77777777" w:rsidR="008745EC" w:rsidRPr="00DA124F" w:rsidRDefault="008745EC" w:rsidP="004E3A0C">
            <w:pPr>
              <w:spacing w:line="360" w:lineRule="auto"/>
              <w:jc w:val="center"/>
              <w:rPr>
                <w:rFonts w:ascii="Times New Roman" w:hAnsi="Times New Roman" w:cs="Times New Roman"/>
                <w:sz w:val="24"/>
                <w:szCs w:val="24"/>
              </w:rPr>
            </w:pPr>
            <w:r w:rsidRPr="007A41D6">
              <w:rPr>
                <w:rFonts w:ascii="Times New Roman" w:hAnsi="Times New Roman" w:cs="Times New Roman" w:hint="eastAsia"/>
                <w:sz w:val="24"/>
                <w:szCs w:val="24"/>
              </w:rPr>
              <w:t>-</w:t>
            </w:r>
          </w:p>
        </w:tc>
        <w:tc>
          <w:tcPr>
            <w:tcW w:w="1395" w:type="dxa"/>
            <w:tcBorders>
              <w:top w:val="nil"/>
              <w:left w:val="nil"/>
              <w:bottom w:val="single" w:sz="12" w:space="0" w:color="auto"/>
              <w:right w:val="nil"/>
            </w:tcBorders>
          </w:tcPr>
          <w:p w14:paraId="417551ED" w14:textId="77777777" w:rsidR="008745EC" w:rsidRPr="00DA124F" w:rsidRDefault="008745EC" w:rsidP="004E3A0C">
            <w:pPr>
              <w:spacing w:line="360" w:lineRule="auto"/>
              <w:jc w:val="center"/>
              <w:rPr>
                <w:rFonts w:ascii="Times New Roman" w:hAnsi="Times New Roman" w:cs="Times New Roman"/>
                <w:sz w:val="24"/>
                <w:szCs w:val="24"/>
              </w:rPr>
            </w:pPr>
            <w:r>
              <w:rPr>
                <w:rFonts w:ascii="Times New Roman" w:hAnsi="Times New Roman" w:cs="Times New Roman" w:hint="eastAsia"/>
                <w:sz w:val="24"/>
                <w:szCs w:val="24"/>
              </w:rPr>
              <w:t>3</w:t>
            </w:r>
            <w:r>
              <w:rPr>
                <w:rFonts w:ascii="Times New Roman" w:hAnsi="Times New Roman" w:cs="Times New Roman"/>
                <w:sz w:val="24"/>
                <w:szCs w:val="24"/>
              </w:rPr>
              <w:t>.47</w:t>
            </w:r>
          </w:p>
        </w:tc>
        <w:tc>
          <w:tcPr>
            <w:tcW w:w="1405" w:type="dxa"/>
            <w:tcBorders>
              <w:top w:val="nil"/>
              <w:left w:val="nil"/>
              <w:bottom w:val="single" w:sz="12" w:space="0" w:color="auto"/>
              <w:right w:val="nil"/>
            </w:tcBorders>
            <w:vAlign w:val="center"/>
          </w:tcPr>
          <w:p w14:paraId="4CD4CE9C" w14:textId="77777777" w:rsidR="008745EC" w:rsidRPr="00DA124F" w:rsidRDefault="008745EC" w:rsidP="004E3A0C">
            <w:pPr>
              <w:spacing w:line="360" w:lineRule="auto"/>
              <w:jc w:val="center"/>
              <w:rPr>
                <w:rFonts w:ascii="Times New Roman" w:hAnsi="Times New Roman" w:cs="Times New Roman"/>
                <w:sz w:val="24"/>
                <w:szCs w:val="24"/>
              </w:rPr>
            </w:pPr>
            <w:r w:rsidRPr="007A41D6">
              <w:rPr>
                <w:rFonts w:ascii="Times New Roman" w:hAnsi="Times New Roman" w:cs="Times New Roman" w:hint="eastAsia"/>
                <w:sz w:val="24"/>
                <w:szCs w:val="24"/>
              </w:rPr>
              <w:t>-</w:t>
            </w:r>
            <w:r w:rsidRPr="007A41D6">
              <w:rPr>
                <w:rFonts w:ascii="Times New Roman" w:hAnsi="Times New Roman" w:cs="Times New Roman"/>
                <w:sz w:val="24"/>
                <w:szCs w:val="24"/>
              </w:rPr>
              <w:t>0.11</w:t>
            </w:r>
          </w:p>
        </w:tc>
      </w:tr>
    </w:tbl>
    <w:p w14:paraId="05962A53" w14:textId="77777777" w:rsidR="003D08AD" w:rsidRDefault="003D08AD" w:rsidP="00DB4D45">
      <w:pPr>
        <w:spacing w:before="240" w:after="240" w:line="360" w:lineRule="auto"/>
        <w:rPr>
          <w:rFonts w:ascii="Times New Roman" w:hAnsi="Times New Roman" w:cs="Times New Roman"/>
          <w:sz w:val="24"/>
          <w:szCs w:val="24"/>
        </w:rPr>
      </w:pPr>
    </w:p>
    <w:p w14:paraId="1FC5304C" w14:textId="3928661C" w:rsidR="005064B7" w:rsidRPr="005064B7" w:rsidRDefault="005064B7" w:rsidP="005064B7">
      <w:pPr>
        <w:pStyle w:val="a7"/>
        <w:numPr>
          <w:ilvl w:val="0"/>
          <w:numId w:val="2"/>
        </w:numPr>
        <w:spacing w:before="240" w:after="240" w:line="360" w:lineRule="auto"/>
        <w:rPr>
          <w:rStyle w:val="tgt"/>
          <w:rFonts w:ascii="Times New Roman" w:hAnsi="Times New Roman" w:cs="Times New Roman"/>
          <w:b/>
          <w:bCs/>
          <w:sz w:val="24"/>
          <w:szCs w:val="24"/>
        </w:rPr>
      </w:pPr>
      <w:r w:rsidRPr="005064B7">
        <w:rPr>
          <w:rStyle w:val="tgt"/>
          <w:rFonts w:ascii="Times New Roman" w:hAnsi="Times New Roman" w:cs="Times New Roman" w:hint="eastAsia"/>
          <w:b/>
          <w:bCs/>
          <w:sz w:val="24"/>
          <w:szCs w:val="24"/>
        </w:rPr>
        <w:t>M</w:t>
      </w:r>
      <w:r w:rsidRPr="005064B7">
        <w:rPr>
          <w:rStyle w:val="tgt"/>
          <w:rFonts w:ascii="Times New Roman" w:hAnsi="Times New Roman" w:cs="Times New Roman"/>
          <w:b/>
          <w:bCs/>
          <w:sz w:val="24"/>
          <w:szCs w:val="24"/>
        </w:rPr>
        <w:t>agnetoelectric coupling</w:t>
      </w:r>
    </w:p>
    <w:p w14:paraId="7CFC27DA" w14:textId="53E78100" w:rsidR="00D8714C" w:rsidRDefault="00D8714C" w:rsidP="00DB4D45">
      <w:pPr>
        <w:spacing w:before="240" w:after="240" w:line="360" w:lineRule="auto"/>
      </w:pPr>
      <w:r>
        <w:rPr>
          <w:rFonts w:ascii="Times New Roman" w:hAnsi="Times New Roman" w:cs="Times New Roman" w:hint="eastAsia"/>
          <w:noProof/>
        </w:rPr>
        <w:drawing>
          <wp:inline distT="0" distB="0" distL="0" distR="0" wp14:anchorId="734CBFAE" wp14:editId="62625884">
            <wp:extent cx="5185410" cy="1760855"/>
            <wp:effectExtent l="0" t="0" r="0" b="0"/>
            <wp:docPr id="474979051"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4979051" name="图片 474979051"/>
                    <pic:cNvPicPr/>
                  </pic:nvPicPr>
                  <pic:blipFill rotWithShape="1">
                    <a:blip r:embed="rId18" cstate="print">
                      <a:extLst>
                        <a:ext uri="{28A0092B-C50C-407E-A947-70E740481C1C}">
                          <a14:useLocalDpi xmlns:a14="http://schemas.microsoft.com/office/drawing/2010/main" val="0"/>
                        </a:ext>
                      </a:extLst>
                    </a:blip>
                    <a:srcRect l="1685"/>
                    <a:stretch/>
                  </pic:blipFill>
                  <pic:spPr bwMode="auto">
                    <a:xfrm>
                      <a:off x="0" y="0"/>
                      <a:ext cx="5185410" cy="1760855"/>
                    </a:xfrm>
                    <a:prstGeom prst="rect">
                      <a:avLst/>
                    </a:prstGeom>
                    <a:ln>
                      <a:noFill/>
                    </a:ln>
                    <a:extLst>
                      <a:ext uri="{53640926-AAD7-44D8-BBD7-CCE9431645EC}">
                        <a14:shadowObscured xmlns:a14="http://schemas.microsoft.com/office/drawing/2010/main"/>
                      </a:ext>
                    </a:extLst>
                  </pic:spPr>
                </pic:pic>
              </a:graphicData>
            </a:graphic>
          </wp:inline>
        </w:drawing>
      </w:r>
    </w:p>
    <w:p w14:paraId="0D61C486" w14:textId="39EF8E4A" w:rsidR="00993007" w:rsidRDefault="00D8714C" w:rsidP="00D8714C">
      <w:pPr>
        <w:spacing w:line="360" w:lineRule="auto"/>
        <w:rPr>
          <w:rFonts w:ascii="Times New Roman" w:hAnsi="Times New Roman" w:cs="Times New Roman"/>
          <w:sz w:val="24"/>
          <w:szCs w:val="24"/>
        </w:rPr>
      </w:pPr>
      <w:bookmarkStart w:id="1" w:name="_Hlk146029731"/>
      <w:r w:rsidRPr="002438B0">
        <w:rPr>
          <w:rFonts w:ascii="Times New Roman" w:hAnsi="Times New Roman" w:cs="Times New Roman"/>
          <w:sz w:val="24"/>
          <w:szCs w:val="24"/>
        </w:rPr>
        <w:t>Figure S</w:t>
      </w:r>
      <w:r w:rsidR="00ED4562">
        <w:rPr>
          <w:rFonts w:ascii="Times New Roman" w:hAnsi="Times New Roman" w:cs="Times New Roman"/>
          <w:sz w:val="24"/>
          <w:szCs w:val="24"/>
        </w:rPr>
        <w:t>1</w:t>
      </w:r>
      <w:r w:rsidR="00DC2D03">
        <w:rPr>
          <w:rFonts w:ascii="Times New Roman" w:hAnsi="Times New Roman" w:cs="Times New Roman"/>
          <w:sz w:val="24"/>
          <w:szCs w:val="24"/>
        </w:rPr>
        <w:t>1</w:t>
      </w:r>
      <w:r w:rsidRPr="002438B0">
        <w:rPr>
          <w:rFonts w:ascii="Times New Roman" w:hAnsi="Times New Roman" w:cs="Times New Roman"/>
          <w:sz w:val="24"/>
          <w:szCs w:val="24"/>
        </w:rPr>
        <w:t xml:space="preserve">. </w:t>
      </w:r>
      <w:r w:rsidR="00F17EFA">
        <w:rPr>
          <w:rFonts w:ascii="Times New Roman" w:hAnsi="Times New Roman" w:cs="Times New Roman"/>
          <w:sz w:val="24"/>
          <w:szCs w:val="24"/>
        </w:rPr>
        <w:t>The relative e</w:t>
      </w:r>
      <w:r w:rsidR="00F17EFA" w:rsidRPr="002438B0">
        <w:rPr>
          <w:rFonts w:ascii="Times New Roman" w:hAnsi="Times New Roman" w:cs="Times New Roman"/>
          <w:sz w:val="24"/>
          <w:szCs w:val="24"/>
        </w:rPr>
        <w:t xml:space="preserve">nergy </w:t>
      </w:r>
      <w:r w:rsidRPr="002438B0">
        <w:rPr>
          <w:rFonts w:ascii="Times New Roman" w:hAnsi="Times New Roman" w:cs="Times New Roman"/>
          <w:sz w:val="24"/>
          <w:szCs w:val="24"/>
        </w:rPr>
        <w:t xml:space="preserve">versus polarization under a vertical external electric field in </w:t>
      </w:r>
      <w:proofErr w:type="gramStart"/>
      <w:r w:rsidRPr="002438B0">
        <w:rPr>
          <w:rFonts w:ascii="Times New Roman" w:hAnsi="Times New Roman" w:cs="Times New Roman"/>
          <w:sz w:val="24"/>
          <w:szCs w:val="24"/>
        </w:rPr>
        <w:t>Cu(</w:t>
      </w:r>
      <w:proofErr w:type="gramEnd"/>
      <w:r w:rsidRPr="002438B0">
        <w:rPr>
          <w:rFonts w:ascii="Times New Roman" w:hAnsi="Times New Roman" w:cs="Times New Roman"/>
          <w:sz w:val="24"/>
          <w:szCs w:val="24"/>
        </w:rPr>
        <w:t>CrBr</w:t>
      </w:r>
      <w:r w:rsidRPr="002438B0">
        <w:rPr>
          <w:rFonts w:ascii="Times New Roman" w:hAnsi="Times New Roman" w:cs="Times New Roman"/>
          <w:sz w:val="24"/>
          <w:szCs w:val="24"/>
          <w:vertAlign w:val="subscript"/>
        </w:rPr>
        <w:t>3</w:t>
      </w:r>
      <w:r w:rsidRPr="002438B0">
        <w:rPr>
          <w:rFonts w:ascii="Times New Roman" w:hAnsi="Times New Roman" w:cs="Times New Roman"/>
          <w:sz w:val="24"/>
          <w:szCs w:val="24"/>
        </w:rPr>
        <w:t>)</w:t>
      </w:r>
      <w:r w:rsidRPr="002438B0">
        <w:rPr>
          <w:rFonts w:ascii="Times New Roman" w:hAnsi="Times New Roman" w:cs="Times New Roman"/>
          <w:sz w:val="24"/>
          <w:szCs w:val="24"/>
          <w:vertAlign w:val="subscript"/>
        </w:rPr>
        <w:t>2</w:t>
      </w:r>
      <w:r w:rsidRPr="002438B0">
        <w:rPr>
          <w:rFonts w:ascii="Times New Roman" w:hAnsi="Times New Roman" w:cs="Times New Roman"/>
          <w:sz w:val="24"/>
          <w:szCs w:val="24"/>
        </w:rPr>
        <w:t xml:space="preserve"> (a) and Cu(CrI</w:t>
      </w:r>
      <w:r w:rsidRPr="002438B0">
        <w:rPr>
          <w:rFonts w:ascii="Times New Roman" w:hAnsi="Times New Roman" w:cs="Times New Roman"/>
          <w:sz w:val="24"/>
          <w:szCs w:val="24"/>
          <w:vertAlign w:val="subscript"/>
        </w:rPr>
        <w:t>3</w:t>
      </w:r>
      <w:r w:rsidRPr="002438B0">
        <w:rPr>
          <w:rFonts w:ascii="Times New Roman" w:hAnsi="Times New Roman" w:cs="Times New Roman"/>
          <w:sz w:val="24"/>
          <w:szCs w:val="24"/>
        </w:rPr>
        <w:t>)</w:t>
      </w:r>
      <w:r w:rsidRPr="002438B0">
        <w:rPr>
          <w:rFonts w:ascii="Times New Roman" w:hAnsi="Times New Roman" w:cs="Times New Roman"/>
          <w:sz w:val="24"/>
          <w:szCs w:val="24"/>
          <w:vertAlign w:val="subscript"/>
        </w:rPr>
        <w:t xml:space="preserve">2 </w:t>
      </w:r>
      <w:r w:rsidRPr="002438B0">
        <w:rPr>
          <w:rFonts w:ascii="Times New Roman" w:hAnsi="Times New Roman" w:cs="Times New Roman"/>
          <w:sz w:val="24"/>
          <w:szCs w:val="24"/>
        </w:rPr>
        <w:t>(b).</w:t>
      </w:r>
      <w:bookmarkEnd w:id="1"/>
      <w:r w:rsidR="00F17EFA">
        <w:rPr>
          <w:rFonts w:ascii="Times New Roman" w:hAnsi="Times New Roman" w:cs="Times New Roman"/>
          <w:sz w:val="24"/>
          <w:szCs w:val="24"/>
        </w:rPr>
        <w:t xml:space="preserve"> The reference energy is set to that of paraelectricity.</w:t>
      </w:r>
    </w:p>
    <w:p w14:paraId="63FDCE5E" w14:textId="77777777" w:rsidR="00F17EFA" w:rsidRDefault="00F17EFA" w:rsidP="00D8714C">
      <w:pPr>
        <w:spacing w:line="360" w:lineRule="auto"/>
        <w:rPr>
          <w:rFonts w:ascii="Times New Roman" w:hAnsi="Times New Roman" w:cs="Times New Roman"/>
          <w:sz w:val="24"/>
          <w:szCs w:val="24"/>
        </w:rPr>
      </w:pPr>
    </w:p>
    <w:p w14:paraId="6BBBD241" w14:textId="64F1D278" w:rsidR="00C328F3" w:rsidRDefault="00387166" w:rsidP="00D8714C">
      <w:pPr>
        <w:spacing w:line="360" w:lineRule="auto"/>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5C9550C2" wp14:editId="53987C74">
            <wp:extent cx="5274310" cy="3172460"/>
            <wp:effectExtent l="0" t="0" r="2540" b="8890"/>
            <wp:docPr id="372391652"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2391652" name="图片 372391652"/>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274310" cy="3172460"/>
                    </a:xfrm>
                    <a:prstGeom prst="rect">
                      <a:avLst/>
                    </a:prstGeom>
                  </pic:spPr>
                </pic:pic>
              </a:graphicData>
            </a:graphic>
          </wp:inline>
        </w:drawing>
      </w:r>
    </w:p>
    <w:p w14:paraId="6D51374B" w14:textId="57940474" w:rsidR="00C328F3" w:rsidRDefault="00C328F3" w:rsidP="00C328F3">
      <w:pPr>
        <w:spacing w:line="360" w:lineRule="auto"/>
        <w:rPr>
          <w:rFonts w:ascii="Times New Roman" w:hAnsi="Times New Roman" w:cs="Times New Roman"/>
          <w:sz w:val="24"/>
          <w:szCs w:val="24"/>
        </w:rPr>
      </w:pPr>
      <w:r w:rsidRPr="00D16190">
        <w:rPr>
          <w:rFonts w:ascii="Times New Roman" w:hAnsi="Times New Roman" w:cs="Times New Roman"/>
          <w:sz w:val="24"/>
          <w:szCs w:val="24"/>
        </w:rPr>
        <w:t xml:space="preserve">Figure </w:t>
      </w:r>
      <w:r>
        <w:rPr>
          <w:rFonts w:ascii="Times New Roman" w:hAnsi="Times New Roman" w:cs="Times New Roman"/>
          <w:sz w:val="24"/>
          <w:szCs w:val="24"/>
        </w:rPr>
        <w:t>S1</w:t>
      </w:r>
      <w:r w:rsidR="00DC2D03">
        <w:rPr>
          <w:rFonts w:ascii="Times New Roman" w:hAnsi="Times New Roman" w:cs="Times New Roman"/>
          <w:sz w:val="24"/>
          <w:szCs w:val="24"/>
        </w:rPr>
        <w:t>2</w:t>
      </w:r>
      <w:r w:rsidRPr="00D16190">
        <w:rPr>
          <w:rFonts w:ascii="Times New Roman" w:hAnsi="Times New Roman" w:cs="Times New Roman"/>
          <w:sz w:val="24"/>
          <w:szCs w:val="24"/>
        </w:rPr>
        <w:t>. (a) and (</w:t>
      </w:r>
      <w:r w:rsidR="00387166">
        <w:rPr>
          <w:rFonts w:ascii="Times New Roman" w:hAnsi="Times New Roman" w:cs="Times New Roman"/>
          <w:sz w:val="24"/>
          <w:szCs w:val="24"/>
        </w:rPr>
        <w:t>b</w:t>
      </w:r>
      <w:r w:rsidRPr="00D16190">
        <w:rPr>
          <w:rFonts w:ascii="Times New Roman" w:hAnsi="Times New Roman" w:cs="Times New Roman"/>
          <w:sz w:val="24"/>
          <w:szCs w:val="24"/>
        </w:rPr>
        <w:t xml:space="preserve">) Schematic diagrams of the magnetic ordering versus electric gate field. Different electric orderings correspond to different magnetic exchange paths and thus result in the different magnetic orderings. </w:t>
      </w:r>
      <w:bookmarkStart w:id="2" w:name="_Hlk154673989"/>
      <w:r w:rsidRPr="00D16190">
        <w:rPr>
          <w:rFonts w:ascii="Times New Roman" w:hAnsi="Times New Roman" w:cs="Times New Roman"/>
          <w:sz w:val="24"/>
          <w:szCs w:val="24"/>
        </w:rPr>
        <w:t>(</w:t>
      </w:r>
      <w:r w:rsidR="00F17EFA">
        <w:rPr>
          <w:rFonts w:ascii="Times New Roman" w:hAnsi="Times New Roman" w:cs="Times New Roman" w:hint="eastAsia"/>
          <w:sz w:val="24"/>
          <w:szCs w:val="24"/>
        </w:rPr>
        <w:t>c</w:t>
      </w:r>
      <w:r w:rsidRPr="00D16190">
        <w:rPr>
          <w:rFonts w:ascii="Times New Roman" w:hAnsi="Times New Roman" w:cs="Times New Roman"/>
          <w:sz w:val="24"/>
          <w:szCs w:val="24"/>
        </w:rPr>
        <w:t>)</w:t>
      </w:r>
      <w:r w:rsidR="00F17EFA">
        <w:rPr>
          <w:rFonts w:ascii="Times New Roman" w:hAnsi="Times New Roman" w:cs="Times New Roman"/>
          <w:sz w:val="24"/>
          <w:szCs w:val="24"/>
        </w:rPr>
        <w:t xml:space="preserve"> The</w:t>
      </w:r>
      <w:r w:rsidRPr="00D16190">
        <w:rPr>
          <w:rFonts w:ascii="Times New Roman" w:hAnsi="Times New Roman" w:cs="Times New Roman"/>
          <w:sz w:val="24"/>
          <w:szCs w:val="24"/>
        </w:rPr>
        <w:t xml:space="preserve"> </w:t>
      </w:r>
      <w:r w:rsidRPr="00D16190">
        <w:rPr>
          <w:rFonts w:ascii="Cambria Math" w:hAnsi="Cambria Math" w:cs="Cambria Math"/>
          <w:sz w:val="24"/>
          <w:szCs w:val="24"/>
        </w:rPr>
        <w:t>𝑃</w:t>
      </w:r>
      <w:r w:rsidRPr="00D16190">
        <w:rPr>
          <w:rFonts w:ascii="Times New Roman" w:hAnsi="Times New Roman" w:cs="Times New Roman"/>
          <w:sz w:val="24"/>
          <w:szCs w:val="24"/>
        </w:rPr>
        <w:t>–</w:t>
      </w:r>
      <w:r w:rsidRPr="00D16190">
        <w:rPr>
          <w:rFonts w:ascii="Cambria Math" w:hAnsi="Cambria Math" w:cs="Cambria Math"/>
          <w:sz w:val="24"/>
          <w:szCs w:val="24"/>
        </w:rPr>
        <w:t>𝐸</w:t>
      </w:r>
      <w:r w:rsidRPr="00D16190">
        <w:rPr>
          <w:rFonts w:ascii="Times New Roman" w:hAnsi="Times New Roman" w:cs="Times New Roman"/>
          <w:sz w:val="24"/>
          <w:szCs w:val="24"/>
        </w:rPr>
        <w:t xml:space="preserve"> </w:t>
      </w:r>
      <w:r w:rsidR="00F17EFA">
        <w:rPr>
          <w:rFonts w:ascii="Times New Roman" w:hAnsi="Times New Roman" w:cs="Times New Roman"/>
          <w:sz w:val="24"/>
          <w:szCs w:val="24"/>
        </w:rPr>
        <w:t xml:space="preserve">hysteretic </w:t>
      </w:r>
      <w:r w:rsidRPr="00D16190">
        <w:rPr>
          <w:rFonts w:ascii="Times New Roman" w:hAnsi="Times New Roman" w:cs="Times New Roman"/>
          <w:sz w:val="24"/>
          <w:szCs w:val="24"/>
        </w:rPr>
        <w:t>loop with the corresponding electric and magnetic ordering.</w:t>
      </w:r>
      <w:bookmarkEnd w:id="2"/>
    </w:p>
    <w:p w14:paraId="7B1E9A65" w14:textId="0781962F" w:rsidR="00993007" w:rsidRDefault="00993007">
      <w:pPr>
        <w:widowControl/>
        <w:jc w:val="left"/>
        <w:rPr>
          <w:rFonts w:ascii="Times New Roman" w:hAnsi="Times New Roman" w:cs="Times New Roman"/>
          <w:sz w:val="24"/>
          <w:szCs w:val="24"/>
        </w:rPr>
      </w:pPr>
    </w:p>
    <w:p w14:paraId="0766A030" w14:textId="77777777" w:rsidR="002F0B80" w:rsidRDefault="002F0B80">
      <w:pPr>
        <w:widowControl/>
        <w:jc w:val="left"/>
        <w:rPr>
          <w:rFonts w:ascii="Times New Roman" w:hAnsi="Times New Roman" w:cs="Times New Roman"/>
          <w:sz w:val="24"/>
          <w:szCs w:val="24"/>
        </w:rPr>
      </w:pPr>
      <w:r>
        <w:rPr>
          <w:rFonts w:ascii="Times New Roman" w:hAnsi="Times New Roman" w:cs="Times New Roman"/>
          <w:sz w:val="24"/>
          <w:szCs w:val="24"/>
        </w:rPr>
        <w:br w:type="page"/>
      </w:r>
    </w:p>
    <w:p w14:paraId="3E6ABE2F" w14:textId="3B94EF36" w:rsidR="00051ABB" w:rsidRDefault="00051ABB">
      <w:pPr>
        <w:widowControl/>
        <w:jc w:val="left"/>
        <w:rPr>
          <w:rFonts w:ascii="Times New Roman" w:hAnsi="Times New Roman" w:cs="Times New Roman"/>
          <w:sz w:val="24"/>
          <w:szCs w:val="24"/>
        </w:rPr>
      </w:pPr>
    </w:p>
    <w:p w14:paraId="1F24D587" w14:textId="0819771B" w:rsidR="00DA3F78" w:rsidRPr="00E05B58" w:rsidRDefault="00E05B58" w:rsidP="00E05B58">
      <w:pPr>
        <w:pStyle w:val="a7"/>
        <w:numPr>
          <w:ilvl w:val="0"/>
          <w:numId w:val="2"/>
        </w:numPr>
        <w:spacing w:before="240" w:after="240" w:line="360" w:lineRule="auto"/>
        <w:rPr>
          <w:rStyle w:val="tgt"/>
          <w:rFonts w:ascii="Times New Roman" w:hAnsi="Times New Roman" w:cs="Times New Roman"/>
          <w:b/>
          <w:bCs/>
          <w:sz w:val="24"/>
          <w:szCs w:val="24"/>
        </w:rPr>
      </w:pPr>
      <w:r w:rsidRPr="00E05B58">
        <w:rPr>
          <w:rStyle w:val="tgt"/>
          <w:rFonts w:ascii="Times New Roman" w:hAnsi="Times New Roman" w:cs="Times New Roman" w:hint="eastAsia"/>
          <w:b/>
          <w:bCs/>
          <w:sz w:val="24"/>
          <w:szCs w:val="24"/>
        </w:rPr>
        <w:t>R</w:t>
      </w:r>
      <w:r w:rsidRPr="00E05B58">
        <w:rPr>
          <w:rStyle w:val="tgt"/>
          <w:rFonts w:ascii="Times New Roman" w:hAnsi="Times New Roman" w:cs="Times New Roman"/>
          <w:b/>
          <w:bCs/>
          <w:sz w:val="24"/>
          <w:szCs w:val="24"/>
        </w:rPr>
        <w:t>eferences</w:t>
      </w:r>
    </w:p>
    <w:p w14:paraId="7F9E2CF4" w14:textId="77777777" w:rsidR="005B1EB1" w:rsidRPr="005B1EB1" w:rsidRDefault="00DA3F78" w:rsidP="005B1EB1">
      <w:pPr>
        <w:pStyle w:val="EndNoteBibliography"/>
        <w:spacing w:line="360" w:lineRule="auto"/>
        <w:ind w:left="720" w:hanging="720"/>
        <w:rPr>
          <w:rFonts w:ascii="Times New Roman" w:hAnsi="Times New Roman" w:cs="Times New Roman"/>
          <w:sz w:val="24"/>
        </w:rPr>
      </w:pPr>
      <w:r w:rsidRPr="00DA3F78">
        <w:rPr>
          <w:sz w:val="24"/>
          <w:szCs w:val="24"/>
        </w:rPr>
        <w:fldChar w:fldCharType="begin"/>
      </w:r>
      <w:r w:rsidRPr="00DA3F78">
        <w:rPr>
          <w:sz w:val="24"/>
          <w:szCs w:val="24"/>
        </w:rPr>
        <w:instrText xml:space="preserve"> ADDIN EN.REFLIST </w:instrText>
      </w:r>
      <w:r w:rsidRPr="00DA3F78">
        <w:rPr>
          <w:sz w:val="24"/>
          <w:szCs w:val="24"/>
        </w:rPr>
        <w:fldChar w:fldCharType="separate"/>
      </w:r>
      <w:r w:rsidR="005B1EB1" w:rsidRPr="005B1EB1">
        <w:rPr>
          <w:rFonts w:ascii="Times New Roman" w:hAnsi="Times New Roman" w:cs="Times New Roman"/>
          <w:sz w:val="24"/>
        </w:rPr>
        <w:t>1.</w:t>
      </w:r>
      <w:r w:rsidR="005B1EB1" w:rsidRPr="005B1EB1">
        <w:rPr>
          <w:rFonts w:ascii="Times New Roman" w:hAnsi="Times New Roman" w:cs="Times New Roman"/>
          <w:sz w:val="24"/>
        </w:rPr>
        <w:tab/>
        <w:t xml:space="preserve">Kresse, G. &amp; Hafner, J. Ab initio molecular dynamics for liquid metals. </w:t>
      </w:r>
      <w:r w:rsidR="005B1EB1" w:rsidRPr="005B1EB1">
        <w:rPr>
          <w:rFonts w:ascii="Times New Roman" w:hAnsi="Times New Roman" w:cs="Times New Roman"/>
          <w:i/>
          <w:sz w:val="24"/>
        </w:rPr>
        <w:t>Phys. Rev. B</w:t>
      </w:r>
      <w:r w:rsidR="005B1EB1" w:rsidRPr="005B1EB1">
        <w:rPr>
          <w:rFonts w:ascii="Times New Roman" w:hAnsi="Times New Roman" w:cs="Times New Roman"/>
          <w:sz w:val="24"/>
        </w:rPr>
        <w:t xml:space="preserve"> </w:t>
      </w:r>
      <w:r w:rsidR="005B1EB1" w:rsidRPr="005B1EB1">
        <w:rPr>
          <w:rFonts w:ascii="Times New Roman" w:hAnsi="Times New Roman" w:cs="Times New Roman"/>
          <w:b/>
          <w:sz w:val="24"/>
        </w:rPr>
        <w:t>47</w:t>
      </w:r>
      <w:r w:rsidR="005B1EB1" w:rsidRPr="005B1EB1">
        <w:rPr>
          <w:rFonts w:ascii="Times New Roman" w:hAnsi="Times New Roman" w:cs="Times New Roman"/>
          <w:sz w:val="24"/>
        </w:rPr>
        <w:t>, 558-561 (1993).</w:t>
      </w:r>
    </w:p>
    <w:p w14:paraId="61283AD5" w14:textId="77777777" w:rsidR="005B1EB1" w:rsidRPr="005B1EB1" w:rsidRDefault="005B1EB1" w:rsidP="005B1EB1">
      <w:pPr>
        <w:pStyle w:val="EndNoteBibliography"/>
        <w:spacing w:line="360" w:lineRule="auto"/>
        <w:ind w:left="720" w:hanging="720"/>
        <w:rPr>
          <w:rFonts w:ascii="Times New Roman" w:hAnsi="Times New Roman" w:cs="Times New Roman"/>
          <w:sz w:val="24"/>
        </w:rPr>
      </w:pPr>
      <w:r w:rsidRPr="005B1EB1">
        <w:rPr>
          <w:rFonts w:ascii="Times New Roman" w:hAnsi="Times New Roman" w:cs="Times New Roman"/>
          <w:sz w:val="24"/>
        </w:rPr>
        <w:t>2.</w:t>
      </w:r>
      <w:r w:rsidRPr="005B1EB1">
        <w:rPr>
          <w:rFonts w:ascii="Times New Roman" w:hAnsi="Times New Roman" w:cs="Times New Roman"/>
          <w:sz w:val="24"/>
        </w:rPr>
        <w:tab/>
        <w:t xml:space="preserve">Kresse, G. &amp; Furthmüller, J. Efficient iterative schemes for ab initio total-energy calculations using a plane-wave basis set. </w:t>
      </w:r>
      <w:r w:rsidRPr="005B1EB1">
        <w:rPr>
          <w:rFonts w:ascii="Times New Roman" w:hAnsi="Times New Roman" w:cs="Times New Roman"/>
          <w:i/>
          <w:sz w:val="24"/>
        </w:rPr>
        <w:t>Phys. Rev. B</w:t>
      </w:r>
      <w:r w:rsidRPr="005B1EB1">
        <w:rPr>
          <w:rFonts w:ascii="Times New Roman" w:hAnsi="Times New Roman" w:cs="Times New Roman"/>
          <w:sz w:val="24"/>
        </w:rPr>
        <w:t xml:space="preserve"> </w:t>
      </w:r>
      <w:r w:rsidRPr="005B1EB1">
        <w:rPr>
          <w:rFonts w:ascii="Times New Roman" w:hAnsi="Times New Roman" w:cs="Times New Roman"/>
          <w:b/>
          <w:sz w:val="24"/>
        </w:rPr>
        <w:t>54</w:t>
      </w:r>
      <w:r w:rsidRPr="005B1EB1">
        <w:rPr>
          <w:rFonts w:ascii="Times New Roman" w:hAnsi="Times New Roman" w:cs="Times New Roman"/>
          <w:sz w:val="24"/>
        </w:rPr>
        <w:t>, 11169-11186 (1996).</w:t>
      </w:r>
    </w:p>
    <w:p w14:paraId="65F7B7B9" w14:textId="77777777" w:rsidR="005B1EB1" w:rsidRPr="005B1EB1" w:rsidRDefault="005B1EB1" w:rsidP="005B1EB1">
      <w:pPr>
        <w:pStyle w:val="EndNoteBibliography"/>
        <w:spacing w:line="360" w:lineRule="auto"/>
        <w:ind w:left="720" w:hanging="720"/>
        <w:rPr>
          <w:rFonts w:ascii="Times New Roman" w:hAnsi="Times New Roman" w:cs="Times New Roman"/>
          <w:sz w:val="24"/>
        </w:rPr>
      </w:pPr>
      <w:r w:rsidRPr="005B1EB1">
        <w:rPr>
          <w:rFonts w:ascii="Times New Roman" w:hAnsi="Times New Roman" w:cs="Times New Roman"/>
          <w:sz w:val="24"/>
        </w:rPr>
        <w:t>3.</w:t>
      </w:r>
      <w:r w:rsidRPr="005B1EB1">
        <w:rPr>
          <w:rFonts w:ascii="Times New Roman" w:hAnsi="Times New Roman" w:cs="Times New Roman"/>
          <w:sz w:val="24"/>
        </w:rPr>
        <w:tab/>
        <w:t xml:space="preserve">Blöchl, P. E. Projector augmented-wave method. </w:t>
      </w:r>
      <w:r w:rsidRPr="005B1EB1">
        <w:rPr>
          <w:rFonts w:ascii="Times New Roman" w:hAnsi="Times New Roman" w:cs="Times New Roman"/>
          <w:i/>
          <w:sz w:val="24"/>
        </w:rPr>
        <w:t>Phys. Rev. B</w:t>
      </w:r>
      <w:r w:rsidRPr="005B1EB1">
        <w:rPr>
          <w:rFonts w:ascii="Times New Roman" w:hAnsi="Times New Roman" w:cs="Times New Roman"/>
          <w:sz w:val="24"/>
        </w:rPr>
        <w:t xml:space="preserve"> </w:t>
      </w:r>
      <w:r w:rsidRPr="005B1EB1">
        <w:rPr>
          <w:rFonts w:ascii="Times New Roman" w:hAnsi="Times New Roman" w:cs="Times New Roman"/>
          <w:b/>
          <w:sz w:val="24"/>
        </w:rPr>
        <w:t>50</w:t>
      </w:r>
      <w:r w:rsidRPr="005B1EB1">
        <w:rPr>
          <w:rFonts w:ascii="Times New Roman" w:hAnsi="Times New Roman" w:cs="Times New Roman"/>
          <w:sz w:val="24"/>
        </w:rPr>
        <w:t>, 17953-17979 (1994).</w:t>
      </w:r>
    </w:p>
    <w:p w14:paraId="7B84F984" w14:textId="77777777" w:rsidR="005B1EB1" w:rsidRPr="005B1EB1" w:rsidRDefault="005B1EB1" w:rsidP="005B1EB1">
      <w:pPr>
        <w:pStyle w:val="EndNoteBibliography"/>
        <w:spacing w:line="360" w:lineRule="auto"/>
        <w:ind w:left="720" w:hanging="720"/>
        <w:rPr>
          <w:rFonts w:ascii="Times New Roman" w:hAnsi="Times New Roman" w:cs="Times New Roman"/>
          <w:sz w:val="24"/>
        </w:rPr>
      </w:pPr>
      <w:r w:rsidRPr="005B1EB1">
        <w:rPr>
          <w:rFonts w:ascii="Times New Roman" w:hAnsi="Times New Roman" w:cs="Times New Roman"/>
          <w:sz w:val="24"/>
        </w:rPr>
        <w:t>4.</w:t>
      </w:r>
      <w:r w:rsidRPr="005B1EB1">
        <w:rPr>
          <w:rFonts w:ascii="Times New Roman" w:hAnsi="Times New Roman" w:cs="Times New Roman"/>
          <w:sz w:val="24"/>
        </w:rPr>
        <w:tab/>
        <w:t xml:space="preserve">Perdew, J. P., Burke, K. &amp; Ernzerhof, M. Perdew, Burke, and Ernzerhof Reply. </w:t>
      </w:r>
      <w:r w:rsidRPr="005B1EB1">
        <w:rPr>
          <w:rFonts w:ascii="Times New Roman" w:hAnsi="Times New Roman" w:cs="Times New Roman"/>
          <w:i/>
          <w:sz w:val="24"/>
        </w:rPr>
        <w:t>Phys. Rev. Lett.</w:t>
      </w:r>
      <w:r w:rsidRPr="005B1EB1">
        <w:rPr>
          <w:rFonts w:ascii="Times New Roman" w:hAnsi="Times New Roman" w:cs="Times New Roman"/>
          <w:sz w:val="24"/>
        </w:rPr>
        <w:t xml:space="preserve"> </w:t>
      </w:r>
      <w:r w:rsidRPr="005B1EB1">
        <w:rPr>
          <w:rFonts w:ascii="Times New Roman" w:hAnsi="Times New Roman" w:cs="Times New Roman"/>
          <w:b/>
          <w:sz w:val="24"/>
        </w:rPr>
        <w:t>80</w:t>
      </w:r>
      <w:r w:rsidRPr="005B1EB1">
        <w:rPr>
          <w:rFonts w:ascii="Times New Roman" w:hAnsi="Times New Roman" w:cs="Times New Roman"/>
          <w:sz w:val="24"/>
        </w:rPr>
        <w:t>, 891-891 (1998).</w:t>
      </w:r>
    </w:p>
    <w:p w14:paraId="16EC5AE7" w14:textId="77777777" w:rsidR="005B1EB1" w:rsidRPr="005B1EB1" w:rsidRDefault="005B1EB1" w:rsidP="005B1EB1">
      <w:pPr>
        <w:pStyle w:val="EndNoteBibliography"/>
        <w:spacing w:line="360" w:lineRule="auto"/>
        <w:ind w:left="720" w:hanging="720"/>
        <w:rPr>
          <w:rFonts w:ascii="Times New Roman" w:hAnsi="Times New Roman" w:cs="Times New Roman"/>
          <w:sz w:val="24"/>
        </w:rPr>
      </w:pPr>
      <w:r w:rsidRPr="005B1EB1">
        <w:rPr>
          <w:rFonts w:ascii="Times New Roman" w:hAnsi="Times New Roman" w:cs="Times New Roman"/>
          <w:sz w:val="24"/>
        </w:rPr>
        <w:t>5.</w:t>
      </w:r>
      <w:r w:rsidRPr="005B1EB1">
        <w:rPr>
          <w:rFonts w:ascii="Times New Roman" w:hAnsi="Times New Roman" w:cs="Times New Roman"/>
          <w:sz w:val="24"/>
        </w:rPr>
        <w:tab/>
        <w:t xml:space="preserve">Henkelman, G., Uberuaga, B. P. &amp; Jónsson, H. A climbing image nudged elastic band method for finding saddle points and minimum energy paths. </w:t>
      </w:r>
      <w:r w:rsidRPr="005B1EB1">
        <w:rPr>
          <w:rFonts w:ascii="Times New Roman" w:hAnsi="Times New Roman" w:cs="Times New Roman"/>
          <w:i/>
          <w:sz w:val="24"/>
        </w:rPr>
        <w:t>J. Chem. Phys.</w:t>
      </w:r>
      <w:r w:rsidRPr="005B1EB1">
        <w:rPr>
          <w:rFonts w:ascii="Times New Roman" w:hAnsi="Times New Roman" w:cs="Times New Roman"/>
          <w:sz w:val="24"/>
        </w:rPr>
        <w:t xml:space="preserve"> </w:t>
      </w:r>
      <w:r w:rsidRPr="005B1EB1">
        <w:rPr>
          <w:rFonts w:ascii="Times New Roman" w:hAnsi="Times New Roman" w:cs="Times New Roman"/>
          <w:b/>
          <w:sz w:val="24"/>
        </w:rPr>
        <w:t>113</w:t>
      </w:r>
      <w:r w:rsidRPr="005B1EB1">
        <w:rPr>
          <w:rFonts w:ascii="Times New Roman" w:hAnsi="Times New Roman" w:cs="Times New Roman"/>
          <w:sz w:val="24"/>
        </w:rPr>
        <w:t>, 9901-9904 (2000).</w:t>
      </w:r>
    </w:p>
    <w:p w14:paraId="386B9BE7" w14:textId="77777777" w:rsidR="005B1EB1" w:rsidRPr="005B1EB1" w:rsidRDefault="005B1EB1" w:rsidP="005B1EB1">
      <w:pPr>
        <w:pStyle w:val="EndNoteBibliography"/>
        <w:spacing w:line="360" w:lineRule="auto"/>
        <w:ind w:left="720" w:hanging="720"/>
        <w:rPr>
          <w:rFonts w:ascii="Times New Roman" w:hAnsi="Times New Roman" w:cs="Times New Roman"/>
          <w:sz w:val="24"/>
        </w:rPr>
      </w:pPr>
      <w:r w:rsidRPr="005B1EB1">
        <w:rPr>
          <w:rFonts w:ascii="Times New Roman" w:hAnsi="Times New Roman" w:cs="Times New Roman"/>
          <w:sz w:val="24"/>
        </w:rPr>
        <w:t>6.</w:t>
      </w:r>
      <w:r w:rsidRPr="005B1EB1">
        <w:rPr>
          <w:rFonts w:ascii="Times New Roman" w:hAnsi="Times New Roman" w:cs="Times New Roman"/>
          <w:sz w:val="24"/>
        </w:rPr>
        <w:tab/>
        <w:t xml:space="preserve">Togo, A. &amp; Tanaka, I. First principles phonon calculations in materials science. </w:t>
      </w:r>
      <w:r w:rsidRPr="005B1EB1">
        <w:rPr>
          <w:rFonts w:ascii="Times New Roman" w:hAnsi="Times New Roman" w:cs="Times New Roman"/>
          <w:i/>
          <w:sz w:val="24"/>
        </w:rPr>
        <w:t>Scripta Mater.</w:t>
      </w:r>
      <w:r w:rsidRPr="005B1EB1">
        <w:rPr>
          <w:rFonts w:ascii="Times New Roman" w:hAnsi="Times New Roman" w:cs="Times New Roman"/>
          <w:sz w:val="24"/>
        </w:rPr>
        <w:t xml:space="preserve"> </w:t>
      </w:r>
      <w:r w:rsidRPr="005B1EB1">
        <w:rPr>
          <w:rFonts w:ascii="Times New Roman" w:hAnsi="Times New Roman" w:cs="Times New Roman"/>
          <w:b/>
          <w:sz w:val="24"/>
        </w:rPr>
        <w:t>108</w:t>
      </w:r>
      <w:r w:rsidRPr="005B1EB1">
        <w:rPr>
          <w:rFonts w:ascii="Times New Roman" w:hAnsi="Times New Roman" w:cs="Times New Roman"/>
          <w:sz w:val="24"/>
        </w:rPr>
        <w:t>, 1-5 (2015).</w:t>
      </w:r>
    </w:p>
    <w:p w14:paraId="69377B12" w14:textId="77777777" w:rsidR="005B1EB1" w:rsidRPr="005B1EB1" w:rsidRDefault="005B1EB1" w:rsidP="005B1EB1">
      <w:pPr>
        <w:pStyle w:val="EndNoteBibliography"/>
        <w:spacing w:line="360" w:lineRule="auto"/>
        <w:ind w:left="720" w:hanging="720"/>
        <w:rPr>
          <w:rFonts w:ascii="Times New Roman" w:hAnsi="Times New Roman" w:cs="Times New Roman"/>
          <w:sz w:val="24"/>
        </w:rPr>
      </w:pPr>
      <w:r w:rsidRPr="005B1EB1">
        <w:rPr>
          <w:rFonts w:ascii="Times New Roman" w:hAnsi="Times New Roman" w:cs="Times New Roman"/>
          <w:sz w:val="24"/>
        </w:rPr>
        <w:t>7.</w:t>
      </w:r>
      <w:r w:rsidRPr="005B1EB1">
        <w:rPr>
          <w:rFonts w:ascii="Times New Roman" w:hAnsi="Times New Roman" w:cs="Times New Roman"/>
          <w:sz w:val="24"/>
        </w:rPr>
        <w:tab/>
        <w:t xml:space="preserve">Zhang, Y., Wang, B., Guo, Y., Li, Q. &amp; Wang, J. A universal framework for metropolis Monte Carlo simulation of magnetic Curie temperature. </w:t>
      </w:r>
      <w:r w:rsidRPr="005B1EB1">
        <w:rPr>
          <w:rFonts w:ascii="Times New Roman" w:hAnsi="Times New Roman" w:cs="Times New Roman"/>
          <w:i/>
          <w:sz w:val="24"/>
        </w:rPr>
        <w:t>Comput. Mater. Sci.</w:t>
      </w:r>
      <w:r w:rsidRPr="005B1EB1">
        <w:rPr>
          <w:rFonts w:ascii="Times New Roman" w:hAnsi="Times New Roman" w:cs="Times New Roman"/>
          <w:sz w:val="24"/>
        </w:rPr>
        <w:t xml:space="preserve"> </w:t>
      </w:r>
      <w:r w:rsidRPr="005B1EB1">
        <w:rPr>
          <w:rFonts w:ascii="Times New Roman" w:hAnsi="Times New Roman" w:cs="Times New Roman"/>
          <w:b/>
          <w:sz w:val="24"/>
        </w:rPr>
        <w:t>197</w:t>
      </w:r>
      <w:r w:rsidRPr="005B1EB1">
        <w:rPr>
          <w:rFonts w:ascii="Times New Roman" w:hAnsi="Times New Roman" w:cs="Times New Roman"/>
          <w:sz w:val="24"/>
        </w:rPr>
        <w:t>, 110638 (2021).</w:t>
      </w:r>
    </w:p>
    <w:p w14:paraId="469C949F" w14:textId="77777777" w:rsidR="005B1EB1" w:rsidRPr="005B1EB1" w:rsidRDefault="005B1EB1" w:rsidP="005B1EB1">
      <w:pPr>
        <w:pStyle w:val="EndNoteBibliography"/>
        <w:spacing w:line="360" w:lineRule="auto"/>
        <w:ind w:left="720" w:hanging="720"/>
        <w:rPr>
          <w:rFonts w:ascii="Times New Roman" w:hAnsi="Times New Roman" w:cs="Times New Roman"/>
          <w:sz w:val="24"/>
        </w:rPr>
      </w:pPr>
      <w:r w:rsidRPr="005B1EB1">
        <w:rPr>
          <w:rFonts w:ascii="Times New Roman" w:hAnsi="Times New Roman" w:cs="Times New Roman"/>
          <w:sz w:val="24"/>
        </w:rPr>
        <w:t>8.</w:t>
      </w:r>
      <w:r w:rsidRPr="005B1EB1">
        <w:rPr>
          <w:rFonts w:ascii="Times New Roman" w:hAnsi="Times New Roman" w:cs="Times New Roman"/>
          <w:sz w:val="24"/>
        </w:rPr>
        <w:tab/>
        <w:t xml:space="preserve">Smidstrup, S., et al. QuantumATK: an integrated platform of electronic and atomic-scale modelling tools. </w:t>
      </w:r>
      <w:r w:rsidRPr="005B1EB1">
        <w:rPr>
          <w:rFonts w:ascii="Times New Roman" w:hAnsi="Times New Roman" w:cs="Times New Roman"/>
          <w:i/>
          <w:sz w:val="24"/>
        </w:rPr>
        <w:t>J. Phys.: Condens. Matter</w:t>
      </w:r>
      <w:r w:rsidRPr="005B1EB1">
        <w:rPr>
          <w:rFonts w:ascii="Times New Roman" w:hAnsi="Times New Roman" w:cs="Times New Roman"/>
          <w:sz w:val="24"/>
        </w:rPr>
        <w:t xml:space="preserve"> </w:t>
      </w:r>
      <w:r w:rsidRPr="005B1EB1">
        <w:rPr>
          <w:rFonts w:ascii="Times New Roman" w:hAnsi="Times New Roman" w:cs="Times New Roman"/>
          <w:b/>
          <w:sz w:val="24"/>
        </w:rPr>
        <w:t>32</w:t>
      </w:r>
      <w:r w:rsidRPr="005B1EB1">
        <w:rPr>
          <w:rFonts w:ascii="Times New Roman" w:hAnsi="Times New Roman" w:cs="Times New Roman"/>
          <w:sz w:val="24"/>
        </w:rPr>
        <w:t>, 015901 (2020).</w:t>
      </w:r>
    </w:p>
    <w:p w14:paraId="5D9E4688" w14:textId="77777777" w:rsidR="005B1EB1" w:rsidRPr="005B1EB1" w:rsidRDefault="005B1EB1" w:rsidP="005B1EB1">
      <w:pPr>
        <w:pStyle w:val="EndNoteBibliography"/>
        <w:spacing w:line="360" w:lineRule="auto"/>
        <w:ind w:left="720" w:hanging="720"/>
        <w:rPr>
          <w:rFonts w:ascii="Times New Roman" w:hAnsi="Times New Roman" w:cs="Times New Roman"/>
          <w:sz w:val="24"/>
        </w:rPr>
      </w:pPr>
      <w:r w:rsidRPr="005B1EB1">
        <w:rPr>
          <w:rFonts w:ascii="Times New Roman" w:hAnsi="Times New Roman" w:cs="Times New Roman"/>
          <w:sz w:val="24"/>
        </w:rPr>
        <w:t>9.</w:t>
      </w:r>
      <w:r w:rsidRPr="005B1EB1">
        <w:rPr>
          <w:rFonts w:ascii="Times New Roman" w:hAnsi="Times New Roman" w:cs="Times New Roman"/>
          <w:sz w:val="24"/>
        </w:rPr>
        <w:tab/>
        <w:t xml:space="preserve">Fisher, D. S. &amp; Lee, P. A. Relation between conductivity and transmission matrix. </w:t>
      </w:r>
      <w:r w:rsidRPr="005B1EB1">
        <w:rPr>
          <w:rFonts w:ascii="Times New Roman" w:hAnsi="Times New Roman" w:cs="Times New Roman"/>
          <w:i/>
          <w:sz w:val="24"/>
        </w:rPr>
        <w:t>Phys. Rev. B</w:t>
      </w:r>
      <w:r w:rsidRPr="005B1EB1">
        <w:rPr>
          <w:rFonts w:ascii="Times New Roman" w:hAnsi="Times New Roman" w:cs="Times New Roman"/>
          <w:sz w:val="24"/>
        </w:rPr>
        <w:t xml:space="preserve"> </w:t>
      </w:r>
      <w:r w:rsidRPr="005B1EB1">
        <w:rPr>
          <w:rFonts w:ascii="Times New Roman" w:hAnsi="Times New Roman" w:cs="Times New Roman"/>
          <w:b/>
          <w:sz w:val="24"/>
        </w:rPr>
        <w:t>23</w:t>
      </w:r>
      <w:r w:rsidRPr="005B1EB1">
        <w:rPr>
          <w:rFonts w:ascii="Times New Roman" w:hAnsi="Times New Roman" w:cs="Times New Roman"/>
          <w:sz w:val="24"/>
        </w:rPr>
        <w:t>, 6851-6854 (1981).</w:t>
      </w:r>
    </w:p>
    <w:p w14:paraId="72427499" w14:textId="77777777" w:rsidR="005B1EB1" w:rsidRPr="005B1EB1" w:rsidRDefault="005B1EB1" w:rsidP="005B1EB1">
      <w:pPr>
        <w:pStyle w:val="EndNoteBibliography"/>
        <w:spacing w:line="360" w:lineRule="auto"/>
        <w:ind w:left="720" w:hanging="720"/>
        <w:rPr>
          <w:rFonts w:ascii="Times New Roman" w:hAnsi="Times New Roman" w:cs="Times New Roman"/>
          <w:sz w:val="24"/>
        </w:rPr>
      </w:pPr>
      <w:r w:rsidRPr="005B1EB1">
        <w:rPr>
          <w:rFonts w:ascii="Times New Roman" w:hAnsi="Times New Roman" w:cs="Times New Roman"/>
          <w:sz w:val="24"/>
        </w:rPr>
        <w:t>10.</w:t>
      </w:r>
      <w:r w:rsidRPr="005B1EB1">
        <w:rPr>
          <w:rFonts w:ascii="Times New Roman" w:hAnsi="Times New Roman" w:cs="Times New Roman"/>
          <w:sz w:val="24"/>
        </w:rPr>
        <w:tab/>
        <w:t xml:space="preserve">Büttiker, M., Imry, Y., Landauer, R. &amp; Pinhas, S. Generalized many-channel conductance formula with application to small rings. </w:t>
      </w:r>
      <w:r w:rsidRPr="005B1EB1">
        <w:rPr>
          <w:rFonts w:ascii="Times New Roman" w:hAnsi="Times New Roman" w:cs="Times New Roman"/>
          <w:i/>
          <w:sz w:val="24"/>
        </w:rPr>
        <w:t>Phys. Rev. B</w:t>
      </w:r>
      <w:r w:rsidRPr="005B1EB1">
        <w:rPr>
          <w:rFonts w:ascii="Times New Roman" w:hAnsi="Times New Roman" w:cs="Times New Roman"/>
          <w:sz w:val="24"/>
        </w:rPr>
        <w:t xml:space="preserve"> </w:t>
      </w:r>
      <w:r w:rsidRPr="005B1EB1">
        <w:rPr>
          <w:rFonts w:ascii="Times New Roman" w:hAnsi="Times New Roman" w:cs="Times New Roman"/>
          <w:b/>
          <w:sz w:val="24"/>
        </w:rPr>
        <w:t>31</w:t>
      </w:r>
      <w:r w:rsidRPr="005B1EB1">
        <w:rPr>
          <w:rFonts w:ascii="Times New Roman" w:hAnsi="Times New Roman" w:cs="Times New Roman"/>
          <w:sz w:val="24"/>
        </w:rPr>
        <w:t>, 6207-6215 (1985).</w:t>
      </w:r>
    </w:p>
    <w:p w14:paraId="1CB948B8" w14:textId="77777777" w:rsidR="005B1EB1" w:rsidRPr="005B1EB1" w:rsidRDefault="005B1EB1" w:rsidP="005B1EB1">
      <w:pPr>
        <w:pStyle w:val="EndNoteBibliography"/>
        <w:spacing w:line="360" w:lineRule="auto"/>
        <w:ind w:left="720" w:hanging="720"/>
        <w:rPr>
          <w:rFonts w:ascii="Times New Roman" w:hAnsi="Times New Roman" w:cs="Times New Roman"/>
          <w:sz w:val="24"/>
        </w:rPr>
      </w:pPr>
      <w:r w:rsidRPr="005B1EB1">
        <w:rPr>
          <w:rFonts w:ascii="Times New Roman" w:hAnsi="Times New Roman" w:cs="Times New Roman"/>
          <w:sz w:val="24"/>
        </w:rPr>
        <w:t>11.</w:t>
      </w:r>
      <w:r w:rsidRPr="005B1EB1">
        <w:rPr>
          <w:rFonts w:ascii="Times New Roman" w:hAnsi="Times New Roman" w:cs="Times New Roman"/>
          <w:sz w:val="24"/>
        </w:rPr>
        <w:tab/>
        <w:t xml:space="preserve">Li, L. &amp; Wu, M. Binary Compound Bilayer and Multilayer with Vertical Polarizations: Two-Dimensional Ferroelectrics, Multiferroics, and Nanogenerators. </w:t>
      </w:r>
      <w:r w:rsidRPr="005B1EB1">
        <w:rPr>
          <w:rFonts w:ascii="Times New Roman" w:hAnsi="Times New Roman" w:cs="Times New Roman"/>
          <w:i/>
          <w:sz w:val="24"/>
        </w:rPr>
        <w:t>ACS Nano</w:t>
      </w:r>
      <w:r w:rsidRPr="005B1EB1">
        <w:rPr>
          <w:rFonts w:ascii="Times New Roman" w:hAnsi="Times New Roman" w:cs="Times New Roman"/>
          <w:sz w:val="24"/>
        </w:rPr>
        <w:t xml:space="preserve"> </w:t>
      </w:r>
      <w:r w:rsidRPr="005B1EB1">
        <w:rPr>
          <w:rFonts w:ascii="Times New Roman" w:hAnsi="Times New Roman" w:cs="Times New Roman"/>
          <w:b/>
          <w:sz w:val="24"/>
        </w:rPr>
        <w:t>11</w:t>
      </w:r>
      <w:r w:rsidRPr="005B1EB1">
        <w:rPr>
          <w:rFonts w:ascii="Times New Roman" w:hAnsi="Times New Roman" w:cs="Times New Roman"/>
          <w:sz w:val="24"/>
        </w:rPr>
        <w:t>, 6382-6388 (2017).</w:t>
      </w:r>
    </w:p>
    <w:p w14:paraId="05E7CD20" w14:textId="77777777" w:rsidR="005B1EB1" w:rsidRPr="005B1EB1" w:rsidRDefault="005B1EB1" w:rsidP="005B1EB1">
      <w:pPr>
        <w:pStyle w:val="EndNoteBibliography"/>
        <w:spacing w:line="360" w:lineRule="auto"/>
        <w:ind w:left="720" w:hanging="720"/>
        <w:rPr>
          <w:rFonts w:ascii="Times New Roman" w:hAnsi="Times New Roman" w:cs="Times New Roman"/>
          <w:sz w:val="24"/>
        </w:rPr>
      </w:pPr>
      <w:r w:rsidRPr="005B1EB1">
        <w:rPr>
          <w:rFonts w:ascii="Times New Roman" w:hAnsi="Times New Roman" w:cs="Times New Roman"/>
          <w:sz w:val="24"/>
        </w:rPr>
        <w:t>12.</w:t>
      </w:r>
      <w:r w:rsidRPr="005B1EB1">
        <w:rPr>
          <w:rFonts w:ascii="Times New Roman" w:hAnsi="Times New Roman" w:cs="Times New Roman"/>
          <w:sz w:val="24"/>
        </w:rPr>
        <w:tab/>
        <w:t xml:space="preserve">McGuire, M. A., Dixit, H., Cooper, V. R. &amp; Sales, B. C. Coupling of Crystal </w:t>
      </w:r>
      <w:r w:rsidRPr="005B1EB1">
        <w:rPr>
          <w:rFonts w:ascii="Times New Roman" w:hAnsi="Times New Roman" w:cs="Times New Roman"/>
          <w:sz w:val="24"/>
        </w:rPr>
        <w:lastRenderedPageBreak/>
        <w:t>Structure and Magnetism in the Layered, Ferromagnetic Insulator CrI</w:t>
      </w:r>
      <w:r w:rsidRPr="005B1EB1">
        <w:rPr>
          <w:rFonts w:ascii="Times New Roman" w:hAnsi="Times New Roman" w:cs="Times New Roman"/>
          <w:sz w:val="24"/>
          <w:vertAlign w:val="subscript"/>
        </w:rPr>
        <w:t>3</w:t>
      </w:r>
      <w:r w:rsidRPr="005B1EB1">
        <w:rPr>
          <w:rFonts w:ascii="Times New Roman" w:hAnsi="Times New Roman" w:cs="Times New Roman"/>
          <w:sz w:val="24"/>
        </w:rPr>
        <w:t xml:space="preserve">. </w:t>
      </w:r>
      <w:r w:rsidRPr="005B1EB1">
        <w:rPr>
          <w:rFonts w:ascii="Times New Roman" w:hAnsi="Times New Roman" w:cs="Times New Roman"/>
          <w:i/>
          <w:sz w:val="24"/>
        </w:rPr>
        <w:t>Chem. Mater.</w:t>
      </w:r>
      <w:r w:rsidRPr="005B1EB1">
        <w:rPr>
          <w:rFonts w:ascii="Times New Roman" w:hAnsi="Times New Roman" w:cs="Times New Roman"/>
          <w:sz w:val="24"/>
        </w:rPr>
        <w:t xml:space="preserve"> </w:t>
      </w:r>
      <w:r w:rsidRPr="005B1EB1">
        <w:rPr>
          <w:rFonts w:ascii="Times New Roman" w:hAnsi="Times New Roman" w:cs="Times New Roman"/>
          <w:b/>
          <w:sz w:val="24"/>
        </w:rPr>
        <w:t>27</w:t>
      </w:r>
      <w:r w:rsidRPr="005B1EB1">
        <w:rPr>
          <w:rFonts w:ascii="Times New Roman" w:hAnsi="Times New Roman" w:cs="Times New Roman"/>
          <w:sz w:val="24"/>
        </w:rPr>
        <w:t>, 612-620 (2015).</w:t>
      </w:r>
    </w:p>
    <w:p w14:paraId="02B4C456" w14:textId="77777777" w:rsidR="005B1EB1" w:rsidRPr="005B1EB1" w:rsidRDefault="005B1EB1" w:rsidP="005B1EB1">
      <w:pPr>
        <w:pStyle w:val="EndNoteBibliography"/>
        <w:spacing w:line="360" w:lineRule="auto"/>
        <w:ind w:left="720" w:hanging="720"/>
        <w:rPr>
          <w:rFonts w:ascii="Times New Roman" w:hAnsi="Times New Roman" w:cs="Times New Roman"/>
          <w:sz w:val="24"/>
        </w:rPr>
      </w:pPr>
      <w:r w:rsidRPr="005B1EB1">
        <w:rPr>
          <w:rFonts w:ascii="Times New Roman" w:hAnsi="Times New Roman" w:cs="Times New Roman"/>
          <w:sz w:val="24"/>
        </w:rPr>
        <w:t>13.</w:t>
      </w:r>
      <w:r w:rsidRPr="005B1EB1">
        <w:rPr>
          <w:rFonts w:ascii="Times New Roman" w:hAnsi="Times New Roman" w:cs="Times New Roman"/>
          <w:sz w:val="24"/>
        </w:rPr>
        <w:tab/>
        <w:t>Zhang, Z., et al. Direct Photoluminescence Probing of Ferromagnetism in Monolayer Two-Dimensional CrBr</w:t>
      </w:r>
      <w:r w:rsidRPr="005B1EB1">
        <w:rPr>
          <w:rFonts w:ascii="Times New Roman" w:hAnsi="Times New Roman" w:cs="Times New Roman"/>
          <w:sz w:val="24"/>
          <w:vertAlign w:val="subscript"/>
        </w:rPr>
        <w:t>3</w:t>
      </w:r>
      <w:r w:rsidRPr="005B1EB1">
        <w:rPr>
          <w:rFonts w:ascii="Times New Roman" w:hAnsi="Times New Roman" w:cs="Times New Roman"/>
          <w:sz w:val="24"/>
        </w:rPr>
        <w:t xml:space="preserve">. </w:t>
      </w:r>
      <w:r w:rsidRPr="005B1EB1">
        <w:rPr>
          <w:rFonts w:ascii="Times New Roman" w:hAnsi="Times New Roman" w:cs="Times New Roman"/>
          <w:i/>
          <w:sz w:val="24"/>
        </w:rPr>
        <w:t>Nano Lett.</w:t>
      </w:r>
      <w:r w:rsidRPr="005B1EB1">
        <w:rPr>
          <w:rFonts w:ascii="Times New Roman" w:hAnsi="Times New Roman" w:cs="Times New Roman"/>
          <w:sz w:val="24"/>
        </w:rPr>
        <w:t xml:space="preserve"> </w:t>
      </w:r>
      <w:r w:rsidRPr="005B1EB1">
        <w:rPr>
          <w:rFonts w:ascii="Times New Roman" w:hAnsi="Times New Roman" w:cs="Times New Roman"/>
          <w:b/>
          <w:sz w:val="24"/>
        </w:rPr>
        <w:t>19</w:t>
      </w:r>
      <w:r w:rsidRPr="005B1EB1">
        <w:rPr>
          <w:rFonts w:ascii="Times New Roman" w:hAnsi="Times New Roman" w:cs="Times New Roman"/>
          <w:sz w:val="24"/>
        </w:rPr>
        <w:t>, 3138-3142 (2019).</w:t>
      </w:r>
    </w:p>
    <w:p w14:paraId="1E6C6E9B" w14:textId="77777777" w:rsidR="005B1EB1" w:rsidRPr="005B1EB1" w:rsidRDefault="005B1EB1" w:rsidP="005B1EB1">
      <w:pPr>
        <w:pStyle w:val="EndNoteBibliography"/>
        <w:spacing w:line="360" w:lineRule="auto"/>
        <w:ind w:left="720" w:hanging="720"/>
        <w:rPr>
          <w:rFonts w:ascii="Times New Roman" w:hAnsi="Times New Roman" w:cs="Times New Roman"/>
          <w:sz w:val="24"/>
        </w:rPr>
      </w:pPr>
      <w:r w:rsidRPr="005B1EB1">
        <w:rPr>
          <w:rFonts w:ascii="Times New Roman" w:hAnsi="Times New Roman" w:cs="Times New Roman"/>
          <w:sz w:val="24"/>
        </w:rPr>
        <w:t>14.</w:t>
      </w:r>
      <w:r w:rsidRPr="005B1EB1">
        <w:rPr>
          <w:rFonts w:ascii="Times New Roman" w:hAnsi="Times New Roman" w:cs="Times New Roman"/>
          <w:sz w:val="24"/>
        </w:rPr>
        <w:tab/>
        <w:t xml:space="preserve">Huang, B., et al. Layer-dependent ferromagnetism in a van der Waals crystal down to the monolayer limit. </w:t>
      </w:r>
      <w:r w:rsidRPr="005B1EB1">
        <w:rPr>
          <w:rFonts w:ascii="Times New Roman" w:hAnsi="Times New Roman" w:cs="Times New Roman"/>
          <w:i/>
          <w:sz w:val="24"/>
        </w:rPr>
        <w:t>Nature</w:t>
      </w:r>
      <w:r w:rsidRPr="005B1EB1">
        <w:rPr>
          <w:rFonts w:ascii="Times New Roman" w:hAnsi="Times New Roman" w:cs="Times New Roman"/>
          <w:sz w:val="24"/>
        </w:rPr>
        <w:t xml:space="preserve"> </w:t>
      </w:r>
      <w:r w:rsidRPr="005B1EB1">
        <w:rPr>
          <w:rFonts w:ascii="Times New Roman" w:hAnsi="Times New Roman" w:cs="Times New Roman"/>
          <w:b/>
          <w:sz w:val="24"/>
        </w:rPr>
        <w:t>546</w:t>
      </w:r>
      <w:r w:rsidRPr="005B1EB1">
        <w:rPr>
          <w:rFonts w:ascii="Times New Roman" w:hAnsi="Times New Roman" w:cs="Times New Roman"/>
          <w:sz w:val="24"/>
        </w:rPr>
        <w:t>, 270-273 (2017).</w:t>
      </w:r>
    </w:p>
    <w:p w14:paraId="74F342BA" w14:textId="0EB059A9" w:rsidR="00554193" w:rsidRPr="00DA3F78" w:rsidRDefault="00DA3F78" w:rsidP="00234D24">
      <w:pPr>
        <w:pStyle w:val="EndNoteBibliography"/>
        <w:ind w:left="720" w:hanging="720"/>
        <w:rPr>
          <w:sz w:val="24"/>
          <w:szCs w:val="24"/>
        </w:rPr>
      </w:pPr>
      <w:r w:rsidRPr="00DA3F78">
        <w:rPr>
          <w:sz w:val="24"/>
          <w:szCs w:val="24"/>
        </w:rPr>
        <w:fldChar w:fldCharType="end"/>
      </w:r>
    </w:p>
    <w:sectPr w:rsidR="00554193" w:rsidRPr="00DA3F78">
      <w:footerReference w:type="default" r:id="rId2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0200C9" w14:textId="77777777" w:rsidR="00A55120" w:rsidRDefault="00A55120" w:rsidP="00C650CC">
      <w:r>
        <w:separator/>
      </w:r>
    </w:p>
  </w:endnote>
  <w:endnote w:type="continuationSeparator" w:id="0">
    <w:p w14:paraId="03ACB940" w14:textId="77777777" w:rsidR="00A55120" w:rsidRDefault="00A55120" w:rsidP="00C650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Times">
    <w:altName w:val="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no Pro">
    <w:altName w:val="Times New Roman"/>
    <w:panose1 w:val="00000000000000000000"/>
    <w:charset w:val="00"/>
    <w:family w:val="roman"/>
    <w:notTrueType/>
    <w:pitch w:val="variable"/>
    <w:sig w:usb0="60000287" w:usb1="00000001"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9942299"/>
      <w:docPartObj>
        <w:docPartGallery w:val="Page Numbers (Bottom of Page)"/>
        <w:docPartUnique/>
      </w:docPartObj>
    </w:sdtPr>
    <w:sdtContent>
      <w:p w14:paraId="27D12C87" w14:textId="46596E6F" w:rsidR="0036647C" w:rsidRDefault="0036647C">
        <w:pPr>
          <w:pStyle w:val="a5"/>
          <w:jc w:val="center"/>
        </w:pPr>
        <w:r>
          <w:fldChar w:fldCharType="begin"/>
        </w:r>
        <w:r>
          <w:instrText>PAGE   \* MERGEFORMAT</w:instrText>
        </w:r>
        <w:r>
          <w:fldChar w:fldCharType="separate"/>
        </w:r>
        <w:r>
          <w:rPr>
            <w:lang w:val="zh-CN"/>
          </w:rPr>
          <w:t>2</w:t>
        </w:r>
        <w:r>
          <w:fldChar w:fldCharType="end"/>
        </w:r>
      </w:p>
    </w:sdtContent>
  </w:sdt>
  <w:p w14:paraId="1E0E4712" w14:textId="77777777" w:rsidR="0036647C" w:rsidRDefault="0036647C">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E66578" w14:textId="77777777" w:rsidR="00A55120" w:rsidRDefault="00A55120" w:rsidP="00C650CC">
      <w:r>
        <w:separator/>
      </w:r>
    </w:p>
  </w:footnote>
  <w:footnote w:type="continuationSeparator" w:id="0">
    <w:p w14:paraId="0338FF08" w14:textId="77777777" w:rsidR="00A55120" w:rsidRDefault="00A55120" w:rsidP="00C650C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84F3E15"/>
    <w:multiLevelType w:val="hybridMultilevel"/>
    <w:tmpl w:val="E4123E4A"/>
    <w:lvl w:ilvl="0" w:tplc="6CD83C2C">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 w15:restartNumberingAfterBreak="0">
    <w:nsid w:val="7EB82CE9"/>
    <w:multiLevelType w:val="hybridMultilevel"/>
    <w:tmpl w:val="3D20734A"/>
    <w:lvl w:ilvl="0" w:tplc="A45E13C2">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16cid:durableId="1861968314">
    <w:abstractNumId w:val="0"/>
  </w:num>
  <w:num w:numId="2" w16cid:durableId="200188597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spelling="clean" w:grammar="clean"/>
  <w:trackRevisions/>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npj Computational Materials&lt;/Style&gt;&lt;LeftDelim&gt;{&lt;/LeftDelim&gt;&lt;RightDelim&gt;}&lt;/RightDelim&gt;&lt;FontName&gt;等线&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r0z5szzfk9swxrew2r8pvtvivxef92w0r2z9&quot;&gt;BN-EndNote库&lt;record-ids&gt;&lt;item&gt;22&lt;/item&gt;&lt;item&gt;23&lt;/item&gt;&lt;item&gt;25&lt;/item&gt;&lt;item&gt;26&lt;/item&gt;&lt;item&gt;37&lt;/item&gt;&lt;item&gt;65&lt;/item&gt;&lt;item&gt;182&lt;/item&gt;&lt;item&gt;231&lt;/item&gt;&lt;item&gt;254&lt;/item&gt;&lt;item&gt;305&lt;/item&gt;&lt;item&gt;361&lt;/item&gt;&lt;item&gt;374&lt;/item&gt;&lt;item&gt;375&lt;/item&gt;&lt;item&gt;376&lt;/item&gt;&lt;/record-ids&gt;&lt;/item&gt;&lt;/Libraries&gt;"/>
  </w:docVars>
  <w:rsids>
    <w:rsidRoot w:val="005331C1"/>
    <w:rsid w:val="00013500"/>
    <w:rsid w:val="000206EE"/>
    <w:rsid w:val="00033085"/>
    <w:rsid w:val="000340F8"/>
    <w:rsid w:val="0004650B"/>
    <w:rsid w:val="00051ABB"/>
    <w:rsid w:val="00057325"/>
    <w:rsid w:val="0006615E"/>
    <w:rsid w:val="0007129E"/>
    <w:rsid w:val="000C60D0"/>
    <w:rsid w:val="000D3D93"/>
    <w:rsid w:val="000E3543"/>
    <w:rsid w:val="000F4A29"/>
    <w:rsid w:val="000F73EA"/>
    <w:rsid w:val="0010309C"/>
    <w:rsid w:val="00117745"/>
    <w:rsid w:val="001203F9"/>
    <w:rsid w:val="001346BB"/>
    <w:rsid w:val="00137B1B"/>
    <w:rsid w:val="001743F7"/>
    <w:rsid w:val="00190F4A"/>
    <w:rsid w:val="001A3514"/>
    <w:rsid w:val="001B3EFB"/>
    <w:rsid w:val="001C7B11"/>
    <w:rsid w:val="001E6071"/>
    <w:rsid w:val="001F79AA"/>
    <w:rsid w:val="00205FC1"/>
    <w:rsid w:val="002147CF"/>
    <w:rsid w:val="00216C03"/>
    <w:rsid w:val="00231F41"/>
    <w:rsid w:val="00234D24"/>
    <w:rsid w:val="00266C16"/>
    <w:rsid w:val="0027556D"/>
    <w:rsid w:val="00277935"/>
    <w:rsid w:val="00283ADC"/>
    <w:rsid w:val="002842D1"/>
    <w:rsid w:val="002A443A"/>
    <w:rsid w:val="002B5E94"/>
    <w:rsid w:val="002C6F01"/>
    <w:rsid w:val="002D04EF"/>
    <w:rsid w:val="002E2650"/>
    <w:rsid w:val="002F0B80"/>
    <w:rsid w:val="002F2F0B"/>
    <w:rsid w:val="00304C2B"/>
    <w:rsid w:val="0036647C"/>
    <w:rsid w:val="00366C29"/>
    <w:rsid w:val="0037521D"/>
    <w:rsid w:val="00376FD2"/>
    <w:rsid w:val="00387166"/>
    <w:rsid w:val="00394401"/>
    <w:rsid w:val="003C6480"/>
    <w:rsid w:val="003D08AD"/>
    <w:rsid w:val="00406507"/>
    <w:rsid w:val="004465C3"/>
    <w:rsid w:val="00461B8C"/>
    <w:rsid w:val="004732E4"/>
    <w:rsid w:val="00482C51"/>
    <w:rsid w:val="00497DE8"/>
    <w:rsid w:val="004D02A1"/>
    <w:rsid w:val="004D5FC1"/>
    <w:rsid w:val="004D6335"/>
    <w:rsid w:val="004D7362"/>
    <w:rsid w:val="004D75A0"/>
    <w:rsid w:val="004E40D5"/>
    <w:rsid w:val="00503907"/>
    <w:rsid w:val="00504115"/>
    <w:rsid w:val="00504DE2"/>
    <w:rsid w:val="005064B7"/>
    <w:rsid w:val="00506CFA"/>
    <w:rsid w:val="00510131"/>
    <w:rsid w:val="00526F6D"/>
    <w:rsid w:val="005331C1"/>
    <w:rsid w:val="00554193"/>
    <w:rsid w:val="005559F0"/>
    <w:rsid w:val="00576E03"/>
    <w:rsid w:val="00577EA6"/>
    <w:rsid w:val="005810C8"/>
    <w:rsid w:val="0059174A"/>
    <w:rsid w:val="005B1EB1"/>
    <w:rsid w:val="005B4494"/>
    <w:rsid w:val="005B6200"/>
    <w:rsid w:val="005D7258"/>
    <w:rsid w:val="005E1BAB"/>
    <w:rsid w:val="005E2F88"/>
    <w:rsid w:val="005E3C8B"/>
    <w:rsid w:val="005F0D9F"/>
    <w:rsid w:val="00612988"/>
    <w:rsid w:val="00612E67"/>
    <w:rsid w:val="006304C8"/>
    <w:rsid w:val="00643C8E"/>
    <w:rsid w:val="006A7E55"/>
    <w:rsid w:val="006B40CE"/>
    <w:rsid w:val="00722493"/>
    <w:rsid w:val="007226A2"/>
    <w:rsid w:val="00725B95"/>
    <w:rsid w:val="007419BC"/>
    <w:rsid w:val="00744CAB"/>
    <w:rsid w:val="007478F0"/>
    <w:rsid w:val="007621E0"/>
    <w:rsid w:val="00767346"/>
    <w:rsid w:val="00770F00"/>
    <w:rsid w:val="007A400F"/>
    <w:rsid w:val="007C2F24"/>
    <w:rsid w:val="007D4B4E"/>
    <w:rsid w:val="007E08EB"/>
    <w:rsid w:val="007F0AD7"/>
    <w:rsid w:val="007F71E3"/>
    <w:rsid w:val="00801915"/>
    <w:rsid w:val="0082395F"/>
    <w:rsid w:val="008418E5"/>
    <w:rsid w:val="008745EC"/>
    <w:rsid w:val="0087575F"/>
    <w:rsid w:val="008A7946"/>
    <w:rsid w:val="008B0353"/>
    <w:rsid w:val="008B2D11"/>
    <w:rsid w:val="008D6926"/>
    <w:rsid w:val="008E57AA"/>
    <w:rsid w:val="0090302D"/>
    <w:rsid w:val="0090317A"/>
    <w:rsid w:val="0091111C"/>
    <w:rsid w:val="00916F9D"/>
    <w:rsid w:val="00931B6C"/>
    <w:rsid w:val="00944E0D"/>
    <w:rsid w:val="009560B9"/>
    <w:rsid w:val="00992978"/>
    <w:rsid w:val="00993007"/>
    <w:rsid w:val="009A7AD6"/>
    <w:rsid w:val="009B0327"/>
    <w:rsid w:val="009B3241"/>
    <w:rsid w:val="009C4D95"/>
    <w:rsid w:val="00A04067"/>
    <w:rsid w:val="00A11EEC"/>
    <w:rsid w:val="00A21A2E"/>
    <w:rsid w:val="00A243FA"/>
    <w:rsid w:val="00A361B4"/>
    <w:rsid w:val="00A53B62"/>
    <w:rsid w:val="00A55120"/>
    <w:rsid w:val="00A93DBE"/>
    <w:rsid w:val="00AC7E62"/>
    <w:rsid w:val="00AD5A1F"/>
    <w:rsid w:val="00AE3D68"/>
    <w:rsid w:val="00B77811"/>
    <w:rsid w:val="00B91520"/>
    <w:rsid w:val="00B94F2B"/>
    <w:rsid w:val="00BB050F"/>
    <w:rsid w:val="00BB5676"/>
    <w:rsid w:val="00BE4984"/>
    <w:rsid w:val="00C02105"/>
    <w:rsid w:val="00C038FD"/>
    <w:rsid w:val="00C328F3"/>
    <w:rsid w:val="00C61371"/>
    <w:rsid w:val="00C650CC"/>
    <w:rsid w:val="00CA5329"/>
    <w:rsid w:val="00CB20C5"/>
    <w:rsid w:val="00D02B4A"/>
    <w:rsid w:val="00D056A4"/>
    <w:rsid w:val="00D44934"/>
    <w:rsid w:val="00D4527A"/>
    <w:rsid w:val="00D82774"/>
    <w:rsid w:val="00D82B26"/>
    <w:rsid w:val="00D8714C"/>
    <w:rsid w:val="00D87A35"/>
    <w:rsid w:val="00D90F06"/>
    <w:rsid w:val="00DA18D5"/>
    <w:rsid w:val="00DA3D74"/>
    <w:rsid w:val="00DA3F78"/>
    <w:rsid w:val="00DB4D45"/>
    <w:rsid w:val="00DC2D03"/>
    <w:rsid w:val="00DF29EF"/>
    <w:rsid w:val="00E05B58"/>
    <w:rsid w:val="00E16EB5"/>
    <w:rsid w:val="00E266D6"/>
    <w:rsid w:val="00E4369E"/>
    <w:rsid w:val="00E60163"/>
    <w:rsid w:val="00E71040"/>
    <w:rsid w:val="00E804DE"/>
    <w:rsid w:val="00EB4AFC"/>
    <w:rsid w:val="00ED4562"/>
    <w:rsid w:val="00EE2180"/>
    <w:rsid w:val="00EE25A6"/>
    <w:rsid w:val="00EF2A93"/>
    <w:rsid w:val="00F0707C"/>
    <w:rsid w:val="00F148B0"/>
    <w:rsid w:val="00F15737"/>
    <w:rsid w:val="00F17EFA"/>
    <w:rsid w:val="00F30D89"/>
    <w:rsid w:val="00F77E57"/>
    <w:rsid w:val="00F867BF"/>
    <w:rsid w:val="00F91256"/>
    <w:rsid w:val="00FB0C4E"/>
    <w:rsid w:val="00FD7BCC"/>
    <w:rsid w:val="00FE2681"/>
    <w:rsid w:val="00FF2D76"/>
    <w:rsid w:val="00FF6B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425A9B"/>
  <w15:chartTrackingRefBased/>
  <w15:docId w15:val="{296CF288-D183-4267-85B9-EBBD0775E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650CC"/>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650CC"/>
    <w:pPr>
      <w:tabs>
        <w:tab w:val="center" w:pos="4153"/>
        <w:tab w:val="right" w:pos="8306"/>
      </w:tabs>
      <w:snapToGrid w:val="0"/>
      <w:jc w:val="center"/>
    </w:pPr>
    <w:rPr>
      <w:sz w:val="18"/>
      <w:szCs w:val="18"/>
    </w:rPr>
  </w:style>
  <w:style w:type="character" w:customStyle="1" w:styleId="a4">
    <w:name w:val="页眉 字符"/>
    <w:basedOn w:val="a0"/>
    <w:link w:val="a3"/>
    <w:uiPriority w:val="99"/>
    <w:rsid w:val="00C650CC"/>
    <w:rPr>
      <w:sz w:val="18"/>
      <w:szCs w:val="18"/>
    </w:rPr>
  </w:style>
  <w:style w:type="paragraph" w:styleId="a5">
    <w:name w:val="footer"/>
    <w:basedOn w:val="a"/>
    <w:link w:val="a6"/>
    <w:uiPriority w:val="99"/>
    <w:unhideWhenUsed/>
    <w:rsid w:val="00C650CC"/>
    <w:pPr>
      <w:tabs>
        <w:tab w:val="center" w:pos="4153"/>
        <w:tab w:val="right" w:pos="8306"/>
      </w:tabs>
      <w:snapToGrid w:val="0"/>
      <w:jc w:val="left"/>
    </w:pPr>
    <w:rPr>
      <w:sz w:val="18"/>
      <w:szCs w:val="18"/>
    </w:rPr>
  </w:style>
  <w:style w:type="character" w:customStyle="1" w:styleId="a6">
    <w:name w:val="页脚 字符"/>
    <w:basedOn w:val="a0"/>
    <w:link w:val="a5"/>
    <w:uiPriority w:val="99"/>
    <w:rsid w:val="00C650CC"/>
    <w:rPr>
      <w:sz w:val="18"/>
      <w:szCs w:val="18"/>
    </w:rPr>
  </w:style>
  <w:style w:type="paragraph" w:styleId="a7">
    <w:name w:val="List Paragraph"/>
    <w:basedOn w:val="a"/>
    <w:uiPriority w:val="34"/>
    <w:qFormat/>
    <w:rsid w:val="00C650CC"/>
    <w:pPr>
      <w:ind w:left="720"/>
      <w:contextualSpacing/>
    </w:pPr>
  </w:style>
  <w:style w:type="table" w:styleId="a8">
    <w:name w:val="Table Grid"/>
    <w:basedOn w:val="a1"/>
    <w:uiPriority w:val="39"/>
    <w:rsid w:val="00C650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gt">
    <w:name w:val="tgt"/>
    <w:basedOn w:val="a0"/>
    <w:rsid w:val="009B3241"/>
  </w:style>
  <w:style w:type="paragraph" w:customStyle="1" w:styleId="EndNoteBibliographyTitle">
    <w:name w:val="EndNote Bibliography Title"/>
    <w:basedOn w:val="a"/>
    <w:link w:val="EndNoteBibliographyTitle0"/>
    <w:rsid w:val="00DA3F78"/>
    <w:pPr>
      <w:jc w:val="center"/>
    </w:pPr>
    <w:rPr>
      <w:rFonts w:ascii="等线" w:eastAsia="等线" w:hAnsi="等线"/>
      <w:noProof/>
      <w:sz w:val="20"/>
    </w:rPr>
  </w:style>
  <w:style w:type="character" w:customStyle="1" w:styleId="EndNoteBibliographyTitle0">
    <w:name w:val="EndNote Bibliography Title 字符"/>
    <w:basedOn w:val="a0"/>
    <w:link w:val="EndNoteBibliographyTitle"/>
    <w:rsid w:val="00DA3F78"/>
    <w:rPr>
      <w:rFonts w:ascii="等线" w:eastAsia="等线" w:hAnsi="等线"/>
      <w:noProof/>
      <w:sz w:val="20"/>
    </w:rPr>
  </w:style>
  <w:style w:type="paragraph" w:customStyle="1" w:styleId="EndNoteBibliography">
    <w:name w:val="EndNote Bibliography"/>
    <w:basedOn w:val="a"/>
    <w:link w:val="EndNoteBibliography0"/>
    <w:rsid w:val="00DA3F78"/>
    <w:rPr>
      <w:rFonts w:ascii="等线" w:eastAsia="等线" w:hAnsi="等线"/>
      <w:noProof/>
      <w:sz w:val="20"/>
    </w:rPr>
  </w:style>
  <w:style w:type="character" w:customStyle="1" w:styleId="EndNoteBibliography0">
    <w:name w:val="EndNote Bibliography 字符"/>
    <w:basedOn w:val="a0"/>
    <w:link w:val="EndNoteBibliography"/>
    <w:rsid w:val="00DA3F78"/>
    <w:rPr>
      <w:rFonts w:ascii="等线" w:eastAsia="等线" w:hAnsi="等线"/>
      <w:noProof/>
      <w:sz w:val="20"/>
    </w:rPr>
  </w:style>
  <w:style w:type="paragraph" w:styleId="a9">
    <w:name w:val="Normal (Web)"/>
    <w:basedOn w:val="a"/>
    <w:uiPriority w:val="99"/>
    <w:semiHidden/>
    <w:unhideWhenUsed/>
    <w:rsid w:val="00504DE2"/>
    <w:pPr>
      <w:widowControl/>
      <w:spacing w:before="100" w:beforeAutospacing="1" w:after="100" w:afterAutospacing="1"/>
      <w:jc w:val="left"/>
    </w:pPr>
    <w:rPr>
      <w:rFonts w:ascii="宋体" w:eastAsia="宋体" w:hAnsi="宋体" w:cs="宋体"/>
      <w:kern w:val="0"/>
      <w:sz w:val="24"/>
      <w:szCs w:val="24"/>
    </w:rPr>
  </w:style>
  <w:style w:type="paragraph" w:styleId="aa">
    <w:name w:val="Revision"/>
    <w:hidden/>
    <w:uiPriority w:val="99"/>
    <w:semiHidden/>
    <w:rsid w:val="00D02B4A"/>
  </w:style>
  <w:style w:type="paragraph" w:customStyle="1" w:styleId="AFTitleRunningHead">
    <w:name w:val="AF_Title_Running_Head"/>
    <w:basedOn w:val="a"/>
    <w:next w:val="a"/>
    <w:rsid w:val="002E2650"/>
    <w:pPr>
      <w:widowControl/>
      <w:spacing w:after="200" w:line="480" w:lineRule="auto"/>
    </w:pPr>
    <w:rPr>
      <w:rFonts w:ascii="Times" w:hAnsi="Times" w:cs="Times New Roman"/>
      <w:kern w:val="0"/>
      <w:sz w:val="24"/>
      <w:szCs w:val="20"/>
      <w:lang w:eastAsia="en-US"/>
    </w:rPr>
  </w:style>
  <w:style w:type="paragraph" w:customStyle="1" w:styleId="AIReceivedDate">
    <w:name w:val="AI_Received_Date"/>
    <w:basedOn w:val="a"/>
    <w:next w:val="a"/>
    <w:rsid w:val="002E2650"/>
    <w:pPr>
      <w:widowControl/>
      <w:spacing w:after="240" w:line="480" w:lineRule="auto"/>
    </w:pPr>
    <w:rPr>
      <w:rFonts w:ascii="Times" w:hAnsi="Times" w:cs="Times New Roman"/>
      <w:b/>
      <w:kern w:val="0"/>
      <w:sz w:val="24"/>
      <w:szCs w:val="20"/>
      <w:lang w:eastAsia="en-US"/>
    </w:rPr>
  </w:style>
  <w:style w:type="paragraph" w:customStyle="1" w:styleId="BATitle">
    <w:name w:val="BA_Title"/>
    <w:basedOn w:val="a"/>
    <w:next w:val="a"/>
    <w:rsid w:val="002E2650"/>
    <w:pPr>
      <w:widowControl/>
      <w:spacing w:before="720" w:after="360" w:line="480" w:lineRule="auto"/>
      <w:jc w:val="center"/>
    </w:pPr>
    <w:rPr>
      <w:rFonts w:ascii="Times New Roman" w:hAnsi="Times New Roman" w:cs="Times New Roman"/>
      <w:kern w:val="0"/>
      <w:sz w:val="44"/>
      <w:szCs w:val="20"/>
      <w:lang w:eastAsia="en-US"/>
    </w:rPr>
  </w:style>
  <w:style w:type="paragraph" w:customStyle="1" w:styleId="BBAuthorName">
    <w:name w:val="BB_Author_Name"/>
    <w:basedOn w:val="a"/>
    <w:next w:val="a"/>
    <w:rsid w:val="002E2650"/>
    <w:pPr>
      <w:widowControl/>
      <w:spacing w:after="240" w:line="480" w:lineRule="auto"/>
      <w:jc w:val="center"/>
    </w:pPr>
    <w:rPr>
      <w:rFonts w:ascii="Times" w:hAnsi="Times" w:cs="Times New Roman"/>
      <w:i/>
      <w:kern w:val="0"/>
      <w:sz w:val="24"/>
      <w:szCs w:val="20"/>
      <w:lang w:eastAsia="en-US"/>
    </w:rPr>
  </w:style>
  <w:style w:type="paragraph" w:customStyle="1" w:styleId="BCAuthorAddress">
    <w:name w:val="BC_Author_Address"/>
    <w:basedOn w:val="a"/>
    <w:next w:val="a"/>
    <w:rsid w:val="002E2650"/>
    <w:pPr>
      <w:widowControl/>
      <w:spacing w:after="240" w:line="480" w:lineRule="auto"/>
      <w:jc w:val="center"/>
    </w:pPr>
    <w:rPr>
      <w:rFonts w:ascii="Times" w:hAnsi="Times" w:cs="Times New Roman"/>
      <w:kern w:val="0"/>
      <w:sz w:val="24"/>
      <w:szCs w:val="20"/>
      <w:lang w:eastAsia="en-US"/>
    </w:rPr>
  </w:style>
  <w:style w:type="paragraph" w:customStyle="1" w:styleId="BDAbstract">
    <w:name w:val="BD_Abstract"/>
    <w:basedOn w:val="a"/>
    <w:next w:val="a"/>
    <w:rsid w:val="002E2650"/>
    <w:pPr>
      <w:widowControl/>
      <w:spacing w:before="360" w:after="360" w:line="480" w:lineRule="auto"/>
    </w:pPr>
    <w:rPr>
      <w:rFonts w:ascii="Times" w:hAnsi="Times" w:cs="Times New Roman"/>
      <w:kern w:val="0"/>
      <w:sz w:val="24"/>
      <w:szCs w:val="20"/>
      <w:lang w:eastAsia="en-US"/>
    </w:rPr>
  </w:style>
  <w:style w:type="paragraph" w:customStyle="1" w:styleId="BEAuthorBiography">
    <w:name w:val="BE_Author_Biography"/>
    <w:basedOn w:val="a"/>
    <w:rsid w:val="002E2650"/>
    <w:pPr>
      <w:widowControl/>
      <w:spacing w:after="200" w:line="480" w:lineRule="auto"/>
    </w:pPr>
    <w:rPr>
      <w:rFonts w:ascii="Times" w:hAnsi="Times" w:cs="Times New Roman"/>
      <w:kern w:val="0"/>
      <w:sz w:val="24"/>
      <w:szCs w:val="20"/>
      <w:lang w:eastAsia="en-US"/>
    </w:rPr>
  </w:style>
  <w:style w:type="paragraph" w:customStyle="1" w:styleId="BGKeywords">
    <w:name w:val="BG_Keywords"/>
    <w:basedOn w:val="a"/>
    <w:rsid w:val="002E2650"/>
    <w:pPr>
      <w:widowControl/>
      <w:spacing w:after="200" w:line="480" w:lineRule="auto"/>
    </w:pPr>
    <w:rPr>
      <w:rFonts w:ascii="Times" w:hAnsi="Times" w:cs="Times New Roman"/>
      <w:kern w:val="0"/>
      <w:sz w:val="24"/>
      <w:szCs w:val="20"/>
      <w:lang w:eastAsia="en-US"/>
    </w:rPr>
  </w:style>
  <w:style w:type="paragraph" w:customStyle="1" w:styleId="BHBriefs">
    <w:name w:val="BH_Briefs"/>
    <w:basedOn w:val="a"/>
    <w:rsid w:val="002E2650"/>
    <w:pPr>
      <w:widowControl/>
      <w:spacing w:after="200" w:line="480" w:lineRule="auto"/>
    </w:pPr>
    <w:rPr>
      <w:rFonts w:ascii="Times" w:hAnsi="Times" w:cs="Times New Roman"/>
      <w:kern w:val="0"/>
      <w:sz w:val="24"/>
      <w:szCs w:val="20"/>
      <w:lang w:eastAsia="en-US"/>
    </w:rPr>
  </w:style>
  <w:style w:type="paragraph" w:customStyle="1" w:styleId="BIEmailAddress">
    <w:name w:val="BI_Email_Address"/>
    <w:basedOn w:val="a"/>
    <w:next w:val="AIReceivedDate"/>
    <w:rsid w:val="002E2650"/>
    <w:pPr>
      <w:widowControl/>
      <w:spacing w:after="200" w:line="480" w:lineRule="auto"/>
    </w:pPr>
    <w:rPr>
      <w:rFonts w:ascii="Times" w:hAnsi="Times" w:cs="Times New Roman"/>
      <w:kern w:val="0"/>
      <w:sz w:val="24"/>
      <w:szCs w:val="20"/>
      <w:lang w:eastAsia="en-US"/>
    </w:rPr>
  </w:style>
  <w:style w:type="paragraph" w:customStyle="1" w:styleId="Default">
    <w:name w:val="Default"/>
    <w:rsid w:val="002E2650"/>
    <w:pPr>
      <w:autoSpaceDE w:val="0"/>
      <w:autoSpaceDN w:val="0"/>
      <w:adjustRightInd w:val="0"/>
    </w:pPr>
    <w:rPr>
      <w:rFonts w:ascii="Symbol" w:hAnsi="Symbol" w:cs="Symbol"/>
      <w:color w:val="000000"/>
      <w:kern w:val="0"/>
      <w:sz w:val="24"/>
      <w:szCs w:val="24"/>
      <w:lang w:eastAsia="en-US"/>
    </w:rPr>
  </w:style>
  <w:style w:type="paragraph" w:customStyle="1" w:styleId="FAAuthorInfoSubtitle">
    <w:name w:val="FA_Author_Info_Subtitle"/>
    <w:basedOn w:val="a"/>
    <w:link w:val="FAAuthorInfoSubtitleChar"/>
    <w:autoRedefine/>
    <w:rsid w:val="002E2650"/>
    <w:pPr>
      <w:widowControl/>
      <w:spacing w:before="120" w:after="60" w:line="480" w:lineRule="auto"/>
      <w:jc w:val="left"/>
    </w:pPr>
    <w:rPr>
      <w:rFonts w:ascii="Times" w:hAnsi="Times" w:cs="Times New Roman"/>
      <w:b/>
      <w:kern w:val="0"/>
      <w:sz w:val="24"/>
      <w:szCs w:val="20"/>
      <w:lang w:eastAsia="en-US"/>
    </w:rPr>
  </w:style>
  <w:style w:type="character" w:customStyle="1" w:styleId="FAAuthorInfoSubtitleChar">
    <w:name w:val="FA_Author_Info_Subtitle Char"/>
    <w:link w:val="FAAuthorInfoSubtitle"/>
    <w:rsid w:val="002E2650"/>
    <w:rPr>
      <w:rFonts w:ascii="Times" w:hAnsi="Times" w:cs="Times New Roman"/>
      <w:b/>
      <w:kern w:val="0"/>
      <w:sz w:val="24"/>
      <w:szCs w:val="20"/>
      <w:lang w:eastAsia="en-US"/>
    </w:rPr>
  </w:style>
  <w:style w:type="paragraph" w:customStyle="1" w:styleId="FACorrespondingAuthorFootnote">
    <w:name w:val="FA_Corresponding_Author_Footnote"/>
    <w:basedOn w:val="a"/>
    <w:next w:val="a"/>
    <w:rsid w:val="002E2650"/>
    <w:pPr>
      <w:widowControl/>
      <w:spacing w:after="200" w:line="480" w:lineRule="auto"/>
    </w:pPr>
    <w:rPr>
      <w:rFonts w:ascii="Times" w:hAnsi="Times" w:cs="Times New Roman"/>
      <w:kern w:val="0"/>
      <w:sz w:val="24"/>
      <w:szCs w:val="20"/>
      <w:lang w:eastAsia="en-US"/>
    </w:rPr>
  </w:style>
  <w:style w:type="paragraph" w:customStyle="1" w:styleId="FCChartFootnote">
    <w:name w:val="FC_Chart_Footnote"/>
    <w:basedOn w:val="a"/>
    <w:next w:val="a"/>
    <w:rsid w:val="002E2650"/>
    <w:pPr>
      <w:widowControl/>
      <w:spacing w:after="200"/>
      <w:ind w:firstLine="187"/>
    </w:pPr>
    <w:rPr>
      <w:rFonts w:ascii="Times" w:hAnsi="Times" w:cs="Times New Roman"/>
      <w:kern w:val="0"/>
      <w:sz w:val="24"/>
      <w:szCs w:val="20"/>
      <w:lang w:eastAsia="en-US"/>
    </w:rPr>
  </w:style>
  <w:style w:type="paragraph" w:customStyle="1" w:styleId="FDSchemeFootnote">
    <w:name w:val="FD_Scheme_Footnote"/>
    <w:basedOn w:val="a"/>
    <w:next w:val="a"/>
    <w:rsid w:val="002E2650"/>
    <w:pPr>
      <w:widowControl/>
      <w:spacing w:after="200"/>
      <w:ind w:firstLine="187"/>
    </w:pPr>
    <w:rPr>
      <w:rFonts w:ascii="Times" w:hAnsi="Times" w:cs="Times New Roman"/>
      <w:kern w:val="0"/>
      <w:sz w:val="24"/>
      <w:szCs w:val="20"/>
      <w:lang w:eastAsia="en-US"/>
    </w:rPr>
  </w:style>
  <w:style w:type="paragraph" w:customStyle="1" w:styleId="FETableFootnote">
    <w:name w:val="FE_Table_Footnote"/>
    <w:basedOn w:val="a"/>
    <w:next w:val="a"/>
    <w:rsid w:val="002E2650"/>
    <w:pPr>
      <w:widowControl/>
      <w:spacing w:after="200"/>
      <w:ind w:firstLine="187"/>
    </w:pPr>
    <w:rPr>
      <w:rFonts w:ascii="Times" w:hAnsi="Times" w:cs="Times New Roman"/>
      <w:kern w:val="0"/>
      <w:sz w:val="24"/>
      <w:szCs w:val="20"/>
      <w:lang w:eastAsia="en-US"/>
    </w:rPr>
  </w:style>
  <w:style w:type="paragraph" w:customStyle="1" w:styleId="SNSynopsisTOC">
    <w:name w:val="SN_Synopsis_TOC"/>
    <w:basedOn w:val="a"/>
    <w:rsid w:val="002E2650"/>
    <w:pPr>
      <w:widowControl/>
      <w:spacing w:after="200" w:line="480" w:lineRule="auto"/>
    </w:pPr>
    <w:rPr>
      <w:rFonts w:ascii="Times" w:hAnsi="Times" w:cs="Times New Roman"/>
      <w:kern w:val="0"/>
      <w:sz w:val="24"/>
      <w:szCs w:val="20"/>
      <w:lang w:eastAsia="en-US"/>
    </w:rPr>
  </w:style>
  <w:style w:type="paragraph" w:customStyle="1" w:styleId="StyleFACorrespondingAuthorFootnote7pt">
    <w:name w:val="Style FA_Corresponding_Author_Footnote + 7 pt"/>
    <w:basedOn w:val="a"/>
    <w:next w:val="BGKeywords"/>
    <w:link w:val="StyleFACorrespondingAuthorFootnote7ptChar"/>
    <w:autoRedefine/>
    <w:rsid w:val="002E2650"/>
    <w:pPr>
      <w:widowControl/>
      <w:jc w:val="left"/>
    </w:pPr>
    <w:rPr>
      <w:rFonts w:ascii="Arno Pro" w:hAnsi="Arno Pro" w:cs="Times New Roman"/>
      <w:kern w:val="20"/>
      <w:sz w:val="18"/>
      <w:szCs w:val="20"/>
      <w:lang w:eastAsia="en-US"/>
    </w:rPr>
  </w:style>
  <w:style w:type="character" w:customStyle="1" w:styleId="StyleFACorrespondingAuthorFootnote7ptChar">
    <w:name w:val="Style FA_Corresponding_Author_Footnote + 7 pt Char"/>
    <w:link w:val="StyleFACorrespondingAuthorFootnote7pt"/>
    <w:rsid w:val="002E2650"/>
    <w:rPr>
      <w:rFonts w:ascii="Arno Pro" w:hAnsi="Arno Pro" w:cs="Times New Roman"/>
      <w:kern w:val="20"/>
      <w:sz w:val="18"/>
      <w:szCs w:val="20"/>
      <w:lang w:eastAsia="en-US"/>
    </w:rPr>
  </w:style>
  <w:style w:type="paragraph" w:customStyle="1" w:styleId="TAMainText">
    <w:name w:val="TA_Main_Text"/>
    <w:basedOn w:val="a"/>
    <w:rsid w:val="002E2650"/>
    <w:pPr>
      <w:widowControl/>
      <w:spacing w:line="480" w:lineRule="auto"/>
      <w:ind w:firstLine="202"/>
    </w:pPr>
    <w:rPr>
      <w:rFonts w:ascii="Times" w:hAnsi="Times" w:cs="Times New Roman"/>
      <w:kern w:val="0"/>
      <w:sz w:val="24"/>
      <w:szCs w:val="20"/>
      <w:lang w:eastAsia="en-US"/>
    </w:rPr>
  </w:style>
  <w:style w:type="paragraph" w:customStyle="1" w:styleId="TCTableBody">
    <w:name w:val="TC_Table_Body"/>
    <w:basedOn w:val="a"/>
    <w:rsid w:val="002E2650"/>
    <w:pPr>
      <w:widowControl/>
      <w:spacing w:after="200"/>
    </w:pPr>
    <w:rPr>
      <w:rFonts w:ascii="Times" w:hAnsi="Times" w:cs="Times New Roman"/>
      <w:kern w:val="0"/>
      <w:sz w:val="24"/>
      <w:szCs w:val="20"/>
      <w:lang w:eastAsia="en-US"/>
    </w:rPr>
  </w:style>
  <w:style w:type="paragraph" w:customStyle="1" w:styleId="TDAcknowledgments">
    <w:name w:val="TD_Acknowledgments"/>
    <w:basedOn w:val="a"/>
    <w:next w:val="a"/>
    <w:rsid w:val="002E2650"/>
    <w:pPr>
      <w:widowControl/>
      <w:spacing w:before="200" w:after="200" w:line="480" w:lineRule="auto"/>
      <w:ind w:firstLine="202"/>
    </w:pPr>
    <w:rPr>
      <w:rFonts w:ascii="Times" w:hAnsi="Times" w:cs="Times New Roman"/>
      <w:kern w:val="0"/>
      <w:sz w:val="24"/>
      <w:szCs w:val="20"/>
      <w:lang w:eastAsia="en-US"/>
    </w:rPr>
  </w:style>
  <w:style w:type="paragraph" w:customStyle="1" w:styleId="TESupportingInformation">
    <w:name w:val="TE_Supporting_Information"/>
    <w:basedOn w:val="a"/>
    <w:next w:val="a"/>
    <w:rsid w:val="002E2650"/>
    <w:pPr>
      <w:widowControl/>
      <w:spacing w:after="200" w:line="480" w:lineRule="auto"/>
      <w:ind w:firstLine="187"/>
    </w:pPr>
    <w:rPr>
      <w:rFonts w:ascii="Times" w:hAnsi="Times" w:cs="Times New Roman"/>
      <w:kern w:val="0"/>
      <w:sz w:val="24"/>
      <w:szCs w:val="20"/>
      <w:lang w:eastAsia="en-US"/>
    </w:rPr>
  </w:style>
  <w:style w:type="paragraph" w:customStyle="1" w:styleId="TFReferencesSection">
    <w:name w:val="TF_References_Section"/>
    <w:basedOn w:val="a"/>
    <w:rsid w:val="002E2650"/>
    <w:pPr>
      <w:widowControl/>
      <w:spacing w:after="200" w:line="480" w:lineRule="auto"/>
      <w:ind w:firstLine="187"/>
    </w:pPr>
    <w:rPr>
      <w:rFonts w:ascii="Times" w:hAnsi="Times" w:cs="Times New Roman"/>
      <w:kern w:val="0"/>
      <w:sz w:val="24"/>
      <w:szCs w:val="20"/>
      <w:lang w:eastAsia="en-US"/>
    </w:rPr>
  </w:style>
  <w:style w:type="paragraph" w:customStyle="1" w:styleId="VAFigureCaption">
    <w:name w:val="VA_Figure_Caption"/>
    <w:basedOn w:val="a"/>
    <w:next w:val="a"/>
    <w:rsid w:val="002E2650"/>
    <w:pPr>
      <w:widowControl/>
      <w:spacing w:after="200" w:line="480" w:lineRule="auto"/>
    </w:pPr>
    <w:rPr>
      <w:rFonts w:ascii="Times" w:hAnsi="Times" w:cs="Times New Roman"/>
      <w:kern w:val="0"/>
      <w:sz w:val="24"/>
      <w:szCs w:val="20"/>
      <w:lang w:eastAsia="en-US"/>
    </w:rPr>
  </w:style>
  <w:style w:type="paragraph" w:customStyle="1" w:styleId="VBChartTitle">
    <w:name w:val="VB_Chart_Title"/>
    <w:basedOn w:val="a"/>
    <w:next w:val="a"/>
    <w:rsid w:val="002E2650"/>
    <w:pPr>
      <w:widowControl/>
      <w:spacing w:after="200" w:line="480" w:lineRule="auto"/>
    </w:pPr>
    <w:rPr>
      <w:rFonts w:ascii="Times" w:hAnsi="Times" w:cs="Times New Roman"/>
      <w:kern w:val="0"/>
      <w:sz w:val="24"/>
      <w:szCs w:val="20"/>
      <w:lang w:eastAsia="en-US"/>
    </w:rPr>
  </w:style>
  <w:style w:type="paragraph" w:customStyle="1" w:styleId="VCSchemeTitle">
    <w:name w:val="VC_Scheme_Title"/>
    <w:basedOn w:val="a"/>
    <w:next w:val="a"/>
    <w:rsid w:val="002E2650"/>
    <w:pPr>
      <w:widowControl/>
      <w:spacing w:after="200" w:line="480" w:lineRule="auto"/>
    </w:pPr>
    <w:rPr>
      <w:rFonts w:ascii="Times" w:hAnsi="Times" w:cs="Times New Roman"/>
      <w:kern w:val="0"/>
      <w:sz w:val="24"/>
      <w:szCs w:val="20"/>
      <w:lang w:eastAsia="en-US"/>
    </w:rPr>
  </w:style>
  <w:style w:type="paragraph" w:customStyle="1" w:styleId="VDTableTitle">
    <w:name w:val="VD_Table_Title"/>
    <w:basedOn w:val="a"/>
    <w:next w:val="a"/>
    <w:rsid w:val="002E2650"/>
    <w:pPr>
      <w:widowControl/>
      <w:spacing w:after="200" w:line="480" w:lineRule="auto"/>
    </w:pPr>
    <w:rPr>
      <w:rFonts w:ascii="Times" w:hAnsi="Times" w:cs="Times New Roman"/>
      <w:kern w:val="0"/>
      <w:sz w:val="24"/>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5929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59DA27-18CF-974E-B1B5-E1D02EACE8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18</Pages>
  <Words>4159</Words>
  <Characters>23710</Characters>
  <Application>Microsoft Office Word</Application>
  <DocSecurity>0</DocSecurity>
  <Lines>197</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刘 猛</dc:creator>
  <cp:keywords/>
  <dc:description/>
  <cp:lastModifiedBy>刘 猛</cp:lastModifiedBy>
  <cp:revision>10</cp:revision>
  <dcterms:created xsi:type="dcterms:W3CDTF">2024-01-18T03:43:00Z</dcterms:created>
  <dcterms:modified xsi:type="dcterms:W3CDTF">2024-01-30T13:27:00Z</dcterms:modified>
</cp:coreProperties>
</file>