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eastAsia="宋体" w:cs="Times New Roman"/>
          <w:kern w:val="0"/>
          <w:sz w:val="32"/>
          <w:szCs w:val="24"/>
          <w:lang w:val="en-US"/>
        </w:rPr>
      </w:pPr>
      <w:r>
        <w:rPr>
          <w:rFonts w:ascii="Times New Roman" w:hAnsi="Times New Roman" w:eastAsia="宋体" w:cs="Times New Roman"/>
          <w:kern w:val="0"/>
          <w:sz w:val="32"/>
          <w:szCs w:val="24"/>
          <w:lang w:val="en-US"/>
        </w:rPr>
        <w:t>Scoring scale of NPM severity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18"/>
        <w:gridCol w:w="2878"/>
        <w:gridCol w:w="2323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18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78" w:type="dxa"/>
          </w:tcPr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  <w:t>Breast quadrant lesion (1-4)</w:t>
            </w:r>
          </w:p>
        </w:tc>
        <w:tc>
          <w:tcPr>
            <w:tcW w:w="2323" w:type="dxa"/>
          </w:tcPr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  <w:t>main duct lesion (0/1)</w:t>
            </w:r>
          </w:p>
        </w:tc>
        <w:tc>
          <w:tcPr>
            <w:tcW w:w="1203" w:type="dxa"/>
          </w:tcPr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  <w:t>Total score(1-5)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18" w:type="dxa"/>
          </w:tcPr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  <w:t>Clinical manifestations(1-5)</w:t>
            </w:r>
          </w:p>
        </w:tc>
        <w:tc>
          <w:tcPr>
            <w:tcW w:w="2878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3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18" w:type="dxa"/>
          </w:tcPr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  <w:t>Imaging result of the ultrasound(1-5)</w:t>
            </w:r>
          </w:p>
        </w:tc>
        <w:tc>
          <w:tcPr>
            <w:tcW w:w="2878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3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18" w:type="dxa"/>
          </w:tcPr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  <w:t>Imaging result of breast enhancement MRI(1-5)</w:t>
            </w:r>
          </w:p>
        </w:tc>
        <w:tc>
          <w:tcPr>
            <w:tcW w:w="2878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3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18" w:type="dxa"/>
          </w:tcPr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  <w:t>Average score</w:t>
            </w:r>
          </w:p>
        </w:tc>
        <w:tc>
          <w:tcPr>
            <w:tcW w:w="2878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3" w:type="dxa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319" w:type="dxa"/>
            <w:gridSpan w:val="3"/>
          </w:tcPr>
          <w:p>
            <w:pPr>
              <w:widowControl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 w:eastAsia="zh-CN"/>
              </w:rPr>
              <w:t>Final score</w:t>
            </w:r>
          </w:p>
        </w:tc>
        <w:tc>
          <w:tcPr>
            <w:tcW w:w="1203" w:type="dxa"/>
          </w:tcPr>
          <w:p>
            <w:pPr>
              <w:widowControl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1"/>
                <w:vertAlign w:val="baseline"/>
                <w:lang w:val="en-US"/>
              </w:rPr>
            </w:pPr>
          </w:p>
        </w:tc>
      </w:tr>
    </w:tbl>
    <w:p>
      <w:pPr>
        <w:widowControl/>
        <w:jc w:val="right"/>
        <w:rPr>
          <w:rFonts w:hint="eastAsia" w:ascii="Times New Roman" w:hAnsi="Times New Roman" w:eastAsia="宋体" w:cs="Times New Roman"/>
          <w:kern w:val="0"/>
          <w:sz w:val="24"/>
          <w:szCs w:val="21"/>
          <w:lang w:val="en-US" w:eastAsia="zh-CN"/>
        </w:rPr>
      </w:pPr>
    </w:p>
    <w:p>
      <w:pPr>
        <w:widowControl/>
        <w:jc w:val="center"/>
        <w:rPr>
          <w:rFonts w:hint="default" w:ascii="Times New Roman" w:hAnsi="Times New Roman" w:eastAsia="宋体" w:cs="Times New Roman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1"/>
          <w:lang w:val="en-US" w:eastAsia="zh-CN"/>
        </w:rPr>
        <w:t>Signature:</w:t>
      </w:r>
    </w:p>
    <w:p>
      <w:pPr>
        <w:widowControl/>
        <w:jc w:val="center"/>
        <w:rPr>
          <w:rFonts w:hint="default" w:ascii="Times New Roman" w:hAnsi="Times New Roman" w:eastAsia="宋体" w:cs="Times New Roman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1"/>
          <w:lang w:val="en-US" w:eastAsia="zh-CN"/>
        </w:rPr>
        <w:t>Date: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1ZDc5NDJiYjMwNThhNmVhZTA5NDA2ODkwMDMyYTUifQ=="/>
  </w:docVars>
  <w:rsids>
    <w:rsidRoot w:val="67DF1AD4"/>
    <w:rsid w:val="67DF1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2023-01-01T04:52:00Z</dcterms:created>
  <dc:creator>团长</dc:creator>
  <cp:lastModifiedBy>团长</cp:lastModifiedBy>
  <dcterms:modified xsi:type="dcterms:W3CDTF">2023-01-01T05:07:37Z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96A4AC19C73B4A0CB2F2CE2886408539</vt:lpwstr>
  </property>
</Properties>
</file>