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C806A" w14:textId="77777777" w:rsidR="00C95D96" w:rsidRPr="00D623AA" w:rsidRDefault="00C95D96" w:rsidP="00C95D96">
      <w:pPr>
        <w:pStyle w:val="a"/>
        <w:rPr>
          <w:b/>
          <w:bCs/>
        </w:rPr>
      </w:pPr>
      <w:r w:rsidRPr="00D623AA">
        <w:rPr>
          <w:b/>
          <w:bCs/>
        </w:rPr>
        <w:t>Table 1. Optimization of reaction conditions</w:t>
      </w:r>
      <w:r w:rsidRPr="00111ADE">
        <w:rPr>
          <w:vertAlign w:val="superscript"/>
        </w:rPr>
        <w:t>a</w:t>
      </w:r>
    </w:p>
    <w:p w14:paraId="64B74423" w14:textId="77777777" w:rsidR="00C95D96" w:rsidRDefault="00C95D96" w:rsidP="00C95D96">
      <w:pPr>
        <w:pStyle w:val="NoSpacing"/>
      </w:pPr>
      <w:r>
        <w:object w:dxaOrig="8555" w:dyaOrig="1891" w14:anchorId="0F1FC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1pt;height:55.7pt" o:ole="">
            <v:imagedata r:id="rId4" o:title=""/>
          </v:shape>
          <o:OLEObject Type="Embed" ProgID="ChemDraw.Document.6.0" ShapeID="_x0000_i1025" DrawAspect="Content" ObjectID="_1769955399" r:id="rId5"/>
        </w:object>
      </w:r>
    </w:p>
    <w:tbl>
      <w:tblPr>
        <w:tblStyle w:val="TableGrid"/>
        <w:tblW w:w="4522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2"/>
        <w:gridCol w:w="1902"/>
        <w:gridCol w:w="1619"/>
        <w:gridCol w:w="1815"/>
        <w:gridCol w:w="1967"/>
      </w:tblGrid>
      <w:tr w:rsidR="00C95D96" w:rsidRPr="007A5F72" w14:paraId="296B4D01" w14:textId="77777777" w:rsidTr="00D6093F">
        <w:trPr>
          <w:trHeight w:val="249"/>
          <w:jc w:val="center"/>
        </w:trPr>
        <w:tc>
          <w:tcPr>
            <w:tcW w:w="686" w:type="pct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5BDE68D" w14:textId="77777777" w:rsidR="00C95D96" w:rsidRPr="00B71CFB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Entry</w:t>
            </w:r>
          </w:p>
        </w:tc>
        <w:tc>
          <w:tcPr>
            <w:tcW w:w="11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42A862" w14:textId="77777777" w:rsidR="00C95D96" w:rsidRPr="00B71CFB" w:rsidRDefault="00C95D96" w:rsidP="00D6093F">
            <w:pPr>
              <w:pStyle w:val="NoSpacing"/>
            </w:pPr>
            <w:r w:rsidRPr="00B71CFB">
              <w:t>[Pd]</w:t>
            </w:r>
          </w:p>
        </w:tc>
        <w:tc>
          <w:tcPr>
            <w:tcW w:w="95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42866D" w14:textId="77777777" w:rsidR="00C95D96" w:rsidRPr="00A832E5" w:rsidRDefault="00C95D96" w:rsidP="00D6093F">
            <w:pPr>
              <w:pStyle w:val="NoSpacing"/>
            </w:pPr>
            <w:r w:rsidRPr="00B71CFB">
              <w:t>Solvent</w:t>
            </w:r>
          </w:p>
        </w:tc>
        <w:tc>
          <w:tcPr>
            <w:tcW w:w="10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2BE0BC" w14:textId="77777777" w:rsidR="00C95D96" w:rsidRPr="00A832E5" w:rsidRDefault="00C95D96" w:rsidP="00D6093F">
            <w:pPr>
              <w:pStyle w:val="NoSpacing"/>
            </w:pPr>
            <w:r w:rsidRPr="00B71CFB">
              <w:t>Yield (%)</w:t>
            </w:r>
          </w:p>
        </w:tc>
        <w:tc>
          <w:tcPr>
            <w:tcW w:w="11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595DAC" w14:textId="77777777" w:rsidR="00C95D96" w:rsidRPr="00A832E5" w:rsidRDefault="00C95D96" w:rsidP="00D6093F">
            <w:pPr>
              <w:pStyle w:val="NoSpacing"/>
            </w:pPr>
            <w:r w:rsidRPr="00B71CFB">
              <w:t>dr (</w:t>
            </w:r>
            <w:r w:rsidRPr="00830492">
              <w:rPr>
                <w:b/>
                <w:bCs/>
              </w:rPr>
              <w:t>4a</w:t>
            </w:r>
            <w:r w:rsidRPr="00B71CFB">
              <w:t>:</w:t>
            </w:r>
            <w:r w:rsidRPr="00830492">
              <w:rPr>
                <w:b/>
                <w:bCs/>
              </w:rPr>
              <w:t>4a'</w:t>
            </w:r>
            <w:r w:rsidRPr="00B71CFB">
              <w:t>)</w:t>
            </w:r>
          </w:p>
        </w:tc>
      </w:tr>
      <w:tr w:rsidR="00C95D96" w:rsidRPr="007A5F72" w14:paraId="1C5F06F8" w14:textId="77777777" w:rsidTr="00D6093F">
        <w:trPr>
          <w:jc w:val="center"/>
        </w:trPr>
        <w:tc>
          <w:tcPr>
            <w:tcW w:w="686" w:type="pct"/>
            <w:tcBorders>
              <w:top w:val="single" w:sz="12" w:space="0" w:color="auto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1475D7B6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1</w:t>
            </w:r>
          </w:p>
        </w:tc>
        <w:tc>
          <w:tcPr>
            <w:tcW w:w="1123" w:type="pct"/>
            <w:tcBorders>
              <w:top w:val="single" w:sz="12" w:space="0" w:color="auto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07E12B60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12" w:space="0" w:color="auto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6449B593" w14:textId="77777777" w:rsidR="00C95D96" w:rsidRPr="00622885" w:rsidRDefault="00C95D96" w:rsidP="00D6093F">
            <w:pPr>
              <w:pStyle w:val="NoSpacing"/>
            </w:pPr>
            <w:r w:rsidRPr="00B71CFB">
              <w:t>MeCN</w:t>
            </w:r>
          </w:p>
        </w:tc>
        <w:tc>
          <w:tcPr>
            <w:tcW w:w="1072" w:type="pct"/>
            <w:tcBorders>
              <w:top w:val="single" w:sz="12" w:space="0" w:color="auto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AC7AEFA" w14:textId="77777777" w:rsidR="00C95D96" w:rsidRPr="00622885" w:rsidRDefault="00C95D96" w:rsidP="00D6093F">
            <w:pPr>
              <w:pStyle w:val="NoSpacing"/>
            </w:pPr>
            <w:r w:rsidRPr="00B71CFB">
              <w:t>53</w:t>
            </w:r>
          </w:p>
        </w:tc>
        <w:tc>
          <w:tcPr>
            <w:tcW w:w="1162" w:type="pct"/>
            <w:tcBorders>
              <w:top w:val="single" w:sz="12" w:space="0" w:color="auto"/>
              <w:left w:val="nil"/>
              <w:bottom w:val="single" w:sz="8" w:space="0" w:color="FFFFFF" w:themeColor="background1"/>
              <w:right w:val="nil"/>
            </w:tcBorders>
          </w:tcPr>
          <w:p w14:paraId="5990A035" w14:textId="77777777" w:rsidR="00C95D96" w:rsidRPr="00622885" w:rsidRDefault="00C95D96" w:rsidP="00D6093F">
            <w:pPr>
              <w:pStyle w:val="NoSpacing"/>
            </w:pPr>
            <w:r w:rsidRPr="00B71CFB">
              <w:t>12.0:1</w:t>
            </w:r>
          </w:p>
        </w:tc>
      </w:tr>
      <w:tr w:rsidR="00C95D96" w:rsidRPr="007A5F72" w14:paraId="2DBAB70C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049B1949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2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4D25BA0B" w14:textId="77777777" w:rsidR="00C95D96" w:rsidRPr="00622885" w:rsidRDefault="00C95D96" w:rsidP="00D6093F">
            <w:pPr>
              <w:pStyle w:val="NoSpacing"/>
            </w:pPr>
            <w:r w:rsidRPr="00B71CFB">
              <w:t>PdCl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3B5F1E80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M</w:t>
            </w:r>
            <w:r w:rsidRPr="00B71CFB">
              <w:t>eCN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4B21DA8F" w14:textId="77777777" w:rsidR="00C95D96" w:rsidRPr="00622885" w:rsidRDefault="00C95D96" w:rsidP="00D6093F">
            <w:pPr>
              <w:pStyle w:val="NoSpacing"/>
            </w:pPr>
            <w:r w:rsidRPr="00B71CFB">
              <w:t>n.d.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6CCA736B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-</w:t>
            </w:r>
          </w:p>
        </w:tc>
      </w:tr>
      <w:tr w:rsidR="00C95D96" w:rsidRPr="007A5F72" w14:paraId="5D53596B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6F0D25D7" w14:textId="77777777" w:rsidR="00C95D96" w:rsidRPr="00622885" w:rsidRDefault="00C95D96" w:rsidP="00D6093F">
            <w:pPr>
              <w:pStyle w:val="NoSpacing"/>
            </w:pPr>
            <w:r w:rsidRPr="00B71CFB">
              <w:t>3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6671AB2E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P</w:t>
            </w:r>
            <w:r w:rsidRPr="00B71CFB">
              <w:t>d(OAc)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31C0EA24" w14:textId="77777777" w:rsidR="00C95D96" w:rsidRPr="00622885" w:rsidRDefault="00C95D96" w:rsidP="00D6093F">
            <w:pPr>
              <w:pStyle w:val="NoSpacing"/>
            </w:pPr>
            <w:r w:rsidRPr="00B71CFB">
              <w:t>MeCN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50E3262B" w14:textId="77777777" w:rsidR="00C95D96" w:rsidRPr="00622885" w:rsidRDefault="00C95D96" w:rsidP="00D6093F">
            <w:pPr>
              <w:pStyle w:val="NoSpacing"/>
            </w:pPr>
            <w:r w:rsidRPr="00B71CFB">
              <w:t>trace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353C1737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-</w:t>
            </w:r>
          </w:p>
        </w:tc>
      </w:tr>
      <w:tr w:rsidR="00C95D96" w:rsidRPr="007A5F72" w14:paraId="072CB428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619A3FCD" w14:textId="77777777" w:rsidR="00C95D96" w:rsidRPr="00622885" w:rsidRDefault="00C95D96" w:rsidP="00D6093F">
            <w:pPr>
              <w:pStyle w:val="NoSpacing"/>
            </w:pPr>
            <w:r w:rsidRPr="00B71CFB">
              <w:t>4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758E84D2" w14:textId="77777777" w:rsidR="00C95D96" w:rsidRPr="00622885" w:rsidRDefault="00C95D96" w:rsidP="00D6093F">
            <w:pPr>
              <w:pStyle w:val="NoSpacing"/>
            </w:pPr>
            <w:r w:rsidRPr="00B71CFB">
              <w:t>Pd(PPh3)</w:t>
            </w:r>
            <w:r w:rsidRPr="00B71CFB">
              <w:rPr>
                <w:vertAlign w:val="subscript"/>
              </w:rPr>
              <w:t>4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78A54F6" w14:textId="77777777" w:rsidR="00C95D96" w:rsidRPr="00622885" w:rsidRDefault="00C95D96" w:rsidP="00D6093F">
            <w:pPr>
              <w:pStyle w:val="NoSpacing"/>
            </w:pPr>
            <w:r w:rsidRPr="00B71CFB">
              <w:t>MeCN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0EA5822" w14:textId="77777777" w:rsidR="00C95D96" w:rsidRPr="00622885" w:rsidRDefault="00C95D96" w:rsidP="00D6093F">
            <w:pPr>
              <w:pStyle w:val="NoSpacing"/>
            </w:pPr>
            <w:r w:rsidRPr="00B71CFB">
              <w:t>trace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0943C016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-</w:t>
            </w:r>
          </w:p>
        </w:tc>
      </w:tr>
      <w:tr w:rsidR="00C95D96" w:rsidRPr="007A5F72" w14:paraId="3ADDE3B8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590823CB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5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2852049B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P</w:t>
            </w:r>
            <w:r w:rsidRPr="00B71CFB">
              <w:t>d(dba)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6D876A53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M</w:t>
            </w:r>
            <w:r w:rsidRPr="00B71CFB">
              <w:t>eCN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F06DEF2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t</w:t>
            </w:r>
            <w:r w:rsidRPr="00B71CFB">
              <w:t>race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45A3E03A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-</w:t>
            </w:r>
          </w:p>
        </w:tc>
      </w:tr>
      <w:tr w:rsidR="00C95D96" w:rsidRPr="007A5F72" w14:paraId="4CED8A60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6D75CABB" w14:textId="77777777" w:rsidR="00C95D96" w:rsidRPr="00622885" w:rsidRDefault="00C95D96" w:rsidP="00D6093F">
            <w:pPr>
              <w:pStyle w:val="NoSpacing"/>
            </w:pPr>
            <w:r w:rsidRPr="00B71CFB">
              <w:t>6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5AEF4D4F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975C6C3" w14:textId="77777777" w:rsidR="00C95D96" w:rsidRPr="00622885" w:rsidRDefault="00C95D96" w:rsidP="00D6093F">
            <w:pPr>
              <w:pStyle w:val="NoSpacing"/>
            </w:pPr>
            <w:r w:rsidRPr="00B71CFB">
              <w:t>1,2-DCE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656F25F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4</w:t>
            </w:r>
            <w:r w:rsidRPr="00B71CFB">
              <w:t>3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709CDD95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1</w:t>
            </w:r>
            <w:r w:rsidRPr="00B71CFB">
              <w:t>1.1:1</w:t>
            </w:r>
          </w:p>
        </w:tc>
      </w:tr>
      <w:tr w:rsidR="00C95D96" w:rsidRPr="007A5F72" w14:paraId="25501449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4FE2586B" w14:textId="77777777" w:rsidR="00C95D96" w:rsidRPr="00622885" w:rsidRDefault="00C95D96" w:rsidP="00D6093F">
            <w:pPr>
              <w:pStyle w:val="NoSpacing"/>
            </w:pPr>
            <w:r w:rsidRPr="00B71CFB">
              <w:t>7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3966EF04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3CEC46BE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t</w:t>
            </w:r>
            <w:r w:rsidRPr="00B71CFB">
              <w:t>oluene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4F62BC24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2</w:t>
            </w:r>
            <w:r w:rsidRPr="00B71CFB">
              <w:t>9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19D8981B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1</w:t>
            </w:r>
            <w:r w:rsidRPr="00B71CFB">
              <w:t>3.3:1</w:t>
            </w:r>
          </w:p>
        </w:tc>
      </w:tr>
      <w:tr w:rsidR="00C95D96" w:rsidRPr="007A5F72" w14:paraId="7ED8FA25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0C26EB25" w14:textId="77777777" w:rsidR="00C95D96" w:rsidRPr="00622885" w:rsidRDefault="00C95D96" w:rsidP="00D6093F">
            <w:pPr>
              <w:pStyle w:val="NoSpacing"/>
            </w:pPr>
            <w:r w:rsidRPr="00B71CFB">
              <w:t>8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4C17ADE0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4376567F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H</w:t>
            </w:r>
            <w:r w:rsidRPr="00B71CFB">
              <w:t>FIP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2DE12419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7</w:t>
            </w:r>
            <w:r w:rsidRPr="00B71CFB">
              <w:t>0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3132A461" w14:textId="77777777" w:rsidR="00C95D96" w:rsidRPr="00622885" w:rsidRDefault="00C95D96" w:rsidP="00D6093F">
            <w:pPr>
              <w:pStyle w:val="NoSpacing"/>
            </w:pPr>
            <w:r w:rsidRPr="00B71CFB">
              <w:t>12.9:1</w:t>
            </w:r>
          </w:p>
        </w:tc>
      </w:tr>
      <w:tr w:rsidR="00C95D96" w:rsidRPr="007A5F72" w14:paraId="658D7F32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650166A2" w14:textId="77777777" w:rsidR="00C95D96" w:rsidRPr="00622885" w:rsidRDefault="00C95D96" w:rsidP="00D6093F">
            <w:pPr>
              <w:pStyle w:val="NoSpacing"/>
            </w:pPr>
            <w:r w:rsidRPr="00B71CFB">
              <w:t>9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01CB452C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6E29672C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A</w:t>
            </w:r>
            <w:r w:rsidRPr="00B71CFB">
              <w:t>cOH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4567FA0C" w14:textId="77777777" w:rsidR="00C95D96" w:rsidRPr="00622885" w:rsidRDefault="00C95D96" w:rsidP="00D6093F">
            <w:pPr>
              <w:pStyle w:val="NoSpacing"/>
            </w:pPr>
            <w:r w:rsidRPr="00B71CFB">
              <w:t>84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40F080E4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1</w:t>
            </w:r>
            <w:r w:rsidRPr="00B71CFB">
              <w:t>1.2:1</w:t>
            </w:r>
          </w:p>
        </w:tc>
      </w:tr>
      <w:tr w:rsidR="00C95D96" w:rsidRPr="007A5F72" w14:paraId="4D71F691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00558F3D" w14:textId="77777777" w:rsidR="00C95D96" w:rsidRPr="00622885" w:rsidRDefault="00C95D96" w:rsidP="00D6093F">
            <w:pPr>
              <w:pStyle w:val="NoSpacing"/>
            </w:pPr>
            <w:r w:rsidRPr="00B71CFB">
              <w:t>10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6D64C41D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4DC48C24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D</w:t>
            </w:r>
            <w:r w:rsidRPr="00B71CFB">
              <w:t>MF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08410FD5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t</w:t>
            </w:r>
            <w:r w:rsidRPr="00B71CFB">
              <w:t>race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43090E2F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-</w:t>
            </w:r>
          </w:p>
        </w:tc>
      </w:tr>
      <w:tr w:rsidR="00C95D96" w:rsidRPr="007A5F72" w14:paraId="48B40016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280CFC2F" w14:textId="77777777" w:rsidR="00C95D96" w:rsidRPr="00622885" w:rsidRDefault="00C95D96" w:rsidP="00D6093F">
            <w:pPr>
              <w:pStyle w:val="NoSpacing"/>
            </w:pPr>
            <w:r w:rsidRPr="00B71CFB">
              <w:t>11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153352F2" w14:textId="77777777" w:rsidR="00C95D96" w:rsidRPr="00622885" w:rsidRDefault="00C95D96" w:rsidP="00D6093F">
            <w:pPr>
              <w:pStyle w:val="NoSpacing"/>
            </w:pPr>
            <w:r w:rsidRPr="00B71CFB">
              <w:t>Pd(TFA)</w:t>
            </w:r>
            <w:r w:rsidRPr="00B71CFB">
              <w:rPr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6D01C668" w14:textId="77777777" w:rsidR="00C95D96" w:rsidRPr="00622885" w:rsidRDefault="00C95D96" w:rsidP="00D6093F">
            <w:pPr>
              <w:pStyle w:val="NoSpacing"/>
            </w:pPr>
            <w:r w:rsidRPr="00B71CFB">
              <w:t>DMSO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78258255" w14:textId="77777777" w:rsidR="00C95D96" w:rsidRPr="00622885" w:rsidRDefault="00C95D96" w:rsidP="00D6093F">
            <w:pPr>
              <w:pStyle w:val="NoSpacing"/>
            </w:pPr>
            <w:r w:rsidRPr="00B71CFB">
              <w:t>45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5205EF23" w14:textId="77777777" w:rsidR="00C95D96" w:rsidRPr="00622885" w:rsidRDefault="00C95D96" w:rsidP="00D6093F">
            <w:pPr>
              <w:pStyle w:val="NoSpacing"/>
            </w:pPr>
            <w:r w:rsidRPr="00B71CFB">
              <w:t>&gt; 20.0:1</w:t>
            </w:r>
          </w:p>
        </w:tc>
      </w:tr>
      <w:tr w:rsidR="00C95D96" w:rsidRPr="007A5F72" w14:paraId="39C4136F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3C7414D3" w14:textId="77777777" w:rsidR="00C95D96" w:rsidRPr="00D623AA" w:rsidRDefault="00C95D96" w:rsidP="00D6093F">
            <w:pPr>
              <w:pStyle w:val="NoSpacing"/>
              <w:rPr>
                <w:b/>
                <w:bCs/>
              </w:rPr>
            </w:pPr>
            <w:r w:rsidRPr="00D623AA">
              <w:rPr>
                <w:b/>
                <w:bCs/>
              </w:rPr>
              <w:t>12</w:t>
            </w:r>
            <w:r w:rsidRPr="00D623AA">
              <w:rPr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4C4FAB68" w14:textId="77777777" w:rsidR="00C95D96" w:rsidRPr="00D623AA" w:rsidRDefault="00C95D96" w:rsidP="00D6093F">
            <w:pPr>
              <w:pStyle w:val="NoSpacing"/>
              <w:rPr>
                <w:b/>
                <w:bCs/>
              </w:rPr>
            </w:pPr>
            <w:r w:rsidRPr="00D623AA">
              <w:rPr>
                <w:b/>
                <w:bCs/>
              </w:rPr>
              <w:t>Pd(TFA)</w:t>
            </w:r>
            <w:r w:rsidRPr="00D623AA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276F9CEF" w14:textId="77777777" w:rsidR="00C95D96" w:rsidRPr="00D623AA" w:rsidRDefault="00C95D96" w:rsidP="00D6093F">
            <w:pPr>
              <w:pStyle w:val="NoSpacing"/>
              <w:rPr>
                <w:b/>
                <w:bCs/>
              </w:rPr>
            </w:pPr>
            <w:r w:rsidRPr="00D623AA">
              <w:rPr>
                <w:b/>
                <w:bCs/>
              </w:rPr>
              <w:t>DMSO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7FE442BB" w14:textId="77777777" w:rsidR="00C95D96" w:rsidRPr="00D623AA" w:rsidRDefault="00C95D96" w:rsidP="00D6093F">
            <w:pPr>
              <w:pStyle w:val="NoSpacing"/>
              <w:rPr>
                <w:b/>
                <w:bCs/>
              </w:rPr>
            </w:pPr>
            <w:r w:rsidRPr="00D623AA">
              <w:rPr>
                <w:b/>
                <w:bCs/>
              </w:rPr>
              <w:t>80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72E0EBD4" w14:textId="77777777" w:rsidR="00C95D96" w:rsidRPr="00D623AA" w:rsidRDefault="00C95D96" w:rsidP="00D6093F">
            <w:pPr>
              <w:pStyle w:val="NoSpacing"/>
              <w:rPr>
                <w:b/>
                <w:bCs/>
              </w:rPr>
            </w:pPr>
            <w:r w:rsidRPr="00D623AA">
              <w:rPr>
                <w:b/>
                <w:bCs/>
              </w:rPr>
              <w:t>&gt; 20.0:1</w:t>
            </w:r>
          </w:p>
        </w:tc>
      </w:tr>
      <w:tr w:rsidR="00C95D96" w:rsidRPr="007A5F72" w14:paraId="34BE3206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322A6710" w14:textId="77777777" w:rsidR="00C95D96" w:rsidRPr="00622885" w:rsidRDefault="00C95D96" w:rsidP="00D6093F">
            <w:pPr>
              <w:pStyle w:val="NoSpacing"/>
            </w:pPr>
            <w:r w:rsidRPr="00B71CFB">
              <w:rPr>
                <w:rFonts w:hint="eastAsia"/>
              </w:rPr>
              <w:t>1</w:t>
            </w:r>
            <w:r>
              <w:t>3</w:t>
            </w:r>
            <w:r w:rsidRPr="00B71CFB">
              <w:rPr>
                <w:vertAlign w:val="superscript"/>
              </w:rPr>
              <w:t xml:space="preserve"> b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1FC08D35" w14:textId="77777777" w:rsidR="00C95D96" w:rsidRPr="00622885" w:rsidRDefault="00C95D96" w:rsidP="00D6093F">
            <w:pPr>
              <w:pStyle w:val="NoSpacing"/>
            </w:pPr>
            <w:r>
              <w:t>-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38F5ED2A" w14:textId="77777777" w:rsidR="00C95D96" w:rsidRPr="00622885" w:rsidRDefault="00C95D96" w:rsidP="00D6093F">
            <w:pPr>
              <w:pStyle w:val="NoSpacing"/>
            </w:pPr>
            <w:r>
              <w:t>DMSO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4D9845F7" w14:textId="77777777" w:rsidR="00C95D96" w:rsidRPr="00622885" w:rsidRDefault="00C95D96" w:rsidP="00D6093F">
            <w:pPr>
              <w:pStyle w:val="NoSpacing"/>
            </w:pPr>
            <w:r>
              <w:t>n.d.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</w:tcPr>
          <w:p w14:paraId="65C0E92C" w14:textId="77777777" w:rsidR="00C95D96" w:rsidRPr="00622885" w:rsidRDefault="00C95D96" w:rsidP="00D6093F">
            <w:pPr>
              <w:pStyle w:val="NoSpacing"/>
            </w:pPr>
            <w:r>
              <w:t>-</w:t>
            </w:r>
          </w:p>
        </w:tc>
      </w:tr>
      <w:tr w:rsidR="00C95D96" w:rsidRPr="007A5F72" w14:paraId="4AFA2AEB" w14:textId="77777777" w:rsidTr="00D6093F">
        <w:trPr>
          <w:jc w:val="center"/>
        </w:trPr>
        <w:tc>
          <w:tcPr>
            <w:tcW w:w="686" w:type="pct"/>
            <w:tcBorders>
              <w:top w:val="single" w:sz="8" w:space="0" w:color="FFFFFF" w:themeColor="background1"/>
              <w:bottom w:val="single" w:sz="12" w:space="0" w:color="auto"/>
              <w:right w:val="nil"/>
            </w:tcBorders>
            <w:shd w:val="clear" w:color="auto" w:fill="auto"/>
          </w:tcPr>
          <w:p w14:paraId="7F91DF60" w14:textId="77777777" w:rsidR="00C95D96" w:rsidRPr="00622885" w:rsidRDefault="00C95D96" w:rsidP="00D6093F">
            <w:pPr>
              <w:pStyle w:val="NoSpacing"/>
            </w:pPr>
            <w:r>
              <w:rPr>
                <w:rFonts w:eastAsia="SimSun" w:hint="eastAsia"/>
              </w:rPr>
              <w:t>1</w:t>
            </w:r>
            <w:r>
              <w:rPr>
                <w:rFonts w:eastAsia="SimSun"/>
              </w:rPr>
              <w:t>4</w:t>
            </w:r>
            <w:r w:rsidRPr="00B71CFB">
              <w:rPr>
                <w:vertAlign w:val="superscript"/>
              </w:rPr>
              <w:t xml:space="preserve"> b</w:t>
            </w:r>
            <w:r>
              <w:rPr>
                <w:vertAlign w:val="superscript"/>
              </w:rPr>
              <w:t>,c</w:t>
            </w:r>
          </w:p>
        </w:tc>
        <w:tc>
          <w:tcPr>
            <w:tcW w:w="1123" w:type="pct"/>
            <w:tcBorders>
              <w:top w:val="single" w:sz="8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3365DB" w14:textId="77777777" w:rsidR="00C95D96" w:rsidRPr="00622885" w:rsidRDefault="00C95D96" w:rsidP="00D6093F">
            <w:pPr>
              <w:pStyle w:val="NoSpacing"/>
            </w:pPr>
            <w:r>
              <w:rPr>
                <w:rFonts w:eastAsia="SimSun" w:hint="eastAsia"/>
              </w:rPr>
              <w:t>P</w:t>
            </w:r>
            <w:r>
              <w:rPr>
                <w:rFonts w:eastAsia="SimSun"/>
              </w:rPr>
              <w:t>d(TFA)</w:t>
            </w:r>
            <w:r w:rsidRPr="00B71CFB">
              <w:rPr>
                <w:rFonts w:eastAsia="SimSun"/>
                <w:vertAlign w:val="subscript"/>
              </w:rPr>
              <w:t>2</w:t>
            </w:r>
          </w:p>
        </w:tc>
        <w:tc>
          <w:tcPr>
            <w:tcW w:w="956" w:type="pct"/>
            <w:tcBorders>
              <w:top w:val="single" w:sz="8" w:space="0" w:color="FFFFFF" w:themeColor="background1"/>
              <w:left w:val="nil"/>
              <w:bottom w:val="single" w:sz="12" w:space="0" w:color="auto"/>
              <w:right w:val="nil"/>
            </w:tcBorders>
            <w:vAlign w:val="center"/>
          </w:tcPr>
          <w:p w14:paraId="40D73F53" w14:textId="77777777" w:rsidR="00C95D96" w:rsidRPr="00622885" w:rsidRDefault="00C95D96" w:rsidP="00D6093F">
            <w:pPr>
              <w:pStyle w:val="NoSpacing"/>
            </w:pPr>
            <w:r>
              <w:rPr>
                <w:rFonts w:eastAsia="SimSun" w:hint="eastAsia"/>
              </w:rPr>
              <w:t>D</w:t>
            </w:r>
            <w:r>
              <w:rPr>
                <w:rFonts w:eastAsia="SimSun"/>
              </w:rPr>
              <w:t>MSO</w:t>
            </w:r>
          </w:p>
        </w:tc>
        <w:tc>
          <w:tcPr>
            <w:tcW w:w="1072" w:type="pct"/>
            <w:tcBorders>
              <w:top w:val="single" w:sz="8" w:space="0" w:color="FFFFFF" w:themeColor="background1"/>
              <w:left w:val="nil"/>
              <w:bottom w:val="single" w:sz="12" w:space="0" w:color="auto"/>
              <w:right w:val="nil"/>
            </w:tcBorders>
            <w:vAlign w:val="center"/>
          </w:tcPr>
          <w:p w14:paraId="1CA538E8" w14:textId="77777777" w:rsidR="00C95D96" w:rsidRPr="00622885" w:rsidRDefault="00C95D96" w:rsidP="00D6093F">
            <w:pPr>
              <w:pStyle w:val="NoSpacing"/>
            </w:pPr>
            <w:r>
              <w:rPr>
                <w:rFonts w:eastAsia="SimSun" w:hint="eastAsia"/>
              </w:rPr>
              <w:t>&lt;</w:t>
            </w:r>
            <w:r>
              <w:rPr>
                <w:rFonts w:eastAsia="SimSun"/>
              </w:rPr>
              <w:t>5</w:t>
            </w:r>
          </w:p>
        </w:tc>
        <w:tc>
          <w:tcPr>
            <w:tcW w:w="1162" w:type="pct"/>
            <w:tcBorders>
              <w:top w:val="single" w:sz="8" w:space="0" w:color="FFFFFF" w:themeColor="background1"/>
              <w:left w:val="nil"/>
              <w:bottom w:val="single" w:sz="12" w:space="0" w:color="auto"/>
              <w:right w:val="nil"/>
            </w:tcBorders>
          </w:tcPr>
          <w:p w14:paraId="0984E963" w14:textId="77777777" w:rsidR="00C95D96" w:rsidRPr="00622885" w:rsidRDefault="00C95D96" w:rsidP="00D6093F">
            <w:pPr>
              <w:pStyle w:val="NoSpacing"/>
            </w:pPr>
            <w:r>
              <w:rPr>
                <w:rFonts w:eastAsia="SimSun" w:hint="eastAsia"/>
              </w:rPr>
              <w:t>-</w:t>
            </w:r>
          </w:p>
        </w:tc>
      </w:tr>
    </w:tbl>
    <w:p w14:paraId="7A4D5CCC" w14:textId="77777777" w:rsidR="00C95D96" w:rsidRPr="00111ADE" w:rsidRDefault="00C95D96" w:rsidP="00C95D96">
      <w:pPr>
        <w:pStyle w:val="a"/>
      </w:pPr>
      <w:r w:rsidRPr="00111ADE">
        <w:rPr>
          <w:vertAlign w:val="superscript"/>
        </w:rPr>
        <w:t>a</w:t>
      </w:r>
      <w:r w:rsidRPr="00B71CFB">
        <w:t xml:space="preserve">Reaction conditions: </w:t>
      </w:r>
      <w:r w:rsidRPr="00B71CFB">
        <w:rPr>
          <w:b/>
          <w:bCs/>
        </w:rPr>
        <w:t>1</w:t>
      </w:r>
      <w:r>
        <w:rPr>
          <w:b/>
          <w:bCs/>
        </w:rPr>
        <w:t>a</w:t>
      </w:r>
      <w:r w:rsidRPr="00B71CFB">
        <w:t xml:space="preserve"> (0.25 mmol), </w:t>
      </w:r>
      <w:r w:rsidRPr="00B71CFB">
        <w:rPr>
          <w:b/>
          <w:bCs/>
        </w:rPr>
        <w:t>2</w:t>
      </w:r>
      <w:r>
        <w:rPr>
          <w:b/>
          <w:bCs/>
        </w:rPr>
        <w:t>a</w:t>
      </w:r>
      <w:r w:rsidRPr="00B71CFB">
        <w:t xml:space="preserve"> (1.5 equiv.), </w:t>
      </w:r>
      <w:r w:rsidRPr="00B71CFB">
        <w:rPr>
          <w:b/>
          <w:bCs/>
        </w:rPr>
        <w:t>3</w:t>
      </w:r>
      <w:r w:rsidRPr="00B71CFB">
        <w:t xml:space="preserve"> (1.5 equiv.), [Pd] (10 mol%), 2,9-dmphen (15 mol%), TBHP (1.0 equiv., 5.5 mol/L in decane), solvent (0.5 M), at 35 °</w:t>
      </w:r>
      <w:r w:rsidRPr="00B71CFB">
        <w:rPr>
          <w:lang w:val="en-GB"/>
        </w:rPr>
        <w:t>C</w:t>
      </w:r>
      <w:r w:rsidRPr="00B71CFB">
        <w:t xml:space="preserve"> under air for 12 h. Yield and </w:t>
      </w:r>
      <w:r w:rsidRPr="00B71CFB">
        <w:rPr>
          <w:i/>
          <w:iCs/>
        </w:rPr>
        <w:t>dr</w:t>
      </w:r>
      <w:r w:rsidRPr="00B71CFB">
        <w:t xml:space="preserve"> (</w:t>
      </w:r>
      <w:r w:rsidRPr="00B71CFB">
        <w:rPr>
          <w:b/>
          <w:bCs/>
        </w:rPr>
        <w:t>4</w:t>
      </w:r>
      <w:r>
        <w:rPr>
          <w:b/>
          <w:bCs/>
        </w:rPr>
        <w:t>a</w:t>
      </w:r>
      <w:r w:rsidRPr="00B71CFB">
        <w:t>:</w:t>
      </w:r>
      <w:r w:rsidRPr="00B71CFB">
        <w:rPr>
          <w:b/>
          <w:bCs/>
        </w:rPr>
        <w:t>4</w:t>
      </w:r>
      <w:r>
        <w:rPr>
          <w:b/>
          <w:bCs/>
        </w:rPr>
        <w:t>a</w:t>
      </w:r>
      <w:r w:rsidRPr="00B71CFB">
        <w:rPr>
          <w:b/>
          <w:bCs/>
        </w:rPr>
        <w:t>'</w:t>
      </w:r>
      <w:r w:rsidRPr="00B71CFB">
        <w:t xml:space="preserve">) ratio were determined by </w:t>
      </w:r>
      <w:r w:rsidRPr="00B71CFB">
        <w:rPr>
          <w:vertAlign w:val="superscript"/>
        </w:rPr>
        <w:t>1</w:t>
      </w:r>
      <w:r w:rsidRPr="00B71CFB">
        <w:t>H NMR of the crude product with MeNO</w:t>
      </w:r>
      <w:r w:rsidRPr="00B71CFB">
        <w:rPr>
          <w:vertAlign w:val="subscript"/>
        </w:rPr>
        <w:t>2</w:t>
      </w:r>
      <w:r w:rsidRPr="00B71CFB">
        <w:t xml:space="preserve"> as internal standard.</w:t>
      </w:r>
    </w:p>
    <w:p w14:paraId="04EDFFBD" w14:textId="77777777" w:rsidR="00C95D96" w:rsidRDefault="00C95D96" w:rsidP="00C95D96">
      <w:pPr>
        <w:pStyle w:val="a"/>
      </w:pPr>
      <w:r w:rsidRPr="00111ADE">
        <w:rPr>
          <w:vertAlign w:val="superscript"/>
        </w:rPr>
        <w:t>b</w:t>
      </w:r>
      <w:r w:rsidRPr="00B71CFB">
        <w:t>With 5 mol% Pd(TFA)</w:t>
      </w:r>
      <w:r w:rsidRPr="00B71CFB">
        <w:rPr>
          <w:vertAlign w:val="subscript"/>
        </w:rPr>
        <w:t>2</w:t>
      </w:r>
      <w:r w:rsidRPr="00B71CFB">
        <w:t>, 2,6-DMBQ (1.0 equiv.), without 2,9-dmphen, and the reaction mixture was heated for 24 h.</w:t>
      </w:r>
    </w:p>
    <w:p w14:paraId="3978B26D" w14:textId="77777777" w:rsidR="00C95D96" w:rsidRPr="00CA51EF" w:rsidRDefault="00C95D96" w:rsidP="00C95D96">
      <w:pPr>
        <w:pStyle w:val="a"/>
        <w:rPr>
          <w:rFonts w:eastAsia="SimSun"/>
        </w:rPr>
      </w:pPr>
      <w:r w:rsidRPr="00CA51EF">
        <w:rPr>
          <w:rFonts w:eastAsia="SimSun" w:hint="eastAsia"/>
          <w:vertAlign w:val="superscript"/>
        </w:rPr>
        <w:t>c</w:t>
      </w:r>
      <w:r>
        <w:rPr>
          <w:rFonts w:eastAsia="SimSun"/>
        </w:rPr>
        <w:t>Without oxidant and under N</w:t>
      </w:r>
      <w:r w:rsidRPr="00CA51EF">
        <w:rPr>
          <w:rFonts w:eastAsia="SimSun"/>
          <w:vertAlign w:val="subscript"/>
        </w:rPr>
        <w:t>2</w:t>
      </w:r>
      <w:r>
        <w:rPr>
          <w:rFonts w:eastAsia="SimSun"/>
        </w:rPr>
        <w:t>.</w:t>
      </w:r>
    </w:p>
    <w:p w14:paraId="6661E559" w14:textId="77777777" w:rsidR="00C95D96" w:rsidRDefault="00C95D96" w:rsidP="00C95D96">
      <w:pPr>
        <w:pStyle w:val="a"/>
      </w:pPr>
      <w:r w:rsidRPr="004A13C5">
        <w:t xml:space="preserve">n.d. = not detected. 2,9-dmphen: 2,9-dimethyl-10-phenanthroline; </w:t>
      </w:r>
      <w:r w:rsidRPr="00B71CFB">
        <w:rPr>
          <w:rFonts w:cs="Helvetica" w:hint="eastAsia"/>
        </w:rPr>
        <w:t>H</w:t>
      </w:r>
      <w:r w:rsidRPr="00B71CFB">
        <w:rPr>
          <w:rFonts w:cs="Helvetica"/>
        </w:rPr>
        <w:t>FIP</w:t>
      </w:r>
      <w:r>
        <w:rPr>
          <w:rFonts w:cs="Helvetica"/>
        </w:rPr>
        <w:t xml:space="preserve">: </w:t>
      </w:r>
      <w:r w:rsidRPr="004A13C5">
        <w:rPr>
          <w:rFonts w:cs="Helvetica"/>
        </w:rPr>
        <w:t>1,1,1,3,3,3-hexafluoro-2-propano</w:t>
      </w:r>
      <w:r>
        <w:rPr>
          <w:rFonts w:cs="Helvetica"/>
        </w:rPr>
        <w:t>;</w:t>
      </w:r>
      <w:r w:rsidRPr="004A13C5">
        <w:t xml:space="preserve"> 2,6-DMBQ: 2,6-dimethoxy-1,4-benzoquinone.</w:t>
      </w:r>
    </w:p>
    <w:p w14:paraId="0EFD543D" w14:textId="77777777" w:rsidR="00755780" w:rsidRDefault="00755780">
      <w:pPr>
        <w:ind w:firstLine="480"/>
      </w:pP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96"/>
    <w:rsid w:val="00755780"/>
    <w:rsid w:val="00857596"/>
    <w:rsid w:val="00C9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B7C13"/>
  <w15:chartTrackingRefBased/>
  <w15:docId w15:val="{AA6965C8-D733-465B-9D3E-02F55F0A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D96"/>
    <w:pPr>
      <w:widowControl w:val="0"/>
      <w:adjustRightInd w:val="0"/>
      <w:snapToGrid w:val="0"/>
      <w:spacing w:after="0" w:line="360" w:lineRule="auto"/>
      <w:ind w:firstLineChars="200" w:firstLine="200"/>
      <w:jc w:val="both"/>
    </w:pPr>
    <w:rPr>
      <w:rFonts w:ascii="Times New Roman" w:eastAsiaTheme="minorEastAsia" w:hAnsi="Times New Roman"/>
      <w:sz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图表"/>
    <w:basedOn w:val="Normal"/>
    <w:uiPriority w:val="1"/>
    <w:qFormat/>
    <w:rsid w:val="00C95D96"/>
    <w:pPr>
      <w:spacing w:line="288" w:lineRule="auto"/>
      <w:ind w:firstLineChars="0" w:firstLine="0"/>
      <w:jc w:val="center"/>
    </w:pPr>
    <w:rPr>
      <w:sz w:val="21"/>
    </w:rPr>
  </w:style>
  <w:style w:type="paragraph" w:customStyle="1" w:styleId="a">
    <w:name w:val="注解"/>
    <w:basedOn w:val="Normal"/>
    <w:link w:val="Char"/>
    <w:qFormat/>
    <w:rsid w:val="00C95D96"/>
    <w:pPr>
      <w:spacing w:line="240" w:lineRule="auto"/>
      <w:ind w:firstLineChars="0" w:firstLine="0"/>
    </w:pPr>
    <w:rPr>
      <w:sz w:val="21"/>
    </w:rPr>
  </w:style>
  <w:style w:type="character" w:customStyle="1" w:styleId="Char">
    <w:name w:val="注解 Char"/>
    <w:basedOn w:val="DefaultParagraphFont"/>
    <w:link w:val="a"/>
    <w:rsid w:val="00C95D96"/>
    <w:rPr>
      <w:rFonts w:ascii="Times New Roman" w:eastAsiaTheme="minorEastAsia" w:hAnsi="Times New Roman"/>
      <w:sz w:val="21"/>
      <w:lang w:eastAsia="zh-CN"/>
      <w14:ligatures w14:val="none"/>
    </w:rPr>
  </w:style>
  <w:style w:type="table" w:styleId="TableGrid">
    <w:name w:val="Table Grid"/>
    <w:basedOn w:val="TableNormal"/>
    <w:uiPriority w:val="59"/>
    <w:rsid w:val="00C95D96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>Springer Nature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2024-02-20T12:00:00Z</dcterms:created>
  <dcterms:modified xsi:type="dcterms:W3CDTF">2024-02-20T12:00:00Z</dcterms:modified>
</cp:coreProperties>
</file>