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5BF1" w14:textId="1F70ED63" w:rsidR="00432D1F" w:rsidRPr="008B29D9" w:rsidRDefault="00FF6ED5" w:rsidP="001D732D">
      <w:pPr>
        <w:widowControl/>
        <w:wordWrap/>
        <w:autoSpaceDE/>
        <w:autoSpaceDN/>
        <w:spacing w:after="0" w:line="600" w:lineRule="auto"/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>SUPPLEMENTARY</w:t>
      </w:r>
      <w:r w:rsidR="003C0A5D"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 xml:space="preserve"> INFORMATION</w:t>
      </w:r>
    </w:p>
    <w:p w14:paraId="3B993ADA" w14:textId="43B68768" w:rsidR="00DD1745" w:rsidRPr="008B29D9" w:rsidRDefault="00FF6ED5" w:rsidP="00DD1745">
      <w:pPr>
        <w:widowControl/>
        <w:wordWrap/>
        <w:autoSpaceDE/>
        <w:autoSpaceDN/>
        <w:spacing w:after="0" w:line="480" w:lineRule="auto"/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 xml:space="preserve">Supplementary </w:t>
      </w:r>
      <w:r w:rsidR="00CE388A"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>figure</w:t>
      </w:r>
      <w:r w:rsidR="003C0A5D"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Pr="008B29D9">
        <w:rPr>
          <w:rFonts w:ascii="Times New Roman" w:eastAsia="Times New Roman" w:hAnsi="Times New Roman"/>
          <w:b/>
          <w:color w:val="000000"/>
          <w:kern w:val="0"/>
          <w:sz w:val="24"/>
          <w:szCs w:val="24"/>
        </w:rPr>
        <w:t>1</w:t>
      </w:r>
    </w:p>
    <w:p w14:paraId="3A2514BC" w14:textId="11FAE185" w:rsidR="00DD1745" w:rsidRPr="008B29D9" w:rsidRDefault="00FF6ED5" w:rsidP="00432D1F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9B86C1" wp14:editId="6D8D7631">
            <wp:extent cx="5734050" cy="3752850"/>
            <wp:effectExtent l="0" t="0" r="0" b="0"/>
            <wp:docPr id="221695115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95115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6EC97" w14:textId="793BFE61" w:rsidR="00426D33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After co-culturing feeder cells and NK cells, the elevation in 4-1BB expression on NK cells was verified through RT-qPCR utilizing the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TNFRSF9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gene (4-1BB). Co-culture procedures were consistent with those detailed in the main text. RT-qPCR analysis was performed on samples obtained on </w:t>
      </w:r>
      <w:r w:rsidR="00246B18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days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2 and 4 during the culture period. The results revealed a statistically significant upregulation of expression in all groups, irrespective of the culture method, compared to th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at in the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control.</w:t>
      </w:r>
    </w:p>
    <w:p w14:paraId="0028AB39" w14:textId="53DCDA40" w:rsidR="009B6ADC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eastAsia="Malgun Gothic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Furthermore, the disparity in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TNFRSF9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expression in response to feeder cells exposed to stress factors was confirmed to be significantly 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increased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in NK cells with stressed feeder cells under static conditions on day 2 and </w:t>
      </w:r>
      <w:r w:rsidRPr="008B29D9">
        <w:rPr>
          <w:rFonts w:ascii="Times New Roman" w:eastAsia="Malgun Gothic" w:hAnsi="Times New Roman"/>
          <w:kern w:val="0"/>
          <w:sz w:val="24"/>
          <w:szCs w:val="24"/>
        </w:rPr>
        <w:t xml:space="preserve">in NK cells with stressed feeder cells under both static and dynamic conditions on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day 4</w:t>
      </w:r>
      <w:r w:rsidR="00B76242" w:rsidRPr="008B29D9">
        <w:rPr>
          <w:rFonts w:ascii="Times New Roman" w:eastAsia="Malgun Gothic" w:hAnsi="Times New Roman"/>
          <w:kern w:val="0"/>
          <w:sz w:val="24"/>
          <w:szCs w:val="24"/>
          <w:shd w:val="clear" w:color="auto" w:fill="FFFFFF"/>
        </w:rPr>
        <w:t>.</w:t>
      </w:r>
    </w:p>
    <w:p w14:paraId="575C38FB" w14:textId="70C6D416" w:rsidR="00426D33" w:rsidRPr="008B29D9" w:rsidRDefault="00FF6ED5" w:rsidP="00426D33">
      <w:pPr>
        <w:widowControl/>
        <w:wordWrap/>
        <w:autoSpaceDE/>
        <w:autoSpaceDN/>
        <w:spacing w:after="0" w:line="360" w:lineRule="auto"/>
        <w:rPr>
          <w:rFonts w:ascii="Times New Roman" w:eastAsia="Malgun Gothic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eastAsia="Malgun Gothic" w:hAnsi="Times New Roman"/>
          <w:kern w:val="0"/>
          <w:sz w:val="24"/>
          <w:szCs w:val="24"/>
          <w:shd w:val="clear" w:color="auto" w:fill="FFFFFF"/>
        </w:rPr>
        <w:br w:type="page"/>
      </w:r>
    </w:p>
    <w:p w14:paraId="43BA9E2A" w14:textId="48905358" w:rsidR="009B6ADC" w:rsidRPr="008B29D9" w:rsidRDefault="00FF6ED5" w:rsidP="001D732D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lastRenderedPageBreak/>
        <w:t xml:space="preserve">Supplementary </w:t>
      </w:r>
      <w:r w:rsidR="00CE388A"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figure</w:t>
      </w:r>
      <w:r w:rsidR="003C0A5D"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2</w:t>
      </w:r>
    </w:p>
    <w:p w14:paraId="69528853" w14:textId="77777777" w:rsidR="009B6ADC" w:rsidRPr="008B29D9" w:rsidRDefault="00FF6ED5" w:rsidP="009B6ADC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(A)</w:t>
      </w:r>
    </w:p>
    <w:p w14:paraId="79BB40AE" w14:textId="37DD4019" w:rsidR="00DD0A1F" w:rsidRPr="008B29D9" w:rsidRDefault="00FF6ED5" w:rsidP="008426BE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noProof/>
          <w:color w:val="000000"/>
          <w:kern w:val="0"/>
          <w:sz w:val="24"/>
          <w:szCs w:val="24"/>
        </w:rPr>
        <w:drawing>
          <wp:inline distT="0" distB="0" distL="0" distR="0" wp14:anchorId="66FC376D" wp14:editId="74E73393">
            <wp:extent cx="5500508" cy="3600000"/>
            <wp:effectExtent l="0" t="0" r="5080" b="635"/>
            <wp:docPr id="1409192447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92447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0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1949F" w14:textId="77777777" w:rsidR="00EE76E1" w:rsidRPr="008B29D9" w:rsidRDefault="00FF6ED5" w:rsidP="009B6ADC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(B)</w:t>
      </w:r>
    </w:p>
    <w:p w14:paraId="4CCEEA8C" w14:textId="27E7D70B" w:rsidR="009B6ADC" w:rsidRPr="008B29D9" w:rsidRDefault="00FF6ED5" w:rsidP="008426BE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noProof/>
          <w:color w:val="000000"/>
          <w:kern w:val="0"/>
          <w:sz w:val="24"/>
          <w:szCs w:val="24"/>
        </w:rPr>
        <w:drawing>
          <wp:inline distT="0" distB="0" distL="0" distR="0" wp14:anchorId="64B28C94" wp14:editId="30C80579">
            <wp:extent cx="5486582" cy="3600000"/>
            <wp:effectExtent l="0" t="0" r="0" b="635"/>
            <wp:docPr id="1184266799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66799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8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43F3" w14:textId="3F0112B4" w:rsidR="00886CE9" w:rsidRPr="008B29D9" w:rsidRDefault="00FF6ED5" w:rsidP="001D732D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Supplementary </w:t>
      </w:r>
      <w:r w:rsidR="00CE388A"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figure</w:t>
      </w: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2 (Continued)</w:t>
      </w:r>
    </w:p>
    <w:p w14:paraId="3908E396" w14:textId="5104A8B0" w:rsidR="009B6ADC" w:rsidRPr="008B29D9" w:rsidRDefault="00FF6ED5" w:rsidP="009B6ADC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color w:val="000000"/>
          <w:kern w:val="0"/>
          <w:sz w:val="24"/>
          <w:szCs w:val="24"/>
        </w:rPr>
        <w:t>(C)</w:t>
      </w:r>
    </w:p>
    <w:p w14:paraId="250FCC75" w14:textId="377BBF76" w:rsidR="009B6ADC" w:rsidRPr="008B29D9" w:rsidRDefault="00FF6ED5" w:rsidP="008426BE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8B29D9">
        <w:rPr>
          <w:rFonts w:ascii="Times New Roman" w:hAnsi="Times New Roman"/>
          <w:b/>
          <w:noProof/>
          <w:color w:val="000000"/>
          <w:kern w:val="0"/>
          <w:sz w:val="24"/>
          <w:szCs w:val="24"/>
        </w:rPr>
        <w:drawing>
          <wp:inline distT="0" distB="0" distL="0" distR="0" wp14:anchorId="0486C887" wp14:editId="41C7A727">
            <wp:extent cx="5477468" cy="3600000"/>
            <wp:effectExtent l="0" t="0" r="9525" b="635"/>
            <wp:docPr id="1865898400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9840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6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BDC4" w14:textId="30DBF0E5" w:rsidR="00DD0A1F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eastAsia="Times New Roman" w:hAnsi="Times New Roman"/>
          <w:bCs/>
          <w:color w:val="000000"/>
          <w:kern w:val="0"/>
          <w:sz w:val="24"/>
          <w:szCs w:val="24"/>
        </w:rPr>
      </w:pPr>
      <w:r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>The heightened cytokine release from NK cells following co-culture with feeder cells was confirmed through RT-qPCR</w:t>
      </w:r>
      <w:r w:rsidR="0014437C"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 xml:space="preserve"> </w:t>
      </w:r>
      <w:r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 xml:space="preserve">utilizing (A) </w:t>
      </w:r>
      <w:r w:rsidRPr="008B29D9">
        <w:rPr>
          <w:rFonts w:ascii="Times New Roman" w:eastAsia="Malgun Gothic" w:hAnsi="Times New Roman"/>
          <w:bCs/>
          <w:i/>
          <w:iCs/>
          <w:color w:val="000000"/>
          <w:kern w:val="0"/>
          <w:sz w:val="24"/>
          <w:szCs w:val="24"/>
        </w:rPr>
        <w:t>IFN-γ</w:t>
      </w:r>
      <w:r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 xml:space="preserve">, (B) </w:t>
      </w:r>
      <w:r w:rsidRPr="008B29D9">
        <w:rPr>
          <w:rFonts w:ascii="Times New Roman" w:eastAsia="Malgun Gothic" w:hAnsi="Times New Roman"/>
          <w:bCs/>
          <w:i/>
          <w:iCs/>
          <w:color w:val="000000"/>
          <w:kern w:val="0"/>
          <w:sz w:val="24"/>
          <w:szCs w:val="24"/>
        </w:rPr>
        <w:t>TNF-α</w:t>
      </w:r>
      <w:r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 xml:space="preserve">, and (C) </w:t>
      </w:r>
      <w:r w:rsidRPr="008B29D9">
        <w:rPr>
          <w:rFonts w:ascii="Times New Roman" w:eastAsia="Malgun Gothic" w:hAnsi="Times New Roman"/>
          <w:bCs/>
          <w:i/>
          <w:iCs/>
          <w:color w:val="000000"/>
          <w:kern w:val="0"/>
          <w:sz w:val="24"/>
          <w:szCs w:val="24"/>
        </w:rPr>
        <w:t>IL-10</w:t>
      </w:r>
      <w:r w:rsidRPr="008B29D9">
        <w:rPr>
          <w:rFonts w:ascii="Times New Roman" w:eastAsia="Malgun Gothic" w:hAnsi="Times New Roman"/>
          <w:bCs/>
          <w:color w:val="000000"/>
          <w:kern w:val="0"/>
          <w:sz w:val="24"/>
          <w:szCs w:val="24"/>
        </w:rPr>
        <w:t xml:space="preserve"> as marker genes. The analysis revealed an upregulation in the expression of cytokine-related genes.</w:t>
      </w:r>
    </w:p>
    <w:p w14:paraId="74396993" w14:textId="4DF6949A" w:rsidR="0031010A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Initially, the expression of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IFN-γ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was observed to be significantly upregulated in all groups, </w:t>
      </w:r>
      <w:r w:rsidR="00386064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except for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the two groups involving NK cells with stressed and non-stressed feeder cells under static conditions. The disparity in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IFN-γ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expression in response to feeder cells exposed to stress factors was determined to be significantly 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increased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in NK cells with stressed feeder cells in dynamic conditions on 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d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ay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2.</w:t>
      </w:r>
    </w:p>
    <w:p w14:paraId="210AAFE4" w14:textId="7B3E5270" w:rsidR="0031010A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Subsequently, the expression of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TNF-α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exhibited a statistically significant upregulation in all groups, except for NK cells with non-stressed feeder cells in static conditions. The response of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TNF-α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expression to feeder cells exposed to stress factors was confirmed to be significantly upregulated in NK cells with stressed feeder cells in dynamic conditions on 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d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ay</w:t>
      </w:r>
      <w:r w:rsidR="0014437C"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>4.</w:t>
      </w:r>
    </w:p>
    <w:p w14:paraId="65B5B2A2" w14:textId="09E90251" w:rsidR="001E2461" w:rsidRPr="008B29D9" w:rsidRDefault="00FF6ED5" w:rsidP="004962A0">
      <w:pPr>
        <w:widowControl/>
        <w:wordWrap/>
        <w:autoSpaceDE/>
        <w:autoSpaceDN/>
        <w:spacing w:after="0" w:line="480" w:lineRule="auto"/>
        <w:rPr>
          <w:rFonts w:ascii="Times New Roman" w:eastAsia="Malgun Gothic" w:hAnsi="Times New Roman"/>
          <w:kern w:val="0"/>
          <w:sz w:val="24"/>
          <w:szCs w:val="24"/>
          <w:shd w:val="clear" w:color="auto" w:fill="FFFFFF"/>
        </w:rPr>
      </w:pP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Lastly, the expression of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IL-10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was found to be significantly upregulated in all groups, except for the control group</w:t>
      </w:r>
      <w:r w:rsidRPr="008B29D9">
        <w:rPr>
          <w:rFonts w:ascii="Times New Roman" w:eastAsia="Malgun Gothic" w:hAnsi="Times New Roman"/>
          <w:kern w:val="0"/>
          <w:sz w:val="24"/>
          <w:szCs w:val="24"/>
        </w:rPr>
        <w:t xml:space="preserve">, under dynamic conditions. The variation in </w:t>
      </w:r>
      <w:r w:rsidRPr="008B29D9">
        <w:rPr>
          <w:rFonts w:ascii="Times New Roman" w:hAnsi="Times New Roman"/>
          <w:i/>
          <w:iCs/>
          <w:kern w:val="0"/>
          <w:sz w:val="24"/>
          <w:szCs w:val="24"/>
          <w:shd w:val="clear" w:color="auto" w:fill="FFFFFF"/>
        </w:rPr>
        <w:t>IL-10</w:t>
      </w:r>
      <w:r w:rsidRPr="008B29D9">
        <w:rPr>
          <w:rFonts w:ascii="Times New Roman" w:hAnsi="Times New Roman"/>
          <w:kern w:val="0"/>
          <w:sz w:val="24"/>
          <w:szCs w:val="24"/>
          <w:shd w:val="clear" w:color="auto" w:fill="FFFFFF"/>
        </w:rPr>
        <w:t xml:space="preserve"> expression in response to stress factor exposure was significantly downregulated in NK cells with stressed feeder cells under dynamic conditions on day 4.</w:t>
      </w:r>
    </w:p>
    <w:sectPr w:rsidR="001E2461" w:rsidRPr="008B29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D69A" w14:textId="77777777" w:rsidR="002C485C" w:rsidRDefault="002C485C" w:rsidP="009E0FEC">
      <w:pPr>
        <w:spacing w:after="0" w:line="240" w:lineRule="auto"/>
      </w:pPr>
      <w:r>
        <w:separator/>
      </w:r>
    </w:p>
  </w:endnote>
  <w:endnote w:type="continuationSeparator" w:id="0">
    <w:p w14:paraId="288DA90A" w14:textId="77777777" w:rsidR="002C485C" w:rsidRDefault="002C485C" w:rsidP="009E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charset w:val="81"/>
    <w:family w:val="roman"/>
    <w:pitch w:val="variable"/>
    <w:sig w:usb0="F7FFAEFF" w:usb1="FBDFFFFF" w:usb2="0417FFFF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0650" w14:textId="77777777" w:rsidR="002C485C" w:rsidRDefault="002C485C" w:rsidP="009E0FEC">
      <w:pPr>
        <w:spacing w:after="0" w:line="240" w:lineRule="auto"/>
      </w:pPr>
      <w:r>
        <w:separator/>
      </w:r>
    </w:p>
  </w:footnote>
  <w:footnote w:type="continuationSeparator" w:id="0">
    <w:p w14:paraId="421A1B84" w14:textId="77777777" w:rsidR="002C485C" w:rsidRDefault="002C485C" w:rsidP="009E0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F3F21"/>
    <w:multiLevelType w:val="hybridMultilevel"/>
    <w:tmpl w:val="442CA7F6"/>
    <w:lvl w:ilvl="0" w:tplc="F3B4FBF8">
      <w:start w:val="1"/>
      <w:numFmt w:val="decimal"/>
      <w:lvlText w:val="%1."/>
      <w:lvlJc w:val="left"/>
      <w:pPr>
        <w:ind w:left="720" w:hanging="360"/>
      </w:pPr>
    </w:lvl>
    <w:lvl w:ilvl="1" w:tplc="0882CE60">
      <w:start w:val="1"/>
      <w:numFmt w:val="decimal"/>
      <w:lvlText w:val="%2."/>
      <w:lvlJc w:val="left"/>
      <w:pPr>
        <w:ind w:left="720" w:hanging="360"/>
      </w:pPr>
    </w:lvl>
    <w:lvl w:ilvl="2" w:tplc="B5224B04">
      <w:start w:val="1"/>
      <w:numFmt w:val="decimal"/>
      <w:lvlText w:val="%3."/>
      <w:lvlJc w:val="left"/>
      <w:pPr>
        <w:ind w:left="720" w:hanging="360"/>
      </w:pPr>
    </w:lvl>
    <w:lvl w:ilvl="3" w:tplc="45064BE8">
      <w:start w:val="1"/>
      <w:numFmt w:val="decimal"/>
      <w:lvlText w:val="%4."/>
      <w:lvlJc w:val="left"/>
      <w:pPr>
        <w:ind w:left="720" w:hanging="360"/>
      </w:pPr>
    </w:lvl>
    <w:lvl w:ilvl="4" w:tplc="7F289C06">
      <w:start w:val="1"/>
      <w:numFmt w:val="decimal"/>
      <w:lvlText w:val="%5."/>
      <w:lvlJc w:val="left"/>
      <w:pPr>
        <w:ind w:left="720" w:hanging="360"/>
      </w:pPr>
    </w:lvl>
    <w:lvl w:ilvl="5" w:tplc="41E2FF02">
      <w:start w:val="1"/>
      <w:numFmt w:val="decimal"/>
      <w:lvlText w:val="%6."/>
      <w:lvlJc w:val="left"/>
      <w:pPr>
        <w:ind w:left="720" w:hanging="360"/>
      </w:pPr>
    </w:lvl>
    <w:lvl w:ilvl="6" w:tplc="B5506338">
      <w:start w:val="1"/>
      <w:numFmt w:val="decimal"/>
      <w:lvlText w:val="%7."/>
      <w:lvlJc w:val="left"/>
      <w:pPr>
        <w:ind w:left="720" w:hanging="360"/>
      </w:pPr>
    </w:lvl>
    <w:lvl w:ilvl="7" w:tplc="F9BE837E">
      <w:start w:val="1"/>
      <w:numFmt w:val="decimal"/>
      <w:lvlText w:val="%8."/>
      <w:lvlJc w:val="left"/>
      <w:pPr>
        <w:ind w:left="720" w:hanging="360"/>
      </w:pPr>
    </w:lvl>
    <w:lvl w:ilvl="8" w:tplc="FFCE1D0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282E18F5"/>
    <w:multiLevelType w:val="hybridMultilevel"/>
    <w:tmpl w:val="D34A7D3A"/>
    <w:lvl w:ilvl="0" w:tplc="405436C0">
      <w:start w:val="1"/>
      <w:numFmt w:val="decimal"/>
      <w:lvlText w:val="%1."/>
      <w:lvlJc w:val="left"/>
      <w:pPr>
        <w:ind w:left="1020" w:hanging="360"/>
      </w:pPr>
    </w:lvl>
    <w:lvl w:ilvl="1" w:tplc="C4DE2016">
      <w:start w:val="1"/>
      <w:numFmt w:val="decimal"/>
      <w:lvlText w:val="%2."/>
      <w:lvlJc w:val="left"/>
      <w:pPr>
        <w:ind w:left="1020" w:hanging="360"/>
      </w:pPr>
    </w:lvl>
    <w:lvl w:ilvl="2" w:tplc="6D8285F4">
      <w:start w:val="1"/>
      <w:numFmt w:val="decimal"/>
      <w:lvlText w:val="%3."/>
      <w:lvlJc w:val="left"/>
      <w:pPr>
        <w:ind w:left="1020" w:hanging="360"/>
      </w:pPr>
    </w:lvl>
    <w:lvl w:ilvl="3" w:tplc="76C4D754">
      <w:start w:val="1"/>
      <w:numFmt w:val="decimal"/>
      <w:lvlText w:val="%4."/>
      <w:lvlJc w:val="left"/>
      <w:pPr>
        <w:ind w:left="1020" w:hanging="360"/>
      </w:pPr>
    </w:lvl>
    <w:lvl w:ilvl="4" w:tplc="7422B82C">
      <w:start w:val="1"/>
      <w:numFmt w:val="decimal"/>
      <w:lvlText w:val="%5."/>
      <w:lvlJc w:val="left"/>
      <w:pPr>
        <w:ind w:left="1020" w:hanging="360"/>
      </w:pPr>
    </w:lvl>
    <w:lvl w:ilvl="5" w:tplc="E2EAD148">
      <w:start w:val="1"/>
      <w:numFmt w:val="decimal"/>
      <w:lvlText w:val="%6."/>
      <w:lvlJc w:val="left"/>
      <w:pPr>
        <w:ind w:left="1020" w:hanging="360"/>
      </w:pPr>
    </w:lvl>
    <w:lvl w:ilvl="6" w:tplc="42CAA360">
      <w:start w:val="1"/>
      <w:numFmt w:val="decimal"/>
      <w:lvlText w:val="%7."/>
      <w:lvlJc w:val="left"/>
      <w:pPr>
        <w:ind w:left="1020" w:hanging="360"/>
      </w:pPr>
    </w:lvl>
    <w:lvl w:ilvl="7" w:tplc="4D4E3958">
      <w:start w:val="1"/>
      <w:numFmt w:val="decimal"/>
      <w:lvlText w:val="%8."/>
      <w:lvlJc w:val="left"/>
      <w:pPr>
        <w:ind w:left="1020" w:hanging="360"/>
      </w:pPr>
    </w:lvl>
    <w:lvl w:ilvl="8" w:tplc="7518730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29D16B26"/>
    <w:multiLevelType w:val="hybridMultilevel"/>
    <w:tmpl w:val="D47E97EA"/>
    <w:lvl w:ilvl="0" w:tplc="18A82E14">
      <w:start w:val="1"/>
      <w:numFmt w:val="decimal"/>
      <w:lvlText w:val="%1."/>
      <w:lvlJc w:val="left"/>
      <w:pPr>
        <w:ind w:left="720" w:hanging="360"/>
      </w:pPr>
    </w:lvl>
    <w:lvl w:ilvl="1" w:tplc="0D4467A8">
      <w:start w:val="1"/>
      <w:numFmt w:val="decimal"/>
      <w:lvlText w:val="%2."/>
      <w:lvlJc w:val="left"/>
      <w:pPr>
        <w:ind w:left="720" w:hanging="360"/>
      </w:pPr>
    </w:lvl>
    <w:lvl w:ilvl="2" w:tplc="00369168">
      <w:start w:val="1"/>
      <w:numFmt w:val="decimal"/>
      <w:lvlText w:val="%3."/>
      <w:lvlJc w:val="left"/>
      <w:pPr>
        <w:ind w:left="720" w:hanging="360"/>
      </w:pPr>
    </w:lvl>
    <w:lvl w:ilvl="3" w:tplc="C28AAF5A">
      <w:start w:val="1"/>
      <w:numFmt w:val="decimal"/>
      <w:lvlText w:val="%4."/>
      <w:lvlJc w:val="left"/>
      <w:pPr>
        <w:ind w:left="720" w:hanging="360"/>
      </w:pPr>
    </w:lvl>
    <w:lvl w:ilvl="4" w:tplc="B1FEE380">
      <w:start w:val="1"/>
      <w:numFmt w:val="decimal"/>
      <w:lvlText w:val="%5."/>
      <w:lvlJc w:val="left"/>
      <w:pPr>
        <w:ind w:left="720" w:hanging="360"/>
      </w:pPr>
    </w:lvl>
    <w:lvl w:ilvl="5" w:tplc="4EC42BAE">
      <w:start w:val="1"/>
      <w:numFmt w:val="decimal"/>
      <w:lvlText w:val="%6."/>
      <w:lvlJc w:val="left"/>
      <w:pPr>
        <w:ind w:left="720" w:hanging="360"/>
      </w:pPr>
    </w:lvl>
    <w:lvl w:ilvl="6" w:tplc="3668AF48">
      <w:start w:val="1"/>
      <w:numFmt w:val="decimal"/>
      <w:lvlText w:val="%7."/>
      <w:lvlJc w:val="left"/>
      <w:pPr>
        <w:ind w:left="720" w:hanging="360"/>
      </w:pPr>
    </w:lvl>
    <w:lvl w:ilvl="7" w:tplc="D692282A">
      <w:start w:val="1"/>
      <w:numFmt w:val="decimal"/>
      <w:lvlText w:val="%8."/>
      <w:lvlJc w:val="left"/>
      <w:pPr>
        <w:ind w:left="720" w:hanging="360"/>
      </w:pPr>
    </w:lvl>
    <w:lvl w:ilvl="8" w:tplc="1848FB64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4A196EAB"/>
    <w:multiLevelType w:val="hybridMultilevel"/>
    <w:tmpl w:val="A8C2B668"/>
    <w:lvl w:ilvl="0" w:tplc="38707B76">
      <w:start w:val="1"/>
      <w:numFmt w:val="decimal"/>
      <w:lvlText w:val="%1."/>
      <w:lvlJc w:val="left"/>
      <w:pPr>
        <w:ind w:left="720" w:hanging="360"/>
      </w:pPr>
    </w:lvl>
    <w:lvl w:ilvl="1" w:tplc="CBCC1024">
      <w:start w:val="1"/>
      <w:numFmt w:val="decimal"/>
      <w:lvlText w:val="%2."/>
      <w:lvlJc w:val="left"/>
      <w:pPr>
        <w:ind w:left="720" w:hanging="360"/>
      </w:pPr>
    </w:lvl>
    <w:lvl w:ilvl="2" w:tplc="8D50D1D0">
      <w:start w:val="1"/>
      <w:numFmt w:val="decimal"/>
      <w:lvlText w:val="%3."/>
      <w:lvlJc w:val="left"/>
      <w:pPr>
        <w:ind w:left="720" w:hanging="360"/>
      </w:pPr>
    </w:lvl>
    <w:lvl w:ilvl="3" w:tplc="A154C2AE">
      <w:start w:val="1"/>
      <w:numFmt w:val="decimal"/>
      <w:lvlText w:val="%4."/>
      <w:lvlJc w:val="left"/>
      <w:pPr>
        <w:ind w:left="720" w:hanging="360"/>
      </w:pPr>
    </w:lvl>
    <w:lvl w:ilvl="4" w:tplc="37005676">
      <w:start w:val="1"/>
      <w:numFmt w:val="decimal"/>
      <w:lvlText w:val="%5."/>
      <w:lvlJc w:val="left"/>
      <w:pPr>
        <w:ind w:left="720" w:hanging="360"/>
      </w:pPr>
    </w:lvl>
    <w:lvl w:ilvl="5" w:tplc="3E7EC6D8">
      <w:start w:val="1"/>
      <w:numFmt w:val="decimal"/>
      <w:lvlText w:val="%6."/>
      <w:lvlJc w:val="left"/>
      <w:pPr>
        <w:ind w:left="720" w:hanging="360"/>
      </w:pPr>
    </w:lvl>
    <w:lvl w:ilvl="6" w:tplc="C67036F2">
      <w:start w:val="1"/>
      <w:numFmt w:val="decimal"/>
      <w:lvlText w:val="%7."/>
      <w:lvlJc w:val="left"/>
      <w:pPr>
        <w:ind w:left="720" w:hanging="360"/>
      </w:pPr>
    </w:lvl>
    <w:lvl w:ilvl="7" w:tplc="59185D74">
      <w:start w:val="1"/>
      <w:numFmt w:val="decimal"/>
      <w:lvlText w:val="%8."/>
      <w:lvlJc w:val="left"/>
      <w:pPr>
        <w:ind w:left="720" w:hanging="360"/>
      </w:pPr>
    </w:lvl>
    <w:lvl w:ilvl="8" w:tplc="B97C702C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590F5A0A"/>
    <w:multiLevelType w:val="hybridMultilevel"/>
    <w:tmpl w:val="FCE20C62"/>
    <w:lvl w:ilvl="0" w:tplc="FF420E9A">
      <w:start w:val="1"/>
      <w:numFmt w:val="decimal"/>
      <w:lvlText w:val="%1."/>
      <w:lvlJc w:val="left"/>
      <w:pPr>
        <w:ind w:left="720" w:hanging="360"/>
      </w:pPr>
    </w:lvl>
    <w:lvl w:ilvl="1" w:tplc="841C85C0">
      <w:start w:val="1"/>
      <w:numFmt w:val="decimal"/>
      <w:lvlText w:val="%2."/>
      <w:lvlJc w:val="left"/>
      <w:pPr>
        <w:ind w:left="720" w:hanging="360"/>
      </w:pPr>
    </w:lvl>
    <w:lvl w:ilvl="2" w:tplc="BECC36F6">
      <w:start w:val="1"/>
      <w:numFmt w:val="decimal"/>
      <w:lvlText w:val="%3."/>
      <w:lvlJc w:val="left"/>
      <w:pPr>
        <w:ind w:left="720" w:hanging="360"/>
      </w:pPr>
    </w:lvl>
    <w:lvl w:ilvl="3" w:tplc="CD722198">
      <w:start w:val="1"/>
      <w:numFmt w:val="decimal"/>
      <w:lvlText w:val="%4."/>
      <w:lvlJc w:val="left"/>
      <w:pPr>
        <w:ind w:left="720" w:hanging="360"/>
      </w:pPr>
    </w:lvl>
    <w:lvl w:ilvl="4" w:tplc="0BF2B8EC">
      <w:start w:val="1"/>
      <w:numFmt w:val="decimal"/>
      <w:lvlText w:val="%5."/>
      <w:lvlJc w:val="left"/>
      <w:pPr>
        <w:ind w:left="720" w:hanging="360"/>
      </w:pPr>
    </w:lvl>
    <w:lvl w:ilvl="5" w:tplc="E506A332">
      <w:start w:val="1"/>
      <w:numFmt w:val="decimal"/>
      <w:lvlText w:val="%6."/>
      <w:lvlJc w:val="left"/>
      <w:pPr>
        <w:ind w:left="720" w:hanging="360"/>
      </w:pPr>
    </w:lvl>
    <w:lvl w:ilvl="6" w:tplc="3B1C0AC4">
      <w:start w:val="1"/>
      <w:numFmt w:val="decimal"/>
      <w:lvlText w:val="%7."/>
      <w:lvlJc w:val="left"/>
      <w:pPr>
        <w:ind w:left="720" w:hanging="360"/>
      </w:pPr>
    </w:lvl>
    <w:lvl w:ilvl="7" w:tplc="6024CA80">
      <w:start w:val="1"/>
      <w:numFmt w:val="decimal"/>
      <w:lvlText w:val="%8."/>
      <w:lvlJc w:val="left"/>
      <w:pPr>
        <w:ind w:left="720" w:hanging="360"/>
      </w:pPr>
    </w:lvl>
    <w:lvl w:ilvl="8" w:tplc="3D94DBF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6FDF0741"/>
    <w:multiLevelType w:val="hybridMultilevel"/>
    <w:tmpl w:val="123AC076"/>
    <w:lvl w:ilvl="0" w:tplc="38403B32">
      <w:start w:val="1"/>
      <w:numFmt w:val="decimal"/>
      <w:lvlText w:val="%1."/>
      <w:lvlJc w:val="left"/>
      <w:pPr>
        <w:ind w:left="720" w:hanging="360"/>
      </w:pPr>
    </w:lvl>
    <w:lvl w:ilvl="1" w:tplc="39A2435A">
      <w:start w:val="1"/>
      <w:numFmt w:val="decimal"/>
      <w:lvlText w:val="%2."/>
      <w:lvlJc w:val="left"/>
      <w:pPr>
        <w:ind w:left="720" w:hanging="360"/>
      </w:pPr>
    </w:lvl>
    <w:lvl w:ilvl="2" w:tplc="227C7314">
      <w:start w:val="1"/>
      <w:numFmt w:val="decimal"/>
      <w:lvlText w:val="%3."/>
      <w:lvlJc w:val="left"/>
      <w:pPr>
        <w:ind w:left="720" w:hanging="360"/>
      </w:pPr>
    </w:lvl>
    <w:lvl w:ilvl="3" w:tplc="4FF49AAA">
      <w:start w:val="1"/>
      <w:numFmt w:val="decimal"/>
      <w:lvlText w:val="%4."/>
      <w:lvlJc w:val="left"/>
      <w:pPr>
        <w:ind w:left="720" w:hanging="360"/>
      </w:pPr>
    </w:lvl>
    <w:lvl w:ilvl="4" w:tplc="1A8E2D54">
      <w:start w:val="1"/>
      <w:numFmt w:val="decimal"/>
      <w:lvlText w:val="%5."/>
      <w:lvlJc w:val="left"/>
      <w:pPr>
        <w:ind w:left="720" w:hanging="360"/>
      </w:pPr>
    </w:lvl>
    <w:lvl w:ilvl="5" w:tplc="34ECD13E">
      <w:start w:val="1"/>
      <w:numFmt w:val="decimal"/>
      <w:lvlText w:val="%6."/>
      <w:lvlJc w:val="left"/>
      <w:pPr>
        <w:ind w:left="720" w:hanging="360"/>
      </w:pPr>
    </w:lvl>
    <w:lvl w:ilvl="6" w:tplc="BA782AC8">
      <w:start w:val="1"/>
      <w:numFmt w:val="decimal"/>
      <w:lvlText w:val="%7."/>
      <w:lvlJc w:val="left"/>
      <w:pPr>
        <w:ind w:left="720" w:hanging="360"/>
      </w:pPr>
    </w:lvl>
    <w:lvl w:ilvl="7" w:tplc="AC828E06">
      <w:start w:val="1"/>
      <w:numFmt w:val="decimal"/>
      <w:lvlText w:val="%8."/>
      <w:lvlJc w:val="left"/>
      <w:pPr>
        <w:ind w:left="720" w:hanging="360"/>
      </w:pPr>
    </w:lvl>
    <w:lvl w:ilvl="8" w:tplc="0A8A9822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79D40F13"/>
    <w:multiLevelType w:val="hybridMultilevel"/>
    <w:tmpl w:val="1B586BF2"/>
    <w:lvl w:ilvl="0" w:tplc="5E182092">
      <w:start w:val="1"/>
      <w:numFmt w:val="decimal"/>
      <w:lvlText w:val="%1."/>
      <w:lvlJc w:val="left"/>
      <w:pPr>
        <w:ind w:left="720" w:hanging="360"/>
      </w:pPr>
    </w:lvl>
    <w:lvl w:ilvl="1" w:tplc="D61EBD32">
      <w:start w:val="1"/>
      <w:numFmt w:val="decimal"/>
      <w:lvlText w:val="%2."/>
      <w:lvlJc w:val="left"/>
      <w:pPr>
        <w:ind w:left="720" w:hanging="360"/>
      </w:pPr>
    </w:lvl>
    <w:lvl w:ilvl="2" w:tplc="B35C683A">
      <w:start w:val="1"/>
      <w:numFmt w:val="decimal"/>
      <w:lvlText w:val="%3."/>
      <w:lvlJc w:val="left"/>
      <w:pPr>
        <w:ind w:left="720" w:hanging="360"/>
      </w:pPr>
    </w:lvl>
    <w:lvl w:ilvl="3" w:tplc="D16CD270">
      <w:start w:val="1"/>
      <w:numFmt w:val="decimal"/>
      <w:lvlText w:val="%4."/>
      <w:lvlJc w:val="left"/>
      <w:pPr>
        <w:ind w:left="720" w:hanging="360"/>
      </w:pPr>
    </w:lvl>
    <w:lvl w:ilvl="4" w:tplc="A6326180">
      <w:start w:val="1"/>
      <w:numFmt w:val="decimal"/>
      <w:lvlText w:val="%5."/>
      <w:lvlJc w:val="left"/>
      <w:pPr>
        <w:ind w:left="720" w:hanging="360"/>
      </w:pPr>
    </w:lvl>
    <w:lvl w:ilvl="5" w:tplc="C5B09D6A">
      <w:start w:val="1"/>
      <w:numFmt w:val="decimal"/>
      <w:lvlText w:val="%6."/>
      <w:lvlJc w:val="left"/>
      <w:pPr>
        <w:ind w:left="720" w:hanging="360"/>
      </w:pPr>
    </w:lvl>
    <w:lvl w:ilvl="6" w:tplc="8772C322">
      <w:start w:val="1"/>
      <w:numFmt w:val="decimal"/>
      <w:lvlText w:val="%7."/>
      <w:lvlJc w:val="left"/>
      <w:pPr>
        <w:ind w:left="720" w:hanging="360"/>
      </w:pPr>
    </w:lvl>
    <w:lvl w:ilvl="7" w:tplc="8AC06670">
      <w:start w:val="1"/>
      <w:numFmt w:val="decimal"/>
      <w:lvlText w:val="%8."/>
      <w:lvlJc w:val="left"/>
      <w:pPr>
        <w:ind w:left="720" w:hanging="360"/>
      </w:pPr>
    </w:lvl>
    <w:lvl w:ilvl="8" w:tplc="57909228">
      <w:start w:val="1"/>
      <w:numFmt w:val="decimal"/>
      <w:lvlText w:val="%9."/>
      <w:lvlJc w:val="left"/>
      <w:pPr>
        <w:ind w:left="720" w:hanging="360"/>
      </w:pPr>
    </w:lvl>
  </w:abstractNum>
  <w:num w:numId="1" w16cid:durableId="1356687864">
    <w:abstractNumId w:val="1"/>
  </w:num>
  <w:num w:numId="2" w16cid:durableId="826289963">
    <w:abstractNumId w:val="2"/>
  </w:num>
  <w:num w:numId="3" w16cid:durableId="523785154">
    <w:abstractNumId w:val="0"/>
  </w:num>
  <w:num w:numId="4" w16cid:durableId="1220895061">
    <w:abstractNumId w:val="6"/>
  </w:num>
  <w:num w:numId="5" w16cid:durableId="799570294">
    <w:abstractNumId w:val="5"/>
  </w:num>
  <w:num w:numId="6" w16cid:durableId="1011297293">
    <w:abstractNumId w:val="3"/>
  </w:num>
  <w:num w:numId="7" w16cid:durableId="1190727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process Biosystem Engine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dwz2xvewdtx3erv9lvzs210dwwvxa90dfz&quot;&gt;My EndNote Library&lt;record-ids&gt;&lt;item&gt;5&lt;/item&gt;&lt;item&gt;70&lt;/item&gt;&lt;item&gt;73&lt;/item&gt;&lt;item&gt;109&lt;/item&gt;&lt;item&gt;110&lt;/item&gt;&lt;item&gt;111&lt;/item&gt;&lt;item&gt;113&lt;/item&gt;&lt;item&gt;114&lt;/item&gt;&lt;item&gt;115&lt;/item&gt;&lt;item&gt;116&lt;/item&gt;&lt;item&gt;119&lt;/item&gt;&lt;item&gt;121&lt;/item&gt;&lt;item&gt;122&lt;/item&gt;&lt;item&gt;123&lt;/item&gt;&lt;item&gt;124&lt;/item&gt;&lt;item&gt;126&lt;/item&gt;&lt;item&gt;128&lt;/item&gt;&lt;item&gt;129&lt;/item&gt;&lt;item&gt;139&lt;/item&gt;&lt;item&gt;144&lt;/item&gt;&lt;item&gt;146&lt;/item&gt;&lt;item&gt;149&lt;/item&gt;&lt;item&gt;152&lt;/item&gt;&lt;item&gt;158&lt;/item&gt;&lt;item&gt;160&lt;/item&gt;&lt;item&gt;162&lt;/item&gt;&lt;item&gt;163&lt;/item&gt;&lt;item&gt;165&lt;/item&gt;&lt;item&gt;166&lt;/item&gt;&lt;item&gt;167&lt;/item&gt;&lt;item&gt;168&lt;/item&gt;&lt;item&gt;169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/record-ids&gt;&lt;/item&gt;&lt;/Libraries&gt;"/>
  </w:docVars>
  <w:rsids>
    <w:rsidRoot w:val="005B1B7D"/>
    <w:rsid w:val="00001875"/>
    <w:rsid w:val="00003371"/>
    <w:rsid w:val="000104B4"/>
    <w:rsid w:val="0001271E"/>
    <w:rsid w:val="00014DDB"/>
    <w:rsid w:val="00016AC4"/>
    <w:rsid w:val="00017169"/>
    <w:rsid w:val="00031D65"/>
    <w:rsid w:val="0003278B"/>
    <w:rsid w:val="00036033"/>
    <w:rsid w:val="00040272"/>
    <w:rsid w:val="00047C52"/>
    <w:rsid w:val="0005305A"/>
    <w:rsid w:val="00053BA7"/>
    <w:rsid w:val="000544AA"/>
    <w:rsid w:val="00055679"/>
    <w:rsid w:val="000557A7"/>
    <w:rsid w:val="000566E8"/>
    <w:rsid w:val="00060EC5"/>
    <w:rsid w:val="0006167E"/>
    <w:rsid w:val="00062C05"/>
    <w:rsid w:val="00063087"/>
    <w:rsid w:val="0006373D"/>
    <w:rsid w:val="00063FC1"/>
    <w:rsid w:val="00073ED3"/>
    <w:rsid w:val="000805F1"/>
    <w:rsid w:val="00082D26"/>
    <w:rsid w:val="00085C0E"/>
    <w:rsid w:val="000867D2"/>
    <w:rsid w:val="00090F30"/>
    <w:rsid w:val="00096ABA"/>
    <w:rsid w:val="000A0AC0"/>
    <w:rsid w:val="000A51A3"/>
    <w:rsid w:val="000B1695"/>
    <w:rsid w:val="000B3606"/>
    <w:rsid w:val="000C1B3C"/>
    <w:rsid w:val="000C21BE"/>
    <w:rsid w:val="000C254B"/>
    <w:rsid w:val="000C30B4"/>
    <w:rsid w:val="000C7C3B"/>
    <w:rsid w:val="000D0936"/>
    <w:rsid w:val="000D2E6B"/>
    <w:rsid w:val="000D68D0"/>
    <w:rsid w:val="000E31E5"/>
    <w:rsid w:val="000E4DC2"/>
    <w:rsid w:val="000E7CFD"/>
    <w:rsid w:val="000F0D05"/>
    <w:rsid w:val="000F2370"/>
    <w:rsid w:val="000F3AE9"/>
    <w:rsid w:val="000F3E13"/>
    <w:rsid w:val="000F4403"/>
    <w:rsid w:val="00101AF5"/>
    <w:rsid w:val="00115930"/>
    <w:rsid w:val="00115AA3"/>
    <w:rsid w:val="00115F06"/>
    <w:rsid w:val="00120481"/>
    <w:rsid w:val="00123A44"/>
    <w:rsid w:val="00124BD4"/>
    <w:rsid w:val="00125B4C"/>
    <w:rsid w:val="001301B3"/>
    <w:rsid w:val="0013095C"/>
    <w:rsid w:val="00130B9E"/>
    <w:rsid w:val="00131703"/>
    <w:rsid w:val="0013318E"/>
    <w:rsid w:val="00134CF6"/>
    <w:rsid w:val="001414C7"/>
    <w:rsid w:val="00141653"/>
    <w:rsid w:val="0014437C"/>
    <w:rsid w:val="00147417"/>
    <w:rsid w:val="00150B0A"/>
    <w:rsid w:val="00152E25"/>
    <w:rsid w:val="00153CBB"/>
    <w:rsid w:val="0015558A"/>
    <w:rsid w:val="001555DD"/>
    <w:rsid w:val="0015598E"/>
    <w:rsid w:val="00160311"/>
    <w:rsid w:val="00162ECE"/>
    <w:rsid w:val="00163AF2"/>
    <w:rsid w:val="00165958"/>
    <w:rsid w:val="0016787B"/>
    <w:rsid w:val="00171FBC"/>
    <w:rsid w:val="00173F04"/>
    <w:rsid w:val="00175B2F"/>
    <w:rsid w:val="001768F9"/>
    <w:rsid w:val="0017732D"/>
    <w:rsid w:val="00187738"/>
    <w:rsid w:val="00187A23"/>
    <w:rsid w:val="00187BED"/>
    <w:rsid w:val="00190DB9"/>
    <w:rsid w:val="001924E3"/>
    <w:rsid w:val="00193014"/>
    <w:rsid w:val="00193EE0"/>
    <w:rsid w:val="001A168D"/>
    <w:rsid w:val="001A1BBD"/>
    <w:rsid w:val="001B1E89"/>
    <w:rsid w:val="001B2143"/>
    <w:rsid w:val="001B3066"/>
    <w:rsid w:val="001B6122"/>
    <w:rsid w:val="001C0607"/>
    <w:rsid w:val="001C2B3B"/>
    <w:rsid w:val="001C379A"/>
    <w:rsid w:val="001C6095"/>
    <w:rsid w:val="001C609C"/>
    <w:rsid w:val="001C739B"/>
    <w:rsid w:val="001D6CB4"/>
    <w:rsid w:val="001D7323"/>
    <w:rsid w:val="001D732D"/>
    <w:rsid w:val="001D7680"/>
    <w:rsid w:val="001E2461"/>
    <w:rsid w:val="001F2656"/>
    <w:rsid w:val="001F3D9E"/>
    <w:rsid w:val="0020226D"/>
    <w:rsid w:val="002024EF"/>
    <w:rsid w:val="0020663A"/>
    <w:rsid w:val="00206FBE"/>
    <w:rsid w:val="00213358"/>
    <w:rsid w:val="00220C84"/>
    <w:rsid w:val="002218E6"/>
    <w:rsid w:val="002244B6"/>
    <w:rsid w:val="00224CCC"/>
    <w:rsid w:val="00227D3B"/>
    <w:rsid w:val="0023246E"/>
    <w:rsid w:val="002354E3"/>
    <w:rsid w:val="00240638"/>
    <w:rsid w:val="0024213C"/>
    <w:rsid w:val="002466DE"/>
    <w:rsid w:val="00246B18"/>
    <w:rsid w:val="002474F8"/>
    <w:rsid w:val="002504F2"/>
    <w:rsid w:val="002509FA"/>
    <w:rsid w:val="00251987"/>
    <w:rsid w:val="00253200"/>
    <w:rsid w:val="00255DD8"/>
    <w:rsid w:val="00257D0F"/>
    <w:rsid w:val="002615F9"/>
    <w:rsid w:val="00263C61"/>
    <w:rsid w:val="0026760E"/>
    <w:rsid w:val="00270EAF"/>
    <w:rsid w:val="00275460"/>
    <w:rsid w:val="00277577"/>
    <w:rsid w:val="00284784"/>
    <w:rsid w:val="002902F5"/>
    <w:rsid w:val="002955B3"/>
    <w:rsid w:val="002979DA"/>
    <w:rsid w:val="002A22AE"/>
    <w:rsid w:val="002A6758"/>
    <w:rsid w:val="002C3005"/>
    <w:rsid w:val="002C485C"/>
    <w:rsid w:val="002D4642"/>
    <w:rsid w:val="002D4C75"/>
    <w:rsid w:val="002E158E"/>
    <w:rsid w:val="002E2030"/>
    <w:rsid w:val="002F4538"/>
    <w:rsid w:val="002F4A40"/>
    <w:rsid w:val="002F6EE7"/>
    <w:rsid w:val="002F71F6"/>
    <w:rsid w:val="00300014"/>
    <w:rsid w:val="00301176"/>
    <w:rsid w:val="00301738"/>
    <w:rsid w:val="0031010A"/>
    <w:rsid w:val="0031151A"/>
    <w:rsid w:val="00313814"/>
    <w:rsid w:val="003160D8"/>
    <w:rsid w:val="00316B0C"/>
    <w:rsid w:val="00316C24"/>
    <w:rsid w:val="003171C0"/>
    <w:rsid w:val="0032171E"/>
    <w:rsid w:val="003237A7"/>
    <w:rsid w:val="00323911"/>
    <w:rsid w:val="003239ED"/>
    <w:rsid w:val="00325154"/>
    <w:rsid w:val="00330039"/>
    <w:rsid w:val="00331635"/>
    <w:rsid w:val="00335EB9"/>
    <w:rsid w:val="0034329F"/>
    <w:rsid w:val="00345A40"/>
    <w:rsid w:val="00347D4A"/>
    <w:rsid w:val="00350A42"/>
    <w:rsid w:val="00350AE8"/>
    <w:rsid w:val="003511FB"/>
    <w:rsid w:val="00355C0E"/>
    <w:rsid w:val="00357D66"/>
    <w:rsid w:val="003604B1"/>
    <w:rsid w:val="00360657"/>
    <w:rsid w:val="0036467E"/>
    <w:rsid w:val="00364CFA"/>
    <w:rsid w:val="003655CC"/>
    <w:rsid w:val="003662BC"/>
    <w:rsid w:val="00370DA7"/>
    <w:rsid w:val="00371051"/>
    <w:rsid w:val="00374912"/>
    <w:rsid w:val="003749BE"/>
    <w:rsid w:val="00383CE4"/>
    <w:rsid w:val="00386064"/>
    <w:rsid w:val="003A4F85"/>
    <w:rsid w:val="003A5E73"/>
    <w:rsid w:val="003B090C"/>
    <w:rsid w:val="003B4BF9"/>
    <w:rsid w:val="003B7207"/>
    <w:rsid w:val="003C0A5D"/>
    <w:rsid w:val="003C48B4"/>
    <w:rsid w:val="003E3AE1"/>
    <w:rsid w:val="003E4BAD"/>
    <w:rsid w:val="003E632B"/>
    <w:rsid w:val="003F1978"/>
    <w:rsid w:val="003F2BE5"/>
    <w:rsid w:val="003F3B82"/>
    <w:rsid w:val="003F49A6"/>
    <w:rsid w:val="003F75FE"/>
    <w:rsid w:val="004035A3"/>
    <w:rsid w:val="004036C1"/>
    <w:rsid w:val="004068CE"/>
    <w:rsid w:val="00407533"/>
    <w:rsid w:val="00407BF0"/>
    <w:rsid w:val="00426037"/>
    <w:rsid w:val="00426764"/>
    <w:rsid w:val="00426D33"/>
    <w:rsid w:val="00430163"/>
    <w:rsid w:val="004307F6"/>
    <w:rsid w:val="0043249F"/>
    <w:rsid w:val="00432D1F"/>
    <w:rsid w:val="00451881"/>
    <w:rsid w:val="00451B64"/>
    <w:rsid w:val="00454F8C"/>
    <w:rsid w:val="00456F80"/>
    <w:rsid w:val="00456FCC"/>
    <w:rsid w:val="00464423"/>
    <w:rsid w:val="00467372"/>
    <w:rsid w:val="00473C75"/>
    <w:rsid w:val="00474AA2"/>
    <w:rsid w:val="0048190B"/>
    <w:rsid w:val="00485CC6"/>
    <w:rsid w:val="00486100"/>
    <w:rsid w:val="004862EF"/>
    <w:rsid w:val="00487375"/>
    <w:rsid w:val="00487817"/>
    <w:rsid w:val="00491883"/>
    <w:rsid w:val="00493D58"/>
    <w:rsid w:val="00496166"/>
    <w:rsid w:val="004962A0"/>
    <w:rsid w:val="004970DB"/>
    <w:rsid w:val="004A00CB"/>
    <w:rsid w:val="004A02CA"/>
    <w:rsid w:val="004A033D"/>
    <w:rsid w:val="004A0B6A"/>
    <w:rsid w:val="004A297B"/>
    <w:rsid w:val="004A3643"/>
    <w:rsid w:val="004A416D"/>
    <w:rsid w:val="004A5D45"/>
    <w:rsid w:val="004A5ED0"/>
    <w:rsid w:val="004B1E3A"/>
    <w:rsid w:val="004B310D"/>
    <w:rsid w:val="004B42E5"/>
    <w:rsid w:val="004B5D44"/>
    <w:rsid w:val="004C29CD"/>
    <w:rsid w:val="004D0A39"/>
    <w:rsid w:val="004D12BE"/>
    <w:rsid w:val="004D2A5C"/>
    <w:rsid w:val="004D2E66"/>
    <w:rsid w:val="004D6216"/>
    <w:rsid w:val="004E0A31"/>
    <w:rsid w:val="004E46D0"/>
    <w:rsid w:val="004F0879"/>
    <w:rsid w:val="004F10B4"/>
    <w:rsid w:val="004F13F8"/>
    <w:rsid w:val="004F3A44"/>
    <w:rsid w:val="004F4484"/>
    <w:rsid w:val="004F69AC"/>
    <w:rsid w:val="00500B52"/>
    <w:rsid w:val="00506506"/>
    <w:rsid w:val="00511645"/>
    <w:rsid w:val="005148BC"/>
    <w:rsid w:val="005166E0"/>
    <w:rsid w:val="00516A17"/>
    <w:rsid w:val="00520836"/>
    <w:rsid w:val="00522B9E"/>
    <w:rsid w:val="005240E8"/>
    <w:rsid w:val="005277B8"/>
    <w:rsid w:val="0053064B"/>
    <w:rsid w:val="00530CE2"/>
    <w:rsid w:val="00532066"/>
    <w:rsid w:val="00533C62"/>
    <w:rsid w:val="00534BBE"/>
    <w:rsid w:val="005464E2"/>
    <w:rsid w:val="005467D6"/>
    <w:rsid w:val="00550B1D"/>
    <w:rsid w:val="00553D0A"/>
    <w:rsid w:val="00562B70"/>
    <w:rsid w:val="005637B1"/>
    <w:rsid w:val="005703B8"/>
    <w:rsid w:val="00575380"/>
    <w:rsid w:val="005758A4"/>
    <w:rsid w:val="00575913"/>
    <w:rsid w:val="00576130"/>
    <w:rsid w:val="00577648"/>
    <w:rsid w:val="005776BE"/>
    <w:rsid w:val="00580893"/>
    <w:rsid w:val="00582EC7"/>
    <w:rsid w:val="0058542F"/>
    <w:rsid w:val="005925FB"/>
    <w:rsid w:val="005977C9"/>
    <w:rsid w:val="00597C87"/>
    <w:rsid w:val="005A21E2"/>
    <w:rsid w:val="005A3BFC"/>
    <w:rsid w:val="005A6FF2"/>
    <w:rsid w:val="005B1B7D"/>
    <w:rsid w:val="005B1C75"/>
    <w:rsid w:val="005B3204"/>
    <w:rsid w:val="005B3C27"/>
    <w:rsid w:val="005B6991"/>
    <w:rsid w:val="005B710E"/>
    <w:rsid w:val="005B7B0E"/>
    <w:rsid w:val="005C2D6D"/>
    <w:rsid w:val="005C36F0"/>
    <w:rsid w:val="005C52F3"/>
    <w:rsid w:val="005D12E5"/>
    <w:rsid w:val="005E422D"/>
    <w:rsid w:val="005E4A19"/>
    <w:rsid w:val="005F4BBA"/>
    <w:rsid w:val="00600386"/>
    <w:rsid w:val="00607A91"/>
    <w:rsid w:val="00612BC2"/>
    <w:rsid w:val="00612F0E"/>
    <w:rsid w:val="0061323D"/>
    <w:rsid w:val="006132EC"/>
    <w:rsid w:val="00620A2B"/>
    <w:rsid w:val="0062247E"/>
    <w:rsid w:val="00623C5B"/>
    <w:rsid w:val="00625020"/>
    <w:rsid w:val="0063069B"/>
    <w:rsid w:val="00631DFC"/>
    <w:rsid w:val="00637253"/>
    <w:rsid w:val="006404BF"/>
    <w:rsid w:val="00640608"/>
    <w:rsid w:val="00642005"/>
    <w:rsid w:val="00642CAB"/>
    <w:rsid w:val="0064335E"/>
    <w:rsid w:val="006469EA"/>
    <w:rsid w:val="006472ED"/>
    <w:rsid w:val="00650DF5"/>
    <w:rsid w:val="00657554"/>
    <w:rsid w:val="0066357C"/>
    <w:rsid w:val="006665FF"/>
    <w:rsid w:val="0066783D"/>
    <w:rsid w:val="006774D7"/>
    <w:rsid w:val="0068150B"/>
    <w:rsid w:val="00682B7D"/>
    <w:rsid w:val="00683B81"/>
    <w:rsid w:val="00687B0A"/>
    <w:rsid w:val="0069294D"/>
    <w:rsid w:val="00697E87"/>
    <w:rsid w:val="006A0572"/>
    <w:rsid w:val="006A09C2"/>
    <w:rsid w:val="006B23DE"/>
    <w:rsid w:val="006B34B1"/>
    <w:rsid w:val="006B45BD"/>
    <w:rsid w:val="006B769A"/>
    <w:rsid w:val="006C2C1B"/>
    <w:rsid w:val="006D358B"/>
    <w:rsid w:val="006E60D8"/>
    <w:rsid w:val="006E7277"/>
    <w:rsid w:val="006F2578"/>
    <w:rsid w:val="006F304F"/>
    <w:rsid w:val="006F3238"/>
    <w:rsid w:val="006F448C"/>
    <w:rsid w:val="006F641B"/>
    <w:rsid w:val="00700B10"/>
    <w:rsid w:val="00705532"/>
    <w:rsid w:val="00706A7B"/>
    <w:rsid w:val="00715AC6"/>
    <w:rsid w:val="00715F68"/>
    <w:rsid w:val="00716C3A"/>
    <w:rsid w:val="00717123"/>
    <w:rsid w:val="00721BFD"/>
    <w:rsid w:val="00721CA3"/>
    <w:rsid w:val="00725A68"/>
    <w:rsid w:val="00730591"/>
    <w:rsid w:val="00731E14"/>
    <w:rsid w:val="00732380"/>
    <w:rsid w:val="007325FA"/>
    <w:rsid w:val="00735A09"/>
    <w:rsid w:val="00735DC4"/>
    <w:rsid w:val="00741007"/>
    <w:rsid w:val="007411B7"/>
    <w:rsid w:val="00755490"/>
    <w:rsid w:val="007661AB"/>
    <w:rsid w:val="007664B9"/>
    <w:rsid w:val="0077499B"/>
    <w:rsid w:val="00775D7C"/>
    <w:rsid w:val="007776B7"/>
    <w:rsid w:val="00781C12"/>
    <w:rsid w:val="00782C9A"/>
    <w:rsid w:val="007854E7"/>
    <w:rsid w:val="007906C2"/>
    <w:rsid w:val="007925F1"/>
    <w:rsid w:val="00792FAD"/>
    <w:rsid w:val="00792FE3"/>
    <w:rsid w:val="00794608"/>
    <w:rsid w:val="007A3A46"/>
    <w:rsid w:val="007B594E"/>
    <w:rsid w:val="007C7D0E"/>
    <w:rsid w:val="007D718F"/>
    <w:rsid w:val="007D7743"/>
    <w:rsid w:val="007E36B2"/>
    <w:rsid w:val="007E4A6B"/>
    <w:rsid w:val="007E757D"/>
    <w:rsid w:val="007F1997"/>
    <w:rsid w:val="007F4692"/>
    <w:rsid w:val="00802521"/>
    <w:rsid w:val="00802DEC"/>
    <w:rsid w:val="00804B78"/>
    <w:rsid w:val="008167A2"/>
    <w:rsid w:val="00817590"/>
    <w:rsid w:val="00817FD7"/>
    <w:rsid w:val="0082397D"/>
    <w:rsid w:val="00823FA7"/>
    <w:rsid w:val="008273A2"/>
    <w:rsid w:val="0083087F"/>
    <w:rsid w:val="00832B0A"/>
    <w:rsid w:val="00840089"/>
    <w:rsid w:val="00841C49"/>
    <w:rsid w:val="008426BE"/>
    <w:rsid w:val="00847D1C"/>
    <w:rsid w:val="00852240"/>
    <w:rsid w:val="0085294B"/>
    <w:rsid w:val="00855281"/>
    <w:rsid w:val="00862865"/>
    <w:rsid w:val="00877419"/>
    <w:rsid w:val="00881FCF"/>
    <w:rsid w:val="0088269C"/>
    <w:rsid w:val="00886CE9"/>
    <w:rsid w:val="0089079B"/>
    <w:rsid w:val="00890B78"/>
    <w:rsid w:val="008978C4"/>
    <w:rsid w:val="008A5EC5"/>
    <w:rsid w:val="008B0FAE"/>
    <w:rsid w:val="008B29C6"/>
    <w:rsid w:val="008B29D9"/>
    <w:rsid w:val="008B2DEC"/>
    <w:rsid w:val="008B35D5"/>
    <w:rsid w:val="008B43D3"/>
    <w:rsid w:val="008C57A8"/>
    <w:rsid w:val="008C57D1"/>
    <w:rsid w:val="008C5A71"/>
    <w:rsid w:val="008D0C2A"/>
    <w:rsid w:val="008D1982"/>
    <w:rsid w:val="008E0BDE"/>
    <w:rsid w:val="008E38AF"/>
    <w:rsid w:val="008E3FCA"/>
    <w:rsid w:val="008E43F0"/>
    <w:rsid w:val="008E5368"/>
    <w:rsid w:val="008E5D55"/>
    <w:rsid w:val="008E7E61"/>
    <w:rsid w:val="008F6DE3"/>
    <w:rsid w:val="008F6F59"/>
    <w:rsid w:val="008F7B8B"/>
    <w:rsid w:val="008F7F6E"/>
    <w:rsid w:val="00904486"/>
    <w:rsid w:val="00913280"/>
    <w:rsid w:val="00916D3A"/>
    <w:rsid w:val="00927F95"/>
    <w:rsid w:val="00931BC5"/>
    <w:rsid w:val="00932152"/>
    <w:rsid w:val="0093405F"/>
    <w:rsid w:val="009352BF"/>
    <w:rsid w:val="009367C4"/>
    <w:rsid w:val="00940D66"/>
    <w:rsid w:val="00943241"/>
    <w:rsid w:val="00952855"/>
    <w:rsid w:val="00955194"/>
    <w:rsid w:val="009577D9"/>
    <w:rsid w:val="0096199B"/>
    <w:rsid w:val="00965CD1"/>
    <w:rsid w:val="00972406"/>
    <w:rsid w:val="0097340C"/>
    <w:rsid w:val="00975FBE"/>
    <w:rsid w:val="009761A7"/>
    <w:rsid w:val="0097735F"/>
    <w:rsid w:val="0098069C"/>
    <w:rsid w:val="00992A09"/>
    <w:rsid w:val="00992D6B"/>
    <w:rsid w:val="0099306A"/>
    <w:rsid w:val="0099474F"/>
    <w:rsid w:val="009968F8"/>
    <w:rsid w:val="009969CB"/>
    <w:rsid w:val="009A285D"/>
    <w:rsid w:val="009B0005"/>
    <w:rsid w:val="009B0FD6"/>
    <w:rsid w:val="009B3BD2"/>
    <w:rsid w:val="009B68F5"/>
    <w:rsid w:val="009B6ADC"/>
    <w:rsid w:val="009B755A"/>
    <w:rsid w:val="009C045E"/>
    <w:rsid w:val="009C58A2"/>
    <w:rsid w:val="009C780A"/>
    <w:rsid w:val="009D3CFE"/>
    <w:rsid w:val="009D78DF"/>
    <w:rsid w:val="009E0FEC"/>
    <w:rsid w:val="009E4D85"/>
    <w:rsid w:val="009E6669"/>
    <w:rsid w:val="009F2EEE"/>
    <w:rsid w:val="009F48BA"/>
    <w:rsid w:val="009F7F4D"/>
    <w:rsid w:val="00A00836"/>
    <w:rsid w:val="00A0193B"/>
    <w:rsid w:val="00A11AE7"/>
    <w:rsid w:val="00A12C63"/>
    <w:rsid w:val="00A12CBB"/>
    <w:rsid w:val="00A15099"/>
    <w:rsid w:val="00A245B1"/>
    <w:rsid w:val="00A248C8"/>
    <w:rsid w:val="00A24F90"/>
    <w:rsid w:val="00A26C95"/>
    <w:rsid w:val="00A2724D"/>
    <w:rsid w:val="00A27AD6"/>
    <w:rsid w:val="00A34722"/>
    <w:rsid w:val="00A4002F"/>
    <w:rsid w:val="00A40BC9"/>
    <w:rsid w:val="00A41C2A"/>
    <w:rsid w:val="00A461FD"/>
    <w:rsid w:val="00A51CF0"/>
    <w:rsid w:val="00A57DAB"/>
    <w:rsid w:val="00A61B51"/>
    <w:rsid w:val="00A704DE"/>
    <w:rsid w:val="00A76BA3"/>
    <w:rsid w:val="00A77235"/>
    <w:rsid w:val="00A80953"/>
    <w:rsid w:val="00A86483"/>
    <w:rsid w:val="00A90691"/>
    <w:rsid w:val="00A927E1"/>
    <w:rsid w:val="00A976B3"/>
    <w:rsid w:val="00AA0167"/>
    <w:rsid w:val="00AA64C7"/>
    <w:rsid w:val="00AB083E"/>
    <w:rsid w:val="00AB0B82"/>
    <w:rsid w:val="00AB333A"/>
    <w:rsid w:val="00AB7A5C"/>
    <w:rsid w:val="00AC2776"/>
    <w:rsid w:val="00AC3255"/>
    <w:rsid w:val="00AD348E"/>
    <w:rsid w:val="00AD57C6"/>
    <w:rsid w:val="00AE0930"/>
    <w:rsid w:val="00AE1D0E"/>
    <w:rsid w:val="00AE20DA"/>
    <w:rsid w:val="00AE3B28"/>
    <w:rsid w:val="00AE6329"/>
    <w:rsid w:val="00AF276A"/>
    <w:rsid w:val="00AF42D6"/>
    <w:rsid w:val="00B0207E"/>
    <w:rsid w:val="00B06AB7"/>
    <w:rsid w:val="00B06B6F"/>
    <w:rsid w:val="00B20380"/>
    <w:rsid w:val="00B30CEA"/>
    <w:rsid w:val="00B32EF0"/>
    <w:rsid w:val="00B342B8"/>
    <w:rsid w:val="00B355F3"/>
    <w:rsid w:val="00B3567D"/>
    <w:rsid w:val="00B40184"/>
    <w:rsid w:val="00B47FAE"/>
    <w:rsid w:val="00B518D5"/>
    <w:rsid w:val="00B55A29"/>
    <w:rsid w:val="00B56F90"/>
    <w:rsid w:val="00B72236"/>
    <w:rsid w:val="00B76242"/>
    <w:rsid w:val="00B80989"/>
    <w:rsid w:val="00B865B2"/>
    <w:rsid w:val="00B8685A"/>
    <w:rsid w:val="00B87F7B"/>
    <w:rsid w:val="00BA0F2A"/>
    <w:rsid w:val="00BA283C"/>
    <w:rsid w:val="00BA2A0C"/>
    <w:rsid w:val="00BA74AA"/>
    <w:rsid w:val="00BB3581"/>
    <w:rsid w:val="00BB4603"/>
    <w:rsid w:val="00BB4A6F"/>
    <w:rsid w:val="00BB5B32"/>
    <w:rsid w:val="00BB79EF"/>
    <w:rsid w:val="00BC6806"/>
    <w:rsid w:val="00BC7E49"/>
    <w:rsid w:val="00BD6970"/>
    <w:rsid w:val="00BE26BD"/>
    <w:rsid w:val="00BE2BDE"/>
    <w:rsid w:val="00BE72D1"/>
    <w:rsid w:val="00BF2176"/>
    <w:rsid w:val="00BF2A71"/>
    <w:rsid w:val="00BF42A3"/>
    <w:rsid w:val="00BF7076"/>
    <w:rsid w:val="00C028DF"/>
    <w:rsid w:val="00C03FE5"/>
    <w:rsid w:val="00C07698"/>
    <w:rsid w:val="00C10786"/>
    <w:rsid w:val="00C120B3"/>
    <w:rsid w:val="00C127A4"/>
    <w:rsid w:val="00C15222"/>
    <w:rsid w:val="00C165AA"/>
    <w:rsid w:val="00C1714B"/>
    <w:rsid w:val="00C21F5D"/>
    <w:rsid w:val="00C259C1"/>
    <w:rsid w:val="00C2634B"/>
    <w:rsid w:val="00C271B7"/>
    <w:rsid w:val="00C317AC"/>
    <w:rsid w:val="00C3590D"/>
    <w:rsid w:val="00C411C8"/>
    <w:rsid w:val="00C46962"/>
    <w:rsid w:val="00C528B1"/>
    <w:rsid w:val="00C54AF1"/>
    <w:rsid w:val="00C55B88"/>
    <w:rsid w:val="00C56D90"/>
    <w:rsid w:val="00C57AB1"/>
    <w:rsid w:val="00C61771"/>
    <w:rsid w:val="00C6391C"/>
    <w:rsid w:val="00C71037"/>
    <w:rsid w:val="00C73224"/>
    <w:rsid w:val="00C74998"/>
    <w:rsid w:val="00C75E5D"/>
    <w:rsid w:val="00C7640A"/>
    <w:rsid w:val="00C764C9"/>
    <w:rsid w:val="00C81212"/>
    <w:rsid w:val="00C83BD3"/>
    <w:rsid w:val="00C90173"/>
    <w:rsid w:val="00C90D2C"/>
    <w:rsid w:val="00CA18F2"/>
    <w:rsid w:val="00CA2470"/>
    <w:rsid w:val="00CA79D3"/>
    <w:rsid w:val="00CB1EEB"/>
    <w:rsid w:val="00CB28A5"/>
    <w:rsid w:val="00CB2A9C"/>
    <w:rsid w:val="00CB3818"/>
    <w:rsid w:val="00CB48ED"/>
    <w:rsid w:val="00CB5C05"/>
    <w:rsid w:val="00CB6FC0"/>
    <w:rsid w:val="00CC407A"/>
    <w:rsid w:val="00CC7404"/>
    <w:rsid w:val="00CC7B8D"/>
    <w:rsid w:val="00CD3841"/>
    <w:rsid w:val="00CD66A3"/>
    <w:rsid w:val="00CE292B"/>
    <w:rsid w:val="00CE388A"/>
    <w:rsid w:val="00CF2BD3"/>
    <w:rsid w:val="00CF3940"/>
    <w:rsid w:val="00CF67B9"/>
    <w:rsid w:val="00CF79BA"/>
    <w:rsid w:val="00D04F37"/>
    <w:rsid w:val="00D06DD3"/>
    <w:rsid w:val="00D073FC"/>
    <w:rsid w:val="00D14951"/>
    <w:rsid w:val="00D14ED3"/>
    <w:rsid w:val="00D154B1"/>
    <w:rsid w:val="00D25FEA"/>
    <w:rsid w:val="00D26F8D"/>
    <w:rsid w:val="00D330AC"/>
    <w:rsid w:val="00D36C4E"/>
    <w:rsid w:val="00D513C6"/>
    <w:rsid w:val="00D51666"/>
    <w:rsid w:val="00D556AD"/>
    <w:rsid w:val="00D56037"/>
    <w:rsid w:val="00D562CE"/>
    <w:rsid w:val="00D57375"/>
    <w:rsid w:val="00D60A57"/>
    <w:rsid w:val="00D639E3"/>
    <w:rsid w:val="00D703EF"/>
    <w:rsid w:val="00D72B40"/>
    <w:rsid w:val="00D8051F"/>
    <w:rsid w:val="00D82853"/>
    <w:rsid w:val="00D83D87"/>
    <w:rsid w:val="00D849B9"/>
    <w:rsid w:val="00DA1131"/>
    <w:rsid w:val="00DA16C8"/>
    <w:rsid w:val="00DA5BD3"/>
    <w:rsid w:val="00DA5DE3"/>
    <w:rsid w:val="00DB5A6C"/>
    <w:rsid w:val="00DB6E9D"/>
    <w:rsid w:val="00DC5EDE"/>
    <w:rsid w:val="00DC7963"/>
    <w:rsid w:val="00DD0329"/>
    <w:rsid w:val="00DD0A1F"/>
    <w:rsid w:val="00DD1150"/>
    <w:rsid w:val="00DD1745"/>
    <w:rsid w:val="00DD2440"/>
    <w:rsid w:val="00DD365F"/>
    <w:rsid w:val="00DD5793"/>
    <w:rsid w:val="00DD5E1A"/>
    <w:rsid w:val="00DE0BF8"/>
    <w:rsid w:val="00DE271A"/>
    <w:rsid w:val="00DE7243"/>
    <w:rsid w:val="00DF21CC"/>
    <w:rsid w:val="00DF3565"/>
    <w:rsid w:val="00DF4F12"/>
    <w:rsid w:val="00DF5DE5"/>
    <w:rsid w:val="00E02BB2"/>
    <w:rsid w:val="00E10B85"/>
    <w:rsid w:val="00E13BBB"/>
    <w:rsid w:val="00E15F48"/>
    <w:rsid w:val="00E22D19"/>
    <w:rsid w:val="00E23128"/>
    <w:rsid w:val="00E23511"/>
    <w:rsid w:val="00E24F6E"/>
    <w:rsid w:val="00E30930"/>
    <w:rsid w:val="00E31EBD"/>
    <w:rsid w:val="00E33129"/>
    <w:rsid w:val="00E371FD"/>
    <w:rsid w:val="00E37A0E"/>
    <w:rsid w:val="00E41CC9"/>
    <w:rsid w:val="00E449B2"/>
    <w:rsid w:val="00E44CE3"/>
    <w:rsid w:val="00E46F65"/>
    <w:rsid w:val="00E504A6"/>
    <w:rsid w:val="00E50B25"/>
    <w:rsid w:val="00E53480"/>
    <w:rsid w:val="00E601F0"/>
    <w:rsid w:val="00E645DA"/>
    <w:rsid w:val="00E64D0D"/>
    <w:rsid w:val="00E702CC"/>
    <w:rsid w:val="00E7212A"/>
    <w:rsid w:val="00E73477"/>
    <w:rsid w:val="00E746C8"/>
    <w:rsid w:val="00E749A5"/>
    <w:rsid w:val="00E759DC"/>
    <w:rsid w:val="00E7663E"/>
    <w:rsid w:val="00E81667"/>
    <w:rsid w:val="00E8338C"/>
    <w:rsid w:val="00E8574F"/>
    <w:rsid w:val="00E86F10"/>
    <w:rsid w:val="00E909A4"/>
    <w:rsid w:val="00E91A25"/>
    <w:rsid w:val="00E92C7F"/>
    <w:rsid w:val="00E92F4F"/>
    <w:rsid w:val="00E9582A"/>
    <w:rsid w:val="00EA1F7D"/>
    <w:rsid w:val="00EA72AC"/>
    <w:rsid w:val="00EB2098"/>
    <w:rsid w:val="00EB2C97"/>
    <w:rsid w:val="00EB5AC9"/>
    <w:rsid w:val="00EB5CC0"/>
    <w:rsid w:val="00EC0F42"/>
    <w:rsid w:val="00EC2DEB"/>
    <w:rsid w:val="00EC7043"/>
    <w:rsid w:val="00ED0322"/>
    <w:rsid w:val="00ED7710"/>
    <w:rsid w:val="00EE18EC"/>
    <w:rsid w:val="00EE2048"/>
    <w:rsid w:val="00EE27DF"/>
    <w:rsid w:val="00EE76E1"/>
    <w:rsid w:val="00EF058B"/>
    <w:rsid w:val="00EF38B3"/>
    <w:rsid w:val="00EF50A4"/>
    <w:rsid w:val="00F03D0C"/>
    <w:rsid w:val="00F04163"/>
    <w:rsid w:val="00F04552"/>
    <w:rsid w:val="00F05AE8"/>
    <w:rsid w:val="00F10128"/>
    <w:rsid w:val="00F14295"/>
    <w:rsid w:val="00F143FD"/>
    <w:rsid w:val="00F14BC7"/>
    <w:rsid w:val="00F151B4"/>
    <w:rsid w:val="00F23134"/>
    <w:rsid w:val="00F2431F"/>
    <w:rsid w:val="00F35F46"/>
    <w:rsid w:val="00F4017E"/>
    <w:rsid w:val="00F413FA"/>
    <w:rsid w:val="00F4374C"/>
    <w:rsid w:val="00F44404"/>
    <w:rsid w:val="00F47BF5"/>
    <w:rsid w:val="00F502A8"/>
    <w:rsid w:val="00F51B4D"/>
    <w:rsid w:val="00F56438"/>
    <w:rsid w:val="00F60E8F"/>
    <w:rsid w:val="00F61D0A"/>
    <w:rsid w:val="00F6476F"/>
    <w:rsid w:val="00F654DC"/>
    <w:rsid w:val="00F66F66"/>
    <w:rsid w:val="00F6706C"/>
    <w:rsid w:val="00F70DB2"/>
    <w:rsid w:val="00F73AC7"/>
    <w:rsid w:val="00F8413C"/>
    <w:rsid w:val="00F85D53"/>
    <w:rsid w:val="00F873F7"/>
    <w:rsid w:val="00F90DC0"/>
    <w:rsid w:val="00F9190E"/>
    <w:rsid w:val="00F91B91"/>
    <w:rsid w:val="00F91B99"/>
    <w:rsid w:val="00F92479"/>
    <w:rsid w:val="00F94B4D"/>
    <w:rsid w:val="00FA16AF"/>
    <w:rsid w:val="00FA7668"/>
    <w:rsid w:val="00FB4B20"/>
    <w:rsid w:val="00FB4D64"/>
    <w:rsid w:val="00FC00F9"/>
    <w:rsid w:val="00FC1328"/>
    <w:rsid w:val="00FC579B"/>
    <w:rsid w:val="00FC5EDE"/>
    <w:rsid w:val="00FC6C44"/>
    <w:rsid w:val="00FC7576"/>
    <w:rsid w:val="00FD2885"/>
    <w:rsid w:val="00FD367C"/>
    <w:rsid w:val="00FD41EF"/>
    <w:rsid w:val="00FD516C"/>
    <w:rsid w:val="00FD6437"/>
    <w:rsid w:val="00FE0353"/>
    <w:rsid w:val="00FE12E0"/>
    <w:rsid w:val="00FE23F4"/>
    <w:rsid w:val="00FE4929"/>
    <w:rsid w:val="00FE71EE"/>
    <w:rsid w:val="00FF025C"/>
    <w:rsid w:val="00FF06C5"/>
    <w:rsid w:val="00FF0A25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BE868"/>
  <w15:chartTrackingRefBased/>
  <w15:docId w15:val="{37B8C1E1-4EC4-4AA8-902A-6BC0A9FF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B7D"/>
    <w:pPr>
      <w:widowControl w:val="0"/>
      <w:wordWrap w:val="0"/>
      <w:autoSpaceDE w:val="0"/>
      <w:autoSpaceDN w:val="0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1B7D"/>
    <w:rPr>
      <w:rFonts w:cs="Times New Roman"/>
      <w:color w:val="0563C1" w:themeColor="hyperlink"/>
      <w:u w:val="single"/>
    </w:rPr>
  </w:style>
  <w:style w:type="paragraph" w:customStyle="1" w:styleId="a">
    <w:name w:val="바탕글"/>
    <w:basedOn w:val="Normal"/>
    <w:link w:val="Char"/>
    <w:rsid w:val="005B1B7D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Char">
    <w:name w:val="바탕글 Char"/>
    <w:basedOn w:val="DefaultParagraphFont"/>
    <w:link w:val="a"/>
    <w:locked/>
    <w:rsid w:val="005B1B7D"/>
    <w:rPr>
      <w:rFonts w:ascii="함초롬바탕" w:eastAsia="Gulim" w:hAnsi="Gulim" w:cs="Gulim"/>
      <w:color w:val="000000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51B64"/>
    <w:rPr>
      <w:rFonts w:cs="Times New Roman"/>
      <w:sz w:val="16"/>
      <w:szCs w:val="16"/>
    </w:rPr>
  </w:style>
  <w:style w:type="paragraph" w:styleId="CommentText">
    <w:name w:val="annotation text"/>
    <w:aliases w:val=" 字元,Char11,Comment Text (US_Eng),Heading 21,comment text,字元"/>
    <w:basedOn w:val="Normal"/>
    <w:link w:val="CommentTextChar"/>
    <w:unhideWhenUsed/>
    <w:qFormat/>
    <w:rsid w:val="00451B64"/>
    <w:pPr>
      <w:spacing w:line="240" w:lineRule="auto"/>
    </w:pPr>
    <w:rPr>
      <w:szCs w:val="20"/>
    </w:rPr>
  </w:style>
  <w:style w:type="character" w:customStyle="1" w:styleId="CommentTextChar">
    <w:name w:val="Comment Text Char"/>
    <w:aliases w:val=" 字元 Char,Char11 Char,Comment Text (US_Eng) Char,Heading 21 Char,comment text Char,字元 Char"/>
    <w:basedOn w:val="DefaultParagraphFont"/>
    <w:link w:val="CommentText"/>
    <w:qFormat/>
    <w:rsid w:val="00451B64"/>
    <w:rPr>
      <w:rFonts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F73A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0F2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A0F2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A0F2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A0F2A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B518D5"/>
    <w:pPr>
      <w:spacing w:after="0"/>
      <w:jc w:val="center"/>
    </w:pPr>
    <w:rPr>
      <w:rFonts w:ascii="Arial" w:eastAsia="Malgun Gothic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18D5"/>
    <w:rPr>
      <w:rFonts w:ascii="Arial" w:eastAsia="Malgun Gothic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B518D5"/>
    <w:pPr>
      <w:spacing w:line="240" w:lineRule="auto"/>
    </w:pPr>
    <w:rPr>
      <w:rFonts w:ascii="Arial" w:eastAsia="Malgun Gothic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18D5"/>
    <w:rPr>
      <w:rFonts w:ascii="Arial" w:eastAsia="Malgun Gothic" w:hAnsi="Arial" w:cs="Arial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E5D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D365F"/>
    <w:pPr>
      <w:spacing w:after="0" w:line="240" w:lineRule="auto"/>
      <w:jc w:val="left"/>
    </w:pPr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043"/>
    <w:pPr>
      <w:spacing w:line="259" w:lineRule="auto"/>
      <w:jc w:val="left"/>
    </w:pPr>
    <w:rPr>
      <w:b/>
      <w:bCs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043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2E4B-EB6E-40A7-8640-1E68CD72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권순조</dc:creator>
  <cp:lastModifiedBy>Trupti Sudge</cp:lastModifiedBy>
  <cp:revision>2</cp:revision>
  <dcterms:created xsi:type="dcterms:W3CDTF">2024-02-12T12:46:00Z</dcterms:created>
  <dcterms:modified xsi:type="dcterms:W3CDTF">2024-02-12T12:46:00Z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ca1d6782-7e98-427f-b5bb-059de16c20f7</vt:lpwstr>
  </property>
</Properties>
</file>