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information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Movie S1 Markerless </w:t>
      </w:r>
      <w:r>
        <w:rPr>
          <w:rFonts w:hint="eastAsia" w:ascii="Times New Roman" w:hAnsi="Times New Roman" w:cs="Times New Roman"/>
          <w:sz w:val="24"/>
          <w:lang w:eastAsia="zh-CN"/>
        </w:rPr>
        <w:t>labeling</w:t>
      </w:r>
      <w:r>
        <w:rPr>
          <w:rFonts w:hint="eastAsia" w:ascii="Times New Roman" w:hAnsi="Times New Roman" w:cs="Times New Roman"/>
          <w:sz w:val="24"/>
        </w:rPr>
        <w:t xml:space="preserve"> with DeepLabCut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Movie S2 </w:t>
      </w:r>
      <w:r>
        <w:rPr>
          <w:rFonts w:hint="eastAsia" w:ascii="Times New Roman" w:hAnsi="Times New Roman" w:cs="Times New Roman"/>
          <w:sz w:val="24"/>
          <w:lang w:val="en-US" w:eastAsia="zh-CN"/>
        </w:rPr>
        <w:t>Robotic bait</w:t>
      </w:r>
      <w:r>
        <w:rPr>
          <w:rFonts w:hint="eastAsia" w:ascii="Times New Roman" w:hAnsi="Times New Roman" w:cs="Times New Roman"/>
          <w:sz w:val="24"/>
        </w:rPr>
        <w:t xml:space="preserve"> performance testing</w:t>
      </w:r>
    </w:p>
    <w:p>
      <w:pPr>
        <w:spacing w:line="480" w:lineRule="auto"/>
        <w:rPr>
          <w:rFonts w:hint="default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</w:rPr>
        <w:t xml:space="preserve">Movie S3 Trajectory </w:t>
      </w:r>
      <w:r>
        <w:rPr>
          <w:rFonts w:hint="eastAsia" w:ascii="Times New Roman" w:hAnsi="Times New Roman" w:cs="Times New Roman"/>
          <w:sz w:val="24"/>
          <w:lang w:val="en-US" w:eastAsia="zh-CN"/>
        </w:rPr>
        <w:t>g</w:t>
      </w:r>
      <w:r>
        <w:rPr>
          <w:rFonts w:hint="eastAsia" w:ascii="Times New Roman" w:hAnsi="Times New Roman" w:cs="Times New Roman"/>
          <w:sz w:val="24"/>
        </w:rPr>
        <w:t xml:space="preserve">eneration for mice and </w:t>
      </w:r>
      <w:r>
        <w:rPr>
          <w:rFonts w:hint="eastAsia" w:ascii="Times New Roman" w:hAnsi="Times New Roman" w:cs="Times New Roman"/>
          <w:sz w:val="24"/>
          <w:lang w:val="en-US" w:eastAsia="zh-CN"/>
        </w:rPr>
        <w:t>robotic bait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Movie S4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Preying </w:t>
      </w:r>
      <w:r>
        <w:rPr>
          <w:rFonts w:hint="eastAsia" w:ascii="Times New Roman" w:hAnsi="Times New Roman" w:cs="Times New Roman"/>
          <w:sz w:val="24"/>
        </w:rPr>
        <w:t>tasks at each difficulty level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Movie S5 Multiple accelerations during the </w:t>
      </w:r>
      <w:r>
        <w:rPr>
          <w:rFonts w:hint="eastAsia" w:ascii="Times New Roman" w:hAnsi="Times New Roman" w:cs="Times New Roman"/>
          <w:sz w:val="24"/>
          <w:lang w:val="en-US" w:eastAsia="zh-CN"/>
        </w:rPr>
        <w:t>pursuit</w:t>
      </w:r>
      <w:r>
        <w:rPr>
          <w:rFonts w:hint="eastAsia" w:ascii="Times New Roman" w:hAnsi="Times New Roman" w:cs="Times New Roman"/>
          <w:sz w:val="24"/>
        </w:rPr>
        <w:br w:type="page"/>
      </w:r>
    </w:p>
    <w:p>
      <w:pPr>
        <w:jc w:val="center"/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3815715" cy="2541270"/>
            <wp:effectExtent l="0" t="0" r="0" b="12065"/>
            <wp:docPr id="3" name="图片 3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5715" cy="254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Fig. S1</w:t>
      </w:r>
      <w:r>
        <w:rPr>
          <w:rFonts w:hint="eastAsia" w:ascii="Times New Roman" w:hAnsi="Times New Roman" w:cs="Times New Roman"/>
          <w:sz w:val="24"/>
        </w:rPr>
        <w:t xml:space="preserve"> Habilitation and body weight changes in mice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A</w:t>
      </w:r>
      <w:r>
        <w:rPr>
          <w:rFonts w:hint="eastAsia" w:ascii="Times New Roman" w:hAnsi="Times New Roman" w:eastAsia="宋体" w:cs="Times New Roman"/>
          <w:sz w:val="24"/>
        </w:rPr>
        <w:t xml:space="preserve"> T</w:t>
      </w:r>
      <w:r>
        <w:rPr>
          <w:rFonts w:ascii="Times New Roman" w:hAnsi="Times New Roman" w:eastAsia="宋体" w:cs="Times New Roman"/>
          <w:sz w:val="24"/>
        </w:rPr>
        <w:t>he time to first food retrieval</w:t>
      </w:r>
      <w:r>
        <w:rPr>
          <w:rFonts w:hint="eastAsia" w:ascii="Times New Roman" w:hAnsi="Times New Roman" w:eastAsia="宋体" w:cs="Times New Roman"/>
          <w:sz w:val="24"/>
        </w:rPr>
        <w:t xml:space="preserve"> in mice during habituation. There was no significant difference in the time </w:t>
      </w:r>
      <w:r>
        <w:rPr>
          <w:rFonts w:ascii="Times New Roman" w:hAnsi="Times New Roman" w:eastAsia="宋体" w:cs="Times New Roman"/>
          <w:sz w:val="24"/>
        </w:rPr>
        <w:t>to first food retrieval</w:t>
      </w:r>
      <w:r>
        <w:rPr>
          <w:rFonts w:hint="eastAsia" w:ascii="Times New Roman" w:hAnsi="Times New Roman" w:eastAsia="宋体" w:cs="Times New Roman"/>
          <w:sz w:val="24"/>
        </w:rPr>
        <w:t xml:space="preserve"> in mice during the second and third habituation ( </w:t>
      </w:r>
      <w:r>
        <w:rPr>
          <w:rFonts w:hint="eastAsia" w:ascii="Times New Roman" w:hAnsi="Times New Roman" w:cs="Times New Roman"/>
          <w:sz w:val="24"/>
        </w:rPr>
        <w:t xml:space="preserve">n = 9.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O</w:t>
      </w:r>
      <w:r>
        <w:rPr>
          <w:rFonts w:hint="eastAsia" w:ascii="Times New Roman" w:hAnsi="Times New Roman" w:eastAsia="宋体" w:cs="Times New Roman"/>
          <w:sz w:val="24"/>
        </w:rPr>
        <w:t>ne-way ANOVA).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B</w:t>
      </w:r>
      <w:r>
        <w:rPr>
          <w:rFonts w:hint="eastAsia" w:ascii="Times New Roman" w:hAnsi="Times New Roman" w:cs="Times New Roman"/>
          <w:sz w:val="24"/>
        </w:rPr>
        <w:t xml:space="preserve"> Body weight changes in mice throughout the experiment. A weight gain can be found (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21.82 </w:t>
      </w:r>
      <w:r>
        <w:rPr>
          <w:rFonts w:ascii="Times New Roman" w:hAnsi="Times New Roman" w:eastAsia="宋体" w:cs="Times New Roman"/>
          <w:sz w:val="24"/>
        </w:rPr>
        <w:t>±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0.6960 g to 23.58 </w:t>
      </w:r>
      <w:r>
        <w:rPr>
          <w:rFonts w:ascii="Times New Roman" w:hAnsi="Times New Roman" w:eastAsia="宋体" w:cs="Times New Roman"/>
          <w:sz w:val="24"/>
        </w:rPr>
        <w:t>±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1.910 g, </w:t>
      </w:r>
      <w:r>
        <w:rPr>
          <w:rFonts w:ascii="Times New Roman" w:hAnsi="Times New Roman" w:eastAsia="宋体" w:cs="Times New Roman"/>
          <w:sz w:val="24"/>
        </w:rPr>
        <w:t>n = 9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. O</w:t>
      </w:r>
      <w:r>
        <w:rPr>
          <w:rFonts w:hint="eastAsia" w:ascii="Times New Roman" w:hAnsi="Times New Roman" w:eastAsia="宋体" w:cs="Times New Roman"/>
          <w:sz w:val="24"/>
        </w:rPr>
        <w:t>ne-way ANOVA</w:t>
      </w:r>
      <w:r>
        <w:rPr>
          <w:rFonts w:hint="eastAsia" w:ascii="Times New Roman" w:hAnsi="Times New Roman" w:cs="Times New Roman"/>
          <w:sz w:val="24"/>
        </w:rPr>
        <w:t>).</w:t>
      </w:r>
    </w:p>
    <w:p>
      <w:pPr>
        <w:spacing w:line="480" w:lineRule="auto"/>
        <w:rPr>
          <w:rFonts w:hint="eastAsia"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n.s.</w:t>
      </w:r>
      <w:r>
        <w:rPr>
          <w:rFonts w:hint="eastAsia" w:ascii="Times New Roman" w:hAnsi="Times New Roman" w:eastAsia="宋体" w:cs="Times New Roman"/>
          <w:sz w:val="24"/>
        </w:rPr>
        <w:t>,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&gt; 0.05; *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&lt; 0.05; **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&lt; 0.01; ***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&lt; 0.001</w:t>
      </w:r>
      <w:r>
        <w:rPr>
          <w:rFonts w:hint="eastAsia" w:ascii="Times New Roman" w:hAnsi="Times New Roman" w:eastAsia="宋体" w:cs="Times New Roman"/>
          <w:sz w:val="24"/>
        </w:rPr>
        <w:t xml:space="preserve">; </w:t>
      </w:r>
      <w:r>
        <w:rPr>
          <w:rFonts w:ascii="Times New Roman" w:hAnsi="Times New Roman" w:eastAsia="宋体" w:cs="Times New Roman"/>
          <w:sz w:val="24"/>
        </w:rPr>
        <w:t>****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hint="eastAsia" w:ascii="Times New Roman" w:hAnsi="Times New Roman" w:eastAsia="宋体" w:cs="Times New Roman"/>
          <w:sz w:val="24"/>
        </w:rPr>
        <w:t xml:space="preserve"> &lt; 0.0001. </w:t>
      </w:r>
      <w:r>
        <w:rPr>
          <w:rFonts w:hint="eastAsia" w:ascii="Times New Roman" w:hAnsi="Times New Roman" w:eastAsia="宋体" w:cs="Times New Roman"/>
          <w:sz w:val="24"/>
        </w:rPr>
        <w:br w:type="page"/>
      </w:r>
    </w:p>
    <w:p>
      <w:pPr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-83820</wp:posOffset>
            </wp:positionH>
            <wp:positionV relativeFrom="paragraph">
              <wp:posOffset>76835</wp:posOffset>
            </wp:positionV>
            <wp:extent cx="5436235" cy="1628775"/>
            <wp:effectExtent l="0" t="0" r="0" b="0"/>
            <wp:wrapSquare wrapText="bothSides"/>
            <wp:docPr id="4" name="图片 4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3623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b/>
          <w:bCs/>
          <w:sz w:val="24"/>
        </w:rPr>
        <w:t>Fig. S</w:t>
      </w:r>
      <w:r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hint="eastAsia" w:ascii="Times New Roman" w:hAnsi="Times New Roman" w:cs="Times New Roman"/>
          <w:sz w:val="24"/>
        </w:rPr>
        <w:t xml:space="preserve"> Efficiency in the search phase</w:t>
      </w:r>
    </w:p>
    <w:p>
      <w:pPr>
        <w:spacing w:line="480" w:lineRule="auto"/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,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Search </w:t>
      </w:r>
      <w:r>
        <w:rPr>
          <w:rFonts w:hint="eastAsia" w:ascii="Times New Roman" w:hAnsi="Times New Roman" w:eastAsia="宋体" w:cs="Times New Roman"/>
          <w:sz w:val="24"/>
        </w:rPr>
        <w:t>time and distance statistics of mice at each difficulty level</w:t>
      </w:r>
      <w:r>
        <w:rPr>
          <w:rFonts w:ascii="Times New Roman" w:hAnsi="Times New Roman" w:eastAsia="宋体" w:cs="Times New Roman"/>
          <w:sz w:val="24"/>
        </w:rPr>
        <w:t xml:space="preserve"> (low and medium difficulty, n = 9, high difficulty, n = 7. </w:t>
      </w:r>
      <w:r>
        <w:rPr>
          <w:rFonts w:hint="eastAsia" w:ascii="Times New Roman" w:hAnsi="Times New Roman" w:eastAsia="宋体" w:cs="Times New Roman"/>
          <w:sz w:val="24"/>
        </w:rPr>
        <w:t xml:space="preserve">Paired </w:t>
      </w:r>
      <w:r>
        <w:rPr>
          <w:rFonts w:ascii="Times New Roman" w:hAnsi="Times New Roman" w:eastAsia="宋体" w:cs="Times New Roman"/>
          <w:i/>
          <w:iCs/>
          <w:sz w:val="24"/>
        </w:rPr>
        <w:t>t</w:t>
      </w:r>
      <w:r>
        <w:rPr>
          <w:rFonts w:ascii="Times New Roman" w:hAnsi="Times New Roman" w:eastAsia="宋体" w:cs="Times New Roman"/>
          <w:sz w:val="24"/>
        </w:rPr>
        <w:t>-</w:t>
      </w:r>
      <w:r>
        <w:rPr>
          <w:rFonts w:hint="eastAsia" w:ascii="Times New Roman" w:hAnsi="Times New Roman" w:eastAsia="宋体" w:cs="Times New Roman"/>
          <w:sz w:val="24"/>
        </w:rPr>
        <w:t>test</w:t>
      </w:r>
      <w:r>
        <w:rPr>
          <w:rFonts w:ascii="Times New Roman" w:hAnsi="Times New Roman" w:eastAsia="宋体" w:cs="Times New Roman"/>
          <w:sz w:val="24"/>
        </w:rPr>
        <w:t xml:space="preserve">). 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C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</w:rPr>
        <w:t xml:space="preserve">Comparison of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pursuit </w:t>
      </w:r>
      <w:r>
        <w:rPr>
          <w:rFonts w:hint="eastAsia" w:ascii="Times New Roman" w:hAnsi="Times New Roman" w:cs="Times New Roman"/>
          <w:sz w:val="24"/>
        </w:rPr>
        <w:t>time proportions between inexperienced and experienced mice (n = 25. P</w:t>
      </w:r>
      <w:r>
        <w:rPr>
          <w:rFonts w:ascii="Times New Roman" w:hAnsi="Times New Roman" w:eastAsia="宋体" w:cs="Times New Roman"/>
          <w:sz w:val="24"/>
        </w:rPr>
        <w:t xml:space="preserve">aired </w:t>
      </w:r>
      <w:r>
        <w:rPr>
          <w:rFonts w:ascii="Times New Roman" w:hAnsi="Times New Roman" w:eastAsia="宋体" w:cs="Times New Roman"/>
          <w:i/>
          <w:iCs/>
          <w:sz w:val="24"/>
        </w:rPr>
        <w:t>t</w:t>
      </w:r>
      <w:r>
        <w:rPr>
          <w:rFonts w:ascii="Times New Roman" w:hAnsi="Times New Roman" w:eastAsia="宋体" w:cs="Times New Roman"/>
          <w:sz w:val="24"/>
        </w:rPr>
        <w:t>-test</w:t>
      </w:r>
      <w:r>
        <w:rPr>
          <w:rFonts w:hint="eastAsia" w:ascii="Times New Roman" w:hAnsi="Times New Roman" w:cs="Times New Roman"/>
          <w:sz w:val="24"/>
        </w:rPr>
        <w:t>).</w:t>
      </w:r>
    </w:p>
    <w:p>
      <w:pPr>
        <w:spacing w:line="480" w:lineRule="auto"/>
        <w:rPr>
          <w:rFonts w:hint="eastAsia"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n.s.</w:t>
      </w:r>
      <w:r>
        <w:rPr>
          <w:rFonts w:hint="eastAsia" w:ascii="Times New Roman" w:hAnsi="Times New Roman" w:eastAsia="宋体" w:cs="Times New Roman"/>
          <w:sz w:val="24"/>
        </w:rPr>
        <w:t>,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&gt; 0.05; *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&lt; 0.05; **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&lt; 0.01; ***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&lt; 0.001</w:t>
      </w:r>
      <w:r>
        <w:rPr>
          <w:rFonts w:hint="eastAsia" w:ascii="Times New Roman" w:hAnsi="Times New Roman" w:eastAsia="宋体" w:cs="Times New Roman"/>
          <w:sz w:val="24"/>
        </w:rPr>
        <w:t xml:space="preserve">; </w:t>
      </w:r>
      <w:r>
        <w:rPr>
          <w:rFonts w:ascii="Times New Roman" w:hAnsi="Times New Roman" w:eastAsia="宋体" w:cs="Times New Roman"/>
          <w:sz w:val="24"/>
        </w:rPr>
        <w:t>****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hint="eastAsia" w:ascii="Times New Roman" w:hAnsi="Times New Roman" w:eastAsia="宋体" w:cs="Times New Roman"/>
          <w:sz w:val="24"/>
        </w:rPr>
        <w:t xml:space="preserve"> &lt; 0.0001. </w:t>
      </w:r>
    </w:p>
    <w:p>
      <w:pPr>
        <w:spacing w:line="480" w:lineRule="auto"/>
        <w:rPr>
          <w:rFonts w:hint="eastAsia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br w:type="page"/>
      </w:r>
    </w:p>
    <w:p>
      <w:pPr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-525780</wp:posOffset>
            </wp:positionH>
            <wp:positionV relativeFrom="paragraph">
              <wp:posOffset>38100</wp:posOffset>
            </wp:positionV>
            <wp:extent cx="6264275" cy="1905000"/>
            <wp:effectExtent l="0" t="0" r="0" b="0"/>
            <wp:wrapSquare wrapText="bothSides"/>
            <wp:docPr id="5" name="图片 5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6427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 xml:space="preserve">Fig. S3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The distribution of bearing angle </w:t>
      </w:r>
      <w:r>
        <w:rPr>
          <w:rFonts w:hint="default" w:ascii="Times New Roman" w:hAnsi="Times New Roman" w:eastAsia="宋体" w:cs="Times New Roman"/>
          <w:color w:val="000000"/>
          <w:sz w:val="24"/>
          <w:lang w:val="en-US" w:eastAsia="zh-CN"/>
        </w:rPr>
        <w:t>φ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>.</w:t>
      </w:r>
    </w:p>
    <w:p>
      <w:pPr>
        <w:spacing w:line="48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Histogram of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bearing </w:t>
      </w:r>
      <w:r>
        <w:rPr>
          <w:rFonts w:hint="eastAsia" w:ascii="Times New Roman" w:hAnsi="Times New Roman" w:eastAsia="宋体" w:cs="Times New Roman"/>
          <w:sz w:val="24"/>
        </w:rPr>
        <w:t xml:space="preserve">angle </w:t>
      </w:r>
      <w:r>
        <w:rPr>
          <w:rFonts w:ascii="Times New Roman" w:hAnsi="Times New Roman" w:eastAsia="宋体" w:cs="Times New Roman"/>
          <w:sz w:val="24"/>
        </w:rPr>
        <w:t xml:space="preserve">φ during pursuit in experienced and inexperienced mice at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low </w:t>
      </w:r>
      <w:r>
        <w:rPr>
          <w:rFonts w:ascii="Times New Roman" w:hAnsi="Times New Roman" w:eastAsia="宋体" w:cs="Times New Roman"/>
          <w:sz w:val="24"/>
        </w:rPr>
        <w:t>difficulty level (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bin = 40 degree, h</w:t>
      </w:r>
      <w:r>
        <w:rPr>
          <w:rFonts w:hint="eastAsia" w:ascii="Times New Roman" w:hAnsi="Times New Roman" w:eastAsia="宋体" w:cs="Times New Roman"/>
          <w:sz w:val="24"/>
        </w:rPr>
        <w:t>istograms are shown as mean values</w:t>
      </w:r>
      <w:r>
        <w:rPr>
          <w:rFonts w:ascii="Times New Roman" w:hAnsi="Times New Roman" w:eastAsia="宋体" w:cs="Times New Roman"/>
          <w:sz w:val="24"/>
        </w:rPr>
        <w:t>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Histogram of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bearing </w:t>
      </w:r>
      <w:r>
        <w:rPr>
          <w:rFonts w:hint="eastAsia" w:ascii="Times New Roman" w:hAnsi="Times New Roman" w:eastAsia="宋体" w:cs="Times New Roman"/>
          <w:sz w:val="24"/>
        </w:rPr>
        <w:t xml:space="preserve">angle </w:t>
      </w:r>
      <w:r>
        <w:rPr>
          <w:rFonts w:ascii="Times New Roman" w:hAnsi="Times New Roman" w:eastAsia="宋体" w:cs="Times New Roman"/>
          <w:sz w:val="24"/>
        </w:rPr>
        <w:t xml:space="preserve">φ during pursuit in experienced and inexperienced mice at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medium </w:t>
      </w:r>
      <w:r>
        <w:rPr>
          <w:rFonts w:ascii="Times New Roman" w:hAnsi="Times New Roman" w:eastAsia="宋体" w:cs="Times New Roman"/>
          <w:sz w:val="24"/>
        </w:rPr>
        <w:t>difficulty</w:t>
      </w:r>
      <w:bookmarkStart w:id="0" w:name="_GoBack"/>
      <w:bookmarkEnd w:id="0"/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sz w:val="24"/>
        </w:rPr>
        <w:t>level (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bin = 40 degree, h</w:t>
      </w:r>
      <w:r>
        <w:rPr>
          <w:rFonts w:hint="eastAsia" w:ascii="Times New Roman" w:hAnsi="Times New Roman" w:eastAsia="宋体" w:cs="Times New Roman"/>
          <w:sz w:val="24"/>
        </w:rPr>
        <w:t>istograms are shown as mean values</w:t>
      </w:r>
      <w:r>
        <w:rPr>
          <w:rFonts w:ascii="Times New Roman" w:hAnsi="Times New Roman" w:eastAsia="宋体" w:cs="Times New Roman"/>
          <w:sz w:val="24"/>
        </w:rPr>
        <w:t>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C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Histogram of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bearing </w:t>
      </w:r>
      <w:r>
        <w:rPr>
          <w:rFonts w:hint="eastAsia" w:ascii="Times New Roman" w:hAnsi="Times New Roman" w:eastAsia="宋体" w:cs="Times New Roman"/>
          <w:sz w:val="24"/>
        </w:rPr>
        <w:t xml:space="preserve">angle </w:t>
      </w:r>
      <w:r>
        <w:rPr>
          <w:rFonts w:ascii="Times New Roman" w:hAnsi="Times New Roman" w:eastAsia="宋体" w:cs="Times New Roman"/>
          <w:sz w:val="24"/>
        </w:rPr>
        <w:t xml:space="preserve">φ during pursuit in experienced and inexperienced mice at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high </w:t>
      </w:r>
      <w:r>
        <w:rPr>
          <w:rFonts w:ascii="Times New Roman" w:hAnsi="Times New Roman" w:eastAsia="宋体" w:cs="Times New Roman"/>
          <w:sz w:val="24"/>
        </w:rPr>
        <w:t>difficulty level (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bin = 40 degree, h</w:t>
      </w:r>
      <w:r>
        <w:rPr>
          <w:rFonts w:hint="eastAsia" w:ascii="Times New Roman" w:hAnsi="Times New Roman" w:eastAsia="宋体" w:cs="Times New Roman"/>
          <w:sz w:val="24"/>
        </w:rPr>
        <w:t>istograms are shown as mean values</w:t>
      </w:r>
      <w:r>
        <w:rPr>
          <w:rFonts w:ascii="Times New Roman" w:hAnsi="Times New Roman" w:eastAsia="宋体" w:cs="Times New Roman"/>
          <w:sz w:val="24"/>
        </w:rPr>
        <w:t>).</w:t>
      </w:r>
    </w:p>
    <w:p>
      <w:pPr>
        <w:rPr>
          <w:rFonts w:hint="eastAsia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br w:type="page"/>
      </w:r>
    </w:p>
    <w:p>
      <w:pPr>
        <w:spacing w:line="48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7620</wp:posOffset>
            </wp:positionV>
            <wp:extent cx="5615940" cy="3350260"/>
            <wp:effectExtent l="0" t="0" r="3810" b="2540"/>
            <wp:wrapSquare wrapText="bothSides"/>
            <wp:docPr id="16" name="图片 16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35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Fig. S4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Comparison of pursuit models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in inexperienced mice</w:t>
      </w:r>
    </w:p>
    <w:p>
      <w:pPr>
        <w:spacing w:line="48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A</w:t>
      </w:r>
      <w:r>
        <w:rPr>
          <w:rFonts w:hint="eastAsia" w:ascii="Times New Roman" w:hAnsi="Times New Roman" w:eastAsia="宋体" w:cs="Times New Roman"/>
          <w:sz w:val="24"/>
        </w:rPr>
        <w:t xml:space="preserve"> The mean residuals of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 xml:space="preserve">the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deviated </w:t>
      </w:r>
      <w:r>
        <w:rPr>
          <w:rFonts w:hint="eastAsia" w:ascii="Times New Roman" w:hAnsi="Times New Roman" w:eastAsia="宋体" w:cs="Times New Roman"/>
          <w:sz w:val="24"/>
        </w:rPr>
        <w:t>pursuit model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in inexperienced mice</w:t>
      </w:r>
      <w:r>
        <w:rPr>
          <w:rFonts w:hint="eastAsia" w:ascii="Times New Roman" w:hAnsi="Times New Roman" w:eastAsia="宋体" w:cs="Times New Roman"/>
          <w:sz w:val="24"/>
        </w:rPr>
        <w:t>,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sz w:val="24"/>
          <w:lang w:val="en-US" w:eastAsia="zh-CN"/>
        </w:rPr>
        <w:t>τ</w:t>
      </w:r>
      <w:r>
        <w:rPr>
          <w:rFonts w:hint="eastAsia" w:ascii="Times New Roman" w:hAnsi="Times New Roman" w:eastAsia="宋体" w:cs="Times New Roman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= 0.132 s when mean residual is minimum. </w:t>
      </w:r>
    </w:p>
    <w:p>
      <w:pPr>
        <w:spacing w:line="480" w:lineRule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B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The mean residuals of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 xml:space="preserve">the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parallel navigation</w:t>
      </w:r>
      <w:r>
        <w:rPr>
          <w:rFonts w:hint="eastAsia" w:ascii="Times New Roman" w:hAnsi="Times New Roman" w:eastAsia="宋体" w:cs="Times New Roman"/>
          <w:sz w:val="24"/>
        </w:rPr>
        <w:t xml:space="preserve"> model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in inexperienced mice</w:t>
      </w:r>
      <w:r>
        <w:rPr>
          <w:rFonts w:hint="eastAsia" w:ascii="Times New Roman" w:hAnsi="Times New Roman" w:eastAsia="宋体" w:cs="Times New Roman"/>
          <w:sz w:val="24"/>
        </w:rPr>
        <w:t>,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sz w:val="24"/>
          <w:lang w:val="en-US" w:eastAsia="zh-CN"/>
        </w:rPr>
        <w:t>τ</w:t>
      </w:r>
      <w:r>
        <w:rPr>
          <w:rFonts w:hint="eastAsia" w:ascii="Times New Roman" w:hAnsi="Times New Roman" w:eastAsia="宋体" w:cs="Times New Roman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= 0.957 s when mean residual is minimum. </w:t>
      </w:r>
    </w:p>
    <w:p>
      <w:pPr>
        <w:spacing w:line="480" w:lineRule="auto"/>
        <w:rPr>
          <w:rFonts w:hint="default" w:ascii="Times New Roman" w:hAnsi="Times New Roman" w:eastAsia="宋体" w:cs="Times New Roman"/>
          <w:sz w:val="24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C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The time series of the measured bearing angle in inexperienced mice and the predicted bearing angle by the deviated pursuit model. </w:t>
      </w:r>
    </w:p>
    <w:p>
      <w:pPr>
        <w:spacing w:line="48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D</w:t>
      </w:r>
      <w:r>
        <w:rPr>
          <w:rFonts w:hint="eastAsia" w:ascii="Times New Roman" w:hAnsi="Times New Roman" w:eastAsia="宋体" w:cs="Times New Roman"/>
          <w:sz w:val="24"/>
        </w:rPr>
        <w:t xml:space="preserve"> Representative linear regression of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the measured bearing angle in inexperienced mice against the predicted bearing angle by the parallel navigation model. No regression analysis had a slope close to the unit line ( 0.06591 </w:t>
      </w:r>
      <w:r>
        <w:rPr>
          <w:rFonts w:ascii="Times New Roman" w:hAnsi="Times New Roman" w:eastAsia="宋体" w:cs="Times New Roman"/>
          <w:sz w:val="24"/>
        </w:rPr>
        <w:t>±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0.1763. </w:t>
      </w:r>
      <w:r>
        <w:rPr>
          <w:rFonts w:hint="eastAsia" w:ascii="Times New Roman" w:hAnsi="Times New Roman" w:eastAsia="宋体" w:cs="Times New Roman"/>
          <w:i/>
          <w:iCs/>
          <w:sz w:val="24"/>
          <w:lang w:val="en-US" w:eastAsia="zh-CN"/>
        </w:rPr>
        <w:t>P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&lt; 0.05, n = 25. One simple </w:t>
      </w:r>
      <w:r>
        <w:rPr>
          <w:rFonts w:hint="eastAsia" w:ascii="Times New Roman" w:hAnsi="Times New Roman" w:eastAsia="宋体" w:cs="Times New Roman"/>
          <w:i/>
          <w:iCs/>
          <w:sz w:val="24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-test). </w:t>
      </w:r>
    </w:p>
    <w:p>
      <w:pPr>
        <w:spacing w:line="480" w:lineRule="auto"/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 xml:space="preserve">E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>Trajectories of the pursuit in inexperienced mice.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-556260</wp:posOffset>
            </wp:positionH>
            <wp:positionV relativeFrom="paragraph">
              <wp:posOffset>1905</wp:posOffset>
            </wp:positionV>
            <wp:extent cx="6350635" cy="5533390"/>
            <wp:effectExtent l="0" t="0" r="12065" b="10160"/>
            <wp:wrapSquare wrapText="bothSides"/>
            <wp:docPr id="6" name="图片 6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50635" cy="553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Fig. S5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Experimental measurements of the navigation constant in inexperienced mice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Representative measurements from a signal experiment in inexperienced mice showed the turning rate of the line of sight (black) and heading (red).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The scatterplot depicted the relationship between </w:t>
      </w:r>
      <m:oMath>
        <m:acc>
          <m:accPr>
            <m:chr m:val="̇"/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m:ctrlPr>
          </m:accPr>
          <m:e>
            <m:r>
              <m:rPr/>
              <w:rPr>
                <w:rFonts w:hint="default" w:ascii="Cambria Math" w:hAnsi="Cambria Math" w:cs="Times New Roman"/>
                <w:color w:val="000000"/>
                <w:kern w:val="0"/>
                <w:sz w:val="24"/>
                <w:szCs w:val="24"/>
                <w:highlight w:val="none"/>
                <w:lang w:val="en-US"/>
              </w:rPr>
              <m:t>α</m:t>
            </m:r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m:ctrlPr>
          </m:e>
        </m:acc>
      </m:oMath>
      <w:r>
        <w:rPr>
          <w:rFonts w:hint="eastAsia" w:hAnsi="Cambria Math" w:cs="Times New Roman"/>
          <w:i w:val="0"/>
          <w:color w:val="000000"/>
          <w:kern w:val="0"/>
          <w:sz w:val="24"/>
          <w:szCs w:val="24"/>
          <w:highlight w:val="none"/>
          <w:lang w:val="en-US" w:eastAsia="zh-CN"/>
        </w:rPr>
        <w:t xml:space="preserve"> and </w:t>
      </w:r>
      <m:oMath>
        <m:acc>
          <m:accPr>
            <m:chr m:val="̇"/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/>
              </w:rPr>
            </m:ctrlPr>
          </m:accPr>
          <m:e>
            <m:r>
              <m:rPr/>
              <w:rPr>
                <w:rFonts w:hint="default" w:ascii="Cambria Math" w:hAnsi="Cambria Math" w:cs="Times New Roman"/>
                <w:color w:val="000000"/>
                <w:kern w:val="0"/>
                <w:sz w:val="24"/>
                <w:szCs w:val="24"/>
                <w:highlight w:val="none"/>
                <w:lang w:val="en-US"/>
              </w:rPr>
              <m:t>θ</m:t>
            </m:r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/>
              </w:rPr>
            </m:ctrlPr>
          </m:e>
        </m:acc>
      </m:oMath>
      <w:r>
        <w:rPr>
          <w:rFonts w:hint="eastAsia" w:hAnsi="Cambria Math" w:cs="Times New Roman"/>
          <w:i w:val="0"/>
          <w:color w:val="000000"/>
          <w:kern w:val="0"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i w:val="0"/>
          <w:color w:val="000000"/>
          <w:kern w:val="0"/>
          <w:sz w:val="24"/>
          <w:szCs w:val="24"/>
          <w:highlight w:val="none"/>
          <w:lang w:val="en-US" w:eastAsia="zh-CN"/>
        </w:rPr>
        <w:t>The black line is a linear regression fit.</w:t>
      </w:r>
      <w:r>
        <w:rPr>
          <w:rFonts w:hint="eastAsia" w:ascii="Times New Roman" w:hAnsi="Times New Roman" w:cs="Times New Roman"/>
          <w:i w:val="0"/>
          <w:color w:val="000000"/>
          <w:kern w:val="0"/>
          <w:sz w:val="24"/>
          <w:szCs w:val="24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 xml:space="preserve">C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Scatter plots and linear regression fits of </w:t>
      </w:r>
      <m:oMath>
        <m:acc>
          <m:accPr>
            <m:chr m:val="̇"/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m:ctrlPr>
          </m:accPr>
          <m:e>
            <m:r>
              <m:rPr/>
              <w:rPr>
                <w:rFonts w:hint="default" w:ascii="Cambria Math" w:hAnsi="Cambria Math" w:cs="Times New Roman"/>
                <w:color w:val="000000"/>
                <w:kern w:val="0"/>
                <w:sz w:val="24"/>
                <w:szCs w:val="24"/>
                <w:highlight w:val="none"/>
                <w:lang w:val="en-US"/>
              </w:rPr>
              <m:t>α</m:t>
            </m:r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m:ctrlPr>
          </m:e>
        </m:acc>
      </m:oMath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 and </w:t>
      </w:r>
      <m:oMath>
        <m:acc>
          <m:accPr>
            <m:chr m:val="̇"/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/>
              </w:rPr>
            </m:ctrlPr>
          </m:accPr>
          <m:e>
            <m:r>
              <m:rPr/>
              <w:rPr>
                <w:rFonts w:hint="default" w:ascii="Cambria Math" w:hAnsi="Cambria Math" w:cs="Times New Roman"/>
                <w:color w:val="000000"/>
                <w:kern w:val="0"/>
                <w:sz w:val="24"/>
                <w:szCs w:val="24"/>
                <w:highlight w:val="none"/>
                <w:lang w:val="en-US"/>
              </w:rPr>
              <m:t>θ</m:t>
            </m:r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/>
              </w:rPr>
            </m:ctrlPr>
          </m:e>
        </m:acc>
      </m:oMath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 for all inexperienced mice. The x and y-axis for all scatter plots are identical to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. The population average of the slopes differed from 1, but was not significantly different from 0.3 (n = 25, </w:t>
      </w:r>
      <w:r>
        <w:rPr>
          <w:rFonts w:hint="eastAsia" w:ascii="Times New Roman" w:hAnsi="Times New Roman" w:eastAsia="宋体" w:cs="Times New Roman"/>
          <w:b w:val="0"/>
          <w:bCs w:val="0"/>
          <w:i/>
          <w:iCs/>
          <w:sz w:val="24"/>
          <w:lang w:val="en-US" w:eastAsia="zh-CN"/>
        </w:rPr>
        <w:t>P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 = 0.092. One sample </w:t>
      </w:r>
      <w:r>
        <w:rPr>
          <w:rFonts w:hint="eastAsia" w:ascii="Times New Roman" w:hAnsi="Times New Roman" w:eastAsia="宋体" w:cs="Times New Roman"/>
          <w:b w:val="0"/>
          <w:bCs w:val="0"/>
          <w:i/>
          <w:iCs/>
          <w:sz w:val="24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-test for a hypothesized mean).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br w:type="page"/>
      </w:r>
    </w:p>
    <w:p>
      <w:pPr>
        <w:spacing w:line="48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-502920</wp:posOffset>
            </wp:positionH>
            <wp:positionV relativeFrom="paragraph">
              <wp:posOffset>1905</wp:posOffset>
            </wp:positionV>
            <wp:extent cx="6346825" cy="5528945"/>
            <wp:effectExtent l="0" t="0" r="15875" b="14605"/>
            <wp:wrapSquare wrapText="bothSides"/>
            <wp:docPr id="7" name="图片 7" descr="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46825" cy="5528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Fig. S6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Experimental measurements of the navigation constant in experienced mice</w:t>
      </w:r>
    </w:p>
    <w:p>
      <w:pPr>
        <w:spacing w:line="48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Representative measurements from a signal experiment in experienced mice showed the turning rate of the line of sight (black) and heading (red). </w:t>
      </w:r>
    </w:p>
    <w:p>
      <w:pPr>
        <w:spacing w:line="480" w:lineRule="auto"/>
        <w:rPr>
          <w:rFonts w:hint="default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The scatterplot depicted the relationship between </w:t>
      </w:r>
      <m:oMath>
        <m:acc>
          <m:accPr>
            <m:chr m:val="̇"/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m:ctrlPr>
          </m:accPr>
          <m:e>
            <m:r>
              <m:rPr/>
              <w:rPr>
                <w:rFonts w:hint="default" w:ascii="Cambria Math" w:hAnsi="Cambria Math" w:cs="Times New Roman"/>
                <w:color w:val="000000"/>
                <w:kern w:val="0"/>
                <w:sz w:val="24"/>
                <w:szCs w:val="24"/>
                <w:highlight w:val="none"/>
                <w:lang w:val="en-US"/>
              </w:rPr>
              <m:t>α</m:t>
            </m:r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m:ctrlPr>
          </m:e>
        </m:acc>
      </m:oMath>
      <w:r>
        <w:rPr>
          <w:rFonts w:hint="eastAsia" w:hAnsi="Cambria Math" w:cs="Times New Roman"/>
          <w:i w:val="0"/>
          <w:color w:val="000000"/>
          <w:kern w:val="0"/>
          <w:sz w:val="24"/>
          <w:szCs w:val="24"/>
          <w:highlight w:val="none"/>
          <w:lang w:val="en-US" w:eastAsia="zh-CN"/>
        </w:rPr>
        <w:t xml:space="preserve"> and </w:t>
      </w:r>
      <m:oMath>
        <m:acc>
          <m:accPr>
            <m:chr m:val="̇"/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/>
              </w:rPr>
            </m:ctrlPr>
          </m:accPr>
          <m:e>
            <m:r>
              <m:rPr/>
              <w:rPr>
                <w:rFonts w:hint="default" w:ascii="Cambria Math" w:hAnsi="Cambria Math" w:cs="Times New Roman"/>
                <w:color w:val="000000"/>
                <w:kern w:val="0"/>
                <w:sz w:val="24"/>
                <w:szCs w:val="24"/>
                <w:highlight w:val="none"/>
                <w:lang w:val="en-US"/>
              </w:rPr>
              <m:t>θ</m:t>
            </m:r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/>
              </w:rPr>
            </m:ctrlPr>
          </m:e>
        </m:acc>
      </m:oMath>
      <w:r>
        <w:rPr>
          <w:rFonts w:hint="eastAsia" w:hAnsi="Cambria Math" w:cs="Times New Roman"/>
          <w:i w:val="0"/>
          <w:color w:val="000000"/>
          <w:kern w:val="0"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i w:val="0"/>
          <w:color w:val="000000"/>
          <w:kern w:val="0"/>
          <w:sz w:val="24"/>
          <w:szCs w:val="24"/>
          <w:highlight w:val="none"/>
          <w:lang w:val="en-US" w:eastAsia="zh-CN"/>
        </w:rPr>
        <w:t>The black line is a linear regression fit.</w:t>
      </w:r>
      <w:r>
        <w:rPr>
          <w:rFonts w:hint="eastAsia" w:ascii="Times New Roman" w:hAnsi="Times New Roman" w:cs="Times New Roman"/>
          <w:i w:val="0"/>
          <w:color w:val="000000"/>
          <w:kern w:val="0"/>
          <w:sz w:val="24"/>
          <w:szCs w:val="24"/>
          <w:highlight w:val="none"/>
          <w:lang w:val="en-US" w:eastAsia="zh-CN"/>
        </w:rPr>
        <w:t xml:space="preserve"> </w:t>
      </w:r>
    </w:p>
    <w:p>
      <w:pPr>
        <w:spacing w:line="480" w:lineRule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 xml:space="preserve">C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Scatter plots and linear regression fits of </w:t>
      </w:r>
      <m:oMath>
        <m:acc>
          <m:accPr>
            <m:chr m:val="̇"/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m:ctrlPr>
          </m:accPr>
          <m:e>
            <m:r>
              <m:rPr/>
              <w:rPr>
                <w:rFonts w:hint="default" w:ascii="Cambria Math" w:hAnsi="Cambria Math" w:cs="Times New Roman"/>
                <w:color w:val="000000"/>
                <w:kern w:val="0"/>
                <w:sz w:val="24"/>
                <w:szCs w:val="24"/>
                <w:highlight w:val="none"/>
                <w:lang w:val="en-US"/>
              </w:rPr>
              <m:t>α</m:t>
            </m:r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m:ctrlPr>
          </m:e>
        </m:acc>
      </m:oMath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 and </w:t>
      </w:r>
      <m:oMath>
        <m:acc>
          <m:accPr>
            <m:chr m:val="̇"/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/>
              </w:rPr>
            </m:ctrlPr>
          </m:accPr>
          <m:e>
            <m:r>
              <m:rPr/>
              <w:rPr>
                <w:rFonts w:hint="default" w:ascii="Cambria Math" w:hAnsi="Cambria Math" w:cs="Times New Roman"/>
                <w:color w:val="000000"/>
                <w:kern w:val="0"/>
                <w:sz w:val="24"/>
                <w:szCs w:val="24"/>
                <w:highlight w:val="none"/>
                <w:lang w:val="en-US"/>
              </w:rPr>
              <m:t>θ</m:t>
            </m:r>
            <m:ctrlPr>
              <w:rPr>
                <w:rFonts w:hint="default" w:ascii="Cambria Math" w:hAnsi="Cambria Math" w:cs="Times New Roman"/>
                <w:i/>
                <w:color w:val="000000"/>
                <w:kern w:val="0"/>
                <w:sz w:val="24"/>
                <w:szCs w:val="24"/>
                <w:highlight w:val="none"/>
                <w:lang w:val="en-US"/>
              </w:rPr>
            </m:ctrlPr>
          </m:e>
        </m:acc>
      </m:oMath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 for all experienced mice. The x and y-axis for all scatter plots are identical to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. The population average of the slopes differed from 1, but was not significantly different from 0.5 (n = 25, </w:t>
      </w:r>
      <w:r>
        <w:rPr>
          <w:rFonts w:hint="eastAsia" w:ascii="Times New Roman" w:hAnsi="Times New Roman" w:eastAsia="宋体" w:cs="Times New Roman"/>
          <w:b w:val="0"/>
          <w:bCs w:val="0"/>
          <w:i/>
          <w:iCs/>
          <w:sz w:val="24"/>
          <w:lang w:val="en-US" w:eastAsia="zh-CN"/>
        </w:rPr>
        <w:t>P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 = 0.163. One sample </w:t>
      </w:r>
      <w:r>
        <w:rPr>
          <w:rFonts w:hint="eastAsia" w:ascii="Times New Roman" w:hAnsi="Times New Roman" w:eastAsia="宋体" w:cs="Times New Roman"/>
          <w:b w:val="0"/>
          <w:bCs w:val="0"/>
          <w:i/>
          <w:iCs/>
          <w:sz w:val="24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-test for a hypothesized mean). </w:t>
      </w:r>
      <w:r>
        <w:rPr>
          <w:rFonts w:ascii="Times New Roman" w:hAnsi="Times New Roman" w:eastAsia="宋体" w:cs="Times New Roman"/>
          <w:sz w:val="24"/>
        </w:rPr>
        <w:br w:type="page"/>
      </w:r>
    </w:p>
    <w:p>
      <w:pPr>
        <w:spacing w:line="480" w:lineRule="auto"/>
        <w:rPr>
          <w:rFonts w:ascii="Times New Roman" w:hAnsi="Times New Roman" w:eastAsia="宋体" w:cs="Times New Roman"/>
          <w:sz w:val="24"/>
        </w:rPr>
      </w:pPr>
    </w:p>
    <w:p>
      <w:pPr>
        <w:jc w:val="both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-565785</wp:posOffset>
            </wp:positionH>
            <wp:positionV relativeFrom="page">
              <wp:posOffset>1113155</wp:posOffset>
            </wp:positionV>
            <wp:extent cx="6336030" cy="1508125"/>
            <wp:effectExtent l="0" t="0" r="7620" b="0"/>
            <wp:wrapTopAndBottom/>
            <wp:docPr id="299900232" name="图片 299900232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900232" name="图片 299900232" descr="S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150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b/>
          <w:bCs/>
          <w:sz w:val="24"/>
        </w:rPr>
        <w:t>Fig. S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7</w:t>
      </w:r>
      <w:r>
        <w:rPr>
          <w:rFonts w:hint="eastAsia" w:ascii="Times New Roman" w:hAnsi="Times New Roman" w:cs="Times New Roman"/>
          <w:sz w:val="24"/>
        </w:rPr>
        <w:t xml:space="preserve"> Relative distances between mice and artificial prey during pursuit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A, B, C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Relative distances to artificial prey for experienced and inexperienced mice at </w:t>
      </w:r>
      <w:r>
        <w:rPr>
          <w:rFonts w:hint="eastAsia" w:ascii="Times New Roman" w:hAnsi="Times New Roman" w:cs="Times New Roman"/>
          <w:sz w:val="24"/>
        </w:rPr>
        <w:t xml:space="preserve">each </w:t>
      </w:r>
      <w:r>
        <w:rPr>
          <w:rFonts w:ascii="Times New Roman" w:hAnsi="Times New Roman" w:cs="Times New Roman"/>
          <w:sz w:val="24"/>
        </w:rPr>
        <w:t>difficulty</w:t>
      </w:r>
      <w:r>
        <w:rPr>
          <w:rFonts w:hint="eastAsia" w:ascii="Times New Roman" w:hAnsi="Times New Roman" w:cs="Times New Roman"/>
          <w:sz w:val="24"/>
        </w:rPr>
        <w:t xml:space="preserve"> level</w:t>
      </w:r>
      <w:r>
        <w:rPr>
          <w:rFonts w:ascii="Times New Roman" w:hAnsi="Times New Roman" w:cs="Times New Roman"/>
          <w:sz w:val="24"/>
        </w:rPr>
        <w:t>, with normalized results shown in Fig. All variations of the difference are not smooth</w:t>
      </w:r>
      <w:r>
        <w:rPr>
          <w:rFonts w:hint="eastAsia" w:ascii="Times New Roman" w:hAnsi="Times New Roman" w:cs="Times New Roman"/>
          <w:sz w:val="24"/>
        </w:rPr>
        <w:t xml:space="preserve"> (</w:t>
      </w:r>
      <w:r>
        <w:rPr>
          <w:rFonts w:hint="eastAsia" w:ascii="Times New Roman" w:hAnsi="Times New Roman" w:cs="Times New Roman"/>
          <w:b/>
          <w:bCs/>
          <w:sz w:val="24"/>
        </w:rPr>
        <w:t>A</w:t>
      </w:r>
      <w:r>
        <w:rPr>
          <w:rFonts w:hint="eastAsia" w:ascii="Times New Roman" w:hAnsi="Times New Roman" w:cs="Times New Roman"/>
          <w:sz w:val="24"/>
        </w:rPr>
        <w:t xml:space="preserve">: low difficulty; </w:t>
      </w:r>
      <w:r>
        <w:rPr>
          <w:rFonts w:hint="eastAsia" w:ascii="Times New Roman" w:hAnsi="Times New Roman" w:cs="Times New Roman"/>
          <w:b/>
          <w:bCs/>
          <w:sz w:val="24"/>
        </w:rPr>
        <w:t>B</w:t>
      </w:r>
      <w:r>
        <w:rPr>
          <w:rFonts w:hint="eastAsia" w:ascii="Times New Roman" w:hAnsi="Times New Roman" w:cs="Times New Roman"/>
          <w:sz w:val="24"/>
        </w:rPr>
        <w:t xml:space="preserve">: medium difficulty; </w:t>
      </w:r>
      <w:r>
        <w:rPr>
          <w:rFonts w:hint="eastAsia" w:ascii="Times New Roman" w:hAnsi="Times New Roman" w:cs="Times New Roman"/>
          <w:b/>
          <w:bCs/>
          <w:sz w:val="24"/>
        </w:rPr>
        <w:t>C</w:t>
      </w:r>
      <w:r>
        <w:rPr>
          <w:rFonts w:hint="eastAsia" w:ascii="Times New Roman" w:hAnsi="Times New Roman" w:cs="Times New Roman"/>
          <w:sz w:val="24"/>
        </w:rPr>
        <w:t xml:space="preserve">: high difficulty; mean </w:t>
      </w:r>
      <w:r>
        <w:rPr>
          <w:rFonts w:ascii="Times New Roman" w:hAnsi="Times New Roman" w:eastAsia="宋体" w:cs="Times New Roman"/>
          <w:sz w:val="24"/>
        </w:rPr>
        <w:t>±</w:t>
      </w:r>
      <w:r>
        <w:rPr>
          <w:rFonts w:hint="eastAsia" w:ascii="Times New Roman" w:hAnsi="Times New Roman" w:cs="Times New Roman"/>
          <w:sz w:val="24"/>
        </w:rPr>
        <w:t xml:space="preserve"> SEM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&gt; 0.05, non-smooth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. </w:t>
      </w:r>
      <w:r>
        <w:rPr>
          <w:rFonts w:ascii="Times New Roman" w:hAnsi="Times New Roman" w:eastAsia="宋体" w:cs="Times New Roman"/>
          <w:sz w:val="24"/>
        </w:rPr>
        <w:t>A</w:t>
      </w:r>
      <w:r>
        <w:rPr>
          <w:rFonts w:hint="eastAsia" w:ascii="Times New Roman" w:hAnsi="Times New Roman" w:eastAsia="宋体" w:cs="Times New Roman"/>
          <w:sz w:val="24"/>
        </w:rPr>
        <w:t>ugmented Dickey-Fuller test</w:t>
      </w:r>
      <w:r>
        <w:rPr>
          <w:rFonts w:hint="eastAsia"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>.</w:t>
      </w: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>
      <w:pPr>
        <w:spacing w:line="480" w:lineRule="auto"/>
        <w:jc w:val="center"/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4148455" cy="1621790"/>
            <wp:effectExtent l="0" t="0" r="0" b="0"/>
            <wp:docPr id="18" name="图片 18" descr="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S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48455" cy="162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Fig. S8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Number of accelerations normalized to distance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A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Number of accelerations per unit distance for experienced and inexperienced mice at low difficulty (n = 9. </w:t>
      </w:r>
      <w:r>
        <w:rPr>
          <w:rFonts w:hint="eastAsia" w:ascii="Times New Roman" w:hAnsi="Times New Roman" w:eastAsia="宋体" w:cs="Times New Roman"/>
          <w:sz w:val="24"/>
        </w:rPr>
        <w:t xml:space="preserve">Paired </w:t>
      </w:r>
      <w:r>
        <w:rPr>
          <w:rFonts w:hint="eastAsia" w:ascii="Times New Roman" w:hAnsi="Times New Roman" w:eastAsia="宋体" w:cs="Times New Roman"/>
          <w:i/>
          <w:iCs/>
          <w:sz w:val="24"/>
        </w:rPr>
        <w:t>t</w:t>
      </w:r>
      <w:r>
        <w:rPr>
          <w:rFonts w:ascii="Times New Roman" w:hAnsi="Times New Roman" w:eastAsia="宋体" w:cs="Times New Roman"/>
          <w:sz w:val="24"/>
        </w:rPr>
        <w:t>-</w:t>
      </w:r>
      <w:r>
        <w:rPr>
          <w:rFonts w:hint="eastAsia" w:ascii="Times New Roman" w:hAnsi="Times New Roman" w:eastAsia="宋体" w:cs="Times New Roman"/>
          <w:sz w:val="24"/>
        </w:rPr>
        <w:t>test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). 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B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Number of accelerations per unit distance for experienced and inexperienced mice at medium difficulty (n = 9. </w:t>
      </w:r>
      <w:r>
        <w:rPr>
          <w:rFonts w:hint="eastAsia" w:ascii="Times New Roman" w:hAnsi="Times New Roman" w:eastAsia="宋体" w:cs="Times New Roman"/>
          <w:sz w:val="24"/>
        </w:rPr>
        <w:t xml:space="preserve">Paired </w:t>
      </w:r>
      <w:r>
        <w:rPr>
          <w:rFonts w:hint="eastAsia" w:ascii="Times New Roman" w:hAnsi="Times New Roman" w:eastAsia="宋体" w:cs="Times New Roman"/>
          <w:i/>
          <w:iCs/>
          <w:sz w:val="24"/>
        </w:rPr>
        <w:t>t</w:t>
      </w:r>
      <w:r>
        <w:rPr>
          <w:rFonts w:ascii="Times New Roman" w:hAnsi="Times New Roman" w:eastAsia="宋体" w:cs="Times New Roman"/>
          <w:sz w:val="24"/>
        </w:rPr>
        <w:t>-</w:t>
      </w:r>
      <w:r>
        <w:rPr>
          <w:rFonts w:hint="eastAsia" w:ascii="Times New Roman" w:hAnsi="Times New Roman" w:eastAsia="宋体" w:cs="Times New Roman"/>
          <w:sz w:val="24"/>
        </w:rPr>
        <w:t>test</w:t>
      </w:r>
      <w:r>
        <w:rPr>
          <w:rFonts w:hint="eastAsia" w:ascii="Times New Roman" w:hAnsi="Times New Roman" w:cs="Times New Roman"/>
          <w:sz w:val="24"/>
          <w:lang w:val="en-US" w:eastAsia="zh-CN"/>
        </w:rPr>
        <w:t>).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lang w:val="en-US" w:eastAsia="zh-CN"/>
        </w:rPr>
        <w:t>C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Number of accelerations per unit distance for experienced and inexperienced mice at high difficulty (n = 7. </w:t>
      </w:r>
      <w:r>
        <w:rPr>
          <w:rFonts w:hint="eastAsia" w:ascii="Times New Roman" w:hAnsi="Times New Roman" w:eastAsia="宋体" w:cs="Times New Roman"/>
          <w:sz w:val="24"/>
        </w:rPr>
        <w:t xml:space="preserve">Paired </w:t>
      </w:r>
      <w:r>
        <w:rPr>
          <w:rFonts w:hint="eastAsia" w:ascii="Times New Roman" w:hAnsi="Times New Roman" w:eastAsia="宋体" w:cs="Times New Roman"/>
          <w:i/>
          <w:iCs/>
          <w:sz w:val="24"/>
        </w:rPr>
        <w:t>t</w:t>
      </w:r>
      <w:r>
        <w:rPr>
          <w:rFonts w:ascii="Times New Roman" w:hAnsi="Times New Roman" w:eastAsia="宋体" w:cs="Times New Roman"/>
          <w:sz w:val="24"/>
        </w:rPr>
        <w:t>-</w:t>
      </w:r>
      <w:r>
        <w:rPr>
          <w:rFonts w:hint="eastAsia" w:ascii="Times New Roman" w:hAnsi="Times New Roman" w:eastAsia="宋体" w:cs="Times New Roman"/>
          <w:sz w:val="24"/>
        </w:rPr>
        <w:t>test</w:t>
      </w:r>
      <w:r>
        <w:rPr>
          <w:rFonts w:hint="eastAsia" w:ascii="Times New Roman" w:hAnsi="Times New Roman" w:cs="Times New Roman"/>
          <w:sz w:val="24"/>
          <w:lang w:val="en-US" w:eastAsia="zh-CN"/>
        </w:rPr>
        <w:t>).</w:t>
      </w:r>
    </w:p>
    <w:p>
      <w:pPr>
        <w:spacing w:line="480" w:lineRule="auto"/>
        <w:rPr>
          <w:rFonts w:hint="eastAsia"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n.s.</w:t>
      </w:r>
      <w:r>
        <w:rPr>
          <w:rFonts w:hint="eastAsia" w:ascii="Times New Roman" w:hAnsi="Times New Roman" w:eastAsia="宋体" w:cs="Times New Roman"/>
          <w:sz w:val="24"/>
        </w:rPr>
        <w:t>,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&gt; 0.05; *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&lt; 0.05; **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&lt; 0.01; ***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 xml:space="preserve"> &lt; 0.001</w:t>
      </w:r>
      <w:r>
        <w:rPr>
          <w:rFonts w:hint="eastAsia" w:ascii="Times New Roman" w:hAnsi="Times New Roman" w:eastAsia="宋体" w:cs="Times New Roman"/>
          <w:sz w:val="24"/>
        </w:rPr>
        <w:t xml:space="preserve">; </w:t>
      </w:r>
      <w:r>
        <w:rPr>
          <w:rFonts w:ascii="Times New Roman" w:hAnsi="Times New Roman" w:eastAsia="宋体" w:cs="Times New Roman"/>
          <w:sz w:val="24"/>
        </w:rPr>
        <w:t>****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i/>
          <w:iCs/>
          <w:sz w:val="24"/>
        </w:rPr>
        <w:t>P</w:t>
      </w:r>
      <w:r>
        <w:rPr>
          <w:rFonts w:hint="eastAsia" w:ascii="Times New Roman" w:hAnsi="Times New Roman" w:eastAsia="宋体" w:cs="Times New Roman"/>
          <w:sz w:val="24"/>
        </w:rPr>
        <w:t xml:space="preserve"> &lt; 0.0001. </w:t>
      </w:r>
    </w:p>
    <w:p>
      <w:pPr>
        <w:spacing w:line="480" w:lineRule="auto"/>
        <w:jc w:val="both"/>
        <w:rPr>
          <w:rFonts w:hint="default" w:ascii="Times New Roman" w:hAnsi="Times New Roman" w:cs="Times New Roman"/>
          <w:sz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wNWY4NTExMTQ4ZmM4OTYyMjlmOTc4ZjdhN2IxMjQifQ=="/>
  </w:docVars>
  <w:rsids>
    <w:rsidRoot w:val="00DD068D"/>
    <w:rsid w:val="00377076"/>
    <w:rsid w:val="003B45DC"/>
    <w:rsid w:val="00615165"/>
    <w:rsid w:val="006F3B7F"/>
    <w:rsid w:val="0086063F"/>
    <w:rsid w:val="00BC01C7"/>
    <w:rsid w:val="00BD3B52"/>
    <w:rsid w:val="00DD068D"/>
    <w:rsid w:val="01083A2A"/>
    <w:rsid w:val="018146A7"/>
    <w:rsid w:val="01A62639"/>
    <w:rsid w:val="01C62A5D"/>
    <w:rsid w:val="01C91B67"/>
    <w:rsid w:val="022C3B04"/>
    <w:rsid w:val="03064194"/>
    <w:rsid w:val="04EA1658"/>
    <w:rsid w:val="05626317"/>
    <w:rsid w:val="057E6CDC"/>
    <w:rsid w:val="05FA18D8"/>
    <w:rsid w:val="0756444E"/>
    <w:rsid w:val="07C22AC8"/>
    <w:rsid w:val="08167EB9"/>
    <w:rsid w:val="084F3D0D"/>
    <w:rsid w:val="08DB5134"/>
    <w:rsid w:val="09C36A73"/>
    <w:rsid w:val="0A2E33DD"/>
    <w:rsid w:val="0A332D78"/>
    <w:rsid w:val="0A96458A"/>
    <w:rsid w:val="0AB716C4"/>
    <w:rsid w:val="0BAA5656"/>
    <w:rsid w:val="0BAE3464"/>
    <w:rsid w:val="0D0B50BA"/>
    <w:rsid w:val="0E7D1722"/>
    <w:rsid w:val="0F7673F6"/>
    <w:rsid w:val="0F9C465D"/>
    <w:rsid w:val="102D1C9C"/>
    <w:rsid w:val="11256D68"/>
    <w:rsid w:val="121B5084"/>
    <w:rsid w:val="12617F82"/>
    <w:rsid w:val="12F31522"/>
    <w:rsid w:val="13241BE4"/>
    <w:rsid w:val="13FB6204"/>
    <w:rsid w:val="142C45C0"/>
    <w:rsid w:val="14A538A8"/>
    <w:rsid w:val="15AC3C0A"/>
    <w:rsid w:val="164564AC"/>
    <w:rsid w:val="16840938"/>
    <w:rsid w:val="168F3EF2"/>
    <w:rsid w:val="17EB083E"/>
    <w:rsid w:val="19495E63"/>
    <w:rsid w:val="1B7A384F"/>
    <w:rsid w:val="1BA56102"/>
    <w:rsid w:val="1C912F23"/>
    <w:rsid w:val="1C93399B"/>
    <w:rsid w:val="1CD556E0"/>
    <w:rsid w:val="1D32662C"/>
    <w:rsid w:val="1D4E55A7"/>
    <w:rsid w:val="1DD71091"/>
    <w:rsid w:val="1DEF0015"/>
    <w:rsid w:val="1DF1459E"/>
    <w:rsid w:val="1F3F1C66"/>
    <w:rsid w:val="1F7354E5"/>
    <w:rsid w:val="212B2081"/>
    <w:rsid w:val="233D200A"/>
    <w:rsid w:val="273E1482"/>
    <w:rsid w:val="278D240F"/>
    <w:rsid w:val="28CB10E6"/>
    <w:rsid w:val="2987431B"/>
    <w:rsid w:val="2B2A5BCC"/>
    <w:rsid w:val="2B441DC1"/>
    <w:rsid w:val="2D2F71A3"/>
    <w:rsid w:val="2E4E2862"/>
    <w:rsid w:val="2E7C397E"/>
    <w:rsid w:val="2F0471F0"/>
    <w:rsid w:val="2F1321AD"/>
    <w:rsid w:val="2FD5077D"/>
    <w:rsid w:val="311D6053"/>
    <w:rsid w:val="32114DFC"/>
    <w:rsid w:val="32684FB9"/>
    <w:rsid w:val="328B13EA"/>
    <w:rsid w:val="32C06D04"/>
    <w:rsid w:val="32D377DB"/>
    <w:rsid w:val="340C4792"/>
    <w:rsid w:val="36A769BC"/>
    <w:rsid w:val="36D729D5"/>
    <w:rsid w:val="376C4D8C"/>
    <w:rsid w:val="37824AB5"/>
    <w:rsid w:val="37F07DB1"/>
    <w:rsid w:val="39302928"/>
    <w:rsid w:val="39696AD5"/>
    <w:rsid w:val="3AAB2B06"/>
    <w:rsid w:val="3AD95350"/>
    <w:rsid w:val="3B9B7FE9"/>
    <w:rsid w:val="3C2B4ABA"/>
    <w:rsid w:val="3C686245"/>
    <w:rsid w:val="3CAD6F7A"/>
    <w:rsid w:val="3CB7798E"/>
    <w:rsid w:val="3CC53E87"/>
    <w:rsid w:val="3D371A29"/>
    <w:rsid w:val="3D65497F"/>
    <w:rsid w:val="3F744EE9"/>
    <w:rsid w:val="402F7339"/>
    <w:rsid w:val="40D7051E"/>
    <w:rsid w:val="40E16E74"/>
    <w:rsid w:val="412D2AD6"/>
    <w:rsid w:val="41F84AD7"/>
    <w:rsid w:val="44F83DE3"/>
    <w:rsid w:val="45317391"/>
    <w:rsid w:val="45E859C7"/>
    <w:rsid w:val="46113D93"/>
    <w:rsid w:val="46DD21A1"/>
    <w:rsid w:val="4782652E"/>
    <w:rsid w:val="479B1CC2"/>
    <w:rsid w:val="48FC232C"/>
    <w:rsid w:val="495A6762"/>
    <w:rsid w:val="49B04D70"/>
    <w:rsid w:val="4A1B043B"/>
    <w:rsid w:val="4A92263F"/>
    <w:rsid w:val="4B941C34"/>
    <w:rsid w:val="4C223E5A"/>
    <w:rsid w:val="4C436D3A"/>
    <w:rsid w:val="4C78237D"/>
    <w:rsid w:val="4CBC3C3F"/>
    <w:rsid w:val="4D732673"/>
    <w:rsid w:val="4DA14FD6"/>
    <w:rsid w:val="4E2B06DA"/>
    <w:rsid w:val="4EC64BCD"/>
    <w:rsid w:val="50925D61"/>
    <w:rsid w:val="50C344A0"/>
    <w:rsid w:val="50D82199"/>
    <w:rsid w:val="51D466E8"/>
    <w:rsid w:val="526B0571"/>
    <w:rsid w:val="5290648E"/>
    <w:rsid w:val="535B34CB"/>
    <w:rsid w:val="53CA1459"/>
    <w:rsid w:val="540237C7"/>
    <w:rsid w:val="54701DF2"/>
    <w:rsid w:val="55160CDB"/>
    <w:rsid w:val="551F45A7"/>
    <w:rsid w:val="55F12C2A"/>
    <w:rsid w:val="57635781"/>
    <w:rsid w:val="58146EB3"/>
    <w:rsid w:val="588230A4"/>
    <w:rsid w:val="59C70E20"/>
    <w:rsid w:val="5A6F6621"/>
    <w:rsid w:val="5A9E67CE"/>
    <w:rsid w:val="5D4736CC"/>
    <w:rsid w:val="5D9C29D9"/>
    <w:rsid w:val="5E130682"/>
    <w:rsid w:val="5E286463"/>
    <w:rsid w:val="5E734892"/>
    <w:rsid w:val="5E8423B7"/>
    <w:rsid w:val="5EA064AA"/>
    <w:rsid w:val="5EB17372"/>
    <w:rsid w:val="5EB56E09"/>
    <w:rsid w:val="5F070FBA"/>
    <w:rsid w:val="609C3D4F"/>
    <w:rsid w:val="61E14DDE"/>
    <w:rsid w:val="623D53AC"/>
    <w:rsid w:val="62F64193"/>
    <w:rsid w:val="649A5CCA"/>
    <w:rsid w:val="64A97A8D"/>
    <w:rsid w:val="666B3930"/>
    <w:rsid w:val="66B14CAE"/>
    <w:rsid w:val="671E3D39"/>
    <w:rsid w:val="6720636E"/>
    <w:rsid w:val="67240DAF"/>
    <w:rsid w:val="67CC71DE"/>
    <w:rsid w:val="68761DA1"/>
    <w:rsid w:val="68CD1C52"/>
    <w:rsid w:val="6B7E41CD"/>
    <w:rsid w:val="6BDF4B7D"/>
    <w:rsid w:val="6BE564C0"/>
    <w:rsid w:val="6C221F3C"/>
    <w:rsid w:val="6C261499"/>
    <w:rsid w:val="6CB17718"/>
    <w:rsid w:val="6DFE5E04"/>
    <w:rsid w:val="71497335"/>
    <w:rsid w:val="720F2FD4"/>
    <w:rsid w:val="72535C26"/>
    <w:rsid w:val="72DA27AF"/>
    <w:rsid w:val="734C24D1"/>
    <w:rsid w:val="73CE5EA3"/>
    <w:rsid w:val="773142FD"/>
    <w:rsid w:val="77F25C0A"/>
    <w:rsid w:val="781411E1"/>
    <w:rsid w:val="7843671E"/>
    <w:rsid w:val="784B6E3D"/>
    <w:rsid w:val="78F95556"/>
    <w:rsid w:val="795841C2"/>
    <w:rsid w:val="799F1683"/>
    <w:rsid w:val="7EE2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tiff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213</Words>
  <Characters>1217</Characters>
  <Lines>10</Lines>
  <Paragraphs>2</Paragraphs>
  <TotalTime>0</TotalTime>
  <ScaleCrop>false</ScaleCrop>
  <LinksUpToDate>false</LinksUpToDate>
  <CharactersWithSpaces>1428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2023-07-10T01:49:00Z</dcterms:created>
  <dc:creator>DELL</dc:creator>
  <cp:lastModifiedBy>梦不醒酒</cp:lastModifiedBy>
  <dcterms:modified xsi:type="dcterms:W3CDTF">2024-01-30T11:48:40Z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E582C0EB182441058094BD1AC5F9407E_12</vt:lpwstr>
  </property>
</Properties>
</file>