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05791" w14:textId="7EBD48E6" w:rsidR="00F954B4" w:rsidRPr="00FB19B2" w:rsidRDefault="00E706A1" w:rsidP="00FB19B2">
      <w:pPr>
        <w:pStyle w:val="Heading1"/>
        <w:rPr>
          <w:lang w:val="en-US"/>
        </w:rPr>
      </w:pPr>
      <w:r>
        <w:rPr>
          <w:lang w:val="en-US"/>
        </w:rPr>
        <w:t>Supplement</w:t>
      </w:r>
    </w:p>
    <w:p w14:paraId="072ADDB8" w14:textId="1D757755" w:rsidR="00EC415D" w:rsidRPr="00E634C4" w:rsidRDefault="00EC415D" w:rsidP="00E634C4">
      <w:pPr>
        <w:pStyle w:val="Heading3"/>
        <w:rPr>
          <w:rStyle w:val="eop"/>
        </w:rPr>
      </w:pPr>
      <w:r w:rsidRPr="00E634C4">
        <w:t>Supplement</w:t>
      </w:r>
      <w:r w:rsidR="00FB19B2" w:rsidRPr="00E634C4">
        <w:t>al Methods 1</w:t>
      </w:r>
      <w:r w:rsidRPr="00E634C4">
        <w:t xml:space="preserve">: </w:t>
      </w:r>
      <w:r w:rsidR="00FB19B2" w:rsidRPr="00E634C4">
        <w:rPr>
          <w:rStyle w:val="normaltextrun"/>
        </w:rPr>
        <w:t>Methodological strengths and limitations</w:t>
      </w:r>
      <w:r w:rsidR="00EA4E7E">
        <w:rPr>
          <w:rStyle w:val="normaltextrun"/>
        </w:rPr>
        <w:t xml:space="preserve"> of our approach</w:t>
      </w:r>
    </w:p>
    <w:p w14:paraId="7DD5662A" w14:textId="77777777" w:rsidR="00FB19B2" w:rsidRPr="00FB19B2" w:rsidRDefault="00FB19B2" w:rsidP="00E634C4">
      <w:pPr>
        <w:pStyle w:val="NoSpacing"/>
        <w:rPr>
          <w:lang w:val="en-US"/>
        </w:rPr>
      </w:pPr>
    </w:p>
    <w:p w14:paraId="4DB5FC89" w14:textId="40C726E1" w:rsidR="00EC415D" w:rsidRDefault="00EC415D" w:rsidP="00EC415D">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lang w:val="en-US"/>
        </w:rPr>
        <w:t>We chose to include published reports (searched from three indexing databases</w:t>
      </w:r>
      <w:r w:rsidR="00452877">
        <w:rPr>
          <w:rStyle w:val="normaltextrun"/>
          <w:rFonts w:ascii="Arial" w:hAnsi="Arial" w:cs="Arial"/>
          <w:sz w:val="22"/>
          <w:szCs w:val="22"/>
          <w:lang w:val="en-US"/>
        </w:rPr>
        <w:t xml:space="preserve"> (</w:t>
      </w:r>
      <w:r w:rsidR="00EA4E7E" w:rsidRPr="00EA4E7E">
        <w:rPr>
          <w:rStyle w:val="normaltextrun"/>
          <w:rFonts w:ascii="Arial" w:hAnsi="Arial" w:cs="Arial"/>
          <w:sz w:val="22"/>
          <w:szCs w:val="22"/>
          <w:lang w:val="en-US"/>
        </w:rPr>
        <w:t xml:space="preserve">Web of Science, </w:t>
      </w:r>
      <w:proofErr w:type="gramStart"/>
      <w:r w:rsidR="00EA4E7E" w:rsidRPr="00EA4E7E">
        <w:rPr>
          <w:rStyle w:val="normaltextrun"/>
          <w:rFonts w:ascii="Arial" w:hAnsi="Arial" w:cs="Arial"/>
          <w:sz w:val="22"/>
          <w:szCs w:val="22"/>
          <w:lang w:val="en-US"/>
        </w:rPr>
        <w:t>Scopus</w:t>
      </w:r>
      <w:proofErr w:type="gramEnd"/>
      <w:r w:rsidR="00EA4E7E" w:rsidRPr="00EA4E7E">
        <w:rPr>
          <w:rStyle w:val="normaltextrun"/>
          <w:rFonts w:ascii="Arial" w:hAnsi="Arial" w:cs="Arial"/>
          <w:sz w:val="22"/>
          <w:szCs w:val="22"/>
          <w:lang w:val="en-US"/>
        </w:rPr>
        <w:t xml:space="preserve"> and Medline</w:t>
      </w:r>
      <w:r w:rsidR="00EA4E7E">
        <w:rPr>
          <w:rStyle w:val="normaltextrun"/>
          <w:rFonts w:ascii="Arial" w:hAnsi="Arial" w:cs="Arial"/>
          <w:sz w:val="22"/>
          <w:szCs w:val="22"/>
          <w:lang w:val="en-US"/>
        </w:rPr>
        <w:t>)</w:t>
      </w:r>
      <w:r w:rsidR="00EA4E7E" w:rsidRPr="00EA4E7E">
        <w:rPr>
          <w:rStyle w:val="normaltextrun"/>
          <w:rFonts w:ascii="Arial" w:hAnsi="Arial" w:cs="Arial"/>
          <w:sz w:val="22"/>
          <w:szCs w:val="22"/>
          <w:lang w:val="en-US"/>
        </w:rPr>
        <w:t xml:space="preserve"> </w:t>
      </w:r>
      <w:r>
        <w:rPr>
          <w:rStyle w:val="normaltextrun"/>
          <w:rFonts w:ascii="Arial" w:hAnsi="Arial" w:cs="Arial"/>
          <w:sz w:val="22"/>
          <w:szCs w:val="22"/>
          <w:lang w:val="en-US"/>
        </w:rPr>
        <w:t>and three grey literature sites</w:t>
      </w:r>
      <w:r w:rsidR="00EA4E7E">
        <w:rPr>
          <w:rStyle w:val="normaltextrun"/>
          <w:rFonts w:ascii="Arial" w:hAnsi="Arial" w:cs="Arial"/>
          <w:sz w:val="22"/>
          <w:szCs w:val="22"/>
          <w:lang w:val="en-US"/>
        </w:rPr>
        <w:t xml:space="preserve"> (</w:t>
      </w:r>
      <w:r w:rsidR="00EA4E7E" w:rsidRPr="00EA4E7E">
        <w:rPr>
          <w:rStyle w:val="normaltextrun"/>
          <w:rFonts w:ascii="Arial" w:hAnsi="Arial" w:cs="Arial"/>
          <w:sz w:val="22"/>
          <w:szCs w:val="22"/>
          <w:lang w:val="en-US"/>
        </w:rPr>
        <w:t xml:space="preserve">Global Index </w:t>
      </w:r>
      <w:proofErr w:type="spellStart"/>
      <w:r w:rsidR="00EA4E7E" w:rsidRPr="00EA4E7E">
        <w:rPr>
          <w:rStyle w:val="normaltextrun"/>
          <w:rFonts w:ascii="Arial" w:hAnsi="Arial" w:cs="Arial"/>
          <w:sz w:val="22"/>
          <w:szCs w:val="22"/>
          <w:lang w:val="en-US"/>
        </w:rPr>
        <w:t>Medicus</w:t>
      </w:r>
      <w:proofErr w:type="spellEnd"/>
      <w:r w:rsidR="00EA4E7E" w:rsidRPr="00EA4E7E">
        <w:rPr>
          <w:rStyle w:val="normaltextrun"/>
          <w:rFonts w:ascii="Arial" w:hAnsi="Arial" w:cs="Arial"/>
          <w:sz w:val="22"/>
          <w:szCs w:val="22"/>
          <w:lang w:val="en-US"/>
        </w:rPr>
        <w:t>, the World Bank, 3IE and CGIAR databases</w:t>
      </w:r>
      <w:r>
        <w:rPr>
          <w:rStyle w:val="normaltextrun"/>
          <w:rFonts w:ascii="Arial" w:hAnsi="Arial" w:cs="Arial"/>
          <w:sz w:val="22"/>
          <w:szCs w:val="22"/>
          <w:lang w:val="en-US"/>
        </w:rPr>
        <w:t xml:space="preserve">) that discussed existing literature, i.e. all kinds of reviews.  This included subject matter reviews, non-systematic literature reviews, scoping and systematic reviews, meta-analyses, </w:t>
      </w:r>
      <w:r w:rsidR="00F23345">
        <w:rPr>
          <w:rStyle w:val="normaltextrun"/>
          <w:rFonts w:ascii="Arial" w:hAnsi="Arial" w:cs="Arial"/>
          <w:sz w:val="22"/>
          <w:szCs w:val="22"/>
          <w:lang w:val="en-US"/>
        </w:rPr>
        <w:t xml:space="preserve">policy reviews </w:t>
      </w:r>
      <w:r>
        <w:rPr>
          <w:rStyle w:val="normaltextrun"/>
          <w:rFonts w:ascii="Arial" w:hAnsi="Arial" w:cs="Arial"/>
          <w:sz w:val="22"/>
          <w:szCs w:val="22"/>
          <w:lang w:val="en-US"/>
        </w:rPr>
        <w:t>and overviews (i.e. reviews of reviews).</w:t>
      </w:r>
      <w:r>
        <w:rPr>
          <w:rStyle w:val="eop"/>
          <w:rFonts w:ascii="Arial" w:hAnsi="Arial" w:cs="Arial"/>
          <w:sz w:val="22"/>
          <w:szCs w:val="22"/>
        </w:rPr>
        <w:t> </w:t>
      </w:r>
    </w:p>
    <w:p w14:paraId="59A5EA29" w14:textId="77777777" w:rsidR="00EC415D" w:rsidRDefault="00EC415D" w:rsidP="00EC415D">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4D15114B" w14:textId="77777777" w:rsidR="00EC415D" w:rsidRDefault="00EC415D" w:rsidP="00EC415D">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lang w:val="en-US"/>
        </w:rPr>
        <w:t>Strengths:</w:t>
      </w:r>
      <w:r>
        <w:rPr>
          <w:rStyle w:val="eop"/>
          <w:rFonts w:ascii="Arial" w:hAnsi="Arial" w:cs="Arial"/>
          <w:sz w:val="22"/>
          <w:szCs w:val="22"/>
        </w:rPr>
        <w:t> </w:t>
      </w:r>
    </w:p>
    <w:p w14:paraId="3C454163" w14:textId="77777777" w:rsidR="00EC415D" w:rsidRDefault="00EC415D" w:rsidP="00EC415D">
      <w:pPr>
        <w:pStyle w:val="paragraph"/>
        <w:numPr>
          <w:ilvl w:val="0"/>
          <w:numId w:val="18"/>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Includes the widest possible thinking and discussion on this large topical intersection.</w:t>
      </w:r>
      <w:r>
        <w:rPr>
          <w:rStyle w:val="eop"/>
          <w:rFonts w:ascii="Arial" w:hAnsi="Arial" w:cs="Arial"/>
          <w:sz w:val="22"/>
          <w:szCs w:val="22"/>
        </w:rPr>
        <w:t> </w:t>
      </w:r>
    </w:p>
    <w:p w14:paraId="47EA5652" w14:textId="77777777" w:rsidR="00EC415D" w:rsidRDefault="00EC415D" w:rsidP="00EC415D">
      <w:pPr>
        <w:pStyle w:val="paragraph"/>
        <w:numPr>
          <w:ilvl w:val="0"/>
          <w:numId w:val="18"/>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Includes thought pieces that draw on evidence but may go beyond a narrow methodological approach to bring in wider themes/points.</w:t>
      </w:r>
      <w:r>
        <w:rPr>
          <w:rStyle w:val="eop"/>
          <w:rFonts w:ascii="Arial" w:hAnsi="Arial" w:cs="Arial"/>
          <w:sz w:val="22"/>
          <w:szCs w:val="22"/>
        </w:rPr>
        <w:t> </w:t>
      </w:r>
    </w:p>
    <w:p w14:paraId="03FE5C16" w14:textId="3E6FB133" w:rsidR="00EC415D" w:rsidRDefault="00EC415D" w:rsidP="00EC415D">
      <w:pPr>
        <w:pStyle w:val="paragraph"/>
        <w:numPr>
          <w:ilvl w:val="0"/>
          <w:numId w:val="18"/>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Is more able to capture interdisciplinary reporting norms, e.g. in STEM sciences, literature reviews follow different conventions than in public health</w:t>
      </w:r>
      <w:r w:rsidR="00EA4E7E">
        <w:rPr>
          <w:rStyle w:val="normaltextrun"/>
          <w:rFonts w:ascii="Arial" w:hAnsi="Arial" w:cs="Arial"/>
          <w:sz w:val="22"/>
          <w:szCs w:val="22"/>
          <w:lang w:val="en-US"/>
        </w:rPr>
        <w:t>.</w:t>
      </w:r>
      <w:r>
        <w:rPr>
          <w:rStyle w:val="normaltextrun"/>
          <w:rFonts w:ascii="Arial" w:hAnsi="Arial" w:cs="Arial"/>
          <w:sz w:val="22"/>
          <w:szCs w:val="22"/>
          <w:lang w:val="en-US"/>
        </w:rPr>
        <w:t> </w:t>
      </w:r>
      <w:r>
        <w:rPr>
          <w:rStyle w:val="eop"/>
          <w:rFonts w:ascii="Arial" w:hAnsi="Arial" w:cs="Arial"/>
          <w:sz w:val="22"/>
          <w:szCs w:val="22"/>
        </w:rPr>
        <w:t> </w:t>
      </w:r>
    </w:p>
    <w:p w14:paraId="501F78BB" w14:textId="4D00A6E5" w:rsidR="00EC415D" w:rsidRDefault="00EC415D" w:rsidP="00EC415D">
      <w:pPr>
        <w:pStyle w:val="paragraph"/>
        <w:numPr>
          <w:ilvl w:val="0"/>
          <w:numId w:val="18"/>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 xml:space="preserve">The EGM can be </w:t>
      </w:r>
      <w:r w:rsidR="000C09D7">
        <w:rPr>
          <w:rStyle w:val="normaltextrun"/>
          <w:rFonts w:ascii="Arial" w:hAnsi="Arial" w:cs="Arial"/>
          <w:sz w:val="22"/>
          <w:szCs w:val="22"/>
          <w:lang w:val="en-US"/>
        </w:rPr>
        <w:t xml:space="preserve">limited or filtered by type of review; </w:t>
      </w:r>
      <w:r>
        <w:rPr>
          <w:rStyle w:val="normaltextrun"/>
          <w:rFonts w:ascii="Arial" w:hAnsi="Arial" w:cs="Arial"/>
          <w:sz w:val="22"/>
          <w:szCs w:val="22"/>
          <w:lang w:val="en-US"/>
        </w:rPr>
        <w:t>formats viewed as less rigorous or relevant can be excluded.</w:t>
      </w:r>
      <w:r>
        <w:rPr>
          <w:rStyle w:val="eop"/>
          <w:rFonts w:ascii="Arial" w:hAnsi="Arial" w:cs="Arial"/>
          <w:sz w:val="22"/>
          <w:szCs w:val="22"/>
        </w:rPr>
        <w:t> </w:t>
      </w:r>
    </w:p>
    <w:p w14:paraId="62677560" w14:textId="77777777" w:rsidR="00EC415D" w:rsidRDefault="00EC415D" w:rsidP="00EC415D">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lang w:val="en-US"/>
        </w:rPr>
        <w:t>Limitations:</w:t>
      </w:r>
      <w:r>
        <w:rPr>
          <w:rStyle w:val="eop"/>
          <w:rFonts w:ascii="Arial" w:hAnsi="Arial" w:cs="Arial"/>
          <w:sz w:val="22"/>
          <w:szCs w:val="22"/>
        </w:rPr>
        <w:t> </w:t>
      </w:r>
    </w:p>
    <w:p w14:paraId="360EBCBE" w14:textId="77777777" w:rsidR="00EC415D" w:rsidRDefault="00EC415D" w:rsidP="00EC415D">
      <w:pPr>
        <w:pStyle w:val="paragraph"/>
        <w:numPr>
          <w:ilvl w:val="0"/>
          <w:numId w:val="17"/>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Included reviews do not always follow the same methodology, which may limit the ability to compare key findings.</w:t>
      </w:r>
      <w:r>
        <w:rPr>
          <w:rStyle w:val="eop"/>
          <w:rFonts w:ascii="Arial" w:hAnsi="Arial" w:cs="Arial"/>
          <w:sz w:val="22"/>
          <w:szCs w:val="22"/>
        </w:rPr>
        <w:t> </w:t>
      </w:r>
    </w:p>
    <w:p w14:paraId="6E6B88D5" w14:textId="1377BF69" w:rsidR="00EC415D" w:rsidRDefault="00EC415D" w:rsidP="00EC415D">
      <w:pPr>
        <w:pStyle w:val="paragraph"/>
        <w:numPr>
          <w:ilvl w:val="0"/>
          <w:numId w:val="17"/>
        </w:numPr>
        <w:spacing w:before="0" w:beforeAutospacing="0" w:after="0" w:afterAutospacing="0"/>
        <w:ind w:left="460"/>
        <w:jc w:val="both"/>
        <w:textAlignment w:val="baseline"/>
        <w:rPr>
          <w:rFonts w:ascii="Arial" w:hAnsi="Arial" w:cs="Arial"/>
          <w:sz w:val="22"/>
          <w:szCs w:val="22"/>
        </w:rPr>
      </w:pPr>
      <w:r>
        <w:rPr>
          <w:rStyle w:val="normaltextrun"/>
          <w:rFonts w:ascii="Arial" w:hAnsi="Arial" w:cs="Arial"/>
          <w:sz w:val="22"/>
          <w:szCs w:val="22"/>
          <w:lang w:val="en-US"/>
        </w:rPr>
        <w:t xml:space="preserve">While subject matter reviews may be organized to support a certain interest, they may not systematically represent all the relevant literature on the topic, or present a clear focus, methodology, or approach to assessing </w:t>
      </w:r>
      <w:r w:rsidR="000C09D7">
        <w:rPr>
          <w:rStyle w:val="normaltextrun"/>
          <w:rFonts w:ascii="Arial" w:hAnsi="Arial" w:cs="Arial"/>
          <w:sz w:val="22"/>
          <w:szCs w:val="22"/>
          <w:lang w:val="en-US"/>
        </w:rPr>
        <w:t xml:space="preserve">the </w:t>
      </w:r>
      <w:r>
        <w:rPr>
          <w:rStyle w:val="normaltextrun"/>
          <w:rFonts w:ascii="Arial" w:hAnsi="Arial" w:cs="Arial"/>
          <w:sz w:val="22"/>
          <w:szCs w:val="22"/>
          <w:lang w:val="en-US"/>
        </w:rPr>
        <w:t>quality of included evidence. </w:t>
      </w:r>
      <w:r>
        <w:rPr>
          <w:rStyle w:val="eop"/>
          <w:rFonts w:ascii="Arial" w:hAnsi="Arial" w:cs="Arial"/>
          <w:sz w:val="22"/>
          <w:szCs w:val="22"/>
        </w:rPr>
        <w:t> </w:t>
      </w:r>
    </w:p>
    <w:p w14:paraId="7DADEFEE" w14:textId="40379028" w:rsidR="00FB19B2" w:rsidRDefault="00EC415D" w:rsidP="00FB19B2">
      <w:pPr>
        <w:pStyle w:val="paragraph"/>
        <w:numPr>
          <w:ilvl w:val="0"/>
          <w:numId w:val="17"/>
        </w:numPr>
        <w:spacing w:before="0" w:beforeAutospacing="0" w:after="0" w:afterAutospacing="0"/>
        <w:ind w:left="460"/>
        <w:jc w:val="both"/>
        <w:textAlignment w:val="baseline"/>
        <w:rPr>
          <w:rStyle w:val="eop"/>
          <w:rFonts w:ascii="Arial" w:hAnsi="Arial" w:cs="Arial"/>
          <w:sz w:val="22"/>
          <w:szCs w:val="22"/>
        </w:rPr>
      </w:pPr>
      <w:r>
        <w:rPr>
          <w:rStyle w:val="normaltextrun"/>
          <w:rFonts w:ascii="Arial" w:hAnsi="Arial" w:cs="Arial"/>
          <w:sz w:val="22"/>
          <w:szCs w:val="22"/>
          <w:lang w:val="en-US"/>
        </w:rPr>
        <w:t xml:space="preserve">Due to the varied nature of included reviews, it was not within </w:t>
      </w:r>
      <w:r w:rsidR="000C09D7">
        <w:rPr>
          <w:rStyle w:val="normaltextrun"/>
          <w:rFonts w:ascii="Arial" w:hAnsi="Arial" w:cs="Arial"/>
          <w:sz w:val="22"/>
          <w:szCs w:val="22"/>
          <w:lang w:val="en-US"/>
        </w:rPr>
        <w:t>this projects’</w:t>
      </w:r>
      <w:r>
        <w:rPr>
          <w:rStyle w:val="normaltextrun"/>
          <w:rFonts w:ascii="Arial" w:hAnsi="Arial" w:cs="Arial"/>
          <w:sz w:val="22"/>
          <w:szCs w:val="22"/>
          <w:lang w:val="en-US"/>
        </w:rPr>
        <w:t xml:space="preserve"> scope to investigate the quality of the underlying literature presented, nor the strength of the conclusions reached.</w:t>
      </w:r>
      <w:r>
        <w:rPr>
          <w:rStyle w:val="eop"/>
          <w:rFonts w:ascii="Arial" w:hAnsi="Arial" w:cs="Arial"/>
          <w:sz w:val="22"/>
          <w:szCs w:val="22"/>
        </w:rPr>
        <w:t> </w:t>
      </w:r>
    </w:p>
    <w:p w14:paraId="74ED22F2" w14:textId="77777777" w:rsidR="00FB19B2" w:rsidRPr="00FB19B2" w:rsidRDefault="00FB19B2" w:rsidP="00FB19B2">
      <w:pPr>
        <w:pStyle w:val="paragraph"/>
        <w:spacing w:before="0" w:beforeAutospacing="0" w:after="0" w:afterAutospacing="0"/>
        <w:ind w:left="100"/>
        <w:jc w:val="both"/>
        <w:textAlignment w:val="baseline"/>
        <w:rPr>
          <w:rFonts w:ascii="Arial" w:hAnsi="Arial" w:cs="Arial"/>
          <w:sz w:val="22"/>
          <w:szCs w:val="22"/>
        </w:rPr>
      </w:pPr>
    </w:p>
    <w:p w14:paraId="6A2164EB" w14:textId="05B4A1C0" w:rsidR="00FB19B2" w:rsidRDefault="00FB19B2" w:rsidP="00FB19B2">
      <w:pPr>
        <w:pStyle w:val="Heading3"/>
      </w:pPr>
      <w:r>
        <w:t xml:space="preserve">Supplemental Methods 2: </w:t>
      </w:r>
      <w:r w:rsidRPr="00CD7773">
        <w:t>Example</w:t>
      </w:r>
      <w:r>
        <w:t xml:space="preserve"> search string from Web of Science database. </w:t>
      </w:r>
      <w:r w:rsidRPr="00EA55A7">
        <w:t xml:space="preserve">Where </w:t>
      </w:r>
      <w:r>
        <w:rPr>
          <w:color w:val="0070C0"/>
        </w:rPr>
        <w:t xml:space="preserve">blue </w:t>
      </w:r>
      <w:r w:rsidRPr="00EA55A7">
        <w:t>indicates</w:t>
      </w:r>
      <w:r>
        <w:t xml:space="preserve"> c</w:t>
      </w:r>
      <w:r w:rsidRPr="00C63CD7">
        <w:t xml:space="preserve">limate </w:t>
      </w:r>
      <w:r>
        <w:t>c</w:t>
      </w:r>
      <w:r w:rsidRPr="00C63CD7">
        <w:t>hange terms</w:t>
      </w:r>
      <w:r>
        <w:t xml:space="preserve">; </w:t>
      </w:r>
      <w:r>
        <w:rPr>
          <w:color w:val="7030A0"/>
        </w:rPr>
        <w:t xml:space="preserve">purple </w:t>
      </w:r>
      <w:r w:rsidRPr="00EA55A7">
        <w:t xml:space="preserve">indicates </w:t>
      </w:r>
      <w:r>
        <w:t>f</w:t>
      </w:r>
      <w:r w:rsidRPr="00C63CD7">
        <w:t>ood systems terms</w:t>
      </w:r>
      <w:r>
        <w:t xml:space="preserve">; </w:t>
      </w:r>
      <w:r>
        <w:rPr>
          <w:color w:val="BF8F00" w:themeColor="accent4" w:themeShade="BF"/>
        </w:rPr>
        <w:t>y</w:t>
      </w:r>
      <w:r w:rsidRPr="00C63CD7">
        <w:rPr>
          <w:color w:val="BF8F00" w:themeColor="accent4" w:themeShade="BF"/>
        </w:rPr>
        <w:t>ellow</w:t>
      </w:r>
      <w:r>
        <w:t xml:space="preserve"> indicates</w:t>
      </w:r>
      <w:r w:rsidRPr="00C63CD7">
        <w:t xml:space="preserve"> </w:t>
      </w:r>
      <w:r>
        <w:t>n</w:t>
      </w:r>
      <w:r w:rsidRPr="00C63CD7">
        <w:t xml:space="preserve">utrition &amp; </w:t>
      </w:r>
      <w:r>
        <w:t>h</w:t>
      </w:r>
      <w:r w:rsidRPr="00C63CD7">
        <w:t>ealth terms</w:t>
      </w:r>
      <w:r>
        <w:t xml:space="preserve">; and </w:t>
      </w:r>
      <w:r w:rsidRPr="00C63CD7">
        <w:rPr>
          <w:color w:val="70AD47" w:themeColor="accent6"/>
        </w:rPr>
        <w:t>Green</w:t>
      </w:r>
      <w:r>
        <w:t xml:space="preserve"> indicates a</w:t>
      </w:r>
      <w:r w:rsidRPr="00C63CD7">
        <w:t xml:space="preserve">griculture </w:t>
      </w:r>
      <w:proofErr w:type="gramStart"/>
      <w:r w:rsidRPr="00C63CD7">
        <w:t>terms</w:t>
      </w:r>
      <w:proofErr w:type="gramEnd"/>
    </w:p>
    <w:p w14:paraId="1E29807D" w14:textId="77777777" w:rsidR="00FB19B2" w:rsidRDefault="00FB19B2" w:rsidP="00FB19B2">
      <w:pPr>
        <w:spacing w:line="280" w:lineRule="atLeast"/>
        <w:contextualSpacing/>
        <w:rPr>
          <w:lang w:val="en-US"/>
        </w:rPr>
      </w:pPr>
    </w:p>
    <w:p w14:paraId="3932EB37" w14:textId="77777777" w:rsidR="00FB19B2" w:rsidRPr="00C63CD7" w:rsidRDefault="00FB19B2" w:rsidP="00FB19B2">
      <w:pPr>
        <w:spacing w:line="280" w:lineRule="atLeast"/>
        <w:rPr>
          <w:i/>
          <w:iCs/>
          <w:snapToGrid w:val="0"/>
          <w:lang w:eastAsia="en-GB"/>
        </w:rPr>
      </w:pPr>
      <w:r w:rsidRPr="00C63CD7">
        <w:rPr>
          <w:i/>
          <w:iCs/>
          <w:snapToGrid w:val="0"/>
          <w:lang w:eastAsia="en-GB"/>
        </w:rPr>
        <w:t>(TI=</w:t>
      </w:r>
      <w:r w:rsidRPr="00C63CD7">
        <w:rPr>
          <w:b/>
          <w:bCs/>
          <w:i/>
          <w:iCs/>
          <w:snapToGrid w:val="0"/>
          <w:sz w:val="28"/>
          <w:szCs w:val="28"/>
          <w:lang w:eastAsia="en-GB"/>
        </w:rPr>
        <w:t>( (</w:t>
      </w:r>
      <w:r w:rsidRPr="00C63CD7">
        <w:rPr>
          <w:b/>
          <w:bCs/>
          <w:i/>
          <w:iCs/>
          <w:snapToGrid w:val="0"/>
          <w:color w:val="4472C4" w:themeColor="accent1"/>
          <w:lang w:eastAsia="en-GB"/>
        </w:rPr>
        <w:t>climate</w:t>
      </w:r>
      <w:r w:rsidRPr="00C63CD7">
        <w:rPr>
          <w:i/>
          <w:iCs/>
          <w:snapToGrid w:val="0"/>
          <w:color w:val="4472C4" w:themeColor="accent1"/>
          <w:lang w:eastAsia="en-GB"/>
        </w:rPr>
        <w:t xml:space="preserve"> OR "uncertain climate" OR "climate variability" OR "global warming" OR "greenhouse gas*" OR GHG OR </w:t>
      </w:r>
      <w:r w:rsidRPr="00C63CD7">
        <w:rPr>
          <w:b/>
          <w:bCs/>
          <w:i/>
          <w:iCs/>
          <w:snapToGrid w:val="0"/>
          <w:color w:val="4472C4" w:themeColor="accent1"/>
          <w:lang w:eastAsia="en-GB"/>
        </w:rPr>
        <w:t>emission</w:t>
      </w:r>
      <w:r w:rsidRPr="00C63CD7">
        <w:rPr>
          <w:i/>
          <w:iCs/>
          <w:snapToGrid w:val="0"/>
          <w:color w:val="4472C4" w:themeColor="accent1"/>
          <w:lang w:eastAsia="en-GB"/>
        </w:rPr>
        <w:t xml:space="preserve">* OR </w:t>
      </w:r>
      <w:r w:rsidRPr="00C63CD7">
        <w:rPr>
          <w:b/>
          <w:bCs/>
          <w:i/>
          <w:iCs/>
          <w:snapToGrid w:val="0"/>
          <w:color w:val="4472C4" w:themeColor="accent1"/>
          <w:lang w:eastAsia="en-GB"/>
        </w:rPr>
        <w:t>environment</w:t>
      </w:r>
      <w:r w:rsidRPr="00C63CD7">
        <w:rPr>
          <w:i/>
          <w:iCs/>
          <w:snapToGrid w:val="0"/>
          <w:color w:val="4472C4" w:themeColor="accent1"/>
          <w:lang w:eastAsia="en-GB"/>
        </w:rPr>
        <w:t>* OR “Net zero” OR “net-zero” OR  "extreme weather" OR flood* OR drought* OR hurricane* OR typhoon* OR (</w:t>
      </w:r>
      <w:proofErr w:type="spellStart"/>
      <w:r w:rsidRPr="00C63CD7">
        <w:rPr>
          <w:i/>
          <w:iCs/>
          <w:snapToGrid w:val="0"/>
          <w:color w:val="4472C4" w:themeColor="accent1"/>
          <w:lang w:eastAsia="en-GB"/>
        </w:rPr>
        <w:t>ris</w:t>
      </w:r>
      <w:proofErr w:type="spellEnd"/>
      <w:r w:rsidRPr="00C63CD7">
        <w:rPr>
          <w:i/>
          <w:iCs/>
          <w:snapToGrid w:val="0"/>
          <w:color w:val="4472C4" w:themeColor="accent1"/>
          <w:lang w:eastAsia="en-GB"/>
        </w:rPr>
        <w:t xml:space="preserve">* adh2 ("sea-levels" OR "water levels")) OR salinity OR acidification OR "rising temperature*" OR "water temperature*" OR "rainfall patterns" OR (heat adh2 (stress OR extreme)) OR (storm* </w:t>
      </w:r>
      <w:proofErr w:type="spellStart"/>
      <w:r w:rsidRPr="00C63CD7">
        <w:rPr>
          <w:i/>
          <w:iCs/>
          <w:snapToGrid w:val="0"/>
          <w:color w:val="4472C4" w:themeColor="accent1"/>
          <w:lang w:eastAsia="en-GB"/>
        </w:rPr>
        <w:t>adhd</w:t>
      </w:r>
      <w:proofErr w:type="spellEnd"/>
      <w:r w:rsidRPr="00C63CD7">
        <w:rPr>
          <w:i/>
          <w:iCs/>
          <w:snapToGrid w:val="0"/>
          <w:color w:val="4472C4" w:themeColor="accent1"/>
          <w:lang w:eastAsia="en-GB"/>
        </w:rPr>
        <w:t xml:space="preserve"> (extreme OR tropical)) </w:t>
      </w:r>
      <w:r w:rsidRPr="00C63CD7">
        <w:rPr>
          <w:b/>
          <w:bCs/>
          <w:i/>
          <w:iCs/>
          <w:snapToGrid w:val="0"/>
          <w:sz w:val="28"/>
          <w:szCs w:val="28"/>
          <w:lang w:eastAsia="en-GB"/>
        </w:rPr>
        <w:t>)</w:t>
      </w:r>
      <w:r w:rsidRPr="00C63CD7">
        <w:rPr>
          <w:i/>
          <w:iCs/>
          <w:snapToGrid w:val="0"/>
          <w:sz w:val="28"/>
          <w:szCs w:val="28"/>
          <w:lang w:eastAsia="en-GB"/>
        </w:rPr>
        <w:t xml:space="preserve"> </w:t>
      </w:r>
      <w:r w:rsidRPr="00C63CD7">
        <w:rPr>
          <w:b/>
          <w:bCs/>
          <w:i/>
          <w:iCs/>
          <w:snapToGrid w:val="0"/>
          <w:sz w:val="28"/>
          <w:szCs w:val="28"/>
          <w:lang w:eastAsia="en-GB"/>
        </w:rPr>
        <w:t xml:space="preserve">AND ( </w:t>
      </w:r>
      <w:r w:rsidRPr="00C63CD7">
        <w:rPr>
          <w:i/>
          <w:iCs/>
          <w:snapToGrid w:val="0"/>
          <w:color w:val="BF8F00" w:themeColor="accent4" w:themeShade="BF"/>
          <w:lang w:eastAsia="en-GB"/>
        </w:rPr>
        <w:t xml:space="preserve">(diet* OR nutrient* OR nutrition* OR (health </w:t>
      </w:r>
      <w:proofErr w:type="spellStart"/>
      <w:r w:rsidRPr="00C63CD7">
        <w:rPr>
          <w:i/>
          <w:iCs/>
          <w:snapToGrid w:val="0"/>
          <w:color w:val="BF8F00" w:themeColor="accent4" w:themeShade="BF"/>
          <w:lang w:eastAsia="en-GB"/>
        </w:rPr>
        <w:t>adhd</w:t>
      </w:r>
      <w:proofErr w:type="spellEnd"/>
      <w:r w:rsidRPr="00C63CD7">
        <w:rPr>
          <w:i/>
          <w:iCs/>
          <w:snapToGrid w:val="0"/>
          <w:color w:val="BF8F00" w:themeColor="accent4" w:themeShade="BF"/>
          <w:lang w:eastAsia="en-GB"/>
        </w:rPr>
        <w:t xml:space="preserve"> nutrition*) OR malnutrition OR malnourish* OR underweight OR "</w:t>
      </w:r>
      <w:proofErr w:type="spellStart"/>
      <w:r w:rsidRPr="00C63CD7">
        <w:rPr>
          <w:i/>
          <w:iCs/>
          <w:snapToGrid w:val="0"/>
          <w:color w:val="BF8F00" w:themeColor="accent4" w:themeShade="BF"/>
          <w:lang w:eastAsia="en-GB"/>
        </w:rPr>
        <w:t>under weight</w:t>
      </w:r>
      <w:proofErr w:type="spellEnd"/>
      <w:r w:rsidRPr="00C63CD7">
        <w:rPr>
          <w:i/>
          <w:iCs/>
          <w:snapToGrid w:val="0"/>
          <w:color w:val="BF8F00" w:themeColor="accent4" w:themeShade="BF"/>
          <w:lang w:eastAsia="en-GB"/>
        </w:rPr>
        <w:t xml:space="preserve">" OR “under nourish" OR  </w:t>
      </w:r>
      <w:proofErr w:type="spellStart"/>
      <w:r w:rsidRPr="00C63CD7">
        <w:rPr>
          <w:i/>
          <w:iCs/>
          <w:snapToGrid w:val="0"/>
          <w:color w:val="BF8F00" w:themeColor="accent4" w:themeShade="BF"/>
          <w:lang w:eastAsia="en-GB"/>
        </w:rPr>
        <w:t>undernourish</w:t>
      </w:r>
      <w:proofErr w:type="spellEnd"/>
      <w:r w:rsidRPr="00C63CD7">
        <w:rPr>
          <w:i/>
          <w:iCs/>
          <w:snapToGrid w:val="0"/>
          <w:color w:val="BF8F00" w:themeColor="accent4" w:themeShade="BF"/>
          <w:lang w:eastAsia="en-GB"/>
        </w:rPr>
        <w:t xml:space="preserve">* OR undernutrition OR kwashiorkor OR marasmus OR ((body OR bodily) adh2 (thin OR thinness)) OR </w:t>
      </w:r>
      <w:proofErr w:type="spellStart"/>
      <w:r w:rsidRPr="00C63CD7">
        <w:rPr>
          <w:i/>
          <w:iCs/>
          <w:snapToGrid w:val="0"/>
          <w:color w:val="BF8F00" w:themeColor="accent4" w:themeShade="BF"/>
          <w:lang w:eastAsia="en-GB"/>
        </w:rPr>
        <w:t>obes</w:t>
      </w:r>
      <w:proofErr w:type="spellEnd"/>
      <w:r w:rsidRPr="00C63CD7">
        <w:rPr>
          <w:i/>
          <w:iCs/>
          <w:snapToGrid w:val="0"/>
          <w:color w:val="BF8F00" w:themeColor="accent4" w:themeShade="BF"/>
          <w:lang w:eastAsia="en-GB"/>
        </w:rPr>
        <w:t>* OR overweight OR "</w:t>
      </w:r>
      <w:proofErr w:type="spellStart"/>
      <w:r w:rsidRPr="00C63CD7">
        <w:rPr>
          <w:i/>
          <w:iCs/>
          <w:snapToGrid w:val="0"/>
          <w:color w:val="BF8F00" w:themeColor="accent4" w:themeShade="BF"/>
          <w:lang w:eastAsia="en-GB"/>
        </w:rPr>
        <w:t>over weight</w:t>
      </w:r>
      <w:proofErr w:type="spellEnd"/>
      <w:r w:rsidRPr="00C63CD7">
        <w:rPr>
          <w:i/>
          <w:iCs/>
          <w:snapToGrid w:val="0"/>
          <w:color w:val="BF8F00" w:themeColor="accent4" w:themeShade="BF"/>
          <w:lang w:eastAsia="en-GB"/>
        </w:rPr>
        <w:t xml:space="preserve">" OR "body </w:t>
      </w:r>
      <w:proofErr w:type="spellStart"/>
      <w:r w:rsidRPr="00C63CD7">
        <w:rPr>
          <w:i/>
          <w:iCs/>
          <w:snapToGrid w:val="0"/>
          <w:color w:val="BF8F00" w:themeColor="accent4" w:themeShade="BF"/>
          <w:lang w:eastAsia="en-GB"/>
        </w:rPr>
        <w:t>measur</w:t>
      </w:r>
      <w:proofErr w:type="spellEnd"/>
      <w:r w:rsidRPr="00C63CD7">
        <w:rPr>
          <w:i/>
          <w:iCs/>
          <w:snapToGrid w:val="0"/>
          <w:color w:val="BF8F00" w:themeColor="accent4" w:themeShade="BF"/>
          <w:lang w:eastAsia="en-GB"/>
        </w:rPr>
        <w:t xml:space="preserve">*" OR BMI OR "body mass index" OR </w:t>
      </w:r>
      <w:proofErr w:type="spellStart"/>
      <w:r w:rsidRPr="00C63CD7">
        <w:rPr>
          <w:i/>
          <w:iCs/>
          <w:snapToGrid w:val="0"/>
          <w:color w:val="BF8F00" w:themeColor="accent4" w:themeShade="BF"/>
          <w:lang w:eastAsia="en-GB"/>
        </w:rPr>
        <w:t>diabet</w:t>
      </w:r>
      <w:proofErr w:type="spellEnd"/>
      <w:r w:rsidRPr="00C63CD7">
        <w:rPr>
          <w:i/>
          <w:iCs/>
          <w:snapToGrid w:val="0"/>
          <w:color w:val="BF8F00" w:themeColor="accent4" w:themeShade="BF"/>
          <w:lang w:eastAsia="en-GB"/>
        </w:rPr>
        <w:t xml:space="preserve">* OR "hyper-tension" OR hypertension OR "cardio-vascular" OR cardiovascular OR micronutrient* OR ((iron or iodine or vitamin* or zinc) </w:t>
      </w:r>
      <w:proofErr w:type="spellStart"/>
      <w:r w:rsidRPr="00C63CD7">
        <w:rPr>
          <w:i/>
          <w:iCs/>
          <w:snapToGrid w:val="0"/>
          <w:color w:val="BF8F00" w:themeColor="accent4" w:themeShade="BF"/>
          <w:lang w:eastAsia="en-GB"/>
        </w:rPr>
        <w:t>adhd</w:t>
      </w:r>
      <w:proofErr w:type="spellEnd"/>
      <w:r w:rsidRPr="00C63CD7">
        <w:rPr>
          <w:i/>
          <w:iCs/>
          <w:snapToGrid w:val="0"/>
          <w:color w:val="BF8F00" w:themeColor="accent4" w:themeShade="BF"/>
          <w:lang w:eastAsia="en-GB"/>
        </w:rPr>
        <w:t xml:space="preserve"> </w:t>
      </w:r>
      <w:proofErr w:type="spellStart"/>
      <w:r w:rsidRPr="00C63CD7">
        <w:rPr>
          <w:i/>
          <w:iCs/>
          <w:snapToGrid w:val="0"/>
          <w:color w:val="BF8F00" w:themeColor="accent4" w:themeShade="BF"/>
          <w:lang w:eastAsia="en-GB"/>
        </w:rPr>
        <w:t>deficien</w:t>
      </w:r>
      <w:proofErr w:type="spellEnd"/>
      <w:r w:rsidRPr="00C63CD7">
        <w:rPr>
          <w:i/>
          <w:iCs/>
          <w:snapToGrid w:val="0"/>
          <w:color w:val="BF8F00" w:themeColor="accent4" w:themeShade="BF"/>
          <w:lang w:eastAsia="en-GB"/>
        </w:rPr>
        <w:t xml:space="preserve">*))  </w:t>
      </w:r>
      <w:r w:rsidRPr="00C63CD7">
        <w:rPr>
          <w:b/>
          <w:bCs/>
          <w:i/>
          <w:iCs/>
          <w:snapToGrid w:val="0"/>
          <w:sz w:val="28"/>
          <w:szCs w:val="28"/>
          <w:lang w:eastAsia="en-GB"/>
        </w:rPr>
        <w:t>OR</w:t>
      </w:r>
      <w:r w:rsidRPr="00C63CD7">
        <w:rPr>
          <w:i/>
          <w:iCs/>
          <w:snapToGrid w:val="0"/>
          <w:sz w:val="28"/>
          <w:szCs w:val="28"/>
          <w:lang w:eastAsia="en-GB"/>
        </w:rPr>
        <w:t xml:space="preserve"> </w:t>
      </w:r>
      <w:r w:rsidRPr="00C63CD7">
        <w:rPr>
          <w:i/>
          <w:iCs/>
          <w:snapToGrid w:val="0"/>
          <w:color w:val="7030A0"/>
          <w:lang w:eastAsia="en-GB"/>
        </w:rPr>
        <w:t xml:space="preserve">(food* adh2 (system* OR </w:t>
      </w:r>
      <w:proofErr w:type="spellStart"/>
      <w:r w:rsidRPr="00C63CD7">
        <w:rPr>
          <w:i/>
          <w:iCs/>
          <w:snapToGrid w:val="0"/>
          <w:color w:val="7030A0"/>
          <w:lang w:eastAsia="en-GB"/>
        </w:rPr>
        <w:t>produc</w:t>
      </w:r>
      <w:proofErr w:type="spellEnd"/>
      <w:r w:rsidRPr="00C63CD7">
        <w:rPr>
          <w:i/>
          <w:iCs/>
          <w:snapToGrid w:val="0"/>
          <w:color w:val="7030A0"/>
          <w:lang w:eastAsia="en-GB"/>
        </w:rPr>
        <w:t xml:space="preserve">* OR safety OR process* OR loss* OR </w:t>
      </w:r>
      <w:proofErr w:type="spellStart"/>
      <w:r w:rsidRPr="00C63CD7">
        <w:rPr>
          <w:i/>
          <w:iCs/>
          <w:snapToGrid w:val="0"/>
          <w:color w:val="7030A0"/>
          <w:lang w:eastAsia="en-GB"/>
        </w:rPr>
        <w:t>stor</w:t>
      </w:r>
      <w:proofErr w:type="spellEnd"/>
      <w:r w:rsidRPr="00C63CD7">
        <w:rPr>
          <w:i/>
          <w:iCs/>
          <w:snapToGrid w:val="0"/>
          <w:color w:val="7030A0"/>
          <w:lang w:eastAsia="en-GB"/>
        </w:rPr>
        <w:t xml:space="preserve">* OR policy OR policies OR security OR insecurity OR </w:t>
      </w:r>
      <w:proofErr w:type="spellStart"/>
      <w:r w:rsidRPr="00C63CD7">
        <w:rPr>
          <w:i/>
          <w:iCs/>
          <w:snapToGrid w:val="0"/>
          <w:color w:val="7030A0"/>
          <w:lang w:eastAsia="en-GB"/>
        </w:rPr>
        <w:t>consum</w:t>
      </w:r>
      <w:proofErr w:type="spellEnd"/>
      <w:r w:rsidRPr="00C63CD7">
        <w:rPr>
          <w:i/>
          <w:iCs/>
          <w:snapToGrid w:val="0"/>
          <w:color w:val="7030A0"/>
          <w:lang w:eastAsia="en-GB"/>
        </w:rPr>
        <w:t xml:space="preserve">* OR expend* OR environment OR </w:t>
      </w:r>
      <w:proofErr w:type="spellStart"/>
      <w:r w:rsidRPr="00C63CD7">
        <w:rPr>
          <w:i/>
          <w:iCs/>
          <w:snapToGrid w:val="0"/>
          <w:color w:val="7030A0"/>
          <w:lang w:eastAsia="en-GB"/>
        </w:rPr>
        <w:t>legislat</w:t>
      </w:r>
      <w:proofErr w:type="spellEnd"/>
      <w:r w:rsidRPr="00C63CD7">
        <w:rPr>
          <w:i/>
          <w:iCs/>
          <w:snapToGrid w:val="0"/>
          <w:color w:val="7030A0"/>
          <w:lang w:eastAsia="en-GB"/>
        </w:rPr>
        <w:t xml:space="preserve">* OR market* OR price OR prices))  </w:t>
      </w:r>
      <w:r w:rsidRPr="00C63CD7">
        <w:rPr>
          <w:b/>
          <w:bCs/>
          <w:i/>
          <w:iCs/>
          <w:snapToGrid w:val="0"/>
          <w:sz w:val="28"/>
          <w:szCs w:val="28"/>
          <w:lang w:eastAsia="en-GB"/>
        </w:rPr>
        <w:t>OR</w:t>
      </w:r>
      <w:r w:rsidRPr="00C63CD7">
        <w:rPr>
          <w:i/>
          <w:iCs/>
          <w:snapToGrid w:val="0"/>
          <w:sz w:val="28"/>
          <w:szCs w:val="28"/>
          <w:lang w:eastAsia="en-GB"/>
        </w:rPr>
        <w:t xml:space="preserve">  </w:t>
      </w:r>
      <w:r w:rsidRPr="00C63CD7">
        <w:rPr>
          <w:i/>
          <w:iCs/>
          <w:snapToGrid w:val="0"/>
          <w:color w:val="70AD47" w:themeColor="accent6"/>
          <w:lang w:eastAsia="en-GB"/>
        </w:rPr>
        <w:t>(</w:t>
      </w:r>
      <w:proofErr w:type="spellStart"/>
      <w:r w:rsidRPr="00C63CD7">
        <w:rPr>
          <w:i/>
          <w:iCs/>
          <w:snapToGrid w:val="0"/>
          <w:color w:val="70AD47" w:themeColor="accent6"/>
          <w:lang w:eastAsia="en-GB"/>
        </w:rPr>
        <w:t>agri</w:t>
      </w:r>
      <w:proofErr w:type="spellEnd"/>
      <w:r w:rsidRPr="00C63CD7">
        <w:rPr>
          <w:i/>
          <w:iCs/>
          <w:snapToGrid w:val="0"/>
          <w:color w:val="70AD47" w:themeColor="accent6"/>
          <w:lang w:eastAsia="en-GB"/>
        </w:rPr>
        <w:t xml:space="preserve">* OR </w:t>
      </w:r>
      <w:proofErr w:type="spellStart"/>
      <w:r w:rsidRPr="00C63CD7">
        <w:rPr>
          <w:i/>
          <w:iCs/>
          <w:snapToGrid w:val="0"/>
          <w:color w:val="70AD47" w:themeColor="accent6"/>
          <w:lang w:eastAsia="en-GB"/>
        </w:rPr>
        <w:t>agro</w:t>
      </w:r>
      <w:proofErr w:type="spellEnd"/>
      <w:r w:rsidRPr="00C63CD7">
        <w:rPr>
          <w:i/>
          <w:iCs/>
          <w:snapToGrid w:val="0"/>
          <w:color w:val="70AD47" w:themeColor="accent6"/>
          <w:lang w:eastAsia="en-GB"/>
        </w:rPr>
        <w:t>* OR farm* OR horticulture OR livestock OR husbandry OR aquaculture OR "fish farming" OR ((food* OR crop*) adh2 (</w:t>
      </w:r>
      <w:proofErr w:type="spellStart"/>
      <w:r w:rsidRPr="00C63CD7">
        <w:rPr>
          <w:i/>
          <w:iCs/>
          <w:snapToGrid w:val="0"/>
          <w:color w:val="70AD47" w:themeColor="accent6"/>
          <w:lang w:eastAsia="en-GB"/>
        </w:rPr>
        <w:t>produc</w:t>
      </w:r>
      <w:proofErr w:type="spellEnd"/>
      <w:r w:rsidRPr="00C63CD7">
        <w:rPr>
          <w:i/>
          <w:iCs/>
          <w:snapToGrid w:val="0"/>
          <w:color w:val="70AD47" w:themeColor="accent6"/>
          <w:lang w:eastAsia="en-GB"/>
        </w:rPr>
        <w:t xml:space="preserve">* OR grow* OR </w:t>
      </w:r>
      <w:proofErr w:type="spellStart"/>
      <w:r w:rsidRPr="00C63CD7">
        <w:rPr>
          <w:i/>
          <w:iCs/>
          <w:snapToGrid w:val="0"/>
          <w:color w:val="70AD47" w:themeColor="accent6"/>
          <w:lang w:eastAsia="en-GB"/>
        </w:rPr>
        <w:t>cultivat</w:t>
      </w:r>
      <w:proofErr w:type="spellEnd"/>
      <w:r w:rsidRPr="00C63CD7">
        <w:rPr>
          <w:i/>
          <w:iCs/>
          <w:snapToGrid w:val="0"/>
          <w:color w:val="70AD47" w:themeColor="accent6"/>
          <w:lang w:eastAsia="en-GB"/>
        </w:rPr>
        <w:t xml:space="preserve">* OR </w:t>
      </w:r>
      <w:proofErr w:type="spellStart"/>
      <w:r w:rsidRPr="00C63CD7">
        <w:rPr>
          <w:i/>
          <w:iCs/>
          <w:snapToGrid w:val="0"/>
          <w:color w:val="70AD47" w:themeColor="accent6"/>
          <w:lang w:eastAsia="en-GB"/>
        </w:rPr>
        <w:t>rais</w:t>
      </w:r>
      <w:proofErr w:type="spellEnd"/>
      <w:r w:rsidRPr="00C63CD7">
        <w:rPr>
          <w:i/>
          <w:iCs/>
          <w:snapToGrid w:val="0"/>
          <w:color w:val="70AD47" w:themeColor="accent6"/>
          <w:lang w:eastAsia="en-GB"/>
        </w:rPr>
        <w:t xml:space="preserve">* OR harvest* OR loss* OR </w:t>
      </w:r>
      <w:proofErr w:type="spellStart"/>
      <w:r w:rsidRPr="00C63CD7">
        <w:rPr>
          <w:i/>
          <w:iCs/>
          <w:snapToGrid w:val="0"/>
          <w:color w:val="70AD47" w:themeColor="accent6"/>
          <w:lang w:eastAsia="en-GB"/>
        </w:rPr>
        <w:t>stor</w:t>
      </w:r>
      <w:proofErr w:type="spellEnd"/>
      <w:r w:rsidRPr="00C63CD7">
        <w:rPr>
          <w:i/>
          <w:iCs/>
          <w:snapToGrid w:val="0"/>
          <w:color w:val="70AD47" w:themeColor="accent6"/>
          <w:lang w:eastAsia="en-GB"/>
        </w:rPr>
        <w:t xml:space="preserve">*)))) </w:t>
      </w:r>
      <w:r w:rsidRPr="00C63CD7">
        <w:rPr>
          <w:b/>
          <w:bCs/>
          <w:i/>
          <w:iCs/>
          <w:snapToGrid w:val="0"/>
          <w:sz w:val="28"/>
          <w:szCs w:val="28"/>
          <w:lang w:eastAsia="en-GB"/>
        </w:rPr>
        <w:t>) )</w:t>
      </w:r>
      <w:r w:rsidRPr="00C63CD7">
        <w:rPr>
          <w:i/>
          <w:iCs/>
          <w:snapToGrid w:val="0"/>
          <w:color w:val="70AD47" w:themeColor="accent6"/>
          <w:lang w:eastAsia="en-GB"/>
        </w:rPr>
        <w:t xml:space="preserve"> </w:t>
      </w:r>
      <w:r w:rsidRPr="00C63CD7">
        <w:rPr>
          <w:b/>
          <w:bCs/>
          <w:i/>
          <w:iCs/>
          <w:snapToGrid w:val="0"/>
          <w:sz w:val="28"/>
          <w:szCs w:val="28"/>
          <w:lang w:eastAsia="en-GB"/>
        </w:rPr>
        <w:t>AND</w:t>
      </w:r>
      <w:r w:rsidRPr="00C63CD7">
        <w:rPr>
          <w:i/>
          <w:iCs/>
          <w:snapToGrid w:val="0"/>
          <w:sz w:val="28"/>
          <w:szCs w:val="28"/>
          <w:lang w:eastAsia="en-GB"/>
        </w:rPr>
        <w:t xml:space="preserve"> </w:t>
      </w:r>
      <w:r w:rsidRPr="00C63CD7">
        <w:rPr>
          <w:i/>
          <w:iCs/>
          <w:snapToGrid w:val="0"/>
          <w:lang w:eastAsia="en-GB"/>
        </w:rPr>
        <w:t>(</w:t>
      </w:r>
      <w:r w:rsidRPr="00C63CD7">
        <w:rPr>
          <w:i/>
          <w:iCs/>
          <w:snapToGrid w:val="0"/>
          <w:u w:val="single"/>
          <w:lang w:eastAsia="en-GB"/>
        </w:rPr>
        <w:t>TI=(overview* OR review*) OR AB=(overview* OR review*))</w:t>
      </w:r>
      <w:r w:rsidRPr="00C63CD7">
        <w:rPr>
          <w:i/>
          <w:iCs/>
          <w:snapToGrid w:val="0"/>
          <w:lang w:eastAsia="en-GB"/>
        </w:rPr>
        <w:t xml:space="preserve"> </w:t>
      </w:r>
      <w:r w:rsidRPr="00C63CD7">
        <w:rPr>
          <w:b/>
          <w:bCs/>
          <w:i/>
          <w:iCs/>
          <w:snapToGrid w:val="0"/>
          <w:sz w:val="28"/>
          <w:szCs w:val="28"/>
          <w:lang w:eastAsia="en-GB"/>
        </w:rPr>
        <w:t>AND</w:t>
      </w:r>
      <w:r w:rsidRPr="00C63CD7">
        <w:rPr>
          <w:i/>
          <w:iCs/>
          <w:snapToGrid w:val="0"/>
          <w:sz w:val="28"/>
          <w:szCs w:val="28"/>
          <w:lang w:eastAsia="en-GB"/>
        </w:rPr>
        <w:t xml:space="preserve"> </w:t>
      </w:r>
      <w:r w:rsidRPr="00C63CD7">
        <w:rPr>
          <w:i/>
          <w:iCs/>
          <w:snapToGrid w:val="0"/>
          <w:lang w:eastAsia="en-GB"/>
        </w:rPr>
        <w:t>PY=(2018-2023)</w:t>
      </w:r>
    </w:p>
    <w:p w14:paraId="78A196C1" w14:textId="77777777" w:rsidR="00FB19B2" w:rsidRDefault="00FB19B2" w:rsidP="00F954B4"/>
    <w:p w14:paraId="62AC46F7" w14:textId="35ED4F1D" w:rsidR="00F954B4" w:rsidRDefault="00E706A1" w:rsidP="00CD7773">
      <w:pPr>
        <w:pStyle w:val="Heading3"/>
      </w:pPr>
      <w:r>
        <w:lastRenderedPageBreak/>
        <w:t>Supplement</w:t>
      </w:r>
      <w:r w:rsidR="00816A92">
        <w:t xml:space="preserve">al </w:t>
      </w:r>
      <w:r w:rsidR="00FA56B7">
        <w:t>M</w:t>
      </w:r>
      <w:r w:rsidR="00816A92">
        <w:t>ethods</w:t>
      </w:r>
      <w:r>
        <w:t xml:space="preserve"> </w:t>
      </w:r>
      <w:r w:rsidR="002B0876">
        <w:t>3</w:t>
      </w:r>
      <w:r w:rsidR="00F954B4">
        <w:t xml:space="preserve">: Inclusion and exclusion criterea for phase 1 and 2 of the review screening process. </w:t>
      </w:r>
    </w:p>
    <w:p w14:paraId="062B6426" w14:textId="77777777" w:rsidR="00F954B4" w:rsidRDefault="00F954B4" w:rsidP="00E634C4">
      <w:pPr>
        <w:pStyle w:val="NoSpacing"/>
        <w:rPr>
          <w:lang w:val="en-US"/>
        </w:rPr>
      </w:pPr>
    </w:p>
    <w:tbl>
      <w:tblPr>
        <w:tblStyle w:val="TableGrid"/>
        <w:tblW w:w="9356" w:type="dxa"/>
        <w:tblLook w:val="04A0" w:firstRow="1" w:lastRow="0" w:firstColumn="1" w:lastColumn="0" w:noHBand="0" w:noVBand="1"/>
      </w:tblPr>
      <w:tblGrid>
        <w:gridCol w:w="4531"/>
        <w:gridCol w:w="4819"/>
        <w:gridCol w:w="6"/>
      </w:tblGrid>
      <w:tr w:rsidR="006039E5" w:rsidRPr="005667B4" w14:paraId="26BCD736" w14:textId="77777777" w:rsidTr="00313F3E">
        <w:trPr>
          <w:gridAfter w:val="1"/>
          <w:wAfter w:w="6" w:type="dxa"/>
          <w:trHeight w:val="421"/>
        </w:trPr>
        <w:tc>
          <w:tcPr>
            <w:tcW w:w="4531" w:type="dxa"/>
            <w:shd w:val="clear" w:color="auto" w:fill="000000" w:themeFill="text1"/>
            <w:vAlign w:val="center"/>
          </w:tcPr>
          <w:p w14:paraId="29F235B3" w14:textId="21C52173" w:rsidR="006039E5" w:rsidRPr="006039E5" w:rsidRDefault="006039E5" w:rsidP="00313F3E">
            <w:pPr>
              <w:jc w:val="center"/>
              <w:rPr>
                <w:b/>
                <w:bCs/>
                <w:i/>
                <w:iCs/>
              </w:rPr>
            </w:pPr>
            <w:r w:rsidRPr="006039E5">
              <w:rPr>
                <w:b/>
                <w:bCs/>
                <w:i/>
                <w:iCs/>
              </w:rPr>
              <w:t>INCLUSION FACTORS</w:t>
            </w:r>
          </w:p>
        </w:tc>
        <w:tc>
          <w:tcPr>
            <w:tcW w:w="4819" w:type="dxa"/>
            <w:shd w:val="clear" w:color="auto" w:fill="000000" w:themeFill="text1"/>
            <w:vAlign w:val="center"/>
          </w:tcPr>
          <w:p w14:paraId="4C02E94C" w14:textId="7795F3C1" w:rsidR="006039E5" w:rsidRPr="006039E5" w:rsidRDefault="006039E5" w:rsidP="00313F3E">
            <w:pPr>
              <w:jc w:val="center"/>
              <w:rPr>
                <w:b/>
                <w:bCs/>
                <w:i/>
                <w:iCs/>
              </w:rPr>
            </w:pPr>
            <w:r w:rsidRPr="006039E5">
              <w:rPr>
                <w:b/>
                <w:bCs/>
                <w:i/>
                <w:iCs/>
              </w:rPr>
              <w:t>EXCLUSION FACTORS</w:t>
            </w:r>
          </w:p>
        </w:tc>
      </w:tr>
      <w:tr w:rsidR="00EA4057" w:rsidRPr="005667B4" w14:paraId="2C628453" w14:textId="77777777" w:rsidTr="002211B8">
        <w:tc>
          <w:tcPr>
            <w:tcW w:w="9356" w:type="dxa"/>
            <w:gridSpan w:val="3"/>
          </w:tcPr>
          <w:p w14:paraId="059B2837" w14:textId="31017920" w:rsidR="00EA4057" w:rsidRPr="005667B4" w:rsidRDefault="00EA4057" w:rsidP="00B10C57">
            <w:pPr>
              <w:rPr>
                <w:b/>
                <w:bCs/>
                <w:i/>
                <w:iCs/>
              </w:rPr>
            </w:pPr>
            <w:r w:rsidRPr="005667B4">
              <w:rPr>
                <w:b/>
                <w:bCs/>
                <w:i/>
                <w:iCs/>
              </w:rPr>
              <w:t>Publication Year</w:t>
            </w:r>
          </w:p>
        </w:tc>
      </w:tr>
      <w:tr w:rsidR="00EA4057" w:rsidRPr="005667B4" w14:paraId="61787A34" w14:textId="77777777" w:rsidTr="002211B8">
        <w:trPr>
          <w:gridAfter w:val="1"/>
          <w:wAfter w:w="6" w:type="dxa"/>
        </w:trPr>
        <w:tc>
          <w:tcPr>
            <w:tcW w:w="4531" w:type="dxa"/>
          </w:tcPr>
          <w:p w14:paraId="410D24BC" w14:textId="77777777" w:rsidR="00EA4057" w:rsidRPr="005667B4" w:rsidRDefault="00EA4057" w:rsidP="00EA4057">
            <w:pPr>
              <w:jc w:val="left"/>
            </w:pPr>
            <w:r w:rsidRPr="005667B4">
              <w:t>Published between January 2018 and February 2023</w:t>
            </w:r>
          </w:p>
          <w:p w14:paraId="5CE030DA" w14:textId="77777777" w:rsidR="00EA4057" w:rsidRPr="005667B4" w:rsidRDefault="00EA4057" w:rsidP="00EA4057">
            <w:pPr>
              <w:rPr>
                <w:b/>
                <w:bCs/>
                <w:i/>
                <w:iCs/>
              </w:rPr>
            </w:pPr>
          </w:p>
        </w:tc>
        <w:tc>
          <w:tcPr>
            <w:tcW w:w="4819" w:type="dxa"/>
          </w:tcPr>
          <w:p w14:paraId="168AAF6C" w14:textId="30471B30" w:rsidR="00EA4057" w:rsidRPr="005667B4" w:rsidRDefault="00EA4057" w:rsidP="00EA4057">
            <w:pPr>
              <w:rPr>
                <w:b/>
                <w:bCs/>
                <w:i/>
                <w:iCs/>
              </w:rPr>
            </w:pPr>
            <w:r w:rsidRPr="005667B4">
              <w:t>Studies published prior to January 1 2018</w:t>
            </w:r>
          </w:p>
        </w:tc>
      </w:tr>
      <w:tr w:rsidR="00EA4057" w:rsidRPr="005667B4" w14:paraId="232C87F6" w14:textId="77777777" w:rsidTr="002211B8">
        <w:tc>
          <w:tcPr>
            <w:tcW w:w="9356" w:type="dxa"/>
            <w:gridSpan w:val="3"/>
          </w:tcPr>
          <w:p w14:paraId="2AC358A5" w14:textId="42AFB0AD" w:rsidR="00EA4057" w:rsidRPr="005667B4" w:rsidRDefault="00EA4057" w:rsidP="00EA4057">
            <w:r w:rsidRPr="005667B4">
              <w:rPr>
                <w:b/>
                <w:bCs/>
                <w:i/>
                <w:iCs/>
              </w:rPr>
              <w:t>Literature Type</w:t>
            </w:r>
          </w:p>
        </w:tc>
      </w:tr>
      <w:tr w:rsidR="00EA4057" w:rsidRPr="005667B4" w14:paraId="02E096A8" w14:textId="77777777" w:rsidTr="002211B8">
        <w:trPr>
          <w:gridAfter w:val="1"/>
          <w:wAfter w:w="6" w:type="dxa"/>
        </w:trPr>
        <w:tc>
          <w:tcPr>
            <w:tcW w:w="4531" w:type="dxa"/>
          </w:tcPr>
          <w:p w14:paraId="0EEABCE8" w14:textId="77777777" w:rsidR="00EA4057" w:rsidRPr="005667B4" w:rsidRDefault="00EA4057" w:rsidP="00EA4057">
            <w:pPr>
              <w:jc w:val="left"/>
            </w:pPr>
            <w:r w:rsidRPr="005667B4">
              <w:t xml:space="preserve">Published, Peer Reviewed scientific studies and book </w:t>
            </w:r>
            <w:proofErr w:type="gramStart"/>
            <w:r w:rsidRPr="005667B4">
              <w:t>chapters</w:t>
            </w:r>
            <w:proofErr w:type="gramEnd"/>
          </w:p>
          <w:p w14:paraId="5E5DBCB6" w14:textId="77777777" w:rsidR="00EA4057" w:rsidRPr="005667B4" w:rsidRDefault="00EA4057" w:rsidP="00EA4057">
            <w:pPr>
              <w:pStyle w:val="ListParagraph"/>
            </w:pPr>
          </w:p>
        </w:tc>
        <w:tc>
          <w:tcPr>
            <w:tcW w:w="4819" w:type="dxa"/>
          </w:tcPr>
          <w:p w14:paraId="41C950E5" w14:textId="72127D7C" w:rsidR="00EA4057" w:rsidRDefault="00EA4057" w:rsidP="00EA4057">
            <w:pPr>
              <w:jc w:val="left"/>
            </w:pPr>
            <w:r>
              <w:t>Unsuitable literature to exclude:</w:t>
            </w:r>
          </w:p>
          <w:p w14:paraId="4D1D874E" w14:textId="52166FBC" w:rsidR="00EA4057" w:rsidRPr="005667B4" w:rsidRDefault="00EA4057" w:rsidP="00EA4057">
            <w:pPr>
              <w:pStyle w:val="ListParagraph"/>
              <w:numPr>
                <w:ilvl w:val="0"/>
                <w:numId w:val="2"/>
              </w:numPr>
              <w:jc w:val="left"/>
            </w:pPr>
            <w:r w:rsidRPr="005667B4">
              <w:t>Conference abstracts</w:t>
            </w:r>
          </w:p>
          <w:p w14:paraId="00DC987A" w14:textId="77777777" w:rsidR="00EA4057" w:rsidRPr="005667B4" w:rsidRDefault="00EA4057" w:rsidP="00EA4057">
            <w:pPr>
              <w:pStyle w:val="ListParagraph"/>
              <w:numPr>
                <w:ilvl w:val="0"/>
                <w:numId w:val="2"/>
              </w:numPr>
              <w:jc w:val="left"/>
            </w:pPr>
            <w:r w:rsidRPr="005667B4">
              <w:t>Theses</w:t>
            </w:r>
          </w:p>
          <w:p w14:paraId="29D22B55" w14:textId="77777777" w:rsidR="00EA4057" w:rsidRPr="005667B4" w:rsidRDefault="00EA4057" w:rsidP="00EA4057">
            <w:pPr>
              <w:pStyle w:val="ListParagraph"/>
              <w:numPr>
                <w:ilvl w:val="0"/>
                <w:numId w:val="2"/>
              </w:numPr>
              <w:jc w:val="left"/>
            </w:pPr>
            <w:r w:rsidRPr="005667B4">
              <w:t xml:space="preserve">Studies reported in non-English </w:t>
            </w:r>
            <w:proofErr w:type="gramStart"/>
            <w:r w:rsidRPr="005667B4">
              <w:t>languages</w:t>
            </w:r>
            <w:proofErr w:type="gramEnd"/>
          </w:p>
          <w:p w14:paraId="7ED51965" w14:textId="77777777" w:rsidR="00EA4057" w:rsidRPr="005667B4" w:rsidRDefault="00EA4057" w:rsidP="00EA4057">
            <w:pPr>
              <w:pStyle w:val="ListParagraph"/>
              <w:numPr>
                <w:ilvl w:val="0"/>
                <w:numId w:val="2"/>
              </w:numPr>
              <w:jc w:val="left"/>
            </w:pPr>
            <w:r w:rsidRPr="005667B4">
              <w:t>Retracted papers</w:t>
            </w:r>
          </w:p>
          <w:p w14:paraId="503C21E7" w14:textId="77777777" w:rsidR="00EA4057" w:rsidRPr="005667B4" w:rsidRDefault="00EA4057" w:rsidP="00EA4057">
            <w:pPr>
              <w:pStyle w:val="ListParagraph"/>
              <w:numPr>
                <w:ilvl w:val="0"/>
                <w:numId w:val="2"/>
              </w:numPr>
              <w:jc w:val="left"/>
            </w:pPr>
            <w:r w:rsidRPr="005667B4">
              <w:t>Errata/Corrections</w:t>
            </w:r>
          </w:p>
          <w:p w14:paraId="2DED73DC" w14:textId="77777777" w:rsidR="00EA4057" w:rsidRPr="005667B4" w:rsidRDefault="00EA4057" w:rsidP="00EA4057">
            <w:pPr>
              <w:pStyle w:val="ListParagraph"/>
              <w:numPr>
                <w:ilvl w:val="0"/>
                <w:numId w:val="2"/>
              </w:numPr>
              <w:jc w:val="left"/>
            </w:pPr>
            <w:r w:rsidRPr="005667B4">
              <w:t>Protocols</w:t>
            </w:r>
          </w:p>
          <w:p w14:paraId="098289B4" w14:textId="77777777" w:rsidR="00EA4057" w:rsidRPr="005667B4" w:rsidRDefault="00EA4057" w:rsidP="00EA4057">
            <w:pPr>
              <w:pStyle w:val="ListParagraph"/>
              <w:numPr>
                <w:ilvl w:val="0"/>
                <w:numId w:val="2"/>
              </w:numPr>
              <w:jc w:val="left"/>
            </w:pPr>
            <w:r w:rsidRPr="005667B4">
              <w:t>No abstract (but check google first)</w:t>
            </w:r>
          </w:p>
          <w:p w14:paraId="6FE97C81" w14:textId="77777777" w:rsidR="00EA4057" w:rsidRPr="005667B4" w:rsidRDefault="00EA4057" w:rsidP="00EA4057">
            <w:pPr>
              <w:pStyle w:val="ListParagraph"/>
              <w:numPr>
                <w:ilvl w:val="0"/>
                <w:numId w:val="2"/>
              </w:numPr>
              <w:jc w:val="left"/>
            </w:pPr>
            <w:r w:rsidRPr="005667B4">
              <w:t>Whole books</w:t>
            </w:r>
          </w:p>
          <w:p w14:paraId="6B5A50F4" w14:textId="77777777" w:rsidR="00EA4057" w:rsidRPr="005667B4" w:rsidRDefault="00EA4057" w:rsidP="00EA4057"/>
        </w:tc>
      </w:tr>
      <w:tr w:rsidR="00EA4057" w:rsidRPr="005667B4" w14:paraId="77927FE5" w14:textId="77777777" w:rsidTr="002211B8">
        <w:tc>
          <w:tcPr>
            <w:tcW w:w="9356" w:type="dxa"/>
            <w:gridSpan w:val="3"/>
          </w:tcPr>
          <w:p w14:paraId="38037454" w14:textId="59509E0E" w:rsidR="00EA4057" w:rsidRPr="005667B4" w:rsidRDefault="00A9068A" w:rsidP="00EA4057">
            <w:r>
              <w:rPr>
                <w:b/>
                <w:bCs/>
                <w:i/>
                <w:iCs/>
              </w:rPr>
              <w:t>Type of Review (Study design)</w:t>
            </w:r>
          </w:p>
        </w:tc>
      </w:tr>
      <w:tr w:rsidR="00EA4057" w:rsidRPr="005667B4" w14:paraId="01959212" w14:textId="77777777" w:rsidTr="002211B8">
        <w:trPr>
          <w:gridAfter w:val="1"/>
          <w:wAfter w:w="6" w:type="dxa"/>
        </w:trPr>
        <w:tc>
          <w:tcPr>
            <w:tcW w:w="4531" w:type="dxa"/>
          </w:tcPr>
          <w:p w14:paraId="23BDF021" w14:textId="66ACA651" w:rsidR="00EA4057" w:rsidRDefault="00EA4057" w:rsidP="00EA4057">
            <w:pPr>
              <w:jc w:val="left"/>
            </w:pPr>
            <w:r>
              <w:t>Synthesis studies</w:t>
            </w:r>
            <w:r w:rsidRPr="005667B4">
              <w:t xml:space="preserve"> to </w:t>
            </w:r>
            <w:r>
              <w:t>i</w:t>
            </w:r>
            <w:r w:rsidRPr="005667B4">
              <w:t>nclude</w:t>
            </w:r>
            <w:r>
              <w:t>:</w:t>
            </w:r>
          </w:p>
          <w:p w14:paraId="741B17FE" w14:textId="3735BDC5" w:rsidR="00EA4057" w:rsidRPr="005667B4" w:rsidRDefault="00EA4057" w:rsidP="00EA4057">
            <w:pPr>
              <w:pStyle w:val="ListParagraph"/>
              <w:numPr>
                <w:ilvl w:val="0"/>
                <w:numId w:val="3"/>
              </w:numPr>
              <w:jc w:val="left"/>
            </w:pPr>
            <w:r w:rsidRPr="005667B4">
              <w:t>Cochrane Reviews</w:t>
            </w:r>
          </w:p>
          <w:p w14:paraId="4E746255" w14:textId="77777777" w:rsidR="00EA4057" w:rsidRPr="005667B4" w:rsidRDefault="00EA4057" w:rsidP="00EA4057">
            <w:pPr>
              <w:pStyle w:val="ListParagraph"/>
              <w:numPr>
                <w:ilvl w:val="0"/>
                <w:numId w:val="3"/>
              </w:numPr>
              <w:jc w:val="left"/>
            </w:pPr>
            <w:r w:rsidRPr="005667B4">
              <w:t>Cochrane Overviews of Reviews</w:t>
            </w:r>
          </w:p>
          <w:p w14:paraId="61ED48D8" w14:textId="77777777" w:rsidR="00EA4057" w:rsidRPr="005667B4" w:rsidRDefault="00EA4057" w:rsidP="00EA4057">
            <w:pPr>
              <w:pStyle w:val="ListParagraph"/>
              <w:numPr>
                <w:ilvl w:val="0"/>
                <w:numId w:val="3"/>
              </w:numPr>
              <w:jc w:val="left"/>
            </w:pPr>
            <w:r w:rsidRPr="005667B4">
              <w:t>Systematic Reviews</w:t>
            </w:r>
          </w:p>
          <w:p w14:paraId="67106ADF" w14:textId="77777777" w:rsidR="00EA4057" w:rsidRPr="005667B4" w:rsidRDefault="00EA4057" w:rsidP="00EA4057">
            <w:pPr>
              <w:pStyle w:val="ListParagraph"/>
              <w:numPr>
                <w:ilvl w:val="0"/>
                <w:numId w:val="3"/>
              </w:numPr>
              <w:jc w:val="left"/>
            </w:pPr>
            <w:r w:rsidRPr="005667B4">
              <w:t>Overview Reviews</w:t>
            </w:r>
          </w:p>
          <w:p w14:paraId="7BE0D622" w14:textId="77777777" w:rsidR="00EA4057" w:rsidRPr="005667B4" w:rsidRDefault="00EA4057" w:rsidP="00EA4057">
            <w:pPr>
              <w:pStyle w:val="ListParagraph"/>
              <w:numPr>
                <w:ilvl w:val="0"/>
                <w:numId w:val="3"/>
              </w:numPr>
              <w:jc w:val="left"/>
            </w:pPr>
            <w:r w:rsidRPr="005667B4">
              <w:t>Umbrella Reviews</w:t>
            </w:r>
          </w:p>
          <w:p w14:paraId="7B83D07B" w14:textId="77777777" w:rsidR="00EA4057" w:rsidRPr="005667B4" w:rsidRDefault="00EA4057" w:rsidP="00EA4057">
            <w:pPr>
              <w:pStyle w:val="ListParagraph"/>
              <w:numPr>
                <w:ilvl w:val="0"/>
                <w:numId w:val="3"/>
              </w:numPr>
              <w:jc w:val="left"/>
            </w:pPr>
            <w:r w:rsidRPr="005667B4">
              <w:t>Reviews of Reviews</w:t>
            </w:r>
          </w:p>
          <w:p w14:paraId="0AE201E3" w14:textId="77777777" w:rsidR="00EA4057" w:rsidRPr="005667B4" w:rsidRDefault="00EA4057" w:rsidP="00EA4057">
            <w:pPr>
              <w:pStyle w:val="ListParagraph"/>
              <w:numPr>
                <w:ilvl w:val="0"/>
                <w:numId w:val="3"/>
              </w:numPr>
              <w:jc w:val="left"/>
            </w:pPr>
            <w:r w:rsidRPr="005667B4">
              <w:t>Case study reviews</w:t>
            </w:r>
          </w:p>
          <w:p w14:paraId="1B6F170B" w14:textId="77777777" w:rsidR="00EA4057" w:rsidRPr="005667B4" w:rsidRDefault="00EA4057" w:rsidP="00EA4057">
            <w:pPr>
              <w:pStyle w:val="ListParagraph"/>
              <w:numPr>
                <w:ilvl w:val="0"/>
                <w:numId w:val="3"/>
              </w:numPr>
              <w:jc w:val="left"/>
            </w:pPr>
            <w:r w:rsidRPr="005667B4">
              <w:t>Qualitative Reviews</w:t>
            </w:r>
          </w:p>
          <w:p w14:paraId="0FD3AF9B" w14:textId="77777777" w:rsidR="00EA4057" w:rsidRPr="005667B4" w:rsidRDefault="00EA4057" w:rsidP="00EA4057">
            <w:pPr>
              <w:pStyle w:val="ListParagraph"/>
              <w:numPr>
                <w:ilvl w:val="0"/>
                <w:numId w:val="3"/>
              </w:numPr>
              <w:jc w:val="left"/>
            </w:pPr>
            <w:r w:rsidRPr="005667B4">
              <w:t>Narrative Reviews</w:t>
            </w:r>
          </w:p>
          <w:p w14:paraId="47048009" w14:textId="77777777" w:rsidR="00EA4057" w:rsidRPr="005667B4" w:rsidRDefault="00EA4057" w:rsidP="00EA4057">
            <w:pPr>
              <w:pStyle w:val="ListParagraph"/>
              <w:numPr>
                <w:ilvl w:val="0"/>
                <w:numId w:val="3"/>
              </w:numPr>
              <w:jc w:val="left"/>
            </w:pPr>
            <w:r w:rsidRPr="005667B4">
              <w:t>Policy Reviews</w:t>
            </w:r>
          </w:p>
          <w:p w14:paraId="12B0B1FD" w14:textId="77777777" w:rsidR="00EA4057" w:rsidRPr="005667B4" w:rsidRDefault="00EA4057" w:rsidP="00EA4057">
            <w:pPr>
              <w:pStyle w:val="ListParagraph"/>
              <w:numPr>
                <w:ilvl w:val="0"/>
                <w:numId w:val="3"/>
              </w:numPr>
              <w:jc w:val="left"/>
            </w:pPr>
            <w:r w:rsidRPr="005667B4">
              <w:t>Mini Review</w:t>
            </w:r>
          </w:p>
          <w:p w14:paraId="1FA8ECC9" w14:textId="77777777" w:rsidR="00EA4057" w:rsidRPr="005667B4" w:rsidRDefault="00EA4057" w:rsidP="00EA4057">
            <w:pPr>
              <w:pStyle w:val="ListParagraph"/>
              <w:numPr>
                <w:ilvl w:val="0"/>
                <w:numId w:val="3"/>
              </w:numPr>
              <w:jc w:val="left"/>
            </w:pPr>
            <w:r w:rsidRPr="005667B4">
              <w:t>Meta-analyses</w:t>
            </w:r>
          </w:p>
          <w:p w14:paraId="28BA2E06" w14:textId="77777777" w:rsidR="00EA4057" w:rsidRPr="005667B4" w:rsidRDefault="00EA4057" w:rsidP="00EA4057"/>
        </w:tc>
        <w:tc>
          <w:tcPr>
            <w:tcW w:w="4819" w:type="dxa"/>
          </w:tcPr>
          <w:p w14:paraId="3A3EF41E" w14:textId="22D9DBB1" w:rsidR="00EA4057" w:rsidRDefault="00EA4057" w:rsidP="00EA4057">
            <w:pPr>
              <w:jc w:val="left"/>
            </w:pPr>
            <w:r>
              <w:t>Non-synthesis studies to exclude:</w:t>
            </w:r>
          </w:p>
          <w:p w14:paraId="09846A55" w14:textId="7B0642D6" w:rsidR="00EA4057" w:rsidRPr="005667B4" w:rsidRDefault="00EA4057" w:rsidP="00EA4057">
            <w:pPr>
              <w:pStyle w:val="ListParagraph"/>
              <w:numPr>
                <w:ilvl w:val="0"/>
                <w:numId w:val="3"/>
              </w:numPr>
              <w:jc w:val="left"/>
            </w:pPr>
            <w:r w:rsidRPr="005667B4">
              <w:t>Single experimental or non-experimental studies</w:t>
            </w:r>
          </w:p>
          <w:p w14:paraId="37F003AA" w14:textId="77777777" w:rsidR="00EA4057" w:rsidRDefault="00EA4057" w:rsidP="00EA4057">
            <w:pPr>
              <w:pStyle w:val="ListParagraph"/>
              <w:numPr>
                <w:ilvl w:val="0"/>
                <w:numId w:val="3"/>
              </w:numPr>
              <w:jc w:val="left"/>
            </w:pPr>
            <w:r w:rsidRPr="005667B4">
              <w:t xml:space="preserve">Case studies </w:t>
            </w:r>
          </w:p>
          <w:p w14:paraId="3D232092" w14:textId="4E887471" w:rsidR="00C70128" w:rsidRPr="005667B4" w:rsidRDefault="000C5875" w:rsidP="00EA4057">
            <w:pPr>
              <w:pStyle w:val="ListParagraph"/>
              <w:numPr>
                <w:ilvl w:val="0"/>
                <w:numId w:val="3"/>
              </w:numPr>
              <w:jc w:val="left"/>
            </w:pPr>
            <w:r>
              <w:t>Literature</w:t>
            </w:r>
            <w:r w:rsidR="00C70128">
              <w:t xml:space="preserve"> reviews with the purpose of providing foundation for a primary </w:t>
            </w:r>
            <w:proofErr w:type="gramStart"/>
            <w:r w:rsidR="00C70128">
              <w:t>analysis</w:t>
            </w:r>
            <w:proofErr w:type="gramEnd"/>
          </w:p>
          <w:p w14:paraId="0DC960DC" w14:textId="77777777" w:rsidR="00EA4057" w:rsidRPr="005667B4" w:rsidRDefault="00EA4057" w:rsidP="00EA4057"/>
        </w:tc>
      </w:tr>
      <w:tr w:rsidR="00EA4057" w:rsidRPr="005667B4" w14:paraId="059A921B" w14:textId="77777777" w:rsidTr="002211B8">
        <w:tc>
          <w:tcPr>
            <w:tcW w:w="9356" w:type="dxa"/>
            <w:gridSpan w:val="3"/>
          </w:tcPr>
          <w:p w14:paraId="51BE1E3B" w14:textId="7B09A881" w:rsidR="00EA4057" w:rsidRPr="005667B4" w:rsidRDefault="00EA4057" w:rsidP="00EA4057">
            <w:r w:rsidRPr="005667B4">
              <w:rPr>
                <w:b/>
                <w:bCs/>
                <w:i/>
                <w:iCs/>
              </w:rPr>
              <w:t>Population</w:t>
            </w:r>
          </w:p>
        </w:tc>
      </w:tr>
      <w:tr w:rsidR="00EA4057" w:rsidRPr="005667B4" w14:paraId="7F37470C" w14:textId="77777777" w:rsidTr="002211B8">
        <w:trPr>
          <w:gridAfter w:val="1"/>
          <w:wAfter w:w="6" w:type="dxa"/>
        </w:trPr>
        <w:tc>
          <w:tcPr>
            <w:tcW w:w="4531" w:type="dxa"/>
          </w:tcPr>
          <w:p w14:paraId="56D269C1" w14:textId="42E49F23" w:rsidR="00EA4057" w:rsidRPr="00EA4057" w:rsidRDefault="00EA4057" w:rsidP="00EA4057">
            <w:pPr>
              <w:jc w:val="left"/>
            </w:pPr>
            <w:r>
              <w:t>Populations to include:</w:t>
            </w:r>
          </w:p>
          <w:p w14:paraId="28956044" w14:textId="76E8AA19" w:rsidR="00EA4057" w:rsidRPr="005667B4" w:rsidRDefault="00EA4057" w:rsidP="00EA4057">
            <w:pPr>
              <w:pStyle w:val="ListParagraph"/>
              <w:numPr>
                <w:ilvl w:val="0"/>
                <w:numId w:val="4"/>
              </w:numPr>
              <w:jc w:val="left"/>
            </w:pPr>
            <w:r w:rsidRPr="005667B4">
              <w:rPr>
                <w:b/>
                <w:bCs/>
              </w:rPr>
              <w:t>General populations</w:t>
            </w:r>
            <w:r w:rsidRPr="005667B4">
              <w:t xml:space="preserve"> of any age, </w:t>
            </w:r>
            <w:proofErr w:type="gramStart"/>
            <w:r w:rsidRPr="005667B4">
              <w:t>gender</w:t>
            </w:r>
            <w:proofErr w:type="gramEnd"/>
            <w:r w:rsidRPr="005667B4">
              <w:t xml:space="preserve"> or</w:t>
            </w:r>
            <w:r w:rsidRPr="005667B4">
              <w:rPr>
                <w:b/>
                <w:bCs/>
              </w:rPr>
              <w:t xml:space="preserve"> </w:t>
            </w:r>
            <w:r w:rsidRPr="005667B4">
              <w:t>global geography</w:t>
            </w:r>
          </w:p>
          <w:p w14:paraId="059AE36E" w14:textId="77777777" w:rsidR="00EA4057" w:rsidRPr="005667B4" w:rsidRDefault="00EA4057" w:rsidP="00EA4057">
            <w:pPr>
              <w:pStyle w:val="ListParagraph"/>
              <w:numPr>
                <w:ilvl w:val="0"/>
                <w:numId w:val="4"/>
              </w:numPr>
              <w:jc w:val="left"/>
            </w:pPr>
            <w:r w:rsidRPr="005667B4">
              <w:t xml:space="preserve">Review focussed on </w:t>
            </w:r>
            <w:r w:rsidRPr="005667B4">
              <w:rPr>
                <w:b/>
                <w:bCs/>
              </w:rPr>
              <w:t xml:space="preserve">human nutrition/health outcomes </w:t>
            </w:r>
            <w:r w:rsidRPr="005667B4">
              <w:t>(i.e. diets, nutrient intake, food security)</w:t>
            </w:r>
          </w:p>
          <w:p w14:paraId="14AFA50E" w14:textId="7A8E26DC" w:rsidR="00EA4057" w:rsidRPr="005667B4" w:rsidRDefault="00EA4057" w:rsidP="00EA4057">
            <w:pPr>
              <w:pStyle w:val="ListParagraph"/>
              <w:numPr>
                <w:ilvl w:val="0"/>
                <w:numId w:val="4"/>
              </w:numPr>
              <w:jc w:val="left"/>
            </w:pPr>
            <w:r w:rsidRPr="005667B4">
              <w:t xml:space="preserve">Reviews focussed on </w:t>
            </w:r>
            <w:r w:rsidRPr="005667B4">
              <w:rPr>
                <w:b/>
                <w:bCs/>
              </w:rPr>
              <w:t>non-human agriculture/food system outcomes</w:t>
            </w:r>
            <w:r w:rsidRPr="005667B4">
              <w:t xml:space="preserve"> (i.e. crop productivity/</w:t>
            </w:r>
            <w:proofErr w:type="gramStart"/>
            <w:r w:rsidRPr="005667B4">
              <w:t>yield;</w:t>
            </w:r>
            <w:proofErr w:type="gramEnd"/>
            <w:r w:rsidRPr="005667B4">
              <w:t xml:space="preserve"> poultry productivity)</w:t>
            </w:r>
          </w:p>
          <w:p w14:paraId="315BCB20" w14:textId="77777777" w:rsidR="00EA4057" w:rsidRPr="005667B4" w:rsidRDefault="00EA4057" w:rsidP="00EA4057"/>
        </w:tc>
        <w:tc>
          <w:tcPr>
            <w:tcW w:w="4819" w:type="dxa"/>
          </w:tcPr>
          <w:p w14:paraId="2BDED132" w14:textId="477537C0" w:rsidR="00EA4057" w:rsidRDefault="00EA4057" w:rsidP="00EA4057">
            <w:pPr>
              <w:jc w:val="left"/>
            </w:pPr>
            <w:r>
              <w:t>Non-generalizable populations to exclude:</w:t>
            </w:r>
          </w:p>
          <w:p w14:paraId="298C5794" w14:textId="7E7D66D4" w:rsidR="00EA4057" w:rsidRPr="005667B4" w:rsidRDefault="00EA4057" w:rsidP="00EA4057">
            <w:pPr>
              <w:pStyle w:val="ListParagraph"/>
              <w:numPr>
                <w:ilvl w:val="0"/>
                <w:numId w:val="4"/>
              </w:numPr>
              <w:jc w:val="left"/>
            </w:pPr>
            <w:r w:rsidRPr="005667B4">
              <w:t xml:space="preserve">Studies examining </w:t>
            </w:r>
            <w:r w:rsidRPr="005667B4">
              <w:rPr>
                <w:u w:val="single"/>
              </w:rPr>
              <w:t>nutrition/health outcomes of non-human populations</w:t>
            </w:r>
            <w:r w:rsidRPr="005667B4">
              <w:t xml:space="preserve"> (i.e. diets of pig/cattle/bacteria/fish) </w:t>
            </w:r>
          </w:p>
          <w:p w14:paraId="08089126" w14:textId="77777777" w:rsidR="00EA4057" w:rsidRPr="005667B4" w:rsidRDefault="00EA4057" w:rsidP="00EA4057">
            <w:pPr>
              <w:pStyle w:val="ListParagraph"/>
              <w:numPr>
                <w:ilvl w:val="0"/>
                <w:numId w:val="4"/>
              </w:numPr>
              <w:jc w:val="left"/>
            </w:pPr>
            <w:r w:rsidRPr="005667B4">
              <w:t xml:space="preserve">Specific or </w:t>
            </w:r>
            <w:r w:rsidRPr="005667B4">
              <w:rPr>
                <w:u w:val="single"/>
              </w:rPr>
              <w:t>niche human populations</w:t>
            </w:r>
            <w:r w:rsidRPr="005667B4">
              <w:t xml:space="preserve"> with uncommon nutritional patterns, (i.e. elite athletes; those suffering eating disorders, etc.) </w:t>
            </w:r>
          </w:p>
          <w:p w14:paraId="4BB5241D" w14:textId="77777777" w:rsidR="00EA4057" w:rsidRPr="005667B4" w:rsidRDefault="00EA4057" w:rsidP="00EA4057">
            <w:pPr>
              <w:pStyle w:val="ListParagraph"/>
            </w:pPr>
          </w:p>
        </w:tc>
      </w:tr>
      <w:tr w:rsidR="00EA4057" w:rsidRPr="005667B4" w14:paraId="200E4D2C" w14:textId="77777777" w:rsidTr="002211B8">
        <w:tc>
          <w:tcPr>
            <w:tcW w:w="9356" w:type="dxa"/>
            <w:gridSpan w:val="3"/>
          </w:tcPr>
          <w:p w14:paraId="49496757" w14:textId="4CE7A3A1" w:rsidR="00EA4057" w:rsidRPr="005667B4" w:rsidRDefault="00EA4057" w:rsidP="00EA4057">
            <w:r w:rsidRPr="005667B4">
              <w:rPr>
                <w:b/>
                <w:bCs/>
                <w:i/>
                <w:iCs/>
              </w:rPr>
              <w:t xml:space="preserve">Exposures/Outcomes </w:t>
            </w:r>
          </w:p>
        </w:tc>
      </w:tr>
      <w:tr w:rsidR="00EA4057" w:rsidRPr="005667B4" w14:paraId="7EE7682E" w14:textId="77777777" w:rsidTr="002211B8">
        <w:trPr>
          <w:gridAfter w:val="1"/>
          <w:wAfter w:w="6" w:type="dxa"/>
        </w:trPr>
        <w:tc>
          <w:tcPr>
            <w:tcW w:w="4531" w:type="dxa"/>
          </w:tcPr>
          <w:p w14:paraId="5423EA92" w14:textId="5C032C29" w:rsidR="00EA4057" w:rsidRPr="005667B4" w:rsidRDefault="00EA4057" w:rsidP="00EA4057">
            <w:r w:rsidRPr="005667B4">
              <w:t>Climate Change</w:t>
            </w:r>
            <w:r>
              <w:t xml:space="preserve"> (relevant)</w:t>
            </w:r>
            <w:r w:rsidRPr="005667B4">
              <w:t>:</w:t>
            </w:r>
          </w:p>
          <w:p w14:paraId="00EABB15" w14:textId="77777777" w:rsidR="00EA4057" w:rsidRPr="005667B4" w:rsidRDefault="00EA4057" w:rsidP="00EA4057">
            <w:pPr>
              <w:pStyle w:val="ListParagraph"/>
              <w:numPr>
                <w:ilvl w:val="0"/>
                <w:numId w:val="6"/>
              </w:numPr>
              <w:spacing w:after="160" w:line="259" w:lineRule="auto"/>
              <w:jc w:val="left"/>
            </w:pPr>
            <w:r w:rsidRPr="005667B4">
              <w:rPr>
                <w:rFonts w:eastAsia="Times New Roman"/>
                <w:lang w:eastAsia="en-GB"/>
              </w:rPr>
              <w:t xml:space="preserve">Any review examining </w:t>
            </w:r>
            <w:r w:rsidRPr="005667B4">
              <w:rPr>
                <w:rFonts w:eastAsia="Times New Roman"/>
                <w:b/>
                <w:bCs/>
                <w:lang w:eastAsia="en-GB"/>
              </w:rPr>
              <w:t>CC-explicit</w:t>
            </w:r>
            <w:r w:rsidRPr="005667B4">
              <w:rPr>
                <w:rFonts w:eastAsia="Times New Roman"/>
                <w:lang w:eastAsia="en-GB"/>
              </w:rPr>
              <w:t xml:space="preserve"> exposures/outcomes (i.e. "Climate Change/ Variability/ Uncertainty", </w:t>
            </w:r>
            <w:r w:rsidRPr="005667B4">
              <w:rPr>
                <w:rFonts w:eastAsia="Times New Roman"/>
                <w:lang w:eastAsia="en-GB"/>
              </w:rPr>
              <w:lastRenderedPageBreak/>
              <w:t>"Global Warming", "Greenhouse Gases ", "Carbon/Nitrogen/Methane Emissions" or "Extreme Weather/Environments" or “</w:t>
            </w:r>
            <w:r w:rsidRPr="005667B4">
              <w:t>Anthropocene"</w:t>
            </w:r>
            <w:r w:rsidRPr="005667B4">
              <w:rPr>
                <w:rFonts w:eastAsia="Times New Roman"/>
                <w:lang w:eastAsia="en-GB"/>
              </w:rPr>
              <w:t>)</w:t>
            </w:r>
          </w:p>
          <w:p w14:paraId="4817D884" w14:textId="77777777" w:rsidR="00EA4057" w:rsidRPr="005667B4" w:rsidRDefault="00EA4057" w:rsidP="00EA4057">
            <w:pPr>
              <w:pStyle w:val="ListParagraph"/>
              <w:numPr>
                <w:ilvl w:val="1"/>
                <w:numId w:val="6"/>
              </w:numPr>
              <w:spacing w:after="160" w:line="259" w:lineRule="auto"/>
              <w:jc w:val="left"/>
            </w:pPr>
            <w:r w:rsidRPr="005667B4">
              <w:rPr>
                <w:b/>
                <w:bCs/>
              </w:rPr>
              <w:t>GHGs</w:t>
            </w:r>
            <w:r w:rsidRPr="005667B4">
              <w:t xml:space="preserve">: Carbon dioxide; Methane; Nitrous Oxide; </w:t>
            </w:r>
            <w:proofErr w:type="spellStart"/>
            <w:r w:rsidRPr="005667B4">
              <w:t>Sulfur</w:t>
            </w:r>
            <w:proofErr w:type="spellEnd"/>
            <w:r w:rsidRPr="005667B4">
              <w:t>; Nitrogen Trifluoride; Hexafluoride; Chlorofluorocarbon-12; Hydrofluorocarbon-23.</w:t>
            </w:r>
          </w:p>
          <w:p w14:paraId="55DA0929" w14:textId="77777777" w:rsidR="00EA4057" w:rsidRPr="005667B4" w:rsidRDefault="00EA4057" w:rsidP="00EA4057">
            <w:pPr>
              <w:pStyle w:val="ListParagraph"/>
              <w:numPr>
                <w:ilvl w:val="1"/>
                <w:numId w:val="6"/>
              </w:numPr>
              <w:spacing w:after="160" w:line="259" w:lineRule="auto"/>
              <w:jc w:val="left"/>
            </w:pPr>
            <w:r w:rsidRPr="005667B4">
              <w:rPr>
                <w:b/>
                <w:bCs/>
                <w:lang w:val="en-US"/>
              </w:rPr>
              <w:t xml:space="preserve">Extreme Weather; </w:t>
            </w:r>
            <w:r w:rsidRPr="005667B4">
              <w:rPr>
                <w:lang w:val="en-US"/>
              </w:rPr>
              <w:t xml:space="preserve">Rising Temperatures; Rising sea levels; </w:t>
            </w:r>
            <w:r w:rsidRPr="005667B4">
              <w:t>Changing precipitation/ rainfall patterns; Extreme flooding; Extreme droughts; Extreme storms (hurricanes, typhoons)</w:t>
            </w:r>
          </w:p>
          <w:p w14:paraId="289E3A98" w14:textId="77777777" w:rsidR="00EA4057" w:rsidRPr="005667B4" w:rsidRDefault="00EA4057" w:rsidP="00EA4057">
            <w:pPr>
              <w:pStyle w:val="ListParagraph"/>
              <w:numPr>
                <w:ilvl w:val="0"/>
                <w:numId w:val="6"/>
              </w:numPr>
              <w:jc w:val="left"/>
            </w:pPr>
            <w:r w:rsidRPr="005667B4">
              <w:rPr>
                <w:rFonts w:eastAsia="Times New Roman"/>
                <w:lang w:eastAsia="en-GB"/>
              </w:rPr>
              <w:t xml:space="preserve">Any review examining </w:t>
            </w:r>
            <w:r w:rsidRPr="005667B4">
              <w:rPr>
                <w:b/>
                <w:bCs/>
              </w:rPr>
              <w:t xml:space="preserve">CC-implicit </w:t>
            </w:r>
            <w:r w:rsidRPr="005667B4">
              <w:rPr>
                <w:rFonts w:eastAsia="Times New Roman"/>
                <w:b/>
                <w:bCs/>
                <w:lang w:eastAsia="en-GB"/>
              </w:rPr>
              <w:t>exposures/outcomes</w:t>
            </w:r>
            <w:r w:rsidRPr="005667B4">
              <w:rPr>
                <w:rFonts w:eastAsia="Times New Roman"/>
                <w:lang w:eastAsia="en-GB"/>
              </w:rPr>
              <w:t xml:space="preserve"> (i.e. “</w:t>
            </w:r>
            <w:r w:rsidRPr="005667B4">
              <w:t>environmental impact/ sustainability/ hazards" or "eco-friendly/organic" or "LCA/circulatory")</w:t>
            </w:r>
          </w:p>
          <w:p w14:paraId="593AA4BF" w14:textId="77777777" w:rsidR="00EA4057" w:rsidRPr="005667B4" w:rsidRDefault="00EA4057" w:rsidP="00EA4057">
            <w:pPr>
              <w:pStyle w:val="ListParagraph"/>
              <w:numPr>
                <w:ilvl w:val="0"/>
                <w:numId w:val="6"/>
              </w:numPr>
              <w:jc w:val="left"/>
            </w:pPr>
            <w:r w:rsidRPr="005667B4">
              <w:rPr>
                <w:rFonts w:eastAsia="Times New Roman"/>
                <w:lang w:eastAsia="en-GB"/>
              </w:rPr>
              <w:t xml:space="preserve">Any review examining </w:t>
            </w:r>
            <w:r w:rsidRPr="005667B4">
              <w:rPr>
                <w:b/>
                <w:bCs/>
              </w:rPr>
              <w:t>CC-implicit phenomena</w:t>
            </w:r>
            <w:r w:rsidRPr="005667B4">
              <w:t xml:space="preserve"> (i.e. air pollution, salinity, floods, droughts, meat-alternatives, etc.)</w:t>
            </w:r>
          </w:p>
          <w:p w14:paraId="39CF10D3" w14:textId="77777777" w:rsidR="00EA4057" w:rsidRPr="005667B4" w:rsidRDefault="00EA4057" w:rsidP="00EA4057">
            <w:pPr>
              <w:ind w:left="360"/>
            </w:pPr>
          </w:p>
        </w:tc>
        <w:tc>
          <w:tcPr>
            <w:tcW w:w="4819" w:type="dxa"/>
          </w:tcPr>
          <w:p w14:paraId="43A39C2A" w14:textId="39BFA864" w:rsidR="00EA4057" w:rsidRPr="005667B4" w:rsidRDefault="00EA4057" w:rsidP="00EA4057">
            <w:r w:rsidRPr="005667B4">
              <w:lastRenderedPageBreak/>
              <w:t>Climate Change</w:t>
            </w:r>
            <w:r>
              <w:t xml:space="preserve"> (not relevant)</w:t>
            </w:r>
            <w:r w:rsidRPr="005667B4">
              <w:t xml:space="preserve">: </w:t>
            </w:r>
          </w:p>
          <w:p w14:paraId="76AAD776" w14:textId="77777777" w:rsidR="00EA4057" w:rsidRPr="005667B4" w:rsidRDefault="00EA4057" w:rsidP="00EA4057">
            <w:pPr>
              <w:pStyle w:val="ListParagraph"/>
              <w:numPr>
                <w:ilvl w:val="0"/>
                <w:numId w:val="6"/>
              </w:numPr>
              <w:jc w:val="left"/>
            </w:pPr>
            <w:r w:rsidRPr="005667B4">
              <w:t xml:space="preserve">Exclude reviews examining </w:t>
            </w:r>
            <w:r w:rsidRPr="005667B4">
              <w:rPr>
                <w:u w:val="single"/>
              </w:rPr>
              <w:t>unrelated mitigation/ adaption</w:t>
            </w:r>
            <w:r w:rsidRPr="005667B4">
              <w:t xml:space="preserve"> outcome/exposure </w:t>
            </w:r>
            <w:r w:rsidRPr="005667B4">
              <w:lastRenderedPageBreak/>
              <w:t>(i.e. dietary mitigation for poultry production).</w:t>
            </w:r>
          </w:p>
          <w:p w14:paraId="1318D2C4" w14:textId="77777777" w:rsidR="00EA4057" w:rsidRPr="005667B4" w:rsidRDefault="00EA4057" w:rsidP="00EA4057">
            <w:pPr>
              <w:pStyle w:val="ListParagraph"/>
              <w:numPr>
                <w:ilvl w:val="0"/>
                <w:numId w:val="6"/>
              </w:numPr>
              <w:jc w:val="left"/>
            </w:pPr>
            <w:r w:rsidRPr="005667B4">
              <w:t xml:space="preserve">Exclude reviews examining </w:t>
            </w:r>
            <w:r w:rsidRPr="005667B4">
              <w:rPr>
                <w:u w:val="single"/>
              </w:rPr>
              <w:t>unrelated emissions</w:t>
            </w:r>
            <w:r w:rsidRPr="005667B4">
              <w:t xml:space="preserve"> outcome/exposure (i.e. fMRI/ tomography emissions) </w:t>
            </w:r>
          </w:p>
          <w:p w14:paraId="3A5A5749" w14:textId="77777777" w:rsidR="00EA4057" w:rsidRPr="005667B4" w:rsidRDefault="00EA4057" w:rsidP="00EA4057">
            <w:pPr>
              <w:pStyle w:val="ListParagraph"/>
              <w:numPr>
                <w:ilvl w:val="0"/>
                <w:numId w:val="6"/>
              </w:numPr>
              <w:jc w:val="left"/>
            </w:pPr>
            <w:r w:rsidRPr="005667B4">
              <w:t xml:space="preserve">Exclude studies examining </w:t>
            </w:r>
            <w:r w:rsidRPr="005667B4">
              <w:rPr>
                <w:u w:val="single"/>
              </w:rPr>
              <w:t>unrelated environment</w:t>
            </w:r>
            <w:r w:rsidRPr="005667B4">
              <w:t xml:space="preserve"> phenomena  (i.e. local/built environments)</w:t>
            </w:r>
          </w:p>
          <w:p w14:paraId="36D35A32" w14:textId="77777777" w:rsidR="00EA4057" w:rsidRPr="005667B4" w:rsidRDefault="00EA4057" w:rsidP="00EA4057">
            <w:pPr>
              <w:pStyle w:val="ListParagraph"/>
              <w:numPr>
                <w:ilvl w:val="0"/>
                <w:numId w:val="6"/>
              </w:numPr>
              <w:jc w:val="left"/>
            </w:pPr>
            <w:r w:rsidRPr="005667B4">
              <w:t xml:space="preserve">Exclude reviews of studies examining </w:t>
            </w:r>
            <w:r w:rsidRPr="005667B4">
              <w:rPr>
                <w:u w:val="single"/>
              </w:rPr>
              <w:t>unrelated climate</w:t>
            </w:r>
            <w:r w:rsidRPr="005667B4">
              <w:t xml:space="preserve"> outcomes/exposures (i.e. not climate change explicitly, environmental changes not linked to climate change)</w:t>
            </w:r>
          </w:p>
          <w:p w14:paraId="6537FF5C" w14:textId="77777777" w:rsidR="00EA4057" w:rsidRPr="005667B4" w:rsidRDefault="00EA4057" w:rsidP="00EA4057">
            <w:pPr>
              <w:pStyle w:val="ListParagraph"/>
              <w:numPr>
                <w:ilvl w:val="0"/>
                <w:numId w:val="6"/>
              </w:numPr>
              <w:jc w:val="left"/>
            </w:pPr>
            <w:r w:rsidRPr="005667B4">
              <w:t xml:space="preserve">Exclude studies examining </w:t>
            </w:r>
            <w:r w:rsidRPr="005667B4">
              <w:rPr>
                <w:u w:val="single"/>
              </w:rPr>
              <w:t>individual/isolated weather events</w:t>
            </w:r>
            <w:r w:rsidRPr="005667B4">
              <w:t xml:space="preserve"> (i.e. Hurricane Katrina)</w:t>
            </w:r>
          </w:p>
          <w:p w14:paraId="304C6C67" w14:textId="77777777" w:rsidR="00EA4057" w:rsidRPr="005667B4" w:rsidRDefault="00EA4057" w:rsidP="00EA4057"/>
        </w:tc>
      </w:tr>
      <w:tr w:rsidR="00EA4057" w:rsidRPr="005667B4" w14:paraId="32C96B62" w14:textId="77777777" w:rsidTr="002211B8">
        <w:trPr>
          <w:gridAfter w:val="1"/>
          <w:wAfter w:w="6" w:type="dxa"/>
        </w:trPr>
        <w:tc>
          <w:tcPr>
            <w:tcW w:w="4531" w:type="dxa"/>
          </w:tcPr>
          <w:p w14:paraId="0E94B8D5" w14:textId="6BB81F33" w:rsidR="00EA4057" w:rsidRPr="005667B4" w:rsidRDefault="00EA4057" w:rsidP="00EA4057">
            <w:r>
              <w:lastRenderedPageBreak/>
              <w:t>Food Systems, Nutrition &amp; Health (</w:t>
            </w:r>
            <w:r w:rsidR="002211B8">
              <w:t>relevant</w:t>
            </w:r>
            <w:r>
              <w:t>):</w:t>
            </w:r>
          </w:p>
          <w:p w14:paraId="7A836A43" w14:textId="77777777" w:rsidR="00EA4057" w:rsidRPr="005667B4" w:rsidRDefault="00EA4057" w:rsidP="00EA4057">
            <w:pPr>
              <w:pStyle w:val="ListParagraph"/>
              <w:numPr>
                <w:ilvl w:val="0"/>
                <w:numId w:val="7"/>
              </w:numPr>
              <w:jc w:val="left"/>
            </w:pPr>
            <w:r w:rsidRPr="005667B4">
              <w:t xml:space="preserve">Reviews can be focused on </w:t>
            </w:r>
            <w:r w:rsidRPr="005667B4">
              <w:rPr>
                <w:b/>
                <w:bCs/>
              </w:rPr>
              <w:t>any part of the food system</w:t>
            </w:r>
            <w:r w:rsidRPr="005667B4">
              <w:t xml:space="preserve"> (i.e. single or specific crops, biofuels, livestock, diets, pests, food waste, fertilisers, etc.) </w:t>
            </w:r>
          </w:p>
          <w:p w14:paraId="1E9096F6" w14:textId="77777777" w:rsidR="00EA4057" w:rsidRPr="005667B4" w:rsidRDefault="00EA4057" w:rsidP="00EA4057">
            <w:pPr>
              <w:pStyle w:val="ListParagraph"/>
              <w:numPr>
                <w:ilvl w:val="0"/>
                <w:numId w:val="7"/>
              </w:numPr>
              <w:jc w:val="left"/>
            </w:pPr>
            <w:r w:rsidRPr="005667B4">
              <w:t xml:space="preserve">Reviews examining </w:t>
            </w:r>
            <w:r w:rsidRPr="005667B4">
              <w:rPr>
                <w:b/>
                <w:bCs/>
              </w:rPr>
              <w:t>nutrition-related health outcomes</w:t>
            </w:r>
            <w:r w:rsidRPr="005667B4">
              <w:t xml:space="preserve"> (i.e. diabetes/ cardiovascular/ chronic diseases) IF they meet other inclusion </w:t>
            </w:r>
            <w:proofErr w:type="gramStart"/>
            <w:r w:rsidRPr="005667B4">
              <w:t>criteria</w:t>
            </w:r>
            <w:proofErr w:type="gramEnd"/>
          </w:p>
          <w:p w14:paraId="000BC38F" w14:textId="104E8924" w:rsidR="00EA4057" w:rsidRPr="005667B4" w:rsidRDefault="00EA4057" w:rsidP="00EA4057">
            <w:pPr>
              <w:pStyle w:val="ListParagraph"/>
              <w:numPr>
                <w:ilvl w:val="0"/>
                <w:numId w:val="7"/>
              </w:numPr>
              <w:jc w:val="left"/>
            </w:pPr>
            <w:r w:rsidRPr="005667B4">
              <w:t xml:space="preserve">Reviews can examine </w:t>
            </w:r>
            <w:r w:rsidRPr="005667B4">
              <w:rPr>
                <w:b/>
                <w:bCs/>
              </w:rPr>
              <w:t>aquaculture and livestock genetics</w:t>
            </w:r>
            <w:r w:rsidRPr="005667B4">
              <w:t xml:space="preserve">, but must meet other inclusion </w:t>
            </w:r>
            <w:proofErr w:type="gramStart"/>
            <w:r w:rsidRPr="005667B4">
              <w:t>criteria</w:t>
            </w:r>
            <w:proofErr w:type="gramEnd"/>
          </w:p>
          <w:p w14:paraId="5E59F248" w14:textId="77777777" w:rsidR="00EA4057" w:rsidRPr="005667B4" w:rsidRDefault="00EA4057" w:rsidP="00EA4057"/>
        </w:tc>
        <w:tc>
          <w:tcPr>
            <w:tcW w:w="4819" w:type="dxa"/>
          </w:tcPr>
          <w:p w14:paraId="7238888C" w14:textId="40339472" w:rsidR="00EA4057" w:rsidRPr="005667B4" w:rsidRDefault="00EA4057" w:rsidP="00EA4057">
            <w:r>
              <w:t xml:space="preserve">Food Systems, Nutrition &amp; Health (not </w:t>
            </w:r>
            <w:r w:rsidR="002211B8">
              <w:t>relevant</w:t>
            </w:r>
            <w:r>
              <w:t>):</w:t>
            </w:r>
          </w:p>
          <w:p w14:paraId="4974B591" w14:textId="1CC1C010" w:rsidR="00EA4057" w:rsidRPr="005667B4" w:rsidRDefault="00EA4057" w:rsidP="00EA4057">
            <w:pPr>
              <w:pStyle w:val="ListParagraph"/>
              <w:numPr>
                <w:ilvl w:val="0"/>
                <w:numId w:val="7"/>
              </w:numPr>
              <w:jc w:val="left"/>
            </w:pPr>
            <w:r w:rsidRPr="005667B4">
              <w:t xml:space="preserve">Exclude studies related to ecology, forestry, or minerals WITHOUT explicit links to </w:t>
            </w:r>
            <w:r w:rsidR="002211B8">
              <w:t>food systems or nutrition</w:t>
            </w:r>
            <w:r w:rsidRPr="005667B4">
              <w:t xml:space="preserve"> (if they are linked in abstract, then include study)</w:t>
            </w:r>
          </w:p>
          <w:p w14:paraId="1D664688" w14:textId="77777777" w:rsidR="00EA4057" w:rsidRPr="005667B4" w:rsidRDefault="00EA4057" w:rsidP="00EA4057">
            <w:pPr>
              <w:pStyle w:val="ListParagraph"/>
              <w:numPr>
                <w:ilvl w:val="0"/>
                <w:numId w:val="7"/>
              </w:numPr>
              <w:jc w:val="left"/>
            </w:pPr>
            <w:r w:rsidRPr="005667B4">
              <w:t xml:space="preserve">Exclude studies with </w:t>
            </w:r>
            <w:r w:rsidRPr="005667B4">
              <w:rPr>
                <w:u w:val="single"/>
              </w:rPr>
              <w:t>non-nutrition health exposures/outcomes</w:t>
            </w:r>
            <w:r w:rsidRPr="005667B4">
              <w:t xml:space="preserve"> (i.e. air pollution &amp; cardiovascular health)</w:t>
            </w:r>
          </w:p>
          <w:p w14:paraId="77AC947D" w14:textId="77777777" w:rsidR="00EA4057" w:rsidRPr="005667B4" w:rsidRDefault="00EA4057" w:rsidP="00EA4057">
            <w:pPr>
              <w:pStyle w:val="ListParagraph"/>
            </w:pPr>
          </w:p>
        </w:tc>
      </w:tr>
      <w:tr w:rsidR="002211B8" w:rsidRPr="005667B4" w14:paraId="4A21D67A" w14:textId="77777777" w:rsidTr="009616A4">
        <w:trPr>
          <w:gridAfter w:val="1"/>
          <w:wAfter w:w="6" w:type="dxa"/>
        </w:trPr>
        <w:tc>
          <w:tcPr>
            <w:tcW w:w="9350" w:type="dxa"/>
            <w:gridSpan w:val="2"/>
          </w:tcPr>
          <w:p w14:paraId="7C32F65A" w14:textId="3D3E3FDF" w:rsidR="002211B8" w:rsidRPr="002211B8" w:rsidRDefault="002211B8" w:rsidP="00EA4057">
            <w:pPr>
              <w:rPr>
                <w:b/>
                <w:bCs/>
                <w:i/>
                <w:iCs/>
              </w:rPr>
            </w:pPr>
            <w:r w:rsidRPr="002211B8">
              <w:rPr>
                <w:b/>
                <w:bCs/>
                <w:i/>
                <w:iCs/>
              </w:rPr>
              <w:t>Analytical Link</w:t>
            </w:r>
          </w:p>
        </w:tc>
      </w:tr>
      <w:tr w:rsidR="00EA4057" w:rsidRPr="005667B4" w14:paraId="3F3B72F5" w14:textId="77777777" w:rsidTr="002211B8">
        <w:trPr>
          <w:gridAfter w:val="1"/>
          <w:wAfter w:w="6" w:type="dxa"/>
        </w:trPr>
        <w:tc>
          <w:tcPr>
            <w:tcW w:w="4531" w:type="dxa"/>
          </w:tcPr>
          <w:p w14:paraId="7222D988" w14:textId="77777777" w:rsidR="00EA4057" w:rsidRPr="005667B4" w:rsidRDefault="00EA4057" w:rsidP="002211B8">
            <w:pPr>
              <w:jc w:val="left"/>
            </w:pPr>
            <w:r w:rsidRPr="005667B4">
              <w:t xml:space="preserve">Any review of studies explicitly examining the empirically relationship between: [Climate Change / Global Warming / Greenhouse Gas / Emissions / Extreme Weather / Anthropocene] </w:t>
            </w:r>
            <w:r w:rsidRPr="002211B8">
              <w:rPr>
                <w:b/>
                <w:bCs/>
              </w:rPr>
              <w:t>AND</w:t>
            </w:r>
            <w:r w:rsidRPr="005667B4">
              <w:t xml:space="preserve"> [Agriculture / Nutrition/ Nutrition-related Health / Food Systems/ Aquaculture / Livestock]</w:t>
            </w:r>
          </w:p>
          <w:p w14:paraId="466D3C40" w14:textId="77777777" w:rsidR="0032740F" w:rsidRDefault="0032740F" w:rsidP="002211B8">
            <w:pPr>
              <w:jc w:val="left"/>
            </w:pPr>
          </w:p>
          <w:p w14:paraId="3E0034D0" w14:textId="4D9507EA" w:rsidR="00EA4057" w:rsidRPr="005667B4" w:rsidRDefault="00EA4057" w:rsidP="002211B8">
            <w:pPr>
              <w:jc w:val="left"/>
            </w:pPr>
            <w:r w:rsidRPr="005667B4">
              <w:lastRenderedPageBreak/>
              <w:t xml:space="preserve">Reviews examining the analytical </w:t>
            </w:r>
            <w:r w:rsidRPr="002211B8">
              <w:rPr>
                <w:b/>
                <w:bCs/>
              </w:rPr>
              <w:t>link between CC-</w:t>
            </w:r>
            <w:r w:rsidR="002211B8">
              <w:rPr>
                <w:b/>
                <w:bCs/>
              </w:rPr>
              <w:t>FSNH</w:t>
            </w:r>
            <w:r w:rsidRPr="002211B8">
              <w:rPr>
                <w:b/>
                <w:bCs/>
              </w:rPr>
              <w:t xml:space="preserve"> in either direction</w:t>
            </w:r>
            <w:r w:rsidRPr="005667B4">
              <w:t xml:space="preserve"> (CC</w:t>
            </w:r>
            <w:r w:rsidRPr="002211B8">
              <w:rPr>
                <w:rFonts w:ascii="Wingdings" w:eastAsia="Wingdings" w:hAnsi="Wingdings" w:cs="Wingdings"/>
              </w:rPr>
              <w:t>à</w:t>
            </w:r>
            <w:r w:rsidRPr="005667B4">
              <w:t xml:space="preserve"> </w:t>
            </w:r>
            <w:r w:rsidR="002211B8">
              <w:t>FSNH</w:t>
            </w:r>
            <w:r w:rsidRPr="005667B4">
              <w:t xml:space="preserve"> </w:t>
            </w:r>
            <w:r w:rsidRPr="002211B8">
              <w:rPr>
                <w:i/>
                <w:iCs/>
              </w:rPr>
              <w:t>OR</w:t>
            </w:r>
            <w:r w:rsidRPr="005667B4">
              <w:t xml:space="preserve"> CC </w:t>
            </w:r>
            <w:r w:rsidRPr="002211B8">
              <w:rPr>
                <w:rFonts w:ascii="Wingdings" w:eastAsia="Wingdings" w:hAnsi="Wingdings" w:cs="Wingdings"/>
              </w:rPr>
              <w:t>ß</w:t>
            </w:r>
            <w:r w:rsidRPr="005667B4">
              <w:t xml:space="preserve"> </w:t>
            </w:r>
            <w:r w:rsidR="002211B8">
              <w:t>FSNH</w:t>
            </w:r>
            <w:r w:rsidRPr="005667B4">
              <w:t>)</w:t>
            </w:r>
          </w:p>
          <w:p w14:paraId="7A31C767" w14:textId="77777777" w:rsidR="00EA4057" w:rsidRPr="005667B4" w:rsidRDefault="00EA4057" w:rsidP="0032740F">
            <w:pPr>
              <w:jc w:val="left"/>
            </w:pPr>
          </w:p>
        </w:tc>
        <w:tc>
          <w:tcPr>
            <w:tcW w:w="4819" w:type="dxa"/>
          </w:tcPr>
          <w:p w14:paraId="3C6E3613" w14:textId="0920B788" w:rsidR="00EA4057" w:rsidRPr="005667B4" w:rsidRDefault="00EA4057" w:rsidP="002211B8">
            <w:pPr>
              <w:jc w:val="left"/>
            </w:pPr>
            <w:r w:rsidRPr="005667B4">
              <w:lastRenderedPageBreak/>
              <w:t xml:space="preserve">Exclude if the review </w:t>
            </w:r>
            <w:r w:rsidRPr="002211B8">
              <w:rPr>
                <w:u w:val="single"/>
              </w:rPr>
              <w:t xml:space="preserve">does not </w:t>
            </w:r>
            <w:r w:rsidR="002211B8">
              <w:rPr>
                <w:u w:val="single"/>
              </w:rPr>
              <w:t>explicitly</w:t>
            </w:r>
            <w:r w:rsidRPr="002211B8">
              <w:rPr>
                <w:u w:val="single"/>
              </w:rPr>
              <w:t xml:space="preserve"> link</w:t>
            </w:r>
            <w:r w:rsidRPr="005667B4">
              <w:t xml:space="preserve"> to Climate Change OR ANH/Food systems(i.e. as a clear outcome/exposure)</w:t>
            </w:r>
          </w:p>
          <w:p w14:paraId="595C8530" w14:textId="77777777" w:rsidR="002211B8" w:rsidRDefault="002211B8" w:rsidP="002211B8">
            <w:pPr>
              <w:jc w:val="left"/>
            </w:pPr>
          </w:p>
          <w:p w14:paraId="6B1D4832" w14:textId="532BFB82" w:rsidR="00EA4057" w:rsidRPr="005667B4" w:rsidRDefault="00EA4057" w:rsidP="002211B8">
            <w:pPr>
              <w:jc w:val="left"/>
            </w:pPr>
            <w:r w:rsidRPr="005667B4">
              <w:t>Exclude reviews on both ANH/food systems and climate change as</w:t>
            </w:r>
            <w:r w:rsidRPr="002211B8">
              <w:rPr>
                <w:b/>
                <w:bCs/>
              </w:rPr>
              <w:t xml:space="preserve"> </w:t>
            </w:r>
            <w:r w:rsidRPr="002211B8">
              <w:rPr>
                <w:u w:val="single"/>
              </w:rPr>
              <w:t>separate subjects</w:t>
            </w:r>
            <w:r w:rsidRPr="005667B4">
              <w:t xml:space="preserve"> should be excluded.</w:t>
            </w:r>
          </w:p>
          <w:p w14:paraId="5D67A970" w14:textId="77777777" w:rsidR="00EA4057" w:rsidRPr="005667B4" w:rsidRDefault="00EA4057" w:rsidP="00EA4057"/>
          <w:p w14:paraId="6CDC1084" w14:textId="77777777" w:rsidR="00EA4057" w:rsidRPr="005667B4" w:rsidRDefault="00EA4057" w:rsidP="00EA4057"/>
          <w:p w14:paraId="51728832" w14:textId="77777777" w:rsidR="00EA4057" w:rsidRPr="005667B4" w:rsidRDefault="00EA4057" w:rsidP="00EA4057"/>
          <w:p w14:paraId="706B314F" w14:textId="77777777" w:rsidR="00EA4057" w:rsidRPr="005667B4" w:rsidRDefault="00EA4057" w:rsidP="00EA4057"/>
          <w:p w14:paraId="4F8F1592" w14:textId="228C8351" w:rsidR="00EA4057" w:rsidRPr="005667B4" w:rsidRDefault="00EA4057" w:rsidP="0032740F">
            <w:pPr>
              <w:jc w:val="left"/>
            </w:pPr>
          </w:p>
        </w:tc>
      </w:tr>
    </w:tbl>
    <w:p w14:paraId="3291A304" w14:textId="77777777" w:rsidR="00F954B4" w:rsidRDefault="00F954B4" w:rsidP="00F954B4">
      <w:pPr>
        <w:rPr>
          <w:lang w:val="en-US"/>
        </w:rPr>
      </w:pPr>
    </w:p>
    <w:p w14:paraId="2D494AB5" w14:textId="77777777" w:rsidR="00F954B4" w:rsidRDefault="00F954B4" w:rsidP="00CD7773">
      <w:pPr>
        <w:pStyle w:val="Heading3"/>
        <w:sectPr w:rsidR="00F954B4" w:rsidSect="009931C3">
          <w:pgSz w:w="11906" w:h="16838"/>
          <w:pgMar w:top="1440" w:right="1440" w:bottom="1440" w:left="1440" w:header="708" w:footer="708" w:gutter="0"/>
          <w:cols w:space="708"/>
          <w:docGrid w:linePitch="360"/>
        </w:sectPr>
      </w:pPr>
    </w:p>
    <w:p w14:paraId="71CC57E0" w14:textId="7794FAC1" w:rsidR="0070619E" w:rsidRDefault="00E706A1" w:rsidP="00CD7773">
      <w:pPr>
        <w:pStyle w:val="Heading3"/>
      </w:pPr>
      <w:r>
        <w:lastRenderedPageBreak/>
        <w:t>Supplement</w:t>
      </w:r>
      <w:r w:rsidR="00AC0784">
        <w:t xml:space="preserve">al </w:t>
      </w:r>
      <w:r w:rsidR="00FA56B7">
        <w:t>M</w:t>
      </w:r>
      <w:r w:rsidR="00AC0784">
        <w:t xml:space="preserve">ethods </w:t>
      </w:r>
      <w:r w:rsidR="002B0876">
        <w:t>4</w:t>
      </w:r>
      <w:r w:rsidR="0070619E">
        <w:t>: Data coding</w:t>
      </w:r>
    </w:p>
    <w:p w14:paraId="7EC40F09" w14:textId="77777777" w:rsidR="0070619E" w:rsidRDefault="0070619E" w:rsidP="004441FF">
      <w:pPr>
        <w:pStyle w:val="NoSpacing"/>
      </w:pPr>
    </w:p>
    <w:p w14:paraId="46BC1DFC" w14:textId="590F50F9" w:rsidR="00F954B4" w:rsidRPr="00E25729" w:rsidRDefault="00106E5F" w:rsidP="00E25729">
      <w:pPr>
        <w:pStyle w:val="Heading4"/>
      </w:pPr>
      <w:r w:rsidRPr="00E25729">
        <w:t xml:space="preserve">A. </w:t>
      </w:r>
      <w:r w:rsidR="0070619E" w:rsidRPr="00E25729">
        <w:t xml:space="preserve">Categorization of data extraction characteristics </w:t>
      </w:r>
    </w:p>
    <w:p w14:paraId="4E221E6D" w14:textId="77777777" w:rsidR="007505F9" w:rsidRDefault="007505F9" w:rsidP="004441FF">
      <w:pPr>
        <w:pStyle w:val="NoSpacing"/>
        <w:rPr>
          <w:lang w:val="en-US"/>
        </w:rPr>
      </w:pPr>
    </w:p>
    <w:p w14:paraId="1C894501" w14:textId="093A983A" w:rsidR="007505F9" w:rsidRDefault="007505F9" w:rsidP="007505F9">
      <w:r>
        <w:t xml:space="preserve">The Climate Change domain (presented as the </w:t>
      </w:r>
      <w:r w:rsidR="00E25729">
        <w:t xml:space="preserve">rows </w:t>
      </w:r>
      <w:r>
        <w:t>in the EGM) w</w:t>
      </w:r>
      <w:r w:rsidR="000C09D7">
        <w:t>as</w:t>
      </w:r>
      <w:r>
        <w:t xml:space="preserve"> broadly divided into Emissions (i.e. Greenhouse Gases) and weather changes (e.g. precipitation, temperature, extreme events).  Although </w:t>
      </w:r>
      <w:r w:rsidR="000C5875">
        <w:t xml:space="preserve">other </w:t>
      </w:r>
      <w:r>
        <w:t>anthropogenic drivers of climate change</w:t>
      </w:r>
      <w:r w:rsidR="000C5875">
        <w:t xml:space="preserve"> (e.g. acidification, salinization, pollution)</w:t>
      </w:r>
      <w:r>
        <w:t xml:space="preserve"> were not included in the search strategy, they were coded as themes if reports fit the overarching inclusion criteria.  </w:t>
      </w:r>
    </w:p>
    <w:p w14:paraId="5928EFB5" w14:textId="4F8F4C0A" w:rsidR="007505F9" w:rsidRPr="0061125E" w:rsidRDefault="007505F9" w:rsidP="007505F9">
      <w:r>
        <w:t>FSNH domains were decided through both grounded and iterative methodolog</w:t>
      </w:r>
      <w:r w:rsidR="000C09D7">
        <w:t>ies</w:t>
      </w:r>
      <w:r>
        <w:t xml:space="preserve">.  We used existing Agriculture, Nutrition and Health (ANH) and Food Systems frameworks, such as the </w:t>
      </w:r>
      <w:r w:rsidRPr="002A49EC">
        <w:t>High-Level Panel of Experts (HLPE) reports</w:t>
      </w:r>
      <w:r w:rsidR="002A49EC" w:rsidRPr="002A49EC">
        <w:rPr>
          <w:rStyle w:val="FootnoteReference"/>
        </w:rPr>
        <w:footnoteReference w:id="1"/>
      </w:r>
      <w:r w:rsidRPr="002A49EC">
        <w:t xml:space="preserve">, </w:t>
      </w:r>
      <w:r>
        <w:t xml:space="preserve">to determine domains and subdomains.  However, creating a ‘flat’ or linear organization of domains is subjective, as there are many overlaps in frameworks (e.g. policy aspects being external drivers, cross-cutting and listed in several ‘nodes’ of the HLPE; food quality being part of supply chains, food environments and diets; or food prices and expenditure cross-represented in food security pillars, food environments, consumer behaviour and diets).  Therefore, we organised this section iteratively as it reflected the literature.  Most reports covering these interrelated themes were coded in several domains and subdomains, and thus can be easily identified regardless of the prevailing approach of the reader.  </w:t>
      </w:r>
    </w:p>
    <w:p w14:paraId="1280E360" w14:textId="5B758C15" w:rsidR="007505F9" w:rsidRDefault="007505F9" w:rsidP="007505F9">
      <w:r>
        <w:t xml:space="preserve">Reviews were grouped into various types, including subject matter reviews with no stated methodology, literature reviews that presented their </w:t>
      </w:r>
      <w:r w:rsidR="005533AA">
        <w:t>approach to</w:t>
      </w:r>
      <w:r>
        <w:t xml:space="preserve"> literature but did not follow systematic reporting guidelines, systematic reviews (following PRISMA or ROSES), overview of reviews</w:t>
      </w:r>
      <w:r w:rsidRPr="00C5389F">
        <w:t xml:space="preserve">, </w:t>
      </w:r>
      <w:r w:rsidR="005533AA" w:rsidRPr="00C5389F">
        <w:t>(</w:t>
      </w:r>
      <w:r w:rsidRPr="00C5389F">
        <w:t>defined by Cochrane as reviews only including other reviews</w:t>
      </w:r>
      <w:r w:rsidR="004C3AAF">
        <w:rPr>
          <w:rStyle w:val="FootnoteReference"/>
        </w:rPr>
        <w:footnoteReference w:id="2"/>
      </w:r>
      <w:r w:rsidRPr="00C5389F">
        <w:t xml:space="preserve">), </w:t>
      </w:r>
      <w:r w:rsidR="00EA4D16">
        <w:t xml:space="preserve">policy or governance reviews, </w:t>
      </w:r>
      <w:r w:rsidRPr="00C5389F">
        <w:t>and meta-analyses or other pooled analyses where results are quantitatively combined to</w:t>
      </w:r>
      <w:r>
        <w:t xml:space="preserve"> create an overarching estimate of effect.  </w:t>
      </w:r>
    </w:p>
    <w:p w14:paraId="759F8D93" w14:textId="239668BB" w:rsidR="007505F9" w:rsidRDefault="007505F9" w:rsidP="007505F9">
      <w:r w:rsidRPr="0061125E">
        <w:t>We characterised directionality as the overarching hypothesis motivating a report’s research question or aim. Included reviews were coded as having a general hypothesis of climate change driving FSNH, FSNH driving climate change or a bi-directional relationship (focus on both directions). For information on populations, many reviews focused on elements of the FSNH pathway that did not directly involve a human population (e.g. animal feed or plant nutrient cycles): these were coded as not applicable. We used the Cochrane PROGRESS+ framework</w:t>
      </w:r>
      <w:r w:rsidR="0028064D">
        <w:rPr>
          <w:rStyle w:val="FootnoteReference"/>
        </w:rPr>
        <w:footnoteReference w:id="3"/>
      </w:r>
      <w:r>
        <w:t xml:space="preserve"> </w:t>
      </w:r>
      <w:r w:rsidRPr="0061125E">
        <w:t xml:space="preserve">to identify papers that critically discussed various aspects of equity. Reviews </w:t>
      </w:r>
      <w:r w:rsidR="00B7419D">
        <w:t>not engaging with any</w:t>
      </w:r>
      <w:r w:rsidRPr="0061125E">
        <w:t xml:space="preserve"> dimension of equity were coded as </w:t>
      </w:r>
      <w:r w:rsidR="00B7419D">
        <w:t>none.</w:t>
      </w:r>
      <w:r w:rsidRPr="0061125E">
        <w:t xml:space="preserve"> </w:t>
      </w:r>
    </w:p>
    <w:p w14:paraId="050726FC" w14:textId="6613DB7B" w:rsidR="007505F9" w:rsidRPr="0061125E" w:rsidRDefault="007505F9" w:rsidP="007505F9">
      <w:r w:rsidRPr="0061125E">
        <w:t xml:space="preserve">We summarized any factors identified by authors as modifying, </w:t>
      </w:r>
      <w:proofErr w:type="gramStart"/>
      <w:r w:rsidRPr="0061125E">
        <w:t>mediating</w:t>
      </w:r>
      <w:proofErr w:type="gramEnd"/>
      <w:r w:rsidRPr="0061125E">
        <w:t xml:space="preserve"> or transforming the climate change-FSNH relationship, which we termed ‘Mechanisms of Change’.  Mechanisms of change were grouped as: policy; technology; Knowledge, Attitudes and Practices (KAP; see Box 1); research methods, </w:t>
      </w:r>
      <w:proofErr w:type="gramStart"/>
      <w:r w:rsidRPr="0061125E">
        <w:t>metrics</w:t>
      </w:r>
      <w:proofErr w:type="gramEnd"/>
      <w:r w:rsidRPr="0061125E">
        <w:t xml:space="preserve"> and data sources. Key recommendations stated by authors were also grouped, with further attention given to collaboration, resources, access</w:t>
      </w:r>
      <w:r w:rsidR="00C57D23">
        <w:t>,</w:t>
      </w:r>
      <w:r w:rsidRPr="0061125E">
        <w:t xml:space="preserve"> and equity</w:t>
      </w:r>
      <w:r w:rsidR="001B40BA">
        <w:t>, as these were also themes mentioned in the consultation</w:t>
      </w:r>
      <w:r w:rsidRPr="0061125E">
        <w:t xml:space="preserve">. Some authors did not </w:t>
      </w:r>
      <w:r w:rsidRPr="0061125E">
        <w:lastRenderedPageBreak/>
        <w:t>offer specific key recommendations, so these reports were broadly grouped into ‘none’. Studies could cover more than one aspect of different domains and various characteristics</w:t>
      </w:r>
      <w:r w:rsidR="00C57D23">
        <w:t>.</w:t>
      </w:r>
      <w:r w:rsidRPr="0061125E">
        <w:t xml:space="preserve"> </w:t>
      </w:r>
      <w:r w:rsidR="00C57D23">
        <w:t xml:space="preserve"> </w:t>
      </w:r>
      <w:proofErr w:type="gramStart"/>
      <w:r w:rsidR="00C57D23">
        <w:t>T</w:t>
      </w:r>
      <w:r w:rsidRPr="0061125E">
        <w:t>herefore</w:t>
      </w:r>
      <w:proofErr w:type="gramEnd"/>
      <w:r w:rsidRPr="0061125E">
        <w:t xml:space="preserve"> proportions presented are not additive</w:t>
      </w:r>
      <w:r w:rsidR="00C57D23">
        <w:t>;</w:t>
      </w:r>
      <w:r w:rsidRPr="0061125E">
        <w:t xml:space="preserve"> rather they reflect the prominent components of each report and can be selected based on user interest. </w:t>
      </w:r>
      <w:r w:rsidR="0077282A">
        <w:t>Section B</w:t>
      </w:r>
      <w:r w:rsidRPr="0061125E">
        <w:t xml:space="preserve"> provides an exhaustive list of the coding structure and definitions.</w:t>
      </w:r>
    </w:p>
    <w:tbl>
      <w:tblPr>
        <w:tblStyle w:val="TableGrid"/>
        <w:tblW w:w="0" w:type="auto"/>
        <w:tblLook w:val="04A0" w:firstRow="1" w:lastRow="0" w:firstColumn="1" w:lastColumn="0" w:noHBand="0" w:noVBand="1"/>
      </w:tblPr>
      <w:tblGrid>
        <w:gridCol w:w="9011"/>
      </w:tblGrid>
      <w:tr w:rsidR="007505F9" w:rsidRPr="0061125E" w14:paraId="7D3AD576" w14:textId="77777777" w:rsidTr="008C4BB9">
        <w:tc>
          <w:tcPr>
            <w:tcW w:w="0" w:type="auto"/>
          </w:tcPr>
          <w:p w14:paraId="7E6F3848" w14:textId="77777777" w:rsidR="007505F9" w:rsidRDefault="007505F9" w:rsidP="00FC4B1C">
            <w:pPr>
              <w:spacing w:line="276" w:lineRule="auto"/>
              <w:rPr>
                <w:i/>
                <w:iCs/>
              </w:rPr>
            </w:pPr>
            <w:r w:rsidRPr="00DA60FF">
              <w:rPr>
                <w:i/>
                <w:iCs/>
              </w:rPr>
              <w:t xml:space="preserve">Box 1: What </w:t>
            </w:r>
            <w:proofErr w:type="gramStart"/>
            <w:r w:rsidRPr="00DA60FF">
              <w:rPr>
                <w:i/>
                <w:iCs/>
              </w:rPr>
              <w:t>are</w:t>
            </w:r>
            <w:proofErr w:type="gramEnd"/>
            <w:r w:rsidRPr="00DA60FF">
              <w:rPr>
                <w:i/>
                <w:iCs/>
              </w:rPr>
              <w:t xml:space="preserve"> Knowledge, Attitudes, Practices (KAP) in this EGM?</w:t>
            </w:r>
          </w:p>
          <w:p w14:paraId="5CAF3CA9" w14:textId="77777777" w:rsidR="00FC4B1C" w:rsidRPr="00DA60FF" w:rsidRDefault="00FC4B1C" w:rsidP="00FC4B1C">
            <w:pPr>
              <w:spacing w:line="276" w:lineRule="auto"/>
              <w:rPr>
                <w:i/>
                <w:iCs/>
              </w:rPr>
            </w:pPr>
          </w:p>
          <w:p w14:paraId="0BCF1ED7" w14:textId="77777777" w:rsidR="007505F9" w:rsidRPr="0061125E" w:rsidRDefault="007505F9" w:rsidP="00FC4B1C">
            <w:pPr>
              <w:spacing w:line="276" w:lineRule="auto"/>
            </w:pPr>
            <w:r w:rsidRPr="0061125E">
              <w:t>KAP is a methodological approach to assessing people's understanding (knowledge), beliefs and perceptions (attitude), and actions (practice) related to a specific topic or issue</w:t>
            </w:r>
            <w:r>
              <w:t xml:space="preserve"> </w:t>
            </w:r>
            <w:r>
              <w:fldChar w:fldCharType="begin"/>
            </w:r>
            <w:r>
              <w:instrText xml:space="preserve"> ADDIN ZOTERO_ITEM CSL_CITATION {"citationID":"MmAiE61C","properties":{"formattedCitation":"(45)","plainCitation":"(45)","noteIndex":0},"citationItems":[{"id":196,"uris":["http://zotero.org/users/12166382/items/N4ZTNDF6"],"itemData":{"id":196,"type":"article-journal","abstract":"Knowledge, attitude, and practice (KAP) surveys are popular in health care because they provide useful information and appear easy to design and execute. There are subtleties, however, in such surveys that early career researchers need to be aware of. This article does not provide a detailed review of the subject, nor does it address theory; rather, it provides practical guidance on matters such as identifying the need for the survey; defining the target population; preparing the questions that address knowledge, attitudes, and practice; preparing options for the answers to the items in the questionnaire; deciding how to score the instrument and analyze the results; and validating the instrument. Specific examples are presented to help readers understand and apply the guidance in various contexts.","container-title":"Indian Journal of Psychological Medicine","DOI":"10.1177/0253717620946111","ISSN":"0253-7176","issue":"5","language":"en","note":"publisher: SAGE Publications India","page":"478-481","source":"SAGE Journals","title":"Designing and Conducting Knowledge, Attitude, and Practice Surveys in Psychiatry: Practical Guidance","title-short":"Designing and Conducting Knowledge, Attitude, and Practice Surveys in Psychiatry","volume":"42","author":[{"family":"Andrade","given":"Chittaranjan"},{"family":"Menon","given":"Vikas"},{"family":"Ameen","given":"Shahul"},{"family":"Kumar Praharaj","given":"Samir"}],"issued":{"date-parts":[["2020",9,1]]}}}],"schema":"https://github.com/citation-style-language/schema/raw/master/csl-citation.json"} </w:instrText>
            </w:r>
            <w:r>
              <w:fldChar w:fldCharType="separate"/>
            </w:r>
            <w:r w:rsidRPr="005144F8">
              <w:t>(45)</w:t>
            </w:r>
            <w:r>
              <w:fldChar w:fldCharType="end"/>
            </w:r>
            <w:r w:rsidRPr="0061125E">
              <w:t>. It is commonly employed in public health, social sciences, and market research to gather valuable insights about various aspects of human behaviour and decision-making. We have adapted KAP concepts for this review in the following ways:</w:t>
            </w:r>
          </w:p>
          <w:p w14:paraId="23DEDB2D" w14:textId="77777777" w:rsidR="007505F9" w:rsidRPr="0061125E" w:rsidRDefault="007505F9" w:rsidP="00FC4B1C">
            <w:pPr>
              <w:pStyle w:val="ListParagraph"/>
              <w:numPr>
                <w:ilvl w:val="0"/>
                <w:numId w:val="13"/>
              </w:numPr>
              <w:spacing w:before="240" w:line="276" w:lineRule="auto"/>
              <w:ind w:left="454"/>
            </w:pPr>
            <w:r w:rsidRPr="0061125E">
              <w:t xml:space="preserve">Knowledge: refers to the information and awareness individuals or groups have (or don’t have) about CC-FSNH (i.e. collaborative knowledge, indigenous knowledge, decision </w:t>
            </w:r>
            <w:r>
              <w:t>support and services</w:t>
            </w:r>
            <w:r w:rsidRPr="0061125E">
              <w:t>, education)</w:t>
            </w:r>
          </w:p>
          <w:p w14:paraId="378B023F" w14:textId="77777777" w:rsidR="007505F9" w:rsidRPr="0061125E" w:rsidRDefault="007505F9" w:rsidP="00FC4B1C">
            <w:pPr>
              <w:pStyle w:val="ListParagraph"/>
              <w:numPr>
                <w:ilvl w:val="0"/>
                <w:numId w:val="13"/>
              </w:numPr>
              <w:spacing w:before="240" w:line="276" w:lineRule="auto"/>
              <w:ind w:left="454"/>
            </w:pPr>
            <w:r w:rsidRPr="0061125E">
              <w:t>Attitudes: encompasses to people's opinions, beliefs, and attitudes towards CC-FSNH (i.e. CC perceptions, consumption behaviours or preferences, attitudes towards adaptation)</w:t>
            </w:r>
          </w:p>
          <w:p w14:paraId="6AE20DDD" w14:textId="77777777" w:rsidR="007505F9" w:rsidRPr="0061125E" w:rsidRDefault="007505F9" w:rsidP="00FC4B1C">
            <w:pPr>
              <w:pStyle w:val="ListParagraph"/>
              <w:numPr>
                <w:ilvl w:val="0"/>
                <w:numId w:val="13"/>
              </w:numPr>
              <w:spacing w:before="240" w:line="276" w:lineRule="auto"/>
              <w:ind w:left="454"/>
            </w:pPr>
            <w:r w:rsidRPr="0061125E">
              <w:t xml:space="preserve">Practices: relate to performed behaviours and actions of individuals, </w:t>
            </w:r>
            <w:proofErr w:type="gramStart"/>
            <w:r w:rsidRPr="0061125E">
              <w:t>organisations</w:t>
            </w:r>
            <w:proofErr w:type="gramEnd"/>
            <w:r w:rsidRPr="0061125E">
              <w:t xml:space="preserve"> or systems, including the management practices that are deployed at different parts of the food system (i.e. GHG sequestration, climate-smart practices or </w:t>
            </w:r>
            <w:proofErr w:type="spellStart"/>
            <w:r w:rsidRPr="0061125E">
              <w:t>othe</w:t>
            </w:r>
            <w:proofErr w:type="spellEnd"/>
            <w:r w:rsidRPr="0061125E">
              <w:t xml:space="preserve">r </w:t>
            </w:r>
            <w:proofErr w:type="spellStart"/>
            <w:r w:rsidRPr="0061125E">
              <w:t>agro</w:t>
            </w:r>
            <w:proofErr w:type="spellEnd"/>
            <w:r w:rsidRPr="0061125E">
              <w:t>-environmental/ crop/ animal/ fishery/ water/ business/ institutional practices)</w:t>
            </w:r>
          </w:p>
        </w:tc>
      </w:tr>
    </w:tbl>
    <w:p w14:paraId="1ABA4D83" w14:textId="77777777" w:rsidR="00EC415D" w:rsidRPr="00A52682" w:rsidRDefault="00EC415D" w:rsidP="00EC415D">
      <w:pPr>
        <w:rPr>
          <w:lang w:val="en-US"/>
        </w:rPr>
      </w:pPr>
    </w:p>
    <w:p w14:paraId="751F2FEF" w14:textId="77777777" w:rsidR="007505F9" w:rsidRDefault="007505F9" w:rsidP="007505F9">
      <w:pPr>
        <w:sectPr w:rsidR="007505F9" w:rsidSect="009931C3">
          <w:pgSz w:w="11901" w:h="16817"/>
          <w:pgMar w:top="1440" w:right="1440" w:bottom="1440" w:left="1440" w:header="709" w:footer="709" w:gutter="0"/>
          <w:cols w:space="708"/>
          <w:docGrid w:linePitch="360"/>
        </w:sectPr>
      </w:pPr>
    </w:p>
    <w:p w14:paraId="2DE125F5" w14:textId="185BC904" w:rsidR="00CD23BD" w:rsidRDefault="00106E5F" w:rsidP="00E25729">
      <w:pPr>
        <w:pStyle w:val="Heading4"/>
      </w:pPr>
      <w:r>
        <w:lastRenderedPageBreak/>
        <w:t xml:space="preserve">B. </w:t>
      </w:r>
      <w:r w:rsidR="00CD23BD">
        <w:t>Coding structure for data extraction with relevant definitions</w:t>
      </w:r>
    </w:p>
    <w:p w14:paraId="7FAA52CE" w14:textId="77777777" w:rsidR="00C12481" w:rsidRDefault="00C12481" w:rsidP="00C12481">
      <w:pPr>
        <w:rPr>
          <w:lang w:val="en-US"/>
        </w:rPr>
      </w:pPr>
    </w:p>
    <w:tbl>
      <w:tblPr>
        <w:tblStyle w:val="TableGrid"/>
        <w:tblW w:w="14454" w:type="dxa"/>
        <w:tblLook w:val="04A0" w:firstRow="1" w:lastRow="0" w:firstColumn="1" w:lastColumn="0" w:noHBand="0" w:noVBand="1"/>
      </w:tblPr>
      <w:tblGrid>
        <w:gridCol w:w="2405"/>
        <w:gridCol w:w="6237"/>
        <w:gridCol w:w="5812"/>
      </w:tblGrid>
      <w:tr w:rsidR="00C12481" w:rsidRPr="00E706A1" w14:paraId="271D9715" w14:textId="77777777" w:rsidTr="003D5655">
        <w:trPr>
          <w:trHeight w:val="539"/>
        </w:trPr>
        <w:tc>
          <w:tcPr>
            <w:tcW w:w="2405" w:type="dxa"/>
            <w:shd w:val="clear" w:color="auto" w:fill="000000" w:themeFill="text1"/>
            <w:noWrap/>
            <w:vAlign w:val="center"/>
            <w:hideMark/>
          </w:tcPr>
          <w:p w14:paraId="6B6FCA62" w14:textId="77777777" w:rsidR="00C12481" w:rsidRPr="00474983" w:rsidRDefault="00C12481" w:rsidP="008C10DA">
            <w:pPr>
              <w:pStyle w:val="NoSpacing"/>
              <w:jc w:val="center"/>
              <w:rPr>
                <w:b/>
                <w:bCs/>
              </w:rPr>
            </w:pPr>
            <w:r w:rsidRPr="00474983">
              <w:rPr>
                <w:b/>
                <w:bCs/>
              </w:rPr>
              <w:t>THEMATIC AREA</w:t>
            </w:r>
          </w:p>
        </w:tc>
        <w:tc>
          <w:tcPr>
            <w:tcW w:w="6237" w:type="dxa"/>
            <w:shd w:val="clear" w:color="auto" w:fill="000000" w:themeFill="text1"/>
            <w:noWrap/>
            <w:vAlign w:val="center"/>
            <w:hideMark/>
          </w:tcPr>
          <w:p w14:paraId="3AB41374" w14:textId="77777777" w:rsidR="00C12481" w:rsidRPr="00E706A1" w:rsidRDefault="00C12481" w:rsidP="008C10DA">
            <w:pPr>
              <w:pStyle w:val="NoSpacing"/>
              <w:jc w:val="center"/>
              <w:rPr>
                <w:b/>
                <w:bCs/>
              </w:rPr>
            </w:pPr>
            <w:r w:rsidRPr="00E706A1">
              <w:rPr>
                <w:b/>
                <w:bCs/>
              </w:rPr>
              <w:t>SUB-HEADINGS</w:t>
            </w:r>
          </w:p>
        </w:tc>
        <w:tc>
          <w:tcPr>
            <w:tcW w:w="5812" w:type="dxa"/>
            <w:shd w:val="clear" w:color="auto" w:fill="000000" w:themeFill="text1"/>
            <w:noWrap/>
            <w:vAlign w:val="center"/>
            <w:hideMark/>
          </w:tcPr>
          <w:p w14:paraId="295B1ABD" w14:textId="77777777" w:rsidR="00C12481" w:rsidRPr="00E706A1" w:rsidRDefault="00C12481" w:rsidP="008C10DA">
            <w:pPr>
              <w:pStyle w:val="NoSpacing"/>
              <w:jc w:val="center"/>
              <w:rPr>
                <w:b/>
                <w:bCs/>
              </w:rPr>
            </w:pPr>
            <w:r w:rsidRPr="00E706A1">
              <w:rPr>
                <w:b/>
                <w:bCs/>
              </w:rPr>
              <w:t>DEFINITIONS</w:t>
            </w:r>
          </w:p>
        </w:tc>
      </w:tr>
      <w:tr w:rsidR="00C12481" w:rsidRPr="003134AC" w14:paraId="7A14EBAA" w14:textId="77777777" w:rsidTr="003D5655">
        <w:trPr>
          <w:trHeight w:val="170"/>
        </w:trPr>
        <w:tc>
          <w:tcPr>
            <w:tcW w:w="2405" w:type="dxa"/>
            <w:vMerge w:val="restart"/>
          </w:tcPr>
          <w:p w14:paraId="3539D2FA" w14:textId="5F793472" w:rsidR="00C12481" w:rsidRPr="00474983" w:rsidRDefault="008C6789" w:rsidP="00F803D5">
            <w:pPr>
              <w:pStyle w:val="NoSpacing"/>
              <w:jc w:val="left"/>
              <w:rPr>
                <w:b/>
                <w:bCs/>
              </w:rPr>
            </w:pPr>
            <w:r>
              <w:rPr>
                <w:b/>
                <w:bCs/>
                <w:lang w:val="en-US"/>
              </w:rPr>
              <w:t>Type of Review (</w:t>
            </w:r>
            <w:r w:rsidR="00C12481" w:rsidRPr="00474983">
              <w:rPr>
                <w:b/>
                <w:bCs/>
                <w:lang w:val="en-US"/>
              </w:rPr>
              <w:t>Study Design</w:t>
            </w:r>
            <w:r>
              <w:rPr>
                <w:b/>
                <w:bCs/>
                <w:lang w:val="en-US"/>
              </w:rPr>
              <w:t>)</w:t>
            </w:r>
          </w:p>
        </w:tc>
        <w:tc>
          <w:tcPr>
            <w:tcW w:w="6237" w:type="dxa"/>
            <w:noWrap/>
          </w:tcPr>
          <w:p w14:paraId="065F8C34" w14:textId="77777777" w:rsidR="00C12481" w:rsidRPr="00474983" w:rsidRDefault="00C12481" w:rsidP="00F803D5">
            <w:pPr>
              <w:pStyle w:val="NoSpacing"/>
              <w:jc w:val="left"/>
              <w:rPr>
                <w:i/>
                <w:iCs/>
              </w:rPr>
            </w:pPr>
            <w:r w:rsidRPr="003134AC">
              <w:t>Subject Review</w:t>
            </w:r>
            <w:r>
              <w:t xml:space="preserve"> (i.e. non-methodological)</w:t>
            </w:r>
          </w:p>
        </w:tc>
        <w:tc>
          <w:tcPr>
            <w:tcW w:w="5812" w:type="dxa"/>
          </w:tcPr>
          <w:p w14:paraId="1A925007" w14:textId="77777777" w:rsidR="00C12481" w:rsidRPr="003134AC" w:rsidRDefault="00C12481" w:rsidP="00F803D5">
            <w:pPr>
              <w:pStyle w:val="NoSpacing"/>
              <w:jc w:val="left"/>
            </w:pPr>
            <w:r>
              <w:t>N</w:t>
            </w:r>
            <w:r w:rsidRPr="003134AC">
              <w:t xml:space="preserve">on-methodological </w:t>
            </w:r>
            <w:r>
              <w:t>subject matter or content review</w:t>
            </w:r>
          </w:p>
        </w:tc>
      </w:tr>
      <w:tr w:rsidR="00C12481" w14:paraId="2240FED5" w14:textId="77777777" w:rsidTr="003D5655">
        <w:trPr>
          <w:trHeight w:val="170"/>
        </w:trPr>
        <w:tc>
          <w:tcPr>
            <w:tcW w:w="2405" w:type="dxa"/>
            <w:vMerge/>
          </w:tcPr>
          <w:p w14:paraId="0FA1D1C5" w14:textId="77777777" w:rsidR="00C12481" w:rsidRPr="00474983" w:rsidRDefault="00C12481" w:rsidP="00F803D5">
            <w:pPr>
              <w:pStyle w:val="NoSpacing"/>
              <w:jc w:val="left"/>
              <w:rPr>
                <w:b/>
                <w:bCs/>
                <w:lang w:val="en-US"/>
              </w:rPr>
            </w:pPr>
          </w:p>
        </w:tc>
        <w:tc>
          <w:tcPr>
            <w:tcW w:w="6237" w:type="dxa"/>
            <w:noWrap/>
          </w:tcPr>
          <w:p w14:paraId="4DF93387" w14:textId="2E5D7115" w:rsidR="00C12481" w:rsidRPr="003134AC" w:rsidRDefault="00C12481" w:rsidP="00F803D5">
            <w:pPr>
              <w:pStyle w:val="NoSpacing"/>
              <w:jc w:val="left"/>
            </w:pPr>
            <w:r w:rsidRPr="003134AC">
              <w:t>Literature Review</w:t>
            </w:r>
            <w:r>
              <w:t xml:space="preserve"> (i.e. non-systematic)</w:t>
            </w:r>
          </w:p>
        </w:tc>
        <w:tc>
          <w:tcPr>
            <w:tcW w:w="5812" w:type="dxa"/>
          </w:tcPr>
          <w:p w14:paraId="6C3AAE63" w14:textId="77777777" w:rsidR="00C12481" w:rsidRDefault="00C12481" w:rsidP="00F803D5">
            <w:pPr>
              <w:pStyle w:val="NoSpacing"/>
              <w:jc w:val="left"/>
            </w:pPr>
            <w:r>
              <w:t>A review of literature with some stated methodology, but not following systematic review guidelines.</w:t>
            </w:r>
          </w:p>
        </w:tc>
      </w:tr>
      <w:tr w:rsidR="00C12481" w14:paraId="4DAB1B66" w14:textId="77777777" w:rsidTr="003D5655">
        <w:trPr>
          <w:trHeight w:val="170"/>
        </w:trPr>
        <w:tc>
          <w:tcPr>
            <w:tcW w:w="2405" w:type="dxa"/>
            <w:vMerge/>
          </w:tcPr>
          <w:p w14:paraId="327CF664" w14:textId="77777777" w:rsidR="00C12481" w:rsidRPr="00474983" w:rsidRDefault="00C12481" w:rsidP="00F803D5">
            <w:pPr>
              <w:pStyle w:val="NoSpacing"/>
              <w:jc w:val="left"/>
              <w:rPr>
                <w:b/>
                <w:bCs/>
                <w:lang w:val="en-US"/>
              </w:rPr>
            </w:pPr>
          </w:p>
        </w:tc>
        <w:tc>
          <w:tcPr>
            <w:tcW w:w="6237" w:type="dxa"/>
            <w:noWrap/>
          </w:tcPr>
          <w:p w14:paraId="7F0518F7" w14:textId="51C80832" w:rsidR="00C12481" w:rsidRPr="003134AC" w:rsidRDefault="00C12481" w:rsidP="00F803D5">
            <w:pPr>
              <w:pStyle w:val="NoSpacing"/>
              <w:jc w:val="left"/>
            </w:pPr>
            <w:r w:rsidRPr="003134AC">
              <w:t>Systematic Review</w:t>
            </w:r>
            <w:r>
              <w:t xml:space="preserve"> (i.e. PRISMA or ROSES)</w:t>
            </w:r>
          </w:p>
        </w:tc>
        <w:tc>
          <w:tcPr>
            <w:tcW w:w="5812" w:type="dxa"/>
          </w:tcPr>
          <w:p w14:paraId="019BB63E" w14:textId="77777777" w:rsidR="00C12481" w:rsidRDefault="00C12481" w:rsidP="00F803D5">
            <w:pPr>
              <w:pStyle w:val="NoSpacing"/>
              <w:jc w:val="left"/>
            </w:pPr>
            <w:r>
              <w:t>A review of literature that f</w:t>
            </w:r>
            <w:r w:rsidRPr="003134AC">
              <w:t>ollows standardised guidelines</w:t>
            </w:r>
            <w:r>
              <w:t>, e.g.</w:t>
            </w:r>
            <w:r w:rsidRPr="003134AC">
              <w:t xml:space="preserve"> PRISMA or ROSES</w:t>
            </w:r>
          </w:p>
        </w:tc>
      </w:tr>
      <w:tr w:rsidR="00C12481" w14:paraId="1458B905" w14:textId="77777777" w:rsidTr="003D5655">
        <w:trPr>
          <w:trHeight w:val="170"/>
        </w:trPr>
        <w:tc>
          <w:tcPr>
            <w:tcW w:w="2405" w:type="dxa"/>
            <w:vMerge/>
          </w:tcPr>
          <w:p w14:paraId="3846FEB5" w14:textId="77777777" w:rsidR="00C12481" w:rsidRPr="00474983" w:rsidRDefault="00C12481" w:rsidP="00F803D5">
            <w:pPr>
              <w:pStyle w:val="NoSpacing"/>
              <w:jc w:val="left"/>
              <w:rPr>
                <w:b/>
                <w:bCs/>
                <w:lang w:val="en-US"/>
              </w:rPr>
            </w:pPr>
          </w:p>
        </w:tc>
        <w:tc>
          <w:tcPr>
            <w:tcW w:w="6237" w:type="dxa"/>
            <w:noWrap/>
          </w:tcPr>
          <w:p w14:paraId="16A64537" w14:textId="01EF50A4" w:rsidR="00C12481" w:rsidRPr="003134AC" w:rsidRDefault="00C12481" w:rsidP="00F803D5">
            <w:pPr>
              <w:pStyle w:val="NoSpacing"/>
              <w:jc w:val="left"/>
            </w:pPr>
            <w:r w:rsidRPr="003134AC">
              <w:t>Scoping Review</w:t>
            </w:r>
            <w:r>
              <w:t xml:space="preserve"> (i.e. research landscapes)</w:t>
            </w:r>
          </w:p>
        </w:tc>
        <w:tc>
          <w:tcPr>
            <w:tcW w:w="5812" w:type="dxa"/>
          </w:tcPr>
          <w:p w14:paraId="03BA1232" w14:textId="77777777" w:rsidR="00C12481" w:rsidRDefault="00C12481" w:rsidP="00F803D5">
            <w:pPr>
              <w:pStyle w:val="NoSpacing"/>
              <w:jc w:val="left"/>
            </w:pPr>
            <w:r>
              <w:t>R</w:t>
            </w:r>
            <w:r w:rsidRPr="003134AC">
              <w:t xml:space="preserve">eview of </w:t>
            </w:r>
            <w:r>
              <w:t xml:space="preserve">broad thematic literature and </w:t>
            </w:r>
            <w:r w:rsidRPr="003134AC">
              <w:t>evidence gaps</w:t>
            </w:r>
          </w:p>
        </w:tc>
      </w:tr>
      <w:tr w:rsidR="00C12481" w14:paraId="2EC709C0" w14:textId="77777777" w:rsidTr="003D5655">
        <w:trPr>
          <w:trHeight w:val="170"/>
        </w:trPr>
        <w:tc>
          <w:tcPr>
            <w:tcW w:w="2405" w:type="dxa"/>
            <w:vMerge/>
          </w:tcPr>
          <w:p w14:paraId="2ABEB8C7" w14:textId="77777777" w:rsidR="00C12481" w:rsidRPr="00474983" w:rsidRDefault="00C12481" w:rsidP="00F803D5">
            <w:pPr>
              <w:pStyle w:val="NoSpacing"/>
              <w:jc w:val="left"/>
              <w:rPr>
                <w:b/>
                <w:bCs/>
                <w:lang w:val="en-US"/>
              </w:rPr>
            </w:pPr>
          </w:p>
        </w:tc>
        <w:tc>
          <w:tcPr>
            <w:tcW w:w="6237" w:type="dxa"/>
            <w:noWrap/>
          </w:tcPr>
          <w:p w14:paraId="71C37A77" w14:textId="26EF5467" w:rsidR="00C12481" w:rsidRPr="003134AC" w:rsidRDefault="00C12481" w:rsidP="00F803D5">
            <w:pPr>
              <w:pStyle w:val="NoSpacing"/>
              <w:jc w:val="left"/>
            </w:pPr>
            <w:r w:rsidRPr="003134AC">
              <w:t>Overview Review</w:t>
            </w:r>
            <w:r>
              <w:t xml:space="preserve"> (i.e. review o</w:t>
            </w:r>
            <w:r w:rsidR="008C6789">
              <w:t>f</w:t>
            </w:r>
            <w:r>
              <w:t xml:space="preserve"> reviews)</w:t>
            </w:r>
          </w:p>
        </w:tc>
        <w:tc>
          <w:tcPr>
            <w:tcW w:w="5812" w:type="dxa"/>
          </w:tcPr>
          <w:p w14:paraId="733E0EB4" w14:textId="77777777" w:rsidR="00C12481" w:rsidRDefault="00C12481" w:rsidP="00F803D5">
            <w:pPr>
              <w:pStyle w:val="NoSpacing"/>
              <w:jc w:val="left"/>
            </w:pPr>
            <w:r>
              <w:t>R</w:t>
            </w:r>
            <w:r w:rsidRPr="003134AC">
              <w:t xml:space="preserve">eview of </w:t>
            </w:r>
            <w:r>
              <w:t xml:space="preserve">other </w:t>
            </w:r>
            <w:r w:rsidRPr="003134AC">
              <w:t>reviews</w:t>
            </w:r>
            <w:r>
              <w:t>, usually following Cochrane definition</w:t>
            </w:r>
            <w:r>
              <w:rPr>
                <w:rStyle w:val="FootnoteReference"/>
              </w:rPr>
              <w:footnoteReference w:id="4"/>
            </w:r>
            <w:r>
              <w:t xml:space="preserve"> (i.e. </w:t>
            </w:r>
            <w:r w:rsidRPr="006F0542">
              <w:t>us</w:t>
            </w:r>
            <w:r>
              <w:t>ing</w:t>
            </w:r>
            <w:r w:rsidRPr="006F0542">
              <w:t xml:space="preserve"> explicit and systematic methods to search for and identify multiple systematic reviews on a similar topic for the purpose of extracting and analysing their results across important outcomes</w:t>
            </w:r>
            <w:r>
              <w:t>).</w:t>
            </w:r>
          </w:p>
        </w:tc>
      </w:tr>
      <w:tr w:rsidR="00C12481" w14:paraId="6568E336" w14:textId="77777777" w:rsidTr="003D5655">
        <w:trPr>
          <w:trHeight w:val="170"/>
        </w:trPr>
        <w:tc>
          <w:tcPr>
            <w:tcW w:w="2405" w:type="dxa"/>
            <w:vMerge/>
          </w:tcPr>
          <w:p w14:paraId="24CDD60E" w14:textId="77777777" w:rsidR="00C12481" w:rsidRPr="00474983" w:rsidRDefault="00C12481" w:rsidP="00F803D5">
            <w:pPr>
              <w:pStyle w:val="NoSpacing"/>
              <w:jc w:val="left"/>
              <w:rPr>
                <w:b/>
                <w:bCs/>
                <w:lang w:val="en-US"/>
              </w:rPr>
            </w:pPr>
          </w:p>
        </w:tc>
        <w:tc>
          <w:tcPr>
            <w:tcW w:w="6237" w:type="dxa"/>
            <w:noWrap/>
          </w:tcPr>
          <w:p w14:paraId="07999F9F" w14:textId="63BD5E63" w:rsidR="00C12481" w:rsidRPr="003134AC" w:rsidRDefault="00C12481" w:rsidP="00F803D5">
            <w:pPr>
              <w:pStyle w:val="NoSpacing"/>
              <w:jc w:val="left"/>
            </w:pPr>
            <w:r w:rsidRPr="003134AC">
              <w:t>Policy</w:t>
            </w:r>
            <w:r>
              <w:t>, Organisational</w:t>
            </w:r>
            <w:r w:rsidRPr="003134AC">
              <w:t xml:space="preserve"> Review</w:t>
            </w:r>
          </w:p>
        </w:tc>
        <w:tc>
          <w:tcPr>
            <w:tcW w:w="5812" w:type="dxa"/>
          </w:tcPr>
          <w:p w14:paraId="2B8D43A5" w14:textId="77777777" w:rsidR="00C12481" w:rsidRDefault="00C12481" w:rsidP="00F803D5">
            <w:pPr>
              <w:pStyle w:val="NoSpacing"/>
              <w:jc w:val="left"/>
            </w:pPr>
            <w:r>
              <w:t>R</w:t>
            </w:r>
            <w:r w:rsidRPr="003134AC">
              <w:t>eview of polic</w:t>
            </w:r>
            <w:r>
              <w:t xml:space="preserve">ies and/or policy </w:t>
            </w:r>
            <w:r w:rsidRPr="003134AC">
              <w:t>documents</w:t>
            </w:r>
            <w:r>
              <w:t>, including organisational documentation.</w:t>
            </w:r>
          </w:p>
        </w:tc>
      </w:tr>
      <w:tr w:rsidR="00C12481" w14:paraId="7E5A9624" w14:textId="77777777" w:rsidTr="003D5655">
        <w:trPr>
          <w:trHeight w:val="170"/>
        </w:trPr>
        <w:tc>
          <w:tcPr>
            <w:tcW w:w="2405" w:type="dxa"/>
            <w:vMerge/>
          </w:tcPr>
          <w:p w14:paraId="1782AA7C" w14:textId="77777777" w:rsidR="00C12481" w:rsidRPr="00474983" w:rsidRDefault="00C12481" w:rsidP="00F803D5">
            <w:pPr>
              <w:pStyle w:val="NoSpacing"/>
              <w:jc w:val="left"/>
              <w:rPr>
                <w:b/>
                <w:bCs/>
                <w:lang w:val="en-US"/>
              </w:rPr>
            </w:pPr>
          </w:p>
        </w:tc>
        <w:tc>
          <w:tcPr>
            <w:tcW w:w="6237" w:type="dxa"/>
            <w:noWrap/>
          </w:tcPr>
          <w:p w14:paraId="0AD31012" w14:textId="52F532BA" w:rsidR="00C12481" w:rsidRPr="003134AC" w:rsidRDefault="00C12481" w:rsidP="00F803D5">
            <w:pPr>
              <w:pStyle w:val="NoSpacing"/>
              <w:jc w:val="left"/>
            </w:pPr>
            <w:r w:rsidRPr="003134AC">
              <w:t>Meta</w:t>
            </w:r>
            <w:r>
              <w:t>, Pooled A</w:t>
            </w:r>
            <w:r w:rsidRPr="003134AC">
              <w:t>nalys</w:t>
            </w:r>
            <w:r w:rsidR="00BC587A">
              <w:t>i</w:t>
            </w:r>
            <w:r w:rsidRPr="003134AC">
              <w:t>s</w:t>
            </w:r>
          </w:p>
        </w:tc>
        <w:tc>
          <w:tcPr>
            <w:tcW w:w="5812" w:type="dxa"/>
          </w:tcPr>
          <w:p w14:paraId="5E1C4A48" w14:textId="77777777" w:rsidR="00C12481" w:rsidRDefault="00C12481" w:rsidP="00F803D5">
            <w:pPr>
              <w:pStyle w:val="NoSpacing"/>
              <w:jc w:val="left"/>
            </w:pPr>
            <w:r>
              <w:t>S</w:t>
            </w:r>
            <w:r w:rsidRPr="00851790">
              <w:t>tatistical combin</w:t>
            </w:r>
            <w:r>
              <w:t>ing</w:t>
            </w:r>
            <w:r w:rsidRPr="00851790">
              <w:t xml:space="preserve"> of the results of multiple studies</w:t>
            </w:r>
            <w:r>
              <w:t>.</w:t>
            </w:r>
          </w:p>
        </w:tc>
      </w:tr>
      <w:tr w:rsidR="00C12481" w14:paraId="078F6DFF" w14:textId="77777777" w:rsidTr="003D5655">
        <w:trPr>
          <w:trHeight w:val="170"/>
        </w:trPr>
        <w:tc>
          <w:tcPr>
            <w:tcW w:w="2405" w:type="dxa"/>
            <w:vMerge/>
          </w:tcPr>
          <w:p w14:paraId="743ECD79" w14:textId="77777777" w:rsidR="00C12481" w:rsidRPr="00474983" w:rsidRDefault="00C12481" w:rsidP="00F803D5">
            <w:pPr>
              <w:pStyle w:val="NoSpacing"/>
              <w:jc w:val="left"/>
              <w:rPr>
                <w:b/>
                <w:bCs/>
                <w:lang w:val="en-US"/>
              </w:rPr>
            </w:pPr>
          </w:p>
        </w:tc>
        <w:tc>
          <w:tcPr>
            <w:tcW w:w="6237" w:type="dxa"/>
            <w:noWrap/>
          </w:tcPr>
          <w:p w14:paraId="285D9877" w14:textId="7D38E8E1" w:rsidR="00C12481" w:rsidRPr="003134AC" w:rsidRDefault="00C12481" w:rsidP="00F803D5">
            <w:pPr>
              <w:pStyle w:val="NoSpacing"/>
              <w:jc w:val="left"/>
            </w:pPr>
            <w:r w:rsidRPr="003134AC">
              <w:t xml:space="preserve">Bibliometric </w:t>
            </w:r>
            <w:r>
              <w:t>A</w:t>
            </w:r>
            <w:r w:rsidRPr="003134AC">
              <w:t>nalys</w:t>
            </w:r>
            <w:r w:rsidR="00BC587A">
              <w:t>i</w:t>
            </w:r>
            <w:r w:rsidRPr="003134AC">
              <w:t>s</w:t>
            </w:r>
          </w:p>
        </w:tc>
        <w:tc>
          <w:tcPr>
            <w:tcW w:w="5812" w:type="dxa"/>
          </w:tcPr>
          <w:p w14:paraId="29AECA4C" w14:textId="77777777" w:rsidR="00C12481" w:rsidRDefault="00C12481" w:rsidP="00F803D5">
            <w:pPr>
              <w:pStyle w:val="NoSpacing"/>
              <w:jc w:val="left"/>
            </w:pPr>
            <w:r>
              <w:t>A</w:t>
            </w:r>
            <w:r w:rsidRPr="003134AC">
              <w:t>nalysis based on citation counts and patterns</w:t>
            </w:r>
            <w:r>
              <w:t>, usually includes a bibliometric network diagram.</w:t>
            </w:r>
          </w:p>
          <w:p w14:paraId="3193A0E0" w14:textId="77777777" w:rsidR="00C12481" w:rsidRDefault="00C12481" w:rsidP="00F803D5">
            <w:pPr>
              <w:pStyle w:val="NoSpacing"/>
              <w:jc w:val="left"/>
            </w:pPr>
          </w:p>
        </w:tc>
      </w:tr>
      <w:tr w:rsidR="00C12481" w:rsidRPr="003134AC" w14:paraId="1EDFFDB2" w14:textId="77777777" w:rsidTr="003D5655">
        <w:trPr>
          <w:trHeight w:val="170"/>
        </w:trPr>
        <w:tc>
          <w:tcPr>
            <w:tcW w:w="2405" w:type="dxa"/>
            <w:vMerge w:val="restart"/>
            <w:hideMark/>
          </w:tcPr>
          <w:p w14:paraId="247B8117" w14:textId="77777777" w:rsidR="00C12481" w:rsidRPr="00474983" w:rsidRDefault="00C12481" w:rsidP="00F803D5">
            <w:pPr>
              <w:pStyle w:val="NoSpacing"/>
              <w:jc w:val="left"/>
              <w:rPr>
                <w:b/>
                <w:bCs/>
              </w:rPr>
            </w:pPr>
            <w:r w:rsidRPr="00474983">
              <w:rPr>
                <w:b/>
                <w:bCs/>
              </w:rPr>
              <w:t>Directionality (domain related)</w:t>
            </w:r>
          </w:p>
        </w:tc>
        <w:tc>
          <w:tcPr>
            <w:tcW w:w="6237" w:type="dxa"/>
            <w:noWrap/>
            <w:hideMark/>
          </w:tcPr>
          <w:p w14:paraId="311424B3" w14:textId="77777777" w:rsidR="00C12481" w:rsidRPr="003134AC" w:rsidRDefault="00C12481" w:rsidP="00F803D5">
            <w:pPr>
              <w:pStyle w:val="NoSpacing"/>
              <w:jc w:val="left"/>
            </w:pPr>
            <w:r w:rsidRPr="003134AC">
              <w:t>CC drives FSNH outcomes</w:t>
            </w:r>
          </w:p>
        </w:tc>
        <w:tc>
          <w:tcPr>
            <w:tcW w:w="5812" w:type="dxa"/>
            <w:vMerge w:val="restart"/>
            <w:noWrap/>
            <w:hideMark/>
          </w:tcPr>
          <w:p w14:paraId="6CD0BC98" w14:textId="77777777" w:rsidR="00C12481" w:rsidRPr="003134AC" w:rsidRDefault="00C12481" w:rsidP="00F803D5">
            <w:pPr>
              <w:pStyle w:val="NoSpacing"/>
              <w:jc w:val="left"/>
            </w:pPr>
            <w:r>
              <w:t xml:space="preserve">The </w:t>
            </w:r>
            <w:r>
              <w:rPr>
                <w:rFonts w:eastAsia="Arial"/>
                <w:color w:val="000000" w:themeColor="text1"/>
              </w:rPr>
              <w:t xml:space="preserve">hypothesised </w:t>
            </w:r>
            <w:r w:rsidRPr="005811D5">
              <w:rPr>
                <w:rFonts w:eastAsia="Arial"/>
                <w:color w:val="000000" w:themeColor="text1"/>
              </w:rPr>
              <w:t>direction</w:t>
            </w:r>
            <w:r>
              <w:rPr>
                <w:rFonts w:eastAsia="Arial"/>
                <w:color w:val="000000" w:themeColor="text1"/>
              </w:rPr>
              <w:t xml:space="preserve"> of studied relationship based on the research or aims of the paper. </w:t>
            </w:r>
          </w:p>
        </w:tc>
      </w:tr>
      <w:tr w:rsidR="00C12481" w:rsidRPr="003134AC" w14:paraId="41ACF510" w14:textId="77777777" w:rsidTr="003D5655">
        <w:trPr>
          <w:trHeight w:val="170"/>
        </w:trPr>
        <w:tc>
          <w:tcPr>
            <w:tcW w:w="2405" w:type="dxa"/>
            <w:vMerge/>
            <w:hideMark/>
          </w:tcPr>
          <w:p w14:paraId="12144D7D" w14:textId="77777777" w:rsidR="00C12481" w:rsidRPr="00474983" w:rsidRDefault="00C12481" w:rsidP="00F803D5">
            <w:pPr>
              <w:pStyle w:val="NoSpacing"/>
              <w:jc w:val="left"/>
              <w:rPr>
                <w:b/>
                <w:bCs/>
              </w:rPr>
            </w:pPr>
          </w:p>
        </w:tc>
        <w:tc>
          <w:tcPr>
            <w:tcW w:w="6237" w:type="dxa"/>
            <w:noWrap/>
            <w:hideMark/>
          </w:tcPr>
          <w:p w14:paraId="2FED7440" w14:textId="77777777" w:rsidR="00C12481" w:rsidRPr="003134AC" w:rsidRDefault="00C12481" w:rsidP="00F803D5">
            <w:pPr>
              <w:pStyle w:val="NoSpacing"/>
              <w:jc w:val="left"/>
            </w:pPr>
            <w:r w:rsidRPr="003134AC">
              <w:t>FSNH drives CC outcomes</w:t>
            </w:r>
          </w:p>
        </w:tc>
        <w:tc>
          <w:tcPr>
            <w:tcW w:w="5812" w:type="dxa"/>
            <w:vMerge/>
            <w:noWrap/>
            <w:hideMark/>
          </w:tcPr>
          <w:p w14:paraId="43918BCC" w14:textId="77777777" w:rsidR="00C12481" w:rsidRPr="003134AC" w:rsidRDefault="00C12481" w:rsidP="00F803D5">
            <w:pPr>
              <w:pStyle w:val="NoSpacing"/>
              <w:jc w:val="left"/>
            </w:pPr>
          </w:p>
        </w:tc>
      </w:tr>
      <w:tr w:rsidR="00C12481" w:rsidRPr="003134AC" w14:paraId="6FB976E5" w14:textId="77777777" w:rsidTr="003D5655">
        <w:trPr>
          <w:trHeight w:val="170"/>
        </w:trPr>
        <w:tc>
          <w:tcPr>
            <w:tcW w:w="2405" w:type="dxa"/>
            <w:vMerge/>
            <w:hideMark/>
          </w:tcPr>
          <w:p w14:paraId="23424C7E" w14:textId="77777777" w:rsidR="00C12481" w:rsidRPr="00474983" w:rsidRDefault="00C12481" w:rsidP="00F803D5">
            <w:pPr>
              <w:pStyle w:val="NoSpacing"/>
              <w:jc w:val="left"/>
              <w:rPr>
                <w:b/>
                <w:bCs/>
              </w:rPr>
            </w:pPr>
          </w:p>
        </w:tc>
        <w:tc>
          <w:tcPr>
            <w:tcW w:w="6237" w:type="dxa"/>
            <w:noWrap/>
            <w:hideMark/>
          </w:tcPr>
          <w:p w14:paraId="4119F1D6" w14:textId="1B5F658D" w:rsidR="002C029A" w:rsidRDefault="00C12481" w:rsidP="00F803D5">
            <w:pPr>
              <w:pStyle w:val="NoSpacing"/>
              <w:jc w:val="left"/>
            </w:pPr>
            <w:r w:rsidRPr="003134AC">
              <w:t>Bi-directional (examines both)</w:t>
            </w:r>
          </w:p>
          <w:p w14:paraId="417D43E8" w14:textId="77777777" w:rsidR="008C10DA" w:rsidRPr="003134AC" w:rsidRDefault="008C10DA" w:rsidP="00F803D5">
            <w:pPr>
              <w:pStyle w:val="NoSpacing"/>
              <w:jc w:val="left"/>
            </w:pPr>
          </w:p>
        </w:tc>
        <w:tc>
          <w:tcPr>
            <w:tcW w:w="5812" w:type="dxa"/>
            <w:vMerge/>
            <w:noWrap/>
            <w:hideMark/>
          </w:tcPr>
          <w:p w14:paraId="7DA2F5B7" w14:textId="77777777" w:rsidR="00C12481" w:rsidRPr="003134AC" w:rsidRDefault="00C12481" w:rsidP="00F803D5">
            <w:pPr>
              <w:pStyle w:val="NoSpacing"/>
              <w:jc w:val="left"/>
            </w:pPr>
          </w:p>
        </w:tc>
      </w:tr>
      <w:tr w:rsidR="00C12481" w:rsidRPr="003134AC" w14:paraId="48269274" w14:textId="77777777" w:rsidTr="003D5655">
        <w:trPr>
          <w:trHeight w:val="170"/>
        </w:trPr>
        <w:tc>
          <w:tcPr>
            <w:tcW w:w="2405" w:type="dxa"/>
            <w:vMerge w:val="restart"/>
            <w:hideMark/>
          </w:tcPr>
          <w:p w14:paraId="3913347D" w14:textId="77777777" w:rsidR="00C12481" w:rsidRPr="00474983" w:rsidRDefault="00C12481" w:rsidP="00F803D5">
            <w:pPr>
              <w:pStyle w:val="NoSpacing"/>
              <w:jc w:val="left"/>
              <w:rPr>
                <w:b/>
                <w:bCs/>
              </w:rPr>
            </w:pPr>
            <w:r w:rsidRPr="00474983">
              <w:rPr>
                <w:b/>
                <w:bCs/>
              </w:rPr>
              <w:t>Domain: Climate Change</w:t>
            </w:r>
          </w:p>
        </w:tc>
        <w:tc>
          <w:tcPr>
            <w:tcW w:w="6237" w:type="dxa"/>
            <w:noWrap/>
            <w:hideMark/>
          </w:tcPr>
          <w:p w14:paraId="30D17EA5" w14:textId="7ED17CC1" w:rsidR="00C12481" w:rsidRPr="00E706A1" w:rsidRDefault="008C10DA" w:rsidP="00F803D5">
            <w:pPr>
              <w:pStyle w:val="NoSpacing"/>
              <w:jc w:val="left"/>
              <w:rPr>
                <w:i/>
                <w:iCs/>
                <w:u w:val="single"/>
              </w:rPr>
            </w:pPr>
            <w:r>
              <w:rPr>
                <w:i/>
                <w:iCs/>
                <w:u w:val="single"/>
              </w:rPr>
              <w:t xml:space="preserve">CC Domain: </w:t>
            </w:r>
            <w:r w:rsidR="00C12481" w:rsidRPr="00E706A1">
              <w:rPr>
                <w:i/>
                <w:iCs/>
                <w:u w:val="single"/>
              </w:rPr>
              <w:t>Non-specific Climate Change</w:t>
            </w:r>
          </w:p>
        </w:tc>
        <w:tc>
          <w:tcPr>
            <w:tcW w:w="5812" w:type="dxa"/>
            <w:vMerge w:val="restart"/>
            <w:hideMark/>
          </w:tcPr>
          <w:p w14:paraId="6FF4549C" w14:textId="77777777" w:rsidR="00C12481" w:rsidRDefault="00C12481" w:rsidP="00F803D5">
            <w:pPr>
              <w:pStyle w:val="NoSpacing"/>
              <w:jc w:val="left"/>
            </w:pPr>
            <w:r>
              <w:t>We define c</w:t>
            </w:r>
            <w:r w:rsidRPr="007241BE">
              <w:t xml:space="preserve">limate change </w:t>
            </w:r>
            <w:r>
              <w:t>as “</w:t>
            </w:r>
            <w:r w:rsidRPr="007241BE">
              <w:t xml:space="preserve">large-scale, long-term shift in the planet's weather patterns and average temperatures </w:t>
            </w:r>
            <w:r>
              <w:t>resulting from</w:t>
            </w:r>
            <w:r w:rsidRPr="007241BE">
              <w:t xml:space="preserve"> anthropogenic greenhouse gas emissions</w:t>
            </w:r>
            <w:r>
              <w:t>”</w:t>
            </w:r>
            <w:r w:rsidRPr="007241BE">
              <w:t>.</w:t>
            </w:r>
          </w:p>
          <w:p w14:paraId="5F3218CF" w14:textId="77777777" w:rsidR="0041597E" w:rsidRDefault="0041597E" w:rsidP="00F803D5">
            <w:pPr>
              <w:pStyle w:val="NoSpacing"/>
              <w:jc w:val="left"/>
            </w:pPr>
          </w:p>
          <w:p w14:paraId="4E352886" w14:textId="34EF663E" w:rsidR="00C12481" w:rsidRDefault="00C12481" w:rsidP="00F803D5">
            <w:pPr>
              <w:pStyle w:val="NoSpacing"/>
              <w:jc w:val="left"/>
            </w:pPr>
            <w:r>
              <w:lastRenderedPageBreak/>
              <w:t>Thus, we included a</w:t>
            </w:r>
            <w:r w:rsidRPr="007241BE">
              <w:t>ny paper examining explicit CC exposures/outcomes as their research focus, particularly regarding GHGs and weather changes.</w:t>
            </w:r>
            <w:r>
              <w:t xml:space="preserve"> </w:t>
            </w:r>
            <w:r w:rsidRPr="007241BE">
              <w:t xml:space="preserve">Codes were selected if topic was </w:t>
            </w:r>
            <w:r w:rsidRPr="007241BE">
              <w:rPr>
                <w:i/>
                <w:iCs/>
              </w:rPr>
              <w:t>either</w:t>
            </w:r>
            <w:r w:rsidRPr="007241BE">
              <w:t xml:space="preserve"> explicitly linked </w:t>
            </w:r>
            <w:r>
              <w:t>OR</w:t>
            </w:r>
            <w:r w:rsidRPr="007241BE">
              <w:t xml:space="preserve"> implied in its research focus AND critically analysed in the methods/results/discussion.</w:t>
            </w:r>
          </w:p>
          <w:p w14:paraId="68607E62" w14:textId="77777777" w:rsidR="00C12481" w:rsidRDefault="00C12481" w:rsidP="00F803D5">
            <w:pPr>
              <w:pStyle w:val="NoSpacing"/>
              <w:jc w:val="left"/>
            </w:pPr>
          </w:p>
          <w:p w14:paraId="58DD7068" w14:textId="77777777" w:rsidR="00C12481" w:rsidRDefault="00C12481" w:rsidP="00F803D5">
            <w:pPr>
              <w:pStyle w:val="NoSpacing"/>
              <w:jc w:val="left"/>
            </w:pPr>
            <w:r w:rsidRPr="003E0EA3">
              <w:t>The “non-specific” codes were used for papers specifically referring to an area without any further detail OR subject review papers that may mention multiple aspects, but at no point define the remit of interest</w:t>
            </w:r>
            <w:r w:rsidRPr="004F0C52">
              <w:t xml:space="preserve"> (i.e. about climate </w:t>
            </w:r>
            <w:proofErr w:type="gramStart"/>
            <w:r w:rsidRPr="004F0C52">
              <w:t>change, and</w:t>
            </w:r>
            <w:proofErr w:type="gramEnd"/>
            <w:r w:rsidRPr="004F0C52">
              <w:t xml:space="preserve"> mentions emissions or weather patterns in passing).  </w:t>
            </w:r>
            <w:r w:rsidRPr="007241BE">
              <w:t xml:space="preserve">  </w:t>
            </w:r>
          </w:p>
          <w:p w14:paraId="422E3AD2" w14:textId="77777777" w:rsidR="00C12481" w:rsidRDefault="00C12481" w:rsidP="00F803D5">
            <w:pPr>
              <w:pStyle w:val="NoSpacing"/>
              <w:jc w:val="left"/>
            </w:pPr>
          </w:p>
          <w:p w14:paraId="0293597E" w14:textId="77777777" w:rsidR="00C12481" w:rsidRDefault="00C12481" w:rsidP="00F803D5">
            <w:pPr>
              <w:pStyle w:val="NoSpacing"/>
              <w:jc w:val="left"/>
            </w:pPr>
            <w:r w:rsidRPr="007241BE">
              <w:t xml:space="preserve">We coded any </w:t>
            </w:r>
            <w:r w:rsidRPr="007241BE">
              <w:rPr>
                <w:i/>
                <w:iCs/>
              </w:rPr>
              <w:t>additional</w:t>
            </w:r>
            <w:r w:rsidRPr="007241BE">
              <w:t xml:space="preserve"> anthropogenic drivers that were explicitly linked to the research focus AND critically analysed in the methods/results/discussion.</w:t>
            </w:r>
            <w:r>
              <w:t xml:space="preserve"> These are considered additional because they were not explicitly included in our search string.</w:t>
            </w:r>
          </w:p>
          <w:p w14:paraId="69DCEA06" w14:textId="77777777" w:rsidR="00C12481" w:rsidRDefault="00C12481" w:rsidP="00F803D5">
            <w:pPr>
              <w:pStyle w:val="NoSpacing"/>
              <w:jc w:val="left"/>
            </w:pPr>
          </w:p>
          <w:p w14:paraId="1BF5747F" w14:textId="66ABBA8D" w:rsidR="008C10DA" w:rsidRDefault="008C10DA" w:rsidP="00F803D5">
            <w:pPr>
              <w:pStyle w:val="NoSpacing"/>
              <w:jc w:val="left"/>
            </w:pPr>
            <w:r>
              <w:t>Further code clarifications:</w:t>
            </w:r>
          </w:p>
          <w:p w14:paraId="4CEA05C5" w14:textId="77777777" w:rsidR="008C10DA" w:rsidRDefault="008C10DA" w:rsidP="008C10DA">
            <w:pPr>
              <w:pStyle w:val="NoSpacing"/>
              <w:numPr>
                <w:ilvl w:val="0"/>
                <w:numId w:val="13"/>
              </w:numPr>
              <w:ind w:left="527"/>
              <w:jc w:val="left"/>
            </w:pPr>
            <w:r>
              <w:t xml:space="preserve">AD Acidification &amp; Salinization: apply to both soil and water </w:t>
            </w:r>
            <w:proofErr w:type="gramStart"/>
            <w:r>
              <w:t>bodies</w:t>
            </w:r>
            <w:proofErr w:type="gramEnd"/>
          </w:p>
          <w:p w14:paraId="3150D72E" w14:textId="652099CC" w:rsidR="008C10DA" w:rsidRDefault="008C10DA" w:rsidP="008C10DA">
            <w:pPr>
              <w:pStyle w:val="NoSpacing"/>
              <w:numPr>
                <w:ilvl w:val="0"/>
                <w:numId w:val="13"/>
              </w:numPr>
              <w:ind w:left="527"/>
              <w:jc w:val="left"/>
            </w:pPr>
            <w:r>
              <w:t xml:space="preserve">AD Environmental Pollutants: </w:t>
            </w:r>
            <w:r w:rsidRPr="008C10DA">
              <w:t xml:space="preserve">includes toxic chemicals, pollution &amp; </w:t>
            </w:r>
            <w:proofErr w:type="gramStart"/>
            <w:r w:rsidRPr="008C10DA">
              <w:t>plastics</w:t>
            </w:r>
            <w:proofErr w:type="gramEnd"/>
          </w:p>
          <w:p w14:paraId="461E2AA2" w14:textId="77777777" w:rsidR="002C029A" w:rsidRDefault="002C029A" w:rsidP="002C029A">
            <w:pPr>
              <w:pStyle w:val="NoSpacing"/>
              <w:ind w:left="167"/>
              <w:jc w:val="left"/>
            </w:pPr>
          </w:p>
          <w:p w14:paraId="5B0ACB50" w14:textId="5FBF98CE" w:rsidR="008C10DA" w:rsidRPr="003134AC" w:rsidRDefault="008C10DA" w:rsidP="008C10DA">
            <w:pPr>
              <w:pStyle w:val="NoSpacing"/>
              <w:ind w:left="167"/>
              <w:jc w:val="left"/>
            </w:pPr>
          </w:p>
        </w:tc>
      </w:tr>
      <w:tr w:rsidR="00C12481" w:rsidRPr="003134AC" w14:paraId="359DEE51" w14:textId="77777777" w:rsidTr="003D5655">
        <w:trPr>
          <w:trHeight w:val="170"/>
        </w:trPr>
        <w:tc>
          <w:tcPr>
            <w:tcW w:w="2405" w:type="dxa"/>
            <w:vMerge/>
            <w:hideMark/>
          </w:tcPr>
          <w:p w14:paraId="0ACD568B" w14:textId="77777777" w:rsidR="00C12481" w:rsidRPr="00474983" w:rsidRDefault="00C12481" w:rsidP="00F803D5">
            <w:pPr>
              <w:pStyle w:val="NoSpacing"/>
              <w:jc w:val="left"/>
              <w:rPr>
                <w:b/>
                <w:bCs/>
              </w:rPr>
            </w:pPr>
          </w:p>
        </w:tc>
        <w:tc>
          <w:tcPr>
            <w:tcW w:w="6237" w:type="dxa"/>
            <w:noWrap/>
            <w:hideMark/>
          </w:tcPr>
          <w:p w14:paraId="027DC347" w14:textId="6FC3211C" w:rsidR="00C12481" w:rsidRPr="00E706A1" w:rsidRDefault="008C10DA" w:rsidP="00F803D5">
            <w:pPr>
              <w:pStyle w:val="NoSpacing"/>
              <w:jc w:val="left"/>
              <w:rPr>
                <w:i/>
                <w:iCs/>
                <w:u w:val="single"/>
              </w:rPr>
            </w:pPr>
            <w:r>
              <w:rPr>
                <w:i/>
                <w:iCs/>
                <w:u w:val="single"/>
              </w:rPr>
              <w:t xml:space="preserve">CC Domain: </w:t>
            </w:r>
            <w:r w:rsidR="00C12481" w:rsidRPr="00E706A1">
              <w:rPr>
                <w:i/>
                <w:iCs/>
                <w:u w:val="single"/>
              </w:rPr>
              <w:t>Greenhouse Gases (GHG)</w:t>
            </w:r>
          </w:p>
        </w:tc>
        <w:tc>
          <w:tcPr>
            <w:tcW w:w="5812" w:type="dxa"/>
            <w:vMerge/>
            <w:hideMark/>
          </w:tcPr>
          <w:p w14:paraId="2DB937C9" w14:textId="77777777" w:rsidR="00C12481" w:rsidRPr="003134AC" w:rsidRDefault="00C12481" w:rsidP="00F803D5">
            <w:pPr>
              <w:pStyle w:val="NoSpacing"/>
              <w:jc w:val="left"/>
            </w:pPr>
          </w:p>
        </w:tc>
      </w:tr>
      <w:tr w:rsidR="00C12481" w:rsidRPr="003134AC" w14:paraId="06EBD654" w14:textId="77777777" w:rsidTr="003D5655">
        <w:trPr>
          <w:trHeight w:val="170"/>
        </w:trPr>
        <w:tc>
          <w:tcPr>
            <w:tcW w:w="2405" w:type="dxa"/>
            <w:vMerge/>
            <w:hideMark/>
          </w:tcPr>
          <w:p w14:paraId="06CC712C" w14:textId="77777777" w:rsidR="00C12481" w:rsidRPr="00474983" w:rsidRDefault="00C12481" w:rsidP="00F803D5">
            <w:pPr>
              <w:pStyle w:val="NoSpacing"/>
              <w:jc w:val="left"/>
              <w:rPr>
                <w:b/>
                <w:bCs/>
              </w:rPr>
            </w:pPr>
          </w:p>
        </w:tc>
        <w:tc>
          <w:tcPr>
            <w:tcW w:w="6237" w:type="dxa"/>
            <w:noWrap/>
            <w:hideMark/>
          </w:tcPr>
          <w:p w14:paraId="6C1E4CFE" w14:textId="77777777" w:rsidR="00C12481" w:rsidRPr="003134AC" w:rsidRDefault="00C12481" w:rsidP="00F803D5">
            <w:pPr>
              <w:pStyle w:val="NoSpacing"/>
              <w:ind w:left="253"/>
              <w:jc w:val="left"/>
            </w:pPr>
            <w:r w:rsidRPr="003134AC">
              <w:t>GHG: Non-specific GHGs</w:t>
            </w:r>
          </w:p>
        </w:tc>
        <w:tc>
          <w:tcPr>
            <w:tcW w:w="5812" w:type="dxa"/>
            <w:vMerge/>
            <w:hideMark/>
          </w:tcPr>
          <w:p w14:paraId="617CAC53" w14:textId="77777777" w:rsidR="00C12481" w:rsidRPr="003134AC" w:rsidRDefault="00C12481" w:rsidP="00F803D5">
            <w:pPr>
              <w:pStyle w:val="NoSpacing"/>
              <w:jc w:val="left"/>
            </w:pPr>
          </w:p>
        </w:tc>
      </w:tr>
      <w:tr w:rsidR="00C12481" w:rsidRPr="003134AC" w14:paraId="57318BA8" w14:textId="77777777" w:rsidTr="003D5655">
        <w:trPr>
          <w:trHeight w:val="170"/>
        </w:trPr>
        <w:tc>
          <w:tcPr>
            <w:tcW w:w="2405" w:type="dxa"/>
            <w:vMerge/>
            <w:hideMark/>
          </w:tcPr>
          <w:p w14:paraId="208A16C1" w14:textId="77777777" w:rsidR="00C12481" w:rsidRPr="00474983" w:rsidRDefault="00C12481" w:rsidP="00F803D5">
            <w:pPr>
              <w:pStyle w:val="NoSpacing"/>
              <w:jc w:val="left"/>
              <w:rPr>
                <w:b/>
                <w:bCs/>
              </w:rPr>
            </w:pPr>
          </w:p>
        </w:tc>
        <w:tc>
          <w:tcPr>
            <w:tcW w:w="6237" w:type="dxa"/>
            <w:noWrap/>
            <w:hideMark/>
          </w:tcPr>
          <w:p w14:paraId="6C97B377" w14:textId="77777777" w:rsidR="00C12481" w:rsidRPr="003134AC" w:rsidRDefault="00C12481" w:rsidP="00F803D5">
            <w:pPr>
              <w:pStyle w:val="NoSpacing"/>
              <w:ind w:left="253"/>
              <w:jc w:val="left"/>
            </w:pPr>
            <w:r w:rsidRPr="003134AC">
              <w:t>GHG: Carbon</w:t>
            </w:r>
          </w:p>
        </w:tc>
        <w:tc>
          <w:tcPr>
            <w:tcW w:w="5812" w:type="dxa"/>
            <w:vMerge/>
            <w:hideMark/>
          </w:tcPr>
          <w:p w14:paraId="12CCD5C4" w14:textId="77777777" w:rsidR="00C12481" w:rsidRPr="003134AC" w:rsidRDefault="00C12481" w:rsidP="00F803D5">
            <w:pPr>
              <w:pStyle w:val="NoSpacing"/>
              <w:jc w:val="left"/>
            </w:pPr>
          </w:p>
        </w:tc>
      </w:tr>
      <w:tr w:rsidR="00C12481" w:rsidRPr="003134AC" w14:paraId="1B0BF7D5" w14:textId="77777777" w:rsidTr="003D5655">
        <w:trPr>
          <w:trHeight w:val="170"/>
        </w:trPr>
        <w:tc>
          <w:tcPr>
            <w:tcW w:w="2405" w:type="dxa"/>
            <w:vMerge/>
            <w:hideMark/>
          </w:tcPr>
          <w:p w14:paraId="22C78280" w14:textId="77777777" w:rsidR="00C12481" w:rsidRPr="00474983" w:rsidRDefault="00C12481" w:rsidP="00F803D5">
            <w:pPr>
              <w:pStyle w:val="NoSpacing"/>
              <w:jc w:val="left"/>
              <w:rPr>
                <w:b/>
                <w:bCs/>
              </w:rPr>
            </w:pPr>
          </w:p>
        </w:tc>
        <w:tc>
          <w:tcPr>
            <w:tcW w:w="6237" w:type="dxa"/>
            <w:noWrap/>
            <w:hideMark/>
          </w:tcPr>
          <w:p w14:paraId="5AE63380" w14:textId="77777777" w:rsidR="00C12481" w:rsidRPr="003134AC" w:rsidRDefault="00C12481" w:rsidP="00F803D5">
            <w:pPr>
              <w:pStyle w:val="NoSpacing"/>
              <w:ind w:left="253"/>
              <w:jc w:val="left"/>
            </w:pPr>
            <w:r w:rsidRPr="003134AC">
              <w:t>GHG: Nitrogen</w:t>
            </w:r>
          </w:p>
        </w:tc>
        <w:tc>
          <w:tcPr>
            <w:tcW w:w="5812" w:type="dxa"/>
            <w:vMerge/>
            <w:hideMark/>
          </w:tcPr>
          <w:p w14:paraId="4C52AEE2" w14:textId="77777777" w:rsidR="00C12481" w:rsidRPr="003134AC" w:rsidRDefault="00C12481" w:rsidP="00F803D5">
            <w:pPr>
              <w:pStyle w:val="NoSpacing"/>
              <w:jc w:val="left"/>
            </w:pPr>
          </w:p>
        </w:tc>
      </w:tr>
      <w:tr w:rsidR="00C12481" w:rsidRPr="003134AC" w14:paraId="3B5C9429" w14:textId="77777777" w:rsidTr="003D5655">
        <w:trPr>
          <w:trHeight w:val="170"/>
        </w:trPr>
        <w:tc>
          <w:tcPr>
            <w:tcW w:w="2405" w:type="dxa"/>
            <w:vMerge/>
            <w:hideMark/>
          </w:tcPr>
          <w:p w14:paraId="352F7727" w14:textId="77777777" w:rsidR="00C12481" w:rsidRPr="00474983" w:rsidRDefault="00C12481" w:rsidP="00F803D5">
            <w:pPr>
              <w:pStyle w:val="NoSpacing"/>
              <w:jc w:val="left"/>
              <w:rPr>
                <w:b/>
                <w:bCs/>
              </w:rPr>
            </w:pPr>
          </w:p>
        </w:tc>
        <w:tc>
          <w:tcPr>
            <w:tcW w:w="6237" w:type="dxa"/>
            <w:noWrap/>
            <w:hideMark/>
          </w:tcPr>
          <w:p w14:paraId="78FAE5A9" w14:textId="77777777" w:rsidR="00C12481" w:rsidRPr="003134AC" w:rsidRDefault="00C12481" w:rsidP="00F803D5">
            <w:pPr>
              <w:pStyle w:val="NoSpacing"/>
              <w:ind w:left="253"/>
              <w:jc w:val="left"/>
            </w:pPr>
            <w:r w:rsidRPr="003134AC">
              <w:t>GHG: Methane</w:t>
            </w:r>
          </w:p>
        </w:tc>
        <w:tc>
          <w:tcPr>
            <w:tcW w:w="5812" w:type="dxa"/>
            <w:vMerge/>
            <w:hideMark/>
          </w:tcPr>
          <w:p w14:paraId="4C498412" w14:textId="77777777" w:rsidR="00C12481" w:rsidRPr="003134AC" w:rsidRDefault="00C12481" w:rsidP="00F803D5">
            <w:pPr>
              <w:pStyle w:val="NoSpacing"/>
              <w:jc w:val="left"/>
            </w:pPr>
          </w:p>
        </w:tc>
      </w:tr>
      <w:tr w:rsidR="00C12481" w:rsidRPr="003134AC" w14:paraId="78FE3E4D" w14:textId="77777777" w:rsidTr="003D5655">
        <w:trPr>
          <w:trHeight w:val="170"/>
        </w:trPr>
        <w:tc>
          <w:tcPr>
            <w:tcW w:w="2405" w:type="dxa"/>
            <w:vMerge/>
            <w:hideMark/>
          </w:tcPr>
          <w:p w14:paraId="69ACB8C4" w14:textId="77777777" w:rsidR="00C12481" w:rsidRPr="00474983" w:rsidRDefault="00C12481" w:rsidP="00F803D5">
            <w:pPr>
              <w:pStyle w:val="NoSpacing"/>
              <w:jc w:val="left"/>
              <w:rPr>
                <w:b/>
                <w:bCs/>
              </w:rPr>
            </w:pPr>
          </w:p>
        </w:tc>
        <w:tc>
          <w:tcPr>
            <w:tcW w:w="6237" w:type="dxa"/>
            <w:noWrap/>
            <w:hideMark/>
          </w:tcPr>
          <w:p w14:paraId="2239292C" w14:textId="77777777" w:rsidR="00C12481" w:rsidRPr="003134AC" w:rsidRDefault="00C12481" w:rsidP="00F803D5">
            <w:pPr>
              <w:pStyle w:val="NoSpacing"/>
              <w:ind w:left="253"/>
              <w:jc w:val="left"/>
            </w:pPr>
            <w:r w:rsidRPr="003134AC">
              <w:t xml:space="preserve">GHG: Other (e.g., CFC, </w:t>
            </w:r>
            <w:proofErr w:type="spellStart"/>
            <w:r w:rsidRPr="003134AC">
              <w:t>Triflouride</w:t>
            </w:r>
            <w:proofErr w:type="spellEnd"/>
            <w:r w:rsidRPr="003134AC">
              <w:t xml:space="preserve">, </w:t>
            </w:r>
            <w:proofErr w:type="spellStart"/>
            <w:r w:rsidRPr="003134AC">
              <w:t>Sulfer</w:t>
            </w:r>
            <w:proofErr w:type="spellEnd"/>
            <w:r w:rsidRPr="003134AC">
              <w:t xml:space="preserve"> dioxide)</w:t>
            </w:r>
          </w:p>
        </w:tc>
        <w:tc>
          <w:tcPr>
            <w:tcW w:w="5812" w:type="dxa"/>
            <w:vMerge/>
            <w:hideMark/>
          </w:tcPr>
          <w:p w14:paraId="05ED3B07" w14:textId="77777777" w:rsidR="00C12481" w:rsidRPr="003134AC" w:rsidRDefault="00C12481" w:rsidP="00F803D5">
            <w:pPr>
              <w:pStyle w:val="NoSpacing"/>
              <w:jc w:val="left"/>
            </w:pPr>
          </w:p>
        </w:tc>
      </w:tr>
      <w:tr w:rsidR="00C12481" w:rsidRPr="003134AC" w14:paraId="2C9C27D6" w14:textId="77777777" w:rsidTr="003D5655">
        <w:trPr>
          <w:trHeight w:val="170"/>
        </w:trPr>
        <w:tc>
          <w:tcPr>
            <w:tcW w:w="2405" w:type="dxa"/>
            <w:vMerge/>
            <w:hideMark/>
          </w:tcPr>
          <w:p w14:paraId="4CA90A1B" w14:textId="77777777" w:rsidR="00C12481" w:rsidRPr="00474983" w:rsidRDefault="00C12481" w:rsidP="00F803D5">
            <w:pPr>
              <w:pStyle w:val="NoSpacing"/>
              <w:jc w:val="left"/>
              <w:rPr>
                <w:b/>
                <w:bCs/>
              </w:rPr>
            </w:pPr>
          </w:p>
        </w:tc>
        <w:tc>
          <w:tcPr>
            <w:tcW w:w="6237" w:type="dxa"/>
            <w:noWrap/>
            <w:hideMark/>
          </w:tcPr>
          <w:p w14:paraId="0BF58AA6" w14:textId="77777777" w:rsidR="00C12481" w:rsidRPr="003134AC" w:rsidRDefault="00C12481" w:rsidP="00F803D5">
            <w:pPr>
              <w:pStyle w:val="NoSpacing"/>
              <w:ind w:left="253"/>
              <w:jc w:val="left"/>
            </w:pPr>
            <w:r w:rsidRPr="003134AC">
              <w:t>GHG: Ammonia</w:t>
            </w:r>
          </w:p>
        </w:tc>
        <w:tc>
          <w:tcPr>
            <w:tcW w:w="5812" w:type="dxa"/>
            <w:vMerge/>
            <w:hideMark/>
          </w:tcPr>
          <w:p w14:paraId="65D4B7CD" w14:textId="77777777" w:rsidR="00C12481" w:rsidRPr="003134AC" w:rsidRDefault="00C12481" w:rsidP="00F803D5">
            <w:pPr>
              <w:pStyle w:val="NoSpacing"/>
              <w:jc w:val="left"/>
            </w:pPr>
          </w:p>
        </w:tc>
      </w:tr>
      <w:tr w:rsidR="00C12481" w:rsidRPr="003134AC" w14:paraId="51830D81" w14:textId="77777777" w:rsidTr="003D5655">
        <w:trPr>
          <w:trHeight w:val="170"/>
        </w:trPr>
        <w:tc>
          <w:tcPr>
            <w:tcW w:w="2405" w:type="dxa"/>
            <w:vMerge/>
            <w:hideMark/>
          </w:tcPr>
          <w:p w14:paraId="7DB119F3" w14:textId="77777777" w:rsidR="00C12481" w:rsidRPr="00474983" w:rsidRDefault="00C12481" w:rsidP="00F803D5">
            <w:pPr>
              <w:pStyle w:val="NoSpacing"/>
              <w:jc w:val="left"/>
              <w:rPr>
                <w:b/>
                <w:bCs/>
              </w:rPr>
            </w:pPr>
          </w:p>
        </w:tc>
        <w:tc>
          <w:tcPr>
            <w:tcW w:w="6237" w:type="dxa"/>
            <w:noWrap/>
            <w:hideMark/>
          </w:tcPr>
          <w:p w14:paraId="0E3D7DFC" w14:textId="77777777" w:rsidR="00C12481" w:rsidRPr="003134AC" w:rsidRDefault="00C12481" w:rsidP="00F803D5">
            <w:pPr>
              <w:pStyle w:val="NoSpacing"/>
              <w:ind w:left="253"/>
              <w:jc w:val="left"/>
            </w:pPr>
            <w:r w:rsidRPr="003134AC">
              <w:t>GHG: Combustion Air Pollution</w:t>
            </w:r>
          </w:p>
        </w:tc>
        <w:tc>
          <w:tcPr>
            <w:tcW w:w="5812" w:type="dxa"/>
            <w:vMerge/>
            <w:hideMark/>
          </w:tcPr>
          <w:p w14:paraId="6816E604" w14:textId="77777777" w:rsidR="00C12481" w:rsidRPr="003134AC" w:rsidRDefault="00C12481" w:rsidP="00F803D5">
            <w:pPr>
              <w:pStyle w:val="NoSpacing"/>
              <w:jc w:val="left"/>
            </w:pPr>
          </w:p>
        </w:tc>
      </w:tr>
      <w:tr w:rsidR="00C12481" w:rsidRPr="003134AC" w14:paraId="7116AB12" w14:textId="77777777" w:rsidTr="003D5655">
        <w:trPr>
          <w:trHeight w:val="170"/>
        </w:trPr>
        <w:tc>
          <w:tcPr>
            <w:tcW w:w="2405" w:type="dxa"/>
            <w:vMerge/>
            <w:hideMark/>
          </w:tcPr>
          <w:p w14:paraId="2BA9F6D7" w14:textId="77777777" w:rsidR="00C12481" w:rsidRPr="00474983" w:rsidRDefault="00C12481" w:rsidP="00F803D5">
            <w:pPr>
              <w:pStyle w:val="NoSpacing"/>
              <w:jc w:val="left"/>
              <w:rPr>
                <w:b/>
                <w:bCs/>
              </w:rPr>
            </w:pPr>
          </w:p>
        </w:tc>
        <w:tc>
          <w:tcPr>
            <w:tcW w:w="6237" w:type="dxa"/>
            <w:noWrap/>
            <w:hideMark/>
          </w:tcPr>
          <w:p w14:paraId="326F5BF1" w14:textId="2BDA3392" w:rsidR="00C12481" w:rsidRPr="00E706A1" w:rsidRDefault="008C10DA" w:rsidP="00F803D5">
            <w:pPr>
              <w:pStyle w:val="NoSpacing"/>
              <w:jc w:val="left"/>
              <w:rPr>
                <w:i/>
                <w:iCs/>
                <w:u w:val="single"/>
              </w:rPr>
            </w:pPr>
            <w:r>
              <w:rPr>
                <w:i/>
                <w:iCs/>
                <w:u w:val="single"/>
              </w:rPr>
              <w:t xml:space="preserve">CC Domain: </w:t>
            </w:r>
            <w:r w:rsidR="00C12481" w:rsidRPr="00E706A1">
              <w:rPr>
                <w:i/>
                <w:iCs/>
                <w:u w:val="single"/>
              </w:rPr>
              <w:t>Weather Changes (W)</w:t>
            </w:r>
          </w:p>
        </w:tc>
        <w:tc>
          <w:tcPr>
            <w:tcW w:w="5812" w:type="dxa"/>
            <w:vMerge/>
            <w:noWrap/>
            <w:hideMark/>
          </w:tcPr>
          <w:p w14:paraId="7526EB1D" w14:textId="77777777" w:rsidR="00C12481" w:rsidRPr="003134AC" w:rsidRDefault="00C12481" w:rsidP="00F803D5">
            <w:pPr>
              <w:pStyle w:val="NoSpacing"/>
              <w:jc w:val="left"/>
            </w:pPr>
          </w:p>
        </w:tc>
      </w:tr>
      <w:tr w:rsidR="00C12481" w:rsidRPr="003134AC" w14:paraId="3A9E37EF" w14:textId="77777777" w:rsidTr="003D5655">
        <w:trPr>
          <w:trHeight w:val="170"/>
        </w:trPr>
        <w:tc>
          <w:tcPr>
            <w:tcW w:w="2405" w:type="dxa"/>
            <w:vMerge/>
            <w:hideMark/>
          </w:tcPr>
          <w:p w14:paraId="0DADD557" w14:textId="77777777" w:rsidR="00C12481" w:rsidRPr="00474983" w:rsidRDefault="00C12481" w:rsidP="00F803D5">
            <w:pPr>
              <w:pStyle w:val="NoSpacing"/>
              <w:jc w:val="left"/>
              <w:rPr>
                <w:b/>
                <w:bCs/>
              </w:rPr>
            </w:pPr>
          </w:p>
        </w:tc>
        <w:tc>
          <w:tcPr>
            <w:tcW w:w="6237" w:type="dxa"/>
            <w:noWrap/>
            <w:hideMark/>
          </w:tcPr>
          <w:p w14:paraId="60DE3190" w14:textId="77777777" w:rsidR="00C12481" w:rsidRPr="003134AC" w:rsidRDefault="00C12481" w:rsidP="00F803D5">
            <w:pPr>
              <w:pStyle w:val="NoSpacing"/>
              <w:ind w:left="253"/>
              <w:jc w:val="left"/>
            </w:pPr>
            <w:r w:rsidRPr="003134AC">
              <w:t>W: Non-specific Weather</w:t>
            </w:r>
          </w:p>
        </w:tc>
        <w:tc>
          <w:tcPr>
            <w:tcW w:w="5812" w:type="dxa"/>
            <w:vMerge/>
            <w:hideMark/>
          </w:tcPr>
          <w:p w14:paraId="47203BAD" w14:textId="77777777" w:rsidR="00C12481" w:rsidRPr="003134AC" w:rsidRDefault="00C12481" w:rsidP="00F803D5">
            <w:pPr>
              <w:pStyle w:val="NoSpacing"/>
              <w:jc w:val="left"/>
            </w:pPr>
          </w:p>
        </w:tc>
      </w:tr>
      <w:tr w:rsidR="00C12481" w:rsidRPr="003134AC" w14:paraId="77F13074" w14:textId="77777777" w:rsidTr="003D5655">
        <w:trPr>
          <w:trHeight w:val="170"/>
        </w:trPr>
        <w:tc>
          <w:tcPr>
            <w:tcW w:w="2405" w:type="dxa"/>
            <w:vMerge/>
            <w:hideMark/>
          </w:tcPr>
          <w:p w14:paraId="62D4AEBA" w14:textId="77777777" w:rsidR="00C12481" w:rsidRPr="00474983" w:rsidRDefault="00C12481" w:rsidP="00F803D5">
            <w:pPr>
              <w:pStyle w:val="NoSpacing"/>
              <w:jc w:val="left"/>
              <w:rPr>
                <w:b/>
                <w:bCs/>
              </w:rPr>
            </w:pPr>
          </w:p>
        </w:tc>
        <w:tc>
          <w:tcPr>
            <w:tcW w:w="6237" w:type="dxa"/>
            <w:noWrap/>
            <w:hideMark/>
          </w:tcPr>
          <w:p w14:paraId="14400CC9" w14:textId="6612F0B8" w:rsidR="00C12481" w:rsidRPr="003134AC" w:rsidRDefault="00C12481" w:rsidP="00F803D5">
            <w:pPr>
              <w:pStyle w:val="NoSpacing"/>
              <w:ind w:left="253"/>
              <w:jc w:val="left"/>
            </w:pPr>
            <w:r w:rsidRPr="003134AC">
              <w:t xml:space="preserve">W: Ambient </w:t>
            </w:r>
            <w:r>
              <w:t>T</w:t>
            </w:r>
            <w:r w:rsidRPr="003134AC">
              <w:t>emperature</w:t>
            </w:r>
          </w:p>
        </w:tc>
        <w:tc>
          <w:tcPr>
            <w:tcW w:w="5812" w:type="dxa"/>
            <w:vMerge/>
            <w:hideMark/>
          </w:tcPr>
          <w:p w14:paraId="78372E1E" w14:textId="77777777" w:rsidR="00C12481" w:rsidRPr="003134AC" w:rsidRDefault="00C12481" w:rsidP="00F803D5">
            <w:pPr>
              <w:pStyle w:val="NoSpacing"/>
              <w:jc w:val="left"/>
            </w:pPr>
          </w:p>
        </w:tc>
      </w:tr>
      <w:tr w:rsidR="00C12481" w:rsidRPr="003134AC" w14:paraId="0F7F9004" w14:textId="77777777" w:rsidTr="003D5655">
        <w:trPr>
          <w:trHeight w:val="170"/>
        </w:trPr>
        <w:tc>
          <w:tcPr>
            <w:tcW w:w="2405" w:type="dxa"/>
            <w:vMerge/>
            <w:hideMark/>
          </w:tcPr>
          <w:p w14:paraId="7ADCC035" w14:textId="77777777" w:rsidR="00C12481" w:rsidRPr="00474983" w:rsidRDefault="00C12481" w:rsidP="00F803D5">
            <w:pPr>
              <w:pStyle w:val="NoSpacing"/>
              <w:jc w:val="left"/>
              <w:rPr>
                <w:b/>
                <w:bCs/>
              </w:rPr>
            </w:pPr>
          </w:p>
        </w:tc>
        <w:tc>
          <w:tcPr>
            <w:tcW w:w="6237" w:type="dxa"/>
            <w:noWrap/>
            <w:hideMark/>
          </w:tcPr>
          <w:p w14:paraId="01C6AB04" w14:textId="77777777" w:rsidR="00C12481" w:rsidRPr="003134AC" w:rsidRDefault="00C12481" w:rsidP="00F803D5">
            <w:pPr>
              <w:pStyle w:val="NoSpacing"/>
              <w:ind w:left="253"/>
              <w:jc w:val="left"/>
            </w:pPr>
            <w:r w:rsidRPr="003134AC">
              <w:t>W: Rising Sea Levels</w:t>
            </w:r>
          </w:p>
        </w:tc>
        <w:tc>
          <w:tcPr>
            <w:tcW w:w="5812" w:type="dxa"/>
            <w:vMerge/>
            <w:hideMark/>
          </w:tcPr>
          <w:p w14:paraId="3D9B7260" w14:textId="77777777" w:rsidR="00C12481" w:rsidRPr="003134AC" w:rsidRDefault="00C12481" w:rsidP="00F803D5">
            <w:pPr>
              <w:pStyle w:val="NoSpacing"/>
              <w:jc w:val="left"/>
            </w:pPr>
          </w:p>
        </w:tc>
      </w:tr>
      <w:tr w:rsidR="00C12481" w:rsidRPr="003134AC" w14:paraId="1A24508C" w14:textId="77777777" w:rsidTr="003D5655">
        <w:trPr>
          <w:trHeight w:val="170"/>
        </w:trPr>
        <w:tc>
          <w:tcPr>
            <w:tcW w:w="2405" w:type="dxa"/>
            <w:vMerge/>
            <w:hideMark/>
          </w:tcPr>
          <w:p w14:paraId="2BC4AA58" w14:textId="77777777" w:rsidR="00C12481" w:rsidRPr="00474983" w:rsidRDefault="00C12481" w:rsidP="00F803D5">
            <w:pPr>
              <w:pStyle w:val="NoSpacing"/>
              <w:jc w:val="left"/>
              <w:rPr>
                <w:b/>
                <w:bCs/>
              </w:rPr>
            </w:pPr>
          </w:p>
        </w:tc>
        <w:tc>
          <w:tcPr>
            <w:tcW w:w="6237" w:type="dxa"/>
            <w:noWrap/>
            <w:hideMark/>
          </w:tcPr>
          <w:p w14:paraId="32C7B0FC" w14:textId="77777777" w:rsidR="00C12481" w:rsidRPr="003134AC" w:rsidRDefault="00C12481" w:rsidP="00F803D5">
            <w:pPr>
              <w:pStyle w:val="NoSpacing"/>
              <w:ind w:left="253"/>
              <w:jc w:val="left"/>
            </w:pPr>
            <w:r w:rsidRPr="003134AC">
              <w:t>W: Precipitation Patterns</w:t>
            </w:r>
          </w:p>
        </w:tc>
        <w:tc>
          <w:tcPr>
            <w:tcW w:w="5812" w:type="dxa"/>
            <w:vMerge/>
            <w:hideMark/>
          </w:tcPr>
          <w:p w14:paraId="31DD842C" w14:textId="77777777" w:rsidR="00C12481" w:rsidRPr="003134AC" w:rsidRDefault="00C12481" w:rsidP="00F803D5">
            <w:pPr>
              <w:pStyle w:val="NoSpacing"/>
              <w:jc w:val="left"/>
            </w:pPr>
          </w:p>
        </w:tc>
      </w:tr>
      <w:tr w:rsidR="00C12481" w:rsidRPr="003134AC" w14:paraId="2E77481D" w14:textId="77777777" w:rsidTr="003D5655">
        <w:trPr>
          <w:trHeight w:val="170"/>
        </w:trPr>
        <w:tc>
          <w:tcPr>
            <w:tcW w:w="2405" w:type="dxa"/>
            <w:vMerge/>
            <w:hideMark/>
          </w:tcPr>
          <w:p w14:paraId="7E32C60D" w14:textId="77777777" w:rsidR="00C12481" w:rsidRPr="00474983" w:rsidRDefault="00C12481" w:rsidP="00F803D5">
            <w:pPr>
              <w:pStyle w:val="NoSpacing"/>
              <w:jc w:val="left"/>
              <w:rPr>
                <w:b/>
                <w:bCs/>
              </w:rPr>
            </w:pPr>
          </w:p>
        </w:tc>
        <w:tc>
          <w:tcPr>
            <w:tcW w:w="6237" w:type="dxa"/>
            <w:noWrap/>
            <w:hideMark/>
          </w:tcPr>
          <w:p w14:paraId="7CE4CD97" w14:textId="77777777" w:rsidR="00C12481" w:rsidRPr="003134AC" w:rsidRDefault="00C12481" w:rsidP="00F803D5">
            <w:pPr>
              <w:pStyle w:val="NoSpacing"/>
              <w:ind w:left="253"/>
              <w:jc w:val="left"/>
            </w:pPr>
            <w:r w:rsidRPr="003134AC">
              <w:t>W: Flooding</w:t>
            </w:r>
          </w:p>
        </w:tc>
        <w:tc>
          <w:tcPr>
            <w:tcW w:w="5812" w:type="dxa"/>
            <w:vMerge/>
            <w:hideMark/>
          </w:tcPr>
          <w:p w14:paraId="70B01735" w14:textId="77777777" w:rsidR="00C12481" w:rsidRPr="003134AC" w:rsidRDefault="00C12481" w:rsidP="00F803D5">
            <w:pPr>
              <w:pStyle w:val="NoSpacing"/>
              <w:jc w:val="left"/>
            </w:pPr>
          </w:p>
        </w:tc>
      </w:tr>
      <w:tr w:rsidR="00C12481" w:rsidRPr="003134AC" w14:paraId="53785204" w14:textId="77777777" w:rsidTr="003D5655">
        <w:trPr>
          <w:trHeight w:val="170"/>
        </w:trPr>
        <w:tc>
          <w:tcPr>
            <w:tcW w:w="2405" w:type="dxa"/>
            <w:vMerge/>
            <w:hideMark/>
          </w:tcPr>
          <w:p w14:paraId="31163DC1" w14:textId="77777777" w:rsidR="00C12481" w:rsidRPr="00474983" w:rsidRDefault="00C12481" w:rsidP="00F803D5">
            <w:pPr>
              <w:pStyle w:val="NoSpacing"/>
              <w:jc w:val="left"/>
              <w:rPr>
                <w:b/>
                <w:bCs/>
              </w:rPr>
            </w:pPr>
          </w:p>
        </w:tc>
        <w:tc>
          <w:tcPr>
            <w:tcW w:w="6237" w:type="dxa"/>
            <w:noWrap/>
            <w:hideMark/>
          </w:tcPr>
          <w:p w14:paraId="3D4BD7F3" w14:textId="77777777" w:rsidR="00C12481" w:rsidRPr="003134AC" w:rsidRDefault="00C12481" w:rsidP="00F803D5">
            <w:pPr>
              <w:pStyle w:val="NoSpacing"/>
              <w:ind w:left="253"/>
              <w:jc w:val="left"/>
            </w:pPr>
            <w:r w:rsidRPr="003134AC">
              <w:t>W: Droughts</w:t>
            </w:r>
          </w:p>
        </w:tc>
        <w:tc>
          <w:tcPr>
            <w:tcW w:w="5812" w:type="dxa"/>
            <w:vMerge/>
            <w:hideMark/>
          </w:tcPr>
          <w:p w14:paraId="21A86005" w14:textId="77777777" w:rsidR="00C12481" w:rsidRPr="003134AC" w:rsidRDefault="00C12481" w:rsidP="00F803D5">
            <w:pPr>
              <w:pStyle w:val="NoSpacing"/>
              <w:jc w:val="left"/>
            </w:pPr>
          </w:p>
        </w:tc>
      </w:tr>
      <w:tr w:rsidR="00C12481" w:rsidRPr="003134AC" w14:paraId="55452EBB" w14:textId="77777777" w:rsidTr="003D5655">
        <w:trPr>
          <w:trHeight w:val="170"/>
        </w:trPr>
        <w:tc>
          <w:tcPr>
            <w:tcW w:w="2405" w:type="dxa"/>
            <w:vMerge/>
            <w:hideMark/>
          </w:tcPr>
          <w:p w14:paraId="49EF581E" w14:textId="77777777" w:rsidR="00C12481" w:rsidRPr="00474983" w:rsidRDefault="00C12481" w:rsidP="00F803D5">
            <w:pPr>
              <w:pStyle w:val="NoSpacing"/>
              <w:jc w:val="left"/>
              <w:rPr>
                <w:b/>
                <w:bCs/>
              </w:rPr>
            </w:pPr>
          </w:p>
        </w:tc>
        <w:tc>
          <w:tcPr>
            <w:tcW w:w="6237" w:type="dxa"/>
            <w:noWrap/>
            <w:hideMark/>
          </w:tcPr>
          <w:p w14:paraId="7E14499E" w14:textId="77777777" w:rsidR="00C12481" w:rsidRPr="003134AC" w:rsidRDefault="00C12481" w:rsidP="00F803D5">
            <w:pPr>
              <w:pStyle w:val="NoSpacing"/>
              <w:ind w:left="253"/>
              <w:jc w:val="left"/>
            </w:pPr>
            <w:r w:rsidRPr="003134AC">
              <w:t>W: Storms</w:t>
            </w:r>
          </w:p>
        </w:tc>
        <w:tc>
          <w:tcPr>
            <w:tcW w:w="5812" w:type="dxa"/>
            <w:vMerge/>
            <w:hideMark/>
          </w:tcPr>
          <w:p w14:paraId="6B59209E" w14:textId="77777777" w:rsidR="00C12481" w:rsidRPr="003134AC" w:rsidRDefault="00C12481" w:rsidP="00F803D5">
            <w:pPr>
              <w:pStyle w:val="NoSpacing"/>
              <w:jc w:val="left"/>
            </w:pPr>
          </w:p>
        </w:tc>
      </w:tr>
      <w:tr w:rsidR="00C12481" w:rsidRPr="003134AC" w14:paraId="68D35399" w14:textId="77777777" w:rsidTr="003D5655">
        <w:trPr>
          <w:trHeight w:val="170"/>
        </w:trPr>
        <w:tc>
          <w:tcPr>
            <w:tcW w:w="2405" w:type="dxa"/>
            <w:vMerge/>
            <w:hideMark/>
          </w:tcPr>
          <w:p w14:paraId="5A1E93F9" w14:textId="77777777" w:rsidR="00C12481" w:rsidRPr="00474983" w:rsidRDefault="00C12481" w:rsidP="00F803D5">
            <w:pPr>
              <w:pStyle w:val="NoSpacing"/>
              <w:jc w:val="left"/>
              <w:rPr>
                <w:b/>
                <w:bCs/>
              </w:rPr>
            </w:pPr>
          </w:p>
        </w:tc>
        <w:tc>
          <w:tcPr>
            <w:tcW w:w="6237" w:type="dxa"/>
            <w:noWrap/>
            <w:hideMark/>
          </w:tcPr>
          <w:p w14:paraId="621FA1B4" w14:textId="77777777" w:rsidR="00C12481" w:rsidRPr="003134AC" w:rsidRDefault="00C12481" w:rsidP="00F803D5">
            <w:pPr>
              <w:pStyle w:val="NoSpacing"/>
              <w:ind w:left="253"/>
              <w:jc w:val="left"/>
            </w:pPr>
            <w:r w:rsidRPr="003134AC">
              <w:t>W: Climatic Extremes (i.e. events, disasters, shocks)</w:t>
            </w:r>
          </w:p>
        </w:tc>
        <w:tc>
          <w:tcPr>
            <w:tcW w:w="5812" w:type="dxa"/>
            <w:vMerge/>
            <w:hideMark/>
          </w:tcPr>
          <w:p w14:paraId="728B65F5" w14:textId="77777777" w:rsidR="00C12481" w:rsidRPr="003134AC" w:rsidRDefault="00C12481" w:rsidP="00F803D5">
            <w:pPr>
              <w:pStyle w:val="NoSpacing"/>
              <w:jc w:val="left"/>
            </w:pPr>
          </w:p>
        </w:tc>
      </w:tr>
      <w:tr w:rsidR="00C12481" w:rsidRPr="003134AC" w14:paraId="3E325A7E" w14:textId="77777777" w:rsidTr="003D5655">
        <w:trPr>
          <w:trHeight w:val="170"/>
        </w:trPr>
        <w:tc>
          <w:tcPr>
            <w:tcW w:w="2405" w:type="dxa"/>
            <w:vMerge/>
            <w:hideMark/>
          </w:tcPr>
          <w:p w14:paraId="0E3B0E7E" w14:textId="77777777" w:rsidR="00C12481" w:rsidRPr="00474983" w:rsidRDefault="00C12481" w:rsidP="00F803D5">
            <w:pPr>
              <w:pStyle w:val="NoSpacing"/>
              <w:jc w:val="left"/>
              <w:rPr>
                <w:b/>
                <w:bCs/>
              </w:rPr>
            </w:pPr>
          </w:p>
        </w:tc>
        <w:tc>
          <w:tcPr>
            <w:tcW w:w="6237" w:type="dxa"/>
            <w:noWrap/>
            <w:hideMark/>
          </w:tcPr>
          <w:p w14:paraId="0AA7BF8F" w14:textId="77777777" w:rsidR="00C12481" w:rsidRPr="003134AC" w:rsidRDefault="00C12481" w:rsidP="00F803D5">
            <w:pPr>
              <w:pStyle w:val="NoSpacing"/>
              <w:ind w:left="253"/>
              <w:jc w:val="left"/>
            </w:pPr>
            <w:r w:rsidRPr="003134AC">
              <w:t>W: Climatic Stress (i.e. heat &amp; water stress)</w:t>
            </w:r>
          </w:p>
        </w:tc>
        <w:tc>
          <w:tcPr>
            <w:tcW w:w="5812" w:type="dxa"/>
            <w:vMerge/>
            <w:hideMark/>
          </w:tcPr>
          <w:p w14:paraId="606C84DF" w14:textId="77777777" w:rsidR="00C12481" w:rsidRPr="003134AC" w:rsidRDefault="00C12481" w:rsidP="00F803D5">
            <w:pPr>
              <w:pStyle w:val="NoSpacing"/>
              <w:jc w:val="left"/>
            </w:pPr>
          </w:p>
        </w:tc>
      </w:tr>
      <w:tr w:rsidR="00C12481" w:rsidRPr="003134AC" w14:paraId="348E2B5B" w14:textId="77777777" w:rsidTr="003D5655">
        <w:trPr>
          <w:trHeight w:val="170"/>
        </w:trPr>
        <w:tc>
          <w:tcPr>
            <w:tcW w:w="2405" w:type="dxa"/>
            <w:vMerge/>
            <w:hideMark/>
          </w:tcPr>
          <w:p w14:paraId="2CC67ACD" w14:textId="77777777" w:rsidR="00C12481" w:rsidRPr="00474983" w:rsidRDefault="00C12481" w:rsidP="00F803D5">
            <w:pPr>
              <w:pStyle w:val="NoSpacing"/>
              <w:jc w:val="left"/>
              <w:rPr>
                <w:b/>
                <w:bCs/>
              </w:rPr>
            </w:pPr>
          </w:p>
        </w:tc>
        <w:tc>
          <w:tcPr>
            <w:tcW w:w="6237" w:type="dxa"/>
            <w:noWrap/>
            <w:hideMark/>
          </w:tcPr>
          <w:p w14:paraId="5561DAF2" w14:textId="77777777" w:rsidR="00C12481" w:rsidRPr="003134AC" w:rsidRDefault="00C12481" w:rsidP="00F803D5">
            <w:pPr>
              <w:pStyle w:val="NoSpacing"/>
              <w:ind w:left="253"/>
              <w:jc w:val="left"/>
            </w:pPr>
            <w:r w:rsidRPr="003134AC">
              <w:t>W: Abiotic Stress</w:t>
            </w:r>
          </w:p>
        </w:tc>
        <w:tc>
          <w:tcPr>
            <w:tcW w:w="5812" w:type="dxa"/>
            <w:vMerge/>
            <w:hideMark/>
          </w:tcPr>
          <w:p w14:paraId="261952E7" w14:textId="77777777" w:rsidR="00C12481" w:rsidRPr="003134AC" w:rsidRDefault="00C12481" w:rsidP="00F803D5">
            <w:pPr>
              <w:pStyle w:val="NoSpacing"/>
              <w:jc w:val="left"/>
            </w:pPr>
          </w:p>
        </w:tc>
      </w:tr>
      <w:tr w:rsidR="00C12481" w:rsidRPr="003134AC" w14:paraId="505180C0" w14:textId="77777777" w:rsidTr="003D5655">
        <w:trPr>
          <w:trHeight w:val="170"/>
        </w:trPr>
        <w:tc>
          <w:tcPr>
            <w:tcW w:w="2405" w:type="dxa"/>
            <w:vMerge/>
            <w:hideMark/>
          </w:tcPr>
          <w:p w14:paraId="4D2207D1" w14:textId="77777777" w:rsidR="00C12481" w:rsidRPr="00474983" w:rsidRDefault="00C12481" w:rsidP="00F803D5">
            <w:pPr>
              <w:pStyle w:val="NoSpacing"/>
              <w:jc w:val="left"/>
              <w:rPr>
                <w:b/>
                <w:bCs/>
              </w:rPr>
            </w:pPr>
          </w:p>
        </w:tc>
        <w:tc>
          <w:tcPr>
            <w:tcW w:w="6237" w:type="dxa"/>
            <w:noWrap/>
            <w:hideMark/>
          </w:tcPr>
          <w:p w14:paraId="2D92BAE3" w14:textId="4B38F2DE" w:rsidR="00C12481" w:rsidRPr="00E706A1" w:rsidRDefault="008C10DA" w:rsidP="00F803D5">
            <w:pPr>
              <w:pStyle w:val="NoSpacing"/>
              <w:jc w:val="left"/>
              <w:rPr>
                <w:i/>
                <w:iCs/>
                <w:u w:val="single"/>
              </w:rPr>
            </w:pPr>
            <w:r>
              <w:rPr>
                <w:i/>
                <w:iCs/>
                <w:u w:val="single"/>
              </w:rPr>
              <w:t xml:space="preserve">CC Domain: Other </w:t>
            </w:r>
            <w:r w:rsidR="00C12481" w:rsidRPr="00E706A1">
              <w:rPr>
                <w:i/>
                <w:iCs/>
                <w:u w:val="single"/>
              </w:rPr>
              <w:t>Anthropogenic Drivers (AD)</w:t>
            </w:r>
          </w:p>
        </w:tc>
        <w:tc>
          <w:tcPr>
            <w:tcW w:w="5812" w:type="dxa"/>
            <w:vMerge/>
            <w:noWrap/>
            <w:hideMark/>
          </w:tcPr>
          <w:p w14:paraId="711867C2" w14:textId="77777777" w:rsidR="00C12481" w:rsidRPr="003134AC" w:rsidRDefault="00C12481" w:rsidP="00F803D5">
            <w:pPr>
              <w:pStyle w:val="NoSpacing"/>
              <w:jc w:val="left"/>
            </w:pPr>
          </w:p>
        </w:tc>
      </w:tr>
      <w:tr w:rsidR="00C12481" w:rsidRPr="003134AC" w14:paraId="68EF69E1" w14:textId="77777777" w:rsidTr="003D5655">
        <w:trPr>
          <w:trHeight w:val="170"/>
        </w:trPr>
        <w:tc>
          <w:tcPr>
            <w:tcW w:w="2405" w:type="dxa"/>
            <w:vMerge/>
            <w:hideMark/>
          </w:tcPr>
          <w:p w14:paraId="61C52894" w14:textId="77777777" w:rsidR="00C12481" w:rsidRPr="00474983" w:rsidRDefault="00C12481" w:rsidP="00F803D5">
            <w:pPr>
              <w:pStyle w:val="NoSpacing"/>
              <w:jc w:val="left"/>
              <w:rPr>
                <w:b/>
                <w:bCs/>
              </w:rPr>
            </w:pPr>
          </w:p>
        </w:tc>
        <w:tc>
          <w:tcPr>
            <w:tcW w:w="6237" w:type="dxa"/>
            <w:noWrap/>
            <w:hideMark/>
          </w:tcPr>
          <w:p w14:paraId="63B2A602" w14:textId="30823A24" w:rsidR="00C12481" w:rsidRPr="003134AC" w:rsidRDefault="00C12481" w:rsidP="00F803D5">
            <w:pPr>
              <w:pStyle w:val="NoSpacing"/>
              <w:ind w:left="253"/>
              <w:jc w:val="left"/>
            </w:pPr>
            <w:r w:rsidRPr="003134AC">
              <w:t>AD: Acidification</w:t>
            </w:r>
          </w:p>
        </w:tc>
        <w:tc>
          <w:tcPr>
            <w:tcW w:w="5812" w:type="dxa"/>
            <w:vMerge/>
            <w:hideMark/>
          </w:tcPr>
          <w:p w14:paraId="57977850" w14:textId="77777777" w:rsidR="00C12481" w:rsidRPr="003134AC" w:rsidRDefault="00C12481" w:rsidP="00F803D5">
            <w:pPr>
              <w:pStyle w:val="NoSpacing"/>
              <w:jc w:val="left"/>
            </w:pPr>
          </w:p>
        </w:tc>
      </w:tr>
      <w:tr w:rsidR="00C12481" w:rsidRPr="003134AC" w14:paraId="5DB46C90" w14:textId="77777777" w:rsidTr="003D5655">
        <w:trPr>
          <w:trHeight w:val="170"/>
        </w:trPr>
        <w:tc>
          <w:tcPr>
            <w:tcW w:w="2405" w:type="dxa"/>
            <w:vMerge/>
            <w:hideMark/>
          </w:tcPr>
          <w:p w14:paraId="43BDCE41" w14:textId="77777777" w:rsidR="00C12481" w:rsidRPr="00474983" w:rsidRDefault="00C12481" w:rsidP="00F803D5">
            <w:pPr>
              <w:pStyle w:val="NoSpacing"/>
              <w:jc w:val="left"/>
              <w:rPr>
                <w:b/>
                <w:bCs/>
              </w:rPr>
            </w:pPr>
          </w:p>
        </w:tc>
        <w:tc>
          <w:tcPr>
            <w:tcW w:w="6237" w:type="dxa"/>
            <w:noWrap/>
            <w:hideMark/>
          </w:tcPr>
          <w:p w14:paraId="639E7492" w14:textId="7BC8157B" w:rsidR="00C12481" w:rsidRPr="003134AC" w:rsidRDefault="00C12481" w:rsidP="00F803D5">
            <w:pPr>
              <w:pStyle w:val="NoSpacing"/>
              <w:ind w:left="253"/>
              <w:jc w:val="left"/>
            </w:pPr>
            <w:r w:rsidRPr="003134AC">
              <w:t>AD: Salinization</w:t>
            </w:r>
          </w:p>
        </w:tc>
        <w:tc>
          <w:tcPr>
            <w:tcW w:w="5812" w:type="dxa"/>
            <w:vMerge/>
            <w:hideMark/>
          </w:tcPr>
          <w:p w14:paraId="50EAE087" w14:textId="77777777" w:rsidR="00C12481" w:rsidRPr="003134AC" w:rsidRDefault="00C12481" w:rsidP="00F803D5">
            <w:pPr>
              <w:pStyle w:val="NoSpacing"/>
              <w:jc w:val="left"/>
            </w:pPr>
          </w:p>
        </w:tc>
      </w:tr>
      <w:tr w:rsidR="00C12481" w:rsidRPr="003134AC" w14:paraId="19370711" w14:textId="77777777" w:rsidTr="003D5655">
        <w:trPr>
          <w:trHeight w:val="170"/>
        </w:trPr>
        <w:tc>
          <w:tcPr>
            <w:tcW w:w="2405" w:type="dxa"/>
            <w:vMerge/>
            <w:hideMark/>
          </w:tcPr>
          <w:p w14:paraId="6DB5C220" w14:textId="77777777" w:rsidR="00C12481" w:rsidRPr="00474983" w:rsidRDefault="00C12481" w:rsidP="00F803D5">
            <w:pPr>
              <w:pStyle w:val="NoSpacing"/>
              <w:jc w:val="left"/>
              <w:rPr>
                <w:b/>
                <w:bCs/>
              </w:rPr>
            </w:pPr>
          </w:p>
        </w:tc>
        <w:tc>
          <w:tcPr>
            <w:tcW w:w="6237" w:type="dxa"/>
            <w:noWrap/>
            <w:hideMark/>
          </w:tcPr>
          <w:p w14:paraId="70E54274" w14:textId="77777777" w:rsidR="00C12481" w:rsidRPr="003134AC" w:rsidRDefault="00C12481" w:rsidP="00F803D5">
            <w:pPr>
              <w:pStyle w:val="NoSpacing"/>
              <w:ind w:left="253"/>
              <w:jc w:val="left"/>
            </w:pPr>
            <w:r w:rsidRPr="003134AC">
              <w:t>AD: Environmental Degradation</w:t>
            </w:r>
          </w:p>
        </w:tc>
        <w:tc>
          <w:tcPr>
            <w:tcW w:w="5812" w:type="dxa"/>
            <w:vMerge/>
            <w:hideMark/>
          </w:tcPr>
          <w:p w14:paraId="26334DA9" w14:textId="77777777" w:rsidR="00C12481" w:rsidRPr="003134AC" w:rsidRDefault="00C12481" w:rsidP="00F803D5">
            <w:pPr>
              <w:pStyle w:val="NoSpacing"/>
              <w:jc w:val="left"/>
            </w:pPr>
          </w:p>
        </w:tc>
      </w:tr>
      <w:tr w:rsidR="00C12481" w:rsidRPr="003134AC" w14:paraId="26E1900D" w14:textId="77777777" w:rsidTr="003D5655">
        <w:trPr>
          <w:trHeight w:val="170"/>
        </w:trPr>
        <w:tc>
          <w:tcPr>
            <w:tcW w:w="2405" w:type="dxa"/>
            <w:vMerge/>
            <w:hideMark/>
          </w:tcPr>
          <w:p w14:paraId="6F16D344" w14:textId="77777777" w:rsidR="00C12481" w:rsidRPr="00474983" w:rsidRDefault="00C12481" w:rsidP="00F803D5">
            <w:pPr>
              <w:pStyle w:val="NoSpacing"/>
              <w:jc w:val="left"/>
              <w:rPr>
                <w:b/>
                <w:bCs/>
              </w:rPr>
            </w:pPr>
          </w:p>
        </w:tc>
        <w:tc>
          <w:tcPr>
            <w:tcW w:w="6237" w:type="dxa"/>
            <w:noWrap/>
            <w:hideMark/>
          </w:tcPr>
          <w:p w14:paraId="59B3CB77" w14:textId="3D36886D" w:rsidR="00C12481" w:rsidRPr="003134AC" w:rsidRDefault="00C12481" w:rsidP="008C10DA">
            <w:pPr>
              <w:pStyle w:val="NoSpacing"/>
              <w:ind w:left="253"/>
              <w:jc w:val="left"/>
            </w:pPr>
            <w:r w:rsidRPr="003134AC">
              <w:t xml:space="preserve">AD: Environmental Pollutants </w:t>
            </w:r>
          </w:p>
        </w:tc>
        <w:tc>
          <w:tcPr>
            <w:tcW w:w="5812" w:type="dxa"/>
            <w:vMerge/>
            <w:hideMark/>
          </w:tcPr>
          <w:p w14:paraId="6191867F" w14:textId="77777777" w:rsidR="00C12481" w:rsidRPr="003134AC" w:rsidRDefault="00C12481" w:rsidP="00F803D5">
            <w:pPr>
              <w:pStyle w:val="NoSpacing"/>
              <w:jc w:val="left"/>
            </w:pPr>
          </w:p>
        </w:tc>
      </w:tr>
      <w:tr w:rsidR="00C12481" w:rsidRPr="003134AC" w14:paraId="1249472C" w14:textId="77777777" w:rsidTr="003D5655">
        <w:trPr>
          <w:trHeight w:val="170"/>
        </w:trPr>
        <w:tc>
          <w:tcPr>
            <w:tcW w:w="2405" w:type="dxa"/>
            <w:vMerge/>
            <w:hideMark/>
          </w:tcPr>
          <w:p w14:paraId="36601B5D" w14:textId="77777777" w:rsidR="00C12481" w:rsidRPr="00474983" w:rsidRDefault="00C12481" w:rsidP="00F803D5">
            <w:pPr>
              <w:pStyle w:val="NoSpacing"/>
              <w:jc w:val="left"/>
              <w:rPr>
                <w:b/>
                <w:bCs/>
              </w:rPr>
            </w:pPr>
          </w:p>
        </w:tc>
        <w:tc>
          <w:tcPr>
            <w:tcW w:w="6237" w:type="dxa"/>
            <w:noWrap/>
            <w:hideMark/>
          </w:tcPr>
          <w:p w14:paraId="2006940E" w14:textId="024F77E2" w:rsidR="00C12481" w:rsidRPr="003134AC" w:rsidRDefault="00C12481" w:rsidP="00F803D5">
            <w:pPr>
              <w:pStyle w:val="NoSpacing"/>
              <w:ind w:left="253"/>
              <w:jc w:val="left"/>
            </w:pPr>
            <w:r w:rsidRPr="003134AC">
              <w:t>AD: Resource Scarcity</w:t>
            </w:r>
            <w:r w:rsidR="008C10DA">
              <w:t>,</w:t>
            </w:r>
            <w:r w:rsidRPr="003134AC">
              <w:t xml:space="preserve"> Population Growth</w:t>
            </w:r>
          </w:p>
        </w:tc>
        <w:tc>
          <w:tcPr>
            <w:tcW w:w="5812" w:type="dxa"/>
            <w:vMerge/>
            <w:hideMark/>
          </w:tcPr>
          <w:p w14:paraId="376AABB0" w14:textId="77777777" w:rsidR="00C12481" w:rsidRPr="003134AC" w:rsidRDefault="00C12481" w:rsidP="00F803D5">
            <w:pPr>
              <w:pStyle w:val="NoSpacing"/>
              <w:jc w:val="left"/>
            </w:pPr>
          </w:p>
        </w:tc>
      </w:tr>
      <w:tr w:rsidR="00C12481" w:rsidRPr="003134AC" w14:paraId="1FA82673" w14:textId="77777777" w:rsidTr="003D5655">
        <w:trPr>
          <w:trHeight w:val="170"/>
        </w:trPr>
        <w:tc>
          <w:tcPr>
            <w:tcW w:w="2405" w:type="dxa"/>
            <w:vMerge/>
            <w:hideMark/>
          </w:tcPr>
          <w:p w14:paraId="203C1A5C" w14:textId="77777777" w:rsidR="00C12481" w:rsidRPr="00474983" w:rsidRDefault="00C12481" w:rsidP="00F803D5">
            <w:pPr>
              <w:pStyle w:val="NoSpacing"/>
              <w:jc w:val="left"/>
              <w:rPr>
                <w:b/>
                <w:bCs/>
              </w:rPr>
            </w:pPr>
          </w:p>
        </w:tc>
        <w:tc>
          <w:tcPr>
            <w:tcW w:w="6237" w:type="dxa"/>
            <w:noWrap/>
            <w:hideMark/>
          </w:tcPr>
          <w:p w14:paraId="3CCBF7D1" w14:textId="77777777" w:rsidR="00C12481" w:rsidRPr="003134AC" w:rsidRDefault="00C12481" w:rsidP="00F803D5">
            <w:pPr>
              <w:pStyle w:val="NoSpacing"/>
              <w:ind w:left="253"/>
              <w:jc w:val="left"/>
            </w:pPr>
            <w:r w:rsidRPr="003134AC">
              <w:t>AD: Energy</w:t>
            </w:r>
          </w:p>
        </w:tc>
        <w:tc>
          <w:tcPr>
            <w:tcW w:w="5812" w:type="dxa"/>
            <w:vMerge/>
            <w:hideMark/>
          </w:tcPr>
          <w:p w14:paraId="77EECFD5" w14:textId="77777777" w:rsidR="00C12481" w:rsidRPr="003134AC" w:rsidRDefault="00C12481" w:rsidP="00F803D5">
            <w:pPr>
              <w:pStyle w:val="NoSpacing"/>
              <w:jc w:val="left"/>
            </w:pPr>
          </w:p>
        </w:tc>
      </w:tr>
      <w:tr w:rsidR="00C12481" w:rsidRPr="003134AC" w14:paraId="2754F166" w14:textId="77777777" w:rsidTr="003D5655">
        <w:trPr>
          <w:trHeight w:val="170"/>
        </w:trPr>
        <w:tc>
          <w:tcPr>
            <w:tcW w:w="2405" w:type="dxa"/>
            <w:vMerge w:val="restart"/>
            <w:hideMark/>
          </w:tcPr>
          <w:p w14:paraId="10D7DE3A" w14:textId="77777777" w:rsidR="00C12481" w:rsidRPr="00474983" w:rsidRDefault="00C12481" w:rsidP="00F803D5">
            <w:pPr>
              <w:pStyle w:val="NoSpacing"/>
              <w:jc w:val="left"/>
              <w:rPr>
                <w:b/>
                <w:bCs/>
              </w:rPr>
            </w:pPr>
            <w:r w:rsidRPr="00474983">
              <w:rPr>
                <w:b/>
                <w:bCs/>
              </w:rPr>
              <w:t>Domain: Food Systems, Nutrition &amp; Health (FSNH)</w:t>
            </w:r>
          </w:p>
        </w:tc>
        <w:tc>
          <w:tcPr>
            <w:tcW w:w="6237" w:type="dxa"/>
            <w:noWrap/>
            <w:hideMark/>
          </w:tcPr>
          <w:p w14:paraId="4474FF62" w14:textId="2035C03B" w:rsidR="00C12481" w:rsidRPr="0086116F" w:rsidRDefault="008C10DA" w:rsidP="00F803D5">
            <w:pPr>
              <w:pStyle w:val="NoSpacing"/>
              <w:jc w:val="left"/>
              <w:rPr>
                <w:i/>
                <w:iCs/>
                <w:u w:val="single"/>
              </w:rPr>
            </w:pPr>
            <w:r>
              <w:rPr>
                <w:i/>
                <w:iCs/>
                <w:u w:val="single"/>
              </w:rPr>
              <w:t xml:space="preserve">FSNH Domain: </w:t>
            </w:r>
            <w:r w:rsidR="00C12481" w:rsidRPr="0086116F">
              <w:rPr>
                <w:i/>
                <w:iCs/>
                <w:u w:val="single"/>
              </w:rPr>
              <w:t>Agro-environmental (ENV)</w:t>
            </w:r>
          </w:p>
        </w:tc>
        <w:tc>
          <w:tcPr>
            <w:tcW w:w="5812" w:type="dxa"/>
            <w:vMerge w:val="restart"/>
            <w:hideMark/>
          </w:tcPr>
          <w:p w14:paraId="577621CD" w14:textId="77777777" w:rsidR="00C12481" w:rsidRDefault="00C12481" w:rsidP="00F803D5">
            <w:pPr>
              <w:pStyle w:val="NoSpacing"/>
              <w:jc w:val="left"/>
            </w:pPr>
            <w:r>
              <w:t>We defined FSNH as the</w:t>
            </w:r>
            <w:r w:rsidRPr="00806346">
              <w:t xml:space="preserve"> entire range of actors and their interlinked value-adding activities involved in the production, aggregation, processing, distribution, consumption, and disposal (loss or waste) of food products that originate from agriculture (incl. livestock forestry, fisheries</w:t>
            </w:r>
            <w:r>
              <w:t xml:space="preserve">) and any subsequent nutrition and </w:t>
            </w:r>
            <w:r>
              <w:lastRenderedPageBreak/>
              <w:t>nutrition-related health outcomes. This is adapted from the EU commission definition of food systems</w:t>
            </w:r>
            <w:r>
              <w:rPr>
                <w:rStyle w:val="FootnoteReference"/>
              </w:rPr>
              <w:footnoteReference w:id="5"/>
            </w:r>
            <w:r>
              <w:t>.</w:t>
            </w:r>
          </w:p>
          <w:p w14:paraId="69FB8F16" w14:textId="77777777" w:rsidR="00C12481" w:rsidRDefault="00C12481" w:rsidP="00F803D5">
            <w:pPr>
              <w:pStyle w:val="NoSpacing"/>
              <w:jc w:val="left"/>
            </w:pPr>
          </w:p>
          <w:p w14:paraId="72AD221F" w14:textId="77777777" w:rsidR="00C12481" w:rsidRDefault="00C12481" w:rsidP="00F803D5">
            <w:pPr>
              <w:pStyle w:val="NoSpacing"/>
              <w:jc w:val="left"/>
            </w:pPr>
            <w:r>
              <w:t>Thus, we included a</w:t>
            </w:r>
            <w:r w:rsidRPr="003E0EA3">
              <w:t>ny paper</w:t>
            </w:r>
            <w:r>
              <w:t>s</w:t>
            </w:r>
            <w:r w:rsidRPr="003E0EA3">
              <w:t xml:space="preserve"> examining explicit FSNH exposures/outcomes as their research focus, including </w:t>
            </w:r>
            <w:proofErr w:type="spellStart"/>
            <w:r w:rsidRPr="003E0EA3">
              <w:t>agro</w:t>
            </w:r>
            <w:proofErr w:type="spellEnd"/>
            <w:r w:rsidRPr="003E0EA3">
              <w:t xml:space="preserve">-environmental, food systems (pre- and post-farmgate), food security, </w:t>
            </w:r>
            <w:proofErr w:type="gramStart"/>
            <w:r w:rsidRPr="003E0EA3">
              <w:t>nutrition</w:t>
            </w:r>
            <w:proofErr w:type="gramEnd"/>
            <w:r w:rsidRPr="003E0EA3">
              <w:t xml:space="preserve"> and nutrition related health</w:t>
            </w:r>
            <w:r>
              <w:t>.</w:t>
            </w:r>
          </w:p>
          <w:p w14:paraId="7702E503" w14:textId="77777777" w:rsidR="00C12481" w:rsidRDefault="00C12481" w:rsidP="00F803D5">
            <w:pPr>
              <w:pStyle w:val="NoSpacing"/>
              <w:jc w:val="left"/>
            </w:pPr>
          </w:p>
          <w:p w14:paraId="451897B4" w14:textId="77777777" w:rsidR="00C12481" w:rsidRDefault="00C12481" w:rsidP="00F803D5">
            <w:pPr>
              <w:pStyle w:val="NoSpacing"/>
              <w:jc w:val="left"/>
            </w:pPr>
            <w:r>
              <w:t xml:space="preserve">Codes along this continuum were selected </w:t>
            </w:r>
            <w:r w:rsidRPr="003E0EA3">
              <w:t>if topic was either explicitly linked to or implied in its research focus AND critically analysed in the methods/results/discussion.</w:t>
            </w:r>
          </w:p>
          <w:p w14:paraId="5B80B8B8" w14:textId="77777777" w:rsidR="00C12481" w:rsidRDefault="00C12481" w:rsidP="00F803D5">
            <w:pPr>
              <w:pStyle w:val="NoSpacing"/>
              <w:jc w:val="left"/>
            </w:pPr>
          </w:p>
          <w:p w14:paraId="743B4CFF" w14:textId="77777777" w:rsidR="00C12481" w:rsidRDefault="00C12481" w:rsidP="00F803D5">
            <w:pPr>
              <w:pStyle w:val="NoSpacing"/>
              <w:jc w:val="left"/>
            </w:pPr>
            <w:r w:rsidRPr="003E0EA3">
              <w:t xml:space="preserve">The “non-specific” codes were used for papers specifically referring to an area without any further detail OR subject review papers that may mention multiple aspects, but at no point define the remit of </w:t>
            </w:r>
            <w:proofErr w:type="gramStart"/>
            <w:r w:rsidRPr="003E0EA3">
              <w:t>interest</w:t>
            </w:r>
            <w:proofErr w:type="gramEnd"/>
          </w:p>
          <w:p w14:paraId="2205D0E5" w14:textId="77777777" w:rsidR="00C12481" w:rsidRDefault="00C12481" w:rsidP="00F803D5">
            <w:pPr>
              <w:pStyle w:val="NoSpacing"/>
              <w:jc w:val="left"/>
            </w:pPr>
          </w:p>
          <w:p w14:paraId="72E1BF61" w14:textId="77777777" w:rsidR="00C12481" w:rsidRDefault="00C12481" w:rsidP="00F803D5">
            <w:pPr>
              <w:pStyle w:val="NoSpacing"/>
              <w:jc w:val="left"/>
            </w:pPr>
            <w:r w:rsidRPr="003E0EA3">
              <w:t xml:space="preserve">We coded any </w:t>
            </w:r>
            <w:r w:rsidRPr="003E0EA3">
              <w:rPr>
                <w:i/>
                <w:iCs/>
              </w:rPr>
              <w:t>additional</w:t>
            </w:r>
            <w:r w:rsidRPr="003E0EA3">
              <w:t xml:space="preserve"> </w:t>
            </w:r>
            <w:r>
              <w:t xml:space="preserve">nutrition-related </w:t>
            </w:r>
            <w:r w:rsidRPr="003E0EA3">
              <w:t xml:space="preserve">health or </w:t>
            </w:r>
            <w:proofErr w:type="spellStart"/>
            <w:r w:rsidRPr="003E0EA3">
              <w:t>agro</w:t>
            </w:r>
            <w:proofErr w:type="spellEnd"/>
            <w:r w:rsidRPr="003E0EA3">
              <w:t xml:space="preserve">-environmental </w:t>
            </w:r>
            <w:r>
              <w:t>topics</w:t>
            </w:r>
            <w:r w:rsidRPr="003E0EA3">
              <w:t xml:space="preserve"> that were explicitly linked to or implied in the research focus AND critically analysed in the methods &amp; discussion sections.</w:t>
            </w:r>
            <w:r>
              <w:t xml:space="preserve"> These are considered additional because they were not explicitly included in our search string.</w:t>
            </w:r>
          </w:p>
          <w:p w14:paraId="68DEBAFC" w14:textId="77777777" w:rsidR="008C10DA" w:rsidRDefault="008C10DA" w:rsidP="00F803D5">
            <w:pPr>
              <w:pStyle w:val="NoSpacing"/>
              <w:jc w:val="left"/>
            </w:pPr>
          </w:p>
          <w:p w14:paraId="43B848F0" w14:textId="77777777" w:rsidR="008C10DA" w:rsidRDefault="008C10DA" w:rsidP="008C10DA">
            <w:pPr>
              <w:pStyle w:val="NoSpacing"/>
              <w:jc w:val="left"/>
            </w:pPr>
            <w:r>
              <w:t>Further code clarifications:</w:t>
            </w:r>
          </w:p>
          <w:p w14:paraId="542B9737" w14:textId="7AB65539" w:rsidR="008C10DA" w:rsidRPr="003134AC" w:rsidRDefault="008C10DA" w:rsidP="008C10DA">
            <w:pPr>
              <w:pStyle w:val="NoSpacing"/>
              <w:numPr>
                <w:ilvl w:val="0"/>
                <w:numId w:val="16"/>
              </w:numPr>
              <w:ind w:left="527"/>
              <w:jc w:val="left"/>
            </w:pPr>
            <w:r>
              <w:t xml:space="preserve">ENV Water Systems: relates </w:t>
            </w:r>
            <w:r w:rsidRPr="008C10DA">
              <w:t>to irrigation, water use or management</w:t>
            </w:r>
          </w:p>
        </w:tc>
      </w:tr>
      <w:tr w:rsidR="00C12481" w:rsidRPr="003134AC" w14:paraId="5FB119A1" w14:textId="77777777" w:rsidTr="003D5655">
        <w:trPr>
          <w:trHeight w:val="170"/>
        </w:trPr>
        <w:tc>
          <w:tcPr>
            <w:tcW w:w="2405" w:type="dxa"/>
            <w:vMerge/>
            <w:hideMark/>
          </w:tcPr>
          <w:p w14:paraId="00BD966C" w14:textId="77777777" w:rsidR="00C12481" w:rsidRPr="00474983" w:rsidRDefault="00C12481" w:rsidP="00F803D5">
            <w:pPr>
              <w:pStyle w:val="NoSpacing"/>
              <w:jc w:val="left"/>
              <w:rPr>
                <w:b/>
                <w:bCs/>
              </w:rPr>
            </w:pPr>
          </w:p>
        </w:tc>
        <w:tc>
          <w:tcPr>
            <w:tcW w:w="6237" w:type="dxa"/>
            <w:noWrap/>
            <w:hideMark/>
          </w:tcPr>
          <w:p w14:paraId="044061D7" w14:textId="77777777" w:rsidR="00C12481" w:rsidRPr="003134AC" w:rsidRDefault="00C12481" w:rsidP="00F803D5">
            <w:pPr>
              <w:pStyle w:val="NoSpacing"/>
              <w:ind w:left="253"/>
              <w:jc w:val="left"/>
            </w:pPr>
            <w:r w:rsidRPr="003134AC">
              <w:t>ENV: Soil</w:t>
            </w:r>
          </w:p>
        </w:tc>
        <w:tc>
          <w:tcPr>
            <w:tcW w:w="5812" w:type="dxa"/>
            <w:vMerge/>
            <w:hideMark/>
          </w:tcPr>
          <w:p w14:paraId="34F615DA" w14:textId="77777777" w:rsidR="00C12481" w:rsidRPr="003134AC" w:rsidRDefault="00C12481" w:rsidP="00F803D5">
            <w:pPr>
              <w:pStyle w:val="NoSpacing"/>
              <w:jc w:val="left"/>
            </w:pPr>
          </w:p>
        </w:tc>
      </w:tr>
      <w:tr w:rsidR="00C12481" w:rsidRPr="003134AC" w14:paraId="29019800" w14:textId="77777777" w:rsidTr="003D5655">
        <w:trPr>
          <w:trHeight w:val="170"/>
        </w:trPr>
        <w:tc>
          <w:tcPr>
            <w:tcW w:w="2405" w:type="dxa"/>
            <w:vMerge/>
            <w:hideMark/>
          </w:tcPr>
          <w:p w14:paraId="28311057" w14:textId="77777777" w:rsidR="00C12481" w:rsidRPr="00474983" w:rsidRDefault="00C12481" w:rsidP="00F803D5">
            <w:pPr>
              <w:pStyle w:val="NoSpacing"/>
              <w:jc w:val="left"/>
              <w:rPr>
                <w:b/>
                <w:bCs/>
              </w:rPr>
            </w:pPr>
          </w:p>
        </w:tc>
        <w:tc>
          <w:tcPr>
            <w:tcW w:w="6237" w:type="dxa"/>
            <w:noWrap/>
            <w:hideMark/>
          </w:tcPr>
          <w:p w14:paraId="7D4CA97A" w14:textId="77777777" w:rsidR="00C12481" w:rsidRPr="003134AC" w:rsidRDefault="00C12481" w:rsidP="00F803D5">
            <w:pPr>
              <w:pStyle w:val="NoSpacing"/>
              <w:ind w:left="253"/>
              <w:jc w:val="left"/>
            </w:pPr>
            <w:r w:rsidRPr="003134AC">
              <w:t>ENV: Plant Nutrients</w:t>
            </w:r>
          </w:p>
        </w:tc>
        <w:tc>
          <w:tcPr>
            <w:tcW w:w="5812" w:type="dxa"/>
            <w:vMerge/>
            <w:hideMark/>
          </w:tcPr>
          <w:p w14:paraId="010E9F4A" w14:textId="77777777" w:rsidR="00C12481" w:rsidRPr="003134AC" w:rsidRDefault="00C12481" w:rsidP="00F803D5">
            <w:pPr>
              <w:pStyle w:val="NoSpacing"/>
              <w:jc w:val="left"/>
            </w:pPr>
          </w:p>
        </w:tc>
      </w:tr>
      <w:tr w:rsidR="00C12481" w:rsidRPr="003134AC" w14:paraId="006A1F5C" w14:textId="77777777" w:rsidTr="003D5655">
        <w:trPr>
          <w:trHeight w:val="170"/>
        </w:trPr>
        <w:tc>
          <w:tcPr>
            <w:tcW w:w="2405" w:type="dxa"/>
            <w:vMerge/>
            <w:hideMark/>
          </w:tcPr>
          <w:p w14:paraId="3D3101BB" w14:textId="77777777" w:rsidR="00C12481" w:rsidRPr="00474983" w:rsidRDefault="00C12481" w:rsidP="00F803D5">
            <w:pPr>
              <w:pStyle w:val="NoSpacing"/>
              <w:jc w:val="left"/>
              <w:rPr>
                <w:b/>
                <w:bCs/>
              </w:rPr>
            </w:pPr>
          </w:p>
        </w:tc>
        <w:tc>
          <w:tcPr>
            <w:tcW w:w="6237" w:type="dxa"/>
            <w:noWrap/>
            <w:hideMark/>
          </w:tcPr>
          <w:p w14:paraId="1C1C3E16" w14:textId="77777777" w:rsidR="00C12481" w:rsidRPr="003134AC" w:rsidRDefault="00C12481" w:rsidP="00F803D5">
            <w:pPr>
              <w:pStyle w:val="NoSpacing"/>
              <w:ind w:left="253"/>
              <w:jc w:val="left"/>
            </w:pPr>
            <w:r w:rsidRPr="003134AC">
              <w:t>ENV: Bacteria, Fungi, Microbe</w:t>
            </w:r>
          </w:p>
        </w:tc>
        <w:tc>
          <w:tcPr>
            <w:tcW w:w="5812" w:type="dxa"/>
            <w:vMerge/>
            <w:hideMark/>
          </w:tcPr>
          <w:p w14:paraId="02869761" w14:textId="77777777" w:rsidR="00C12481" w:rsidRPr="003134AC" w:rsidRDefault="00C12481" w:rsidP="00F803D5">
            <w:pPr>
              <w:pStyle w:val="NoSpacing"/>
              <w:jc w:val="left"/>
            </w:pPr>
          </w:p>
        </w:tc>
      </w:tr>
      <w:tr w:rsidR="00C12481" w:rsidRPr="003134AC" w14:paraId="7AC5BA61" w14:textId="77777777" w:rsidTr="003D5655">
        <w:trPr>
          <w:trHeight w:val="170"/>
        </w:trPr>
        <w:tc>
          <w:tcPr>
            <w:tcW w:w="2405" w:type="dxa"/>
            <w:vMerge/>
            <w:hideMark/>
          </w:tcPr>
          <w:p w14:paraId="0241CBF8" w14:textId="77777777" w:rsidR="00C12481" w:rsidRPr="00474983" w:rsidRDefault="00C12481" w:rsidP="00F803D5">
            <w:pPr>
              <w:pStyle w:val="NoSpacing"/>
              <w:jc w:val="left"/>
              <w:rPr>
                <w:b/>
                <w:bCs/>
              </w:rPr>
            </w:pPr>
          </w:p>
        </w:tc>
        <w:tc>
          <w:tcPr>
            <w:tcW w:w="6237" w:type="dxa"/>
            <w:noWrap/>
            <w:hideMark/>
          </w:tcPr>
          <w:p w14:paraId="313A8E67" w14:textId="77777777" w:rsidR="00C12481" w:rsidRPr="003134AC" w:rsidRDefault="00C12481" w:rsidP="00F803D5">
            <w:pPr>
              <w:pStyle w:val="NoSpacing"/>
              <w:ind w:left="253"/>
              <w:jc w:val="left"/>
            </w:pPr>
            <w:r w:rsidRPr="003134AC">
              <w:t>ENV: Pests</w:t>
            </w:r>
            <w:r>
              <w:t xml:space="preserve">, Diseases, </w:t>
            </w:r>
            <w:r w:rsidRPr="003134AC">
              <w:t>Pathogens</w:t>
            </w:r>
          </w:p>
        </w:tc>
        <w:tc>
          <w:tcPr>
            <w:tcW w:w="5812" w:type="dxa"/>
            <w:vMerge/>
            <w:hideMark/>
          </w:tcPr>
          <w:p w14:paraId="2E75DDAB" w14:textId="77777777" w:rsidR="00C12481" w:rsidRPr="003134AC" w:rsidRDefault="00C12481" w:rsidP="00F803D5">
            <w:pPr>
              <w:pStyle w:val="NoSpacing"/>
              <w:jc w:val="left"/>
            </w:pPr>
          </w:p>
        </w:tc>
      </w:tr>
      <w:tr w:rsidR="00C12481" w:rsidRPr="003134AC" w14:paraId="172C54BB" w14:textId="77777777" w:rsidTr="003D5655">
        <w:trPr>
          <w:trHeight w:val="170"/>
        </w:trPr>
        <w:tc>
          <w:tcPr>
            <w:tcW w:w="2405" w:type="dxa"/>
            <w:vMerge/>
            <w:hideMark/>
          </w:tcPr>
          <w:p w14:paraId="0E8C07DA" w14:textId="77777777" w:rsidR="00C12481" w:rsidRPr="00474983" w:rsidRDefault="00C12481" w:rsidP="00F803D5">
            <w:pPr>
              <w:pStyle w:val="NoSpacing"/>
              <w:jc w:val="left"/>
              <w:rPr>
                <w:b/>
                <w:bCs/>
              </w:rPr>
            </w:pPr>
          </w:p>
        </w:tc>
        <w:tc>
          <w:tcPr>
            <w:tcW w:w="6237" w:type="dxa"/>
            <w:noWrap/>
            <w:hideMark/>
          </w:tcPr>
          <w:p w14:paraId="2D15E195" w14:textId="77777777" w:rsidR="00C12481" w:rsidRPr="003134AC" w:rsidRDefault="00C12481" w:rsidP="00F803D5">
            <w:pPr>
              <w:pStyle w:val="NoSpacing"/>
              <w:ind w:left="253"/>
              <w:jc w:val="left"/>
            </w:pPr>
            <w:r w:rsidRPr="003134AC">
              <w:t>ENV: Weeds</w:t>
            </w:r>
          </w:p>
        </w:tc>
        <w:tc>
          <w:tcPr>
            <w:tcW w:w="5812" w:type="dxa"/>
            <w:vMerge/>
            <w:hideMark/>
          </w:tcPr>
          <w:p w14:paraId="3B7BCB20" w14:textId="77777777" w:rsidR="00C12481" w:rsidRPr="003134AC" w:rsidRDefault="00C12481" w:rsidP="00F803D5">
            <w:pPr>
              <w:pStyle w:val="NoSpacing"/>
              <w:jc w:val="left"/>
            </w:pPr>
          </w:p>
        </w:tc>
      </w:tr>
      <w:tr w:rsidR="00C12481" w:rsidRPr="003134AC" w14:paraId="6A6D895C" w14:textId="77777777" w:rsidTr="003D5655">
        <w:trPr>
          <w:trHeight w:val="170"/>
        </w:trPr>
        <w:tc>
          <w:tcPr>
            <w:tcW w:w="2405" w:type="dxa"/>
            <w:vMerge/>
            <w:hideMark/>
          </w:tcPr>
          <w:p w14:paraId="1ABB5610" w14:textId="77777777" w:rsidR="00C12481" w:rsidRPr="00474983" w:rsidRDefault="00C12481" w:rsidP="00F803D5">
            <w:pPr>
              <w:pStyle w:val="NoSpacing"/>
              <w:jc w:val="left"/>
              <w:rPr>
                <w:b/>
                <w:bCs/>
              </w:rPr>
            </w:pPr>
          </w:p>
        </w:tc>
        <w:tc>
          <w:tcPr>
            <w:tcW w:w="6237" w:type="dxa"/>
            <w:noWrap/>
            <w:hideMark/>
          </w:tcPr>
          <w:p w14:paraId="1FE16C45" w14:textId="77777777" w:rsidR="00C12481" w:rsidRPr="003134AC" w:rsidRDefault="00C12481" w:rsidP="00F803D5">
            <w:pPr>
              <w:pStyle w:val="NoSpacing"/>
              <w:ind w:left="253"/>
              <w:jc w:val="left"/>
            </w:pPr>
            <w:r w:rsidRPr="003134AC">
              <w:t>ENV: Land Use</w:t>
            </w:r>
          </w:p>
        </w:tc>
        <w:tc>
          <w:tcPr>
            <w:tcW w:w="5812" w:type="dxa"/>
            <w:vMerge/>
            <w:hideMark/>
          </w:tcPr>
          <w:p w14:paraId="26035F58" w14:textId="77777777" w:rsidR="00C12481" w:rsidRPr="003134AC" w:rsidRDefault="00C12481" w:rsidP="00F803D5">
            <w:pPr>
              <w:pStyle w:val="NoSpacing"/>
              <w:jc w:val="left"/>
            </w:pPr>
          </w:p>
        </w:tc>
      </w:tr>
      <w:tr w:rsidR="00C12481" w:rsidRPr="003134AC" w14:paraId="4FE4D9B8" w14:textId="77777777" w:rsidTr="003D5655">
        <w:trPr>
          <w:trHeight w:val="170"/>
        </w:trPr>
        <w:tc>
          <w:tcPr>
            <w:tcW w:w="2405" w:type="dxa"/>
            <w:vMerge/>
            <w:hideMark/>
          </w:tcPr>
          <w:p w14:paraId="073B78D3" w14:textId="77777777" w:rsidR="00C12481" w:rsidRPr="00474983" w:rsidRDefault="00C12481" w:rsidP="00F803D5">
            <w:pPr>
              <w:pStyle w:val="NoSpacing"/>
              <w:jc w:val="left"/>
              <w:rPr>
                <w:b/>
                <w:bCs/>
              </w:rPr>
            </w:pPr>
          </w:p>
        </w:tc>
        <w:tc>
          <w:tcPr>
            <w:tcW w:w="6237" w:type="dxa"/>
            <w:noWrap/>
            <w:hideMark/>
          </w:tcPr>
          <w:p w14:paraId="0F96E76F" w14:textId="77777777" w:rsidR="00C12481" w:rsidRPr="003134AC" w:rsidRDefault="00C12481" w:rsidP="00F803D5">
            <w:pPr>
              <w:pStyle w:val="NoSpacing"/>
              <w:ind w:left="253"/>
              <w:jc w:val="left"/>
            </w:pPr>
            <w:r w:rsidRPr="003134AC">
              <w:t>ENV: Biodiversity, Agroecology, Agroforestry</w:t>
            </w:r>
          </w:p>
        </w:tc>
        <w:tc>
          <w:tcPr>
            <w:tcW w:w="5812" w:type="dxa"/>
            <w:vMerge/>
            <w:hideMark/>
          </w:tcPr>
          <w:p w14:paraId="2B394A51" w14:textId="77777777" w:rsidR="00C12481" w:rsidRPr="003134AC" w:rsidRDefault="00C12481" w:rsidP="00F803D5">
            <w:pPr>
              <w:pStyle w:val="NoSpacing"/>
              <w:jc w:val="left"/>
            </w:pPr>
          </w:p>
        </w:tc>
      </w:tr>
      <w:tr w:rsidR="00C12481" w:rsidRPr="003134AC" w14:paraId="7004AFE8" w14:textId="77777777" w:rsidTr="003D5655">
        <w:trPr>
          <w:trHeight w:val="170"/>
        </w:trPr>
        <w:tc>
          <w:tcPr>
            <w:tcW w:w="2405" w:type="dxa"/>
            <w:vMerge/>
            <w:hideMark/>
          </w:tcPr>
          <w:p w14:paraId="19814EF3" w14:textId="77777777" w:rsidR="00C12481" w:rsidRPr="00474983" w:rsidRDefault="00C12481" w:rsidP="00F803D5">
            <w:pPr>
              <w:pStyle w:val="NoSpacing"/>
              <w:jc w:val="left"/>
              <w:rPr>
                <w:b/>
                <w:bCs/>
              </w:rPr>
            </w:pPr>
          </w:p>
        </w:tc>
        <w:tc>
          <w:tcPr>
            <w:tcW w:w="6237" w:type="dxa"/>
            <w:noWrap/>
            <w:hideMark/>
          </w:tcPr>
          <w:p w14:paraId="10BE715C" w14:textId="6A6E3906" w:rsidR="00C12481" w:rsidRPr="008C10DA" w:rsidRDefault="00C12481" w:rsidP="008C10DA">
            <w:pPr>
              <w:pStyle w:val="NoSpacing"/>
              <w:ind w:left="253"/>
              <w:jc w:val="left"/>
              <w:rPr>
                <w:i/>
                <w:iCs/>
              </w:rPr>
            </w:pPr>
            <w:r w:rsidRPr="003134AC">
              <w:t>ENV: Water Systems</w:t>
            </w:r>
            <w:r w:rsidRPr="008C10DA">
              <w:rPr>
                <w:i/>
                <w:iCs/>
              </w:rPr>
              <w:t xml:space="preserve"> </w:t>
            </w:r>
          </w:p>
        </w:tc>
        <w:tc>
          <w:tcPr>
            <w:tcW w:w="5812" w:type="dxa"/>
            <w:vMerge/>
            <w:hideMark/>
          </w:tcPr>
          <w:p w14:paraId="750F88EC" w14:textId="77777777" w:rsidR="00C12481" w:rsidRPr="003134AC" w:rsidRDefault="00C12481" w:rsidP="00F803D5">
            <w:pPr>
              <w:pStyle w:val="NoSpacing"/>
              <w:jc w:val="left"/>
            </w:pPr>
          </w:p>
        </w:tc>
      </w:tr>
      <w:tr w:rsidR="00C12481" w:rsidRPr="003134AC" w14:paraId="0ABBBB1E" w14:textId="77777777" w:rsidTr="003D5655">
        <w:trPr>
          <w:trHeight w:val="170"/>
        </w:trPr>
        <w:tc>
          <w:tcPr>
            <w:tcW w:w="2405" w:type="dxa"/>
            <w:vMerge/>
            <w:hideMark/>
          </w:tcPr>
          <w:p w14:paraId="7EDD3FF4" w14:textId="77777777" w:rsidR="00C12481" w:rsidRPr="00474983" w:rsidRDefault="00C12481" w:rsidP="00F803D5">
            <w:pPr>
              <w:pStyle w:val="NoSpacing"/>
              <w:jc w:val="left"/>
              <w:rPr>
                <w:b/>
                <w:bCs/>
              </w:rPr>
            </w:pPr>
          </w:p>
        </w:tc>
        <w:tc>
          <w:tcPr>
            <w:tcW w:w="6237" w:type="dxa"/>
            <w:noWrap/>
            <w:hideMark/>
          </w:tcPr>
          <w:p w14:paraId="08EB6A68" w14:textId="5DEA848D" w:rsidR="00C12481" w:rsidRPr="0086116F" w:rsidRDefault="008C10DA" w:rsidP="00F803D5">
            <w:pPr>
              <w:pStyle w:val="NoSpacing"/>
              <w:jc w:val="left"/>
              <w:rPr>
                <w:i/>
                <w:iCs/>
                <w:u w:val="single"/>
              </w:rPr>
            </w:pPr>
            <w:r>
              <w:rPr>
                <w:i/>
                <w:iCs/>
                <w:u w:val="single"/>
              </w:rPr>
              <w:t xml:space="preserve">FSNH Domain: </w:t>
            </w:r>
            <w:r w:rsidR="00C12481" w:rsidRPr="0086116F">
              <w:rPr>
                <w:i/>
                <w:iCs/>
                <w:u w:val="single"/>
              </w:rPr>
              <w:t>Food Systems (pre-farmgate)</w:t>
            </w:r>
          </w:p>
        </w:tc>
        <w:tc>
          <w:tcPr>
            <w:tcW w:w="5812" w:type="dxa"/>
            <w:vMerge/>
            <w:noWrap/>
            <w:hideMark/>
          </w:tcPr>
          <w:p w14:paraId="4A5DC783" w14:textId="77777777" w:rsidR="00C12481" w:rsidRPr="003134AC" w:rsidRDefault="00C12481" w:rsidP="00F803D5">
            <w:pPr>
              <w:pStyle w:val="NoSpacing"/>
              <w:jc w:val="left"/>
            </w:pPr>
          </w:p>
        </w:tc>
      </w:tr>
      <w:tr w:rsidR="00C12481" w:rsidRPr="003134AC" w14:paraId="5C5887C8" w14:textId="77777777" w:rsidTr="003D5655">
        <w:trPr>
          <w:trHeight w:val="170"/>
        </w:trPr>
        <w:tc>
          <w:tcPr>
            <w:tcW w:w="2405" w:type="dxa"/>
            <w:vMerge/>
            <w:hideMark/>
          </w:tcPr>
          <w:p w14:paraId="5F062F29" w14:textId="77777777" w:rsidR="00C12481" w:rsidRPr="00474983" w:rsidRDefault="00C12481" w:rsidP="00F803D5">
            <w:pPr>
              <w:pStyle w:val="NoSpacing"/>
              <w:jc w:val="left"/>
              <w:rPr>
                <w:b/>
                <w:bCs/>
              </w:rPr>
            </w:pPr>
          </w:p>
        </w:tc>
        <w:tc>
          <w:tcPr>
            <w:tcW w:w="6237" w:type="dxa"/>
            <w:noWrap/>
            <w:hideMark/>
          </w:tcPr>
          <w:p w14:paraId="0B4C19C1" w14:textId="77777777" w:rsidR="00C12481" w:rsidRPr="003134AC" w:rsidRDefault="00C12481" w:rsidP="00F803D5">
            <w:pPr>
              <w:pStyle w:val="NoSpacing"/>
              <w:ind w:left="253"/>
              <w:jc w:val="left"/>
            </w:pPr>
            <w:r w:rsidRPr="003134AC">
              <w:t>Non-specific Agriculture</w:t>
            </w:r>
          </w:p>
        </w:tc>
        <w:tc>
          <w:tcPr>
            <w:tcW w:w="5812" w:type="dxa"/>
            <w:vMerge/>
            <w:hideMark/>
          </w:tcPr>
          <w:p w14:paraId="0184BD23" w14:textId="77777777" w:rsidR="00C12481" w:rsidRPr="003134AC" w:rsidRDefault="00C12481" w:rsidP="00F803D5">
            <w:pPr>
              <w:pStyle w:val="NoSpacing"/>
              <w:jc w:val="left"/>
            </w:pPr>
          </w:p>
        </w:tc>
      </w:tr>
      <w:tr w:rsidR="00C12481" w:rsidRPr="003134AC" w14:paraId="75171D8D" w14:textId="77777777" w:rsidTr="003D5655">
        <w:trPr>
          <w:trHeight w:val="170"/>
        </w:trPr>
        <w:tc>
          <w:tcPr>
            <w:tcW w:w="2405" w:type="dxa"/>
            <w:vMerge/>
            <w:hideMark/>
          </w:tcPr>
          <w:p w14:paraId="4B5DF9F8" w14:textId="77777777" w:rsidR="00C12481" w:rsidRPr="00474983" w:rsidRDefault="00C12481" w:rsidP="00F803D5">
            <w:pPr>
              <w:pStyle w:val="NoSpacing"/>
              <w:jc w:val="left"/>
              <w:rPr>
                <w:b/>
                <w:bCs/>
              </w:rPr>
            </w:pPr>
          </w:p>
        </w:tc>
        <w:tc>
          <w:tcPr>
            <w:tcW w:w="6237" w:type="dxa"/>
            <w:noWrap/>
            <w:hideMark/>
          </w:tcPr>
          <w:p w14:paraId="6F4B7D20" w14:textId="77777777" w:rsidR="00C12481" w:rsidRPr="003134AC" w:rsidRDefault="00C12481" w:rsidP="00F803D5">
            <w:pPr>
              <w:pStyle w:val="NoSpacing"/>
              <w:ind w:left="253"/>
              <w:jc w:val="left"/>
            </w:pPr>
            <w:r w:rsidRPr="003134AC">
              <w:t>Crop Production (CP)</w:t>
            </w:r>
          </w:p>
        </w:tc>
        <w:tc>
          <w:tcPr>
            <w:tcW w:w="5812" w:type="dxa"/>
            <w:vMerge/>
            <w:hideMark/>
          </w:tcPr>
          <w:p w14:paraId="3E0C3341" w14:textId="77777777" w:rsidR="00C12481" w:rsidRPr="003134AC" w:rsidRDefault="00C12481" w:rsidP="00F803D5">
            <w:pPr>
              <w:pStyle w:val="NoSpacing"/>
              <w:jc w:val="left"/>
            </w:pPr>
          </w:p>
        </w:tc>
      </w:tr>
      <w:tr w:rsidR="00C12481" w:rsidRPr="003134AC" w14:paraId="7AF792C0" w14:textId="77777777" w:rsidTr="003D5655">
        <w:trPr>
          <w:trHeight w:val="170"/>
        </w:trPr>
        <w:tc>
          <w:tcPr>
            <w:tcW w:w="2405" w:type="dxa"/>
            <w:vMerge/>
            <w:hideMark/>
          </w:tcPr>
          <w:p w14:paraId="12D59B5E" w14:textId="77777777" w:rsidR="00C12481" w:rsidRPr="00474983" w:rsidRDefault="00C12481" w:rsidP="00F803D5">
            <w:pPr>
              <w:pStyle w:val="NoSpacing"/>
              <w:jc w:val="left"/>
              <w:rPr>
                <w:b/>
                <w:bCs/>
              </w:rPr>
            </w:pPr>
          </w:p>
        </w:tc>
        <w:tc>
          <w:tcPr>
            <w:tcW w:w="6237" w:type="dxa"/>
            <w:noWrap/>
            <w:hideMark/>
          </w:tcPr>
          <w:p w14:paraId="27B6236A" w14:textId="77777777" w:rsidR="00C12481" w:rsidRPr="003134AC" w:rsidRDefault="00C12481" w:rsidP="00F803D5">
            <w:pPr>
              <w:pStyle w:val="NoSpacing"/>
              <w:ind w:left="536"/>
              <w:jc w:val="left"/>
            </w:pPr>
            <w:r w:rsidRPr="003134AC">
              <w:t>CP: Non-specific</w:t>
            </w:r>
          </w:p>
        </w:tc>
        <w:tc>
          <w:tcPr>
            <w:tcW w:w="5812" w:type="dxa"/>
            <w:vMerge/>
            <w:hideMark/>
          </w:tcPr>
          <w:p w14:paraId="1179712D" w14:textId="77777777" w:rsidR="00C12481" w:rsidRPr="003134AC" w:rsidRDefault="00C12481" w:rsidP="00F803D5">
            <w:pPr>
              <w:pStyle w:val="NoSpacing"/>
              <w:jc w:val="left"/>
            </w:pPr>
          </w:p>
        </w:tc>
      </w:tr>
      <w:tr w:rsidR="00C12481" w:rsidRPr="003134AC" w14:paraId="07698644" w14:textId="77777777" w:rsidTr="003D5655">
        <w:trPr>
          <w:trHeight w:val="170"/>
        </w:trPr>
        <w:tc>
          <w:tcPr>
            <w:tcW w:w="2405" w:type="dxa"/>
            <w:vMerge/>
            <w:hideMark/>
          </w:tcPr>
          <w:p w14:paraId="06C5D3ED" w14:textId="77777777" w:rsidR="00C12481" w:rsidRPr="00474983" w:rsidRDefault="00C12481" w:rsidP="00F803D5">
            <w:pPr>
              <w:pStyle w:val="NoSpacing"/>
              <w:jc w:val="left"/>
              <w:rPr>
                <w:b/>
                <w:bCs/>
              </w:rPr>
            </w:pPr>
          </w:p>
        </w:tc>
        <w:tc>
          <w:tcPr>
            <w:tcW w:w="6237" w:type="dxa"/>
            <w:noWrap/>
            <w:hideMark/>
          </w:tcPr>
          <w:p w14:paraId="6E5FEE75" w14:textId="77777777" w:rsidR="00C12481" w:rsidRPr="003134AC" w:rsidRDefault="00C12481" w:rsidP="00F803D5">
            <w:pPr>
              <w:pStyle w:val="NoSpacing"/>
              <w:ind w:left="536"/>
              <w:jc w:val="left"/>
            </w:pPr>
            <w:r w:rsidRPr="003134AC">
              <w:t>CP: Staple grains</w:t>
            </w:r>
          </w:p>
        </w:tc>
        <w:tc>
          <w:tcPr>
            <w:tcW w:w="5812" w:type="dxa"/>
            <w:vMerge/>
            <w:hideMark/>
          </w:tcPr>
          <w:p w14:paraId="714BE3A8" w14:textId="77777777" w:rsidR="00C12481" w:rsidRPr="003134AC" w:rsidRDefault="00C12481" w:rsidP="00F803D5">
            <w:pPr>
              <w:pStyle w:val="NoSpacing"/>
              <w:jc w:val="left"/>
            </w:pPr>
          </w:p>
        </w:tc>
      </w:tr>
      <w:tr w:rsidR="00C12481" w:rsidRPr="003134AC" w14:paraId="1C291408" w14:textId="77777777" w:rsidTr="003D5655">
        <w:trPr>
          <w:trHeight w:val="170"/>
        </w:trPr>
        <w:tc>
          <w:tcPr>
            <w:tcW w:w="2405" w:type="dxa"/>
            <w:vMerge/>
            <w:hideMark/>
          </w:tcPr>
          <w:p w14:paraId="76509745" w14:textId="77777777" w:rsidR="00C12481" w:rsidRPr="00474983" w:rsidRDefault="00C12481" w:rsidP="00F803D5">
            <w:pPr>
              <w:pStyle w:val="NoSpacing"/>
              <w:jc w:val="left"/>
              <w:rPr>
                <w:b/>
                <w:bCs/>
              </w:rPr>
            </w:pPr>
          </w:p>
        </w:tc>
        <w:tc>
          <w:tcPr>
            <w:tcW w:w="6237" w:type="dxa"/>
            <w:noWrap/>
            <w:hideMark/>
          </w:tcPr>
          <w:p w14:paraId="0CC83798" w14:textId="63CD4252" w:rsidR="00C12481" w:rsidRPr="003134AC" w:rsidRDefault="00C12481" w:rsidP="00F803D5">
            <w:pPr>
              <w:pStyle w:val="NoSpacing"/>
              <w:ind w:left="536"/>
              <w:jc w:val="left"/>
            </w:pPr>
            <w:r w:rsidRPr="003134AC">
              <w:t>CP: Roots</w:t>
            </w:r>
            <w:r w:rsidR="008C10DA">
              <w:t>,</w:t>
            </w:r>
            <w:r w:rsidRPr="003134AC">
              <w:t xml:space="preserve"> Tubers</w:t>
            </w:r>
          </w:p>
        </w:tc>
        <w:tc>
          <w:tcPr>
            <w:tcW w:w="5812" w:type="dxa"/>
            <w:vMerge/>
            <w:hideMark/>
          </w:tcPr>
          <w:p w14:paraId="780969B4" w14:textId="77777777" w:rsidR="00C12481" w:rsidRPr="003134AC" w:rsidRDefault="00C12481" w:rsidP="00F803D5">
            <w:pPr>
              <w:pStyle w:val="NoSpacing"/>
              <w:jc w:val="left"/>
            </w:pPr>
          </w:p>
        </w:tc>
      </w:tr>
      <w:tr w:rsidR="00C12481" w:rsidRPr="003134AC" w14:paraId="683D31E8" w14:textId="77777777" w:rsidTr="003D5655">
        <w:trPr>
          <w:trHeight w:val="170"/>
        </w:trPr>
        <w:tc>
          <w:tcPr>
            <w:tcW w:w="2405" w:type="dxa"/>
            <w:vMerge/>
            <w:hideMark/>
          </w:tcPr>
          <w:p w14:paraId="6EF23146" w14:textId="77777777" w:rsidR="00C12481" w:rsidRPr="00474983" w:rsidRDefault="00C12481" w:rsidP="00F803D5">
            <w:pPr>
              <w:pStyle w:val="NoSpacing"/>
              <w:jc w:val="left"/>
              <w:rPr>
                <w:b/>
                <w:bCs/>
              </w:rPr>
            </w:pPr>
          </w:p>
        </w:tc>
        <w:tc>
          <w:tcPr>
            <w:tcW w:w="6237" w:type="dxa"/>
            <w:noWrap/>
            <w:hideMark/>
          </w:tcPr>
          <w:p w14:paraId="5C593760" w14:textId="73117EB9" w:rsidR="00C12481" w:rsidRPr="003134AC" w:rsidRDefault="00C12481" w:rsidP="00F803D5">
            <w:pPr>
              <w:pStyle w:val="NoSpacing"/>
              <w:ind w:left="536"/>
              <w:jc w:val="left"/>
            </w:pPr>
            <w:r w:rsidRPr="003134AC">
              <w:t>CP: Legumes</w:t>
            </w:r>
            <w:r w:rsidR="008C10DA">
              <w:t>,</w:t>
            </w:r>
            <w:r w:rsidRPr="003134AC">
              <w:t xml:space="preserve"> Pulses</w:t>
            </w:r>
          </w:p>
        </w:tc>
        <w:tc>
          <w:tcPr>
            <w:tcW w:w="5812" w:type="dxa"/>
            <w:vMerge/>
            <w:hideMark/>
          </w:tcPr>
          <w:p w14:paraId="65AE3BE8" w14:textId="77777777" w:rsidR="00C12481" w:rsidRPr="003134AC" w:rsidRDefault="00C12481" w:rsidP="00F803D5">
            <w:pPr>
              <w:pStyle w:val="NoSpacing"/>
              <w:jc w:val="left"/>
            </w:pPr>
          </w:p>
        </w:tc>
      </w:tr>
      <w:tr w:rsidR="00C12481" w:rsidRPr="003134AC" w14:paraId="1C509030" w14:textId="77777777" w:rsidTr="003D5655">
        <w:trPr>
          <w:trHeight w:val="170"/>
        </w:trPr>
        <w:tc>
          <w:tcPr>
            <w:tcW w:w="2405" w:type="dxa"/>
            <w:vMerge/>
            <w:hideMark/>
          </w:tcPr>
          <w:p w14:paraId="0EB09070" w14:textId="77777777" w:rsidR="00C12481" w:rsidRPr="00474983" w:rsidRDefault="00C12481" w:rsidP="00F803D5">
            <w:pPr>
              <w:pStyle w:val="NoSpacing"/>
              <w:jc w:val="left"/>
              <w:rPr>
                <w:b/>
                <w:bCs/>
              </w:rPr>
            </w:pPr>
          </w:p>
        </w:tc>
        <w:tc>
          <w:tcPr>
            <w:tcW w:w="6237" w:type="dxa"/>
            <w:noWrap/>
            <w:hideMark/>
          </w:tcPr>
          <w:p w14:paraId="26A1D588" w14:textId="77777777" w:rsidR="00C12481" w:rsidRPr="003134AC" w:rsidRDefault="00C12481" w:rsidP="00F803D5">
            <w:pPr>
              <w:pStyle w:val="NoSpacing"/>
              <w:ind w:left="536"/>
              <w:jc w:val="left"/>
            </w:pPr>
            <w:r w:rsidRPr="003134AC">
              <w:t>CP: Vegetables</w:t>
            </w:r>
          </w:p>
        </w:tc>
        <w:tc>
          <w:tcPr>
            <w:tcW w:w="5812" w:type="dxa"/>
            <w:vMerge/>
            <w:hideMark/>
          </w:tcPr>
          <w:p w14:paraId="298988C4" w14:textId="77777777" w:rsidR="00C12481" w:rsidRPr="003134AC" w:rsidRDefault="00C12481" w:rsidP="00F803D5">
            <w:pPr>
              <w:pStyle w:val="NoSpacing"/>
              <w:jc w:val="left"/>
            </w:pPr>
          </w:p>
        </w:tc>
      </w:tr>
      <w:tr w:rsidR="00C12481" w:rsidRPr="003134AC" w14:paraId="0A75EBA8" w14:textId="77777777" w:rsidTr="003D5655">
        <w:trPr>
          <w:trHeight w:val="170"/>
        </w:trPr>
        <w:tc>
          <w:tcPr>
            <w:tcW w:w="2405" w:type="dxa"/>
            <w:vMerge/>
            <w:hideMark/>
          </w:tcPr>
          <w:p w14:paraId="59B831C4" w14:textId="77777777" w:rsidR="00C12481" w:rsidRPr="00474983" w:rsidRDefault="00C12481" w:rsidP="00F803D5">
            <w:pPr>
              <w:pStyle w:val="NoSpacing"/>
              <w:jc w:val="left"/>
              <w:rPr>
                <w:b/>
                <w:bCs/>
              </w:rPr>
            </w:pPr>
          </w:p>
        </w:tc>
        <w:tc>
          <w:tcPr>
            <w:tcW w:w="6237" w:type="dxa"/>
            <w:noWrap/>
            <w:hideMark/>
          </w:tcPr>
          <w:p w14:paraId="0A5A0C1D" w14:textId="3F96EE56" w:rsidR="00C12481" w:rsidRPr="003134AC" w:rsidRDefault="00C12481" w:rsidP="00F803D5">
            <w:pPr>
              <w:pStyle w:val="NoSpacing"/>
              <w:ind w:left="536"/>
              <w:jc w:val="left"/>
            </w:pPr>
            <w:r w:rsidRPr="003134AC">
              <w:t>C</w:t>
            </w:r>
            <w:r w:rsidR="002B6FA6">
              <w:t>P</w:t>
            </w:r>
            <w:r w:rsidRPr="003134AC">
              <w:t>: Fruits</w:t>
            </w:r>
          </w:p>
        </w:tc>
        <w:tc>
          <w:tcPr>
            <w:tcW w:w="5812" w:type="dxa"/>
            <w:vMerge/>
            <w:hideMark/>
          </w:tcPr>
          <w:p w14:paraId="3B8F7B31" w14:textId="77777777" w:rsidR="00C12481" w:rsidRPr="003134AC" w:rsidRDefault="00C12481" w:rsidP="00F803D5">
            <w:pPr>
              <w:pStyle w:val="NoSpacing"/>
              <w:jc w:val="left"/>
            </w:pPr>
          </w:p>
        </w:tc>
      </w:tr>
      <w:tr w:rsidR="00C12481" w:rsidRPr="003134AC" w14:paraId="2CCE5BD5" w14:textId="77777777" w:rsidTr="003D5655">
        <w:trPr>
          <w:trHeight w:val="170"/>
        </w:trPr>
        <w:tc>
          <w:tcPr>
            <w:tcW w:w="2405" w:type="dxa"/>
            <w:vMerge/>
            <w:hideMark/>
          </w:tcPr>
          <w:p w14:paraId="68DE523D" w14:textId="77777777" w:rsidR="00C12481" w:rsidRPr="00474983" w:rsidRDefault="00C12481" w:rsidP="00F803D5">
            <w:pPr>
              <w:pStyle w:val="NoSpacing"/>
              <w:jc w:val="left"/>
              <w:rPr>
                <w:b/>
                <w:bCs/>
              </w:rPr>
            </w:pPr>
          </w:p>
        </w:tc>
        <w:tc>
          <w:tcPr>
            <w:tcW w:w="6237" w:type="dxa"/>
            <w:noWrap/>
            <w:hideMark/>
          </w:tcPr>
          <w:p w14:paraId="3405CF91" w14:textId="48DD4D71" w:rsidR="00C12481" w:rsidRPr="003134AC" w:rsidRDefault="00C12481" w:rsidP="00F803D5">
            <w:pPr>
              <w:pStyle w:val="NoSpacing"/>
              <w:ind w:left="536"/>
              <w:jc w:val="left"/>
            </w:pPr>
            <w:r w:rsidRPr="003134AC">
              <w:t>CP: Nuts</w:t>
            </w:r>
            <w:r w:rsidR="008C10DA">
              <w:t>,</w:t>
            </w:r>
            <w:r w:rsidRPr="003134AC">
              <w:t xml:space="preserve"> Seeds</w:t>
            </w:r>
          </w:p>
        </w:tc>
        <w:tc>
          <w:tcPr>
            <w:tcW w:w="5812" w:type="dxa"/>
            <w:vMerge/>
            <w:hideMark/>
          </w:tcPr>
          <w:p w14:paraId="5DF8CC9C" w14:textId="77777777" w:rsidR="00C12481" w:rsidRPr="003134AC" w:rsidRDefault="00C12481" w:rsidP="00F803D5">
            <w:pPr>
              <w:pStyle w:val="NoSpacing"/>
              <w:jc w:val="left"/>
            </w:pPr>
          </w:p>
        </w:tc>
      </w:tr>
      <w:tr w:rsidR="00C12481" w:rsidRPr="003134AC" w14:paraId="6A135FD8" w14:textId="77777777" w:rsidTr="003D5655">
        <w:trPr>
          <w:trHeight w:val="170"/>
        </w:trPr>
        <w:tc>
          <w:tcPr>
            <w:tcW w:w="2405" w:type="dxa"/>
            <w:vMerge/>
            <w:hideMark/>
          </w:tcPr>
          <w:p w14:paraId="03A5C815" w14:textId="77777777" w:rsidR="00C12481" w:rsidRPr="00474983" w:rsidRDefault="00C12481" w:rsidP="00F803D5">
            <w:pPr>
              <w:pStyle w:val="NoSpacing"/>
              <w:jc w:val="left"/>
              <w:rPr>
                <w:b/>
                <w:bCs/>
              </w:rPr>
            </w:pPr>
          </w:p>
        </w:tc>
        <w:tc>
          <w:tcPr>
            <w:tcW w:w="6237" w:type="dxa"/>
            <w:noWrap/>
            <w:hideMark/>
          </w:tcPr>
          <w:p w14:paraId="09F98EF8" w14:textId="77777777" w:rsidR="00C12481" w:rsidRPr="003134AC" w:rsidRDefault="00C12481" w:rsidP="00F803D5">
            <w:pPr>
              <w:pStyle w:val="NoSpacing"/>
              <w:ind w:left="536"/>
              <w:jc w:val="left"/>
            </w:pPr>
            <w:r w:rsidRPr="003134AC">
              <w:t>CP: Herbs, Teas, Coffee, Cacao</w:t>
            </w:r>
          </w:p>
        </w:tc>
        <w:tc>
          <w:tcPr>
            <w:tcW w:w="5812" w:type="dxa"/>
            <w:vMerge/>
            <w:hideMark/>
          </w:tcPr>
          <w:p w14:paraId="45EE828E" w14:textId="77777777" w:rsidR="00C12481" w:rsidRPr="003134AC" w:rsidRDefault="00C12481" w:rsidP="00F803D5">
            <w:pPr>
              <w:pStyle w:val="NoSpacing"/>
              <w:jc w:val="left"/>
            </w:pPr>
          </w:p>
        </w:tc>
      </w:tr>
      <w:tr w:rsidR="00C12481" w:rsidRPr="003134AC" w14:paraId="671C7074" w14:textId="77777777" w:rsidTr="003D5655">
        <w:trPr>
          <w:trHeight w:val="170"/>
        </w:trPr>
        <w:tc>
          <w:tcPr>
            <w:tcW w:w="2405" w:type="dxa"/>
            <w:vMerge/>
            <w:hideMark/>
          </w:tcPr>
          <w:p w14:paraId="0450CEA5" w14:textId="77777777" w:rsidR="00C12481" w:rsidRPr="00474983" w:rsidRDefault="00C12481" w:rsidP="00F803D5">
            <w:pPr>
              <w:pStyle w:val="NoSpacing"/>
              <w:jc w:val="left"/>
              <w:rPr>
                <w:b/>
                <w:bCs/>
              </w:rPr>
            </w:pPr>
          </w:p>
        </w:tc>
        <w:tc>
          <w:tcPr>
            <w:tcW w:w="6237" w:type="dxa"/>
            <w:noWrap/>
            <w:hideMark/>
          </w:tcPr>
          <w:p w14:paraId="2B143602" w14:textId="77777777" w:rsidR="00C12481" w:rsidRPr="003134AC" w:rsidRDefault="00C12481" w:rsidP="00F803D5">
            <w:pPr>
              <w:pStyle w:val="NoSpacing"/>
              <w:ind w:left="536"/>
              <w:jc w:val="left"/>
            </w:pPr>
            <w:r w:rsidRPr="003134AC">
              <w:t>CP: Animal Feed Crops</w:t>
            </w:r>
          </w:p>
        </w:tc>
        <w:tc>
          <w:tcPr>
            <w:tcW w:w="5812" w:type="dxa"/>
            <w:vMerge/>
            <w:hideMark/>
          </w:tcPr>
          <w:p w14:paraId="4168A8B1" w14:textId="77777777" w:rsidR="00C12481" w:rsidRPr="003134AC" w:rsidRDefault="00C12481" w:rsidP="00F803D5">
            <w:pPr>
              <w:pStyle w:val="NoSpacing"/>
              <w:jc w:val="left"/>
            </w:pPr>
          </w:p>
        </w:tc>
      </w:tr>
      <w:tr w:rsidR="00C12481" w:rsidRPr="003134AC" w14:paraId="12A93220" w14:textId="77777777" w:rsidTr="003D5655">
        <w:trPr>
          <w:trHeight w:val="170"/>
        </w:trPr>
        <w:tc>
          <w:tcPr>
            <w:tcW w:w="2405" w:type="dxa"/>
            <w:vMerge/>
            <w:hideMark/>
          </w:tcPr>
          <w:p w14:paraId="49131065" w14:textId="77777777" w:rsidR="00C12481" w:rsidRPr="00474983" w:rsidRDefault="00C12481" w:rsidP="00F803D5">
            <w:pPr>
              <w:pStyle w:val="NoSpacing"/>
              <w:jc w:val="left"/>
              <w:rPr>
                <w:b/>
                <w:bCs/>
              </w:rPr>
            </w:pPr>
          </w:p>
        </w:tc>
        <w:tc>
          <w:tcPr>
            <w:tcW w:w="6237" w:type="dxa"/>
            <w:noWrap/>
            <w:hideMark/>
          </w:tcPr>
          <w:p w14:paraId="7B68CF00" w14:textId="77777777" w:rsidR="00C12481" w:rsidRPr="003134AC" w:rsidRDefault="00C12481" w:rsidP="00F803D5">
            <w:pPr>
              <w:pStyle w:val="NoSpacing"/>
              <w:ind w:left="253"/>
              <w:jc w:val="left"/>
            </w:pPr>
            <w:r w:rsidRPr="003134AC">
              <w:t>Animal Source Foods (ASF)</w:t>
            </w:r>
          </w:p>
        </w:tc>
        <w:tc>
          <w:tcPr>
            <w:tcW w:w="5812" w:type="dxa"/>
            <w:vMerge/>
            <w:hideMark/>
          </w:tcPr>
          <w:p w14:paraId="7EDA2ACF" w14:textId="77777777" w:rsidR="00C12481" w:rsidRPr="003134AC" w:rsidRDefault="00C12481" w:rsidP="00F803D5">
            <w:pPr>
              <w:pStyle w:val="NoSpacing"/>
              <w:jc w:val="left"/>
            </w:pPr>
          </w:p>
        </w:tc>
      </w:tr>
      <w:tr w:rsidR="00C12481" w:rsidRPr="003134AC" w14:paraId="69852DEF" w14:textId="77777777" w:rsidTr="003D5655">
        <w:trPr>
          <w:trHeight w:val="170"/>
        </w:trPr>
        <w:tc>
          <w:tcPr>
            <w:tcW w:w="2405" w:type="dxa"/>
            <w:vMerge/>
            <w:hideMark/>
          </w:tcPr>
          <w:p w14:paraId="7FF4B0E4" w14:textId="77777777" w:rsidR="00C12481" w:rsidRPr="00474983" w:rsidRDefault="00C12481" w:rsidP="00F803D5">
            <w:pPr>
              <w:pStyle w:val="NoSpacing"/>
              <w:jc w:val="left"/>
              <w:rPr>
                <w:b/>
                <w:bCs/>
              </w:rPr>
            </w:pPr>
          </w:p>
        </w:tc>
        <w:tc>
          <w:tcPr>
            <w:tcW w:w="6237" w:type="dxa"/>
            <w:noWrap/>
            <w:hideMark/>
          </w:tcPr>
          <w:p w14:paraId="69330EAA" w14:textId="77777777" w:rsidR="00C12481" w:rsidRPr="003134AC" w:rsidRDefault="00C12481" w:rsidP="00F803D5">
            <w:pPr>
              <w:pStyle w:val="NoSpacing"/>
              <w:ind w:left="536"/>
              <w:jc w:val="left"/>
            </w:pPr>
            <w:r w:rsidRPr="003134AC">
              <w:t>ASF: Non-specific</w:t>
            </w:r>
          </w:p>
        </w:tc>
        <w:tc>
          <w:tcPr>
            <w:tcW w:w="5812" w:type="dxa"/>
            <w:vMerge/>
            <w:hideMark/>
          </w:tcPr>
          <w:p w14:paraId="66C68911" w14:textId="77777777" w:rsidR="00C12481" w:rsidRPr="003134AC" w:rsidRDefault="00C12481" w:rsidP="00F803D5">
            <w:pPr>
              <w:pStyle w:val="NoSpacing"/>
              <w:jc w:val="left"/>
            </w:pPr>
          </w:p>
        </w:tc>
      </w:tr>
      <w:tr w:rsidR="00C12481" w:rsidRPr="003134AC" w14:paraId="1F5BD86E" w14:textId="77777777" w:rsidTr="003D5655">
        <w:trPr>
          <w:trHeight w:val="170"/>
        </w:trPr>
        <w:tc>
          <w:tcPr>
            <w:tcW w:w="2405" w:type="dxa"/>
            <w:vMerge/>
            <w:hideMark/>
          </w:tcPr>
          <w:p w14:paraId="35402515" w14:textId="77777777" w:rsidR="00C12481" w:rsidRPr="00474983" w:rsidRDefault="00C12481" w:rsidP="00F803D5">
            <w:pPr>
              <w:pStyle w:val="NoSpacing"/>
              <w:jc w:val="left"/>
              <w:rPr>
                <w:b/>
                <w:bCs/>
              </w:rPr>
            </w:pPr>
          </w:p>
        </w:tc>
        <w:tc>
          <w:tcPr>
            <w:tcW w:w="6237" w:type="dxa"/>
            <w:noWrap/>
            <w:hideMark/>
          </w:tcPr>
          <w:p w14:paraId="78DB68BF" w14:textId="77777777" w:rsidR="00C12481" w:rsidRPr="003134AC" w:rsidRDefault="00C12481" w:rsidP="00F803D5">
            <w:pPr>
              <w:pStyle w:val="NoSpacing"/>
              <w:ind w:left="536"/>
              <w:jc w:val="left"/>
            </w:pPr>
            <w:r w:rsidRPr="003134AC">
              <w:t>ASF: Ruminant Livestock</w:t>
            </w:r>
          </w:p>
        </w:tc>
        <w:tc>
          <w:tcPr>
            <w:tcW w:w="5812" w:type="dxa"/>
            <w:vMerge/>
            <w:hideMark/>
          </w:tcPr>
          <w:p w14:paraId="144E6A97" w14:textId="77777777" w:rsidR="00C12481" w:rsidRPr="003134AC" w:rsidRDefault="00C12481" w:rsidP="00F803D5">
            <w:pPr>
              <w:pStyle w:val="NoSpacing"/>
              <w:jc w:val="left"/>
            </w:pPr>
          </w:p>
        </w:tc>
      </w:tr>
      <w:tr w:rsidR="00C12481" w:rsidRPr="003134AC" w14:paraId="54420B6C" w14:textId="77777777" w:rsidTr="003D5655">
        <w:trPr>
          <w:trHeight w:val="170"/>
        </w:trPr>
        <w:tc>
          <w:tcPr>
            <w:tcW w:w="2405" w:type="dxa"/>
            <w:vMerge/>
            <w:hideMark/>
          </w:tcPr>
          <w:p w14:paraId="218AC8EF" w14:textId="77777777" w:rsidR="00C12481" w:rsidRPr="00474983" w:rsidRDefault="00C12481" w:rsidP="00F803D5">
            <w:pPr>
              <w:pStyle w:val="NoSpacing"/>
              <w:jc w:val="left"/>
              <w:rPr>
                <w:b/>
                <w:bCs/>
              </w:rPr>
            </w:pPr>
          </w:p>
        </w:tc>
        <w:tc>
          <w:tcPr>
            <w:tcW w:w="6237" w:type="dxa"/>
            <w:noWrap/>
            <w:hideMark/>
          </w:tcPr>
          <w:p w14:paraId="644B2B8C" w14:textId="77777777" w:rsidR="00C12481" w:rsidRPr="003134AC" w:rsidRDefault="00C12481" w:rsidP="00F803D5">
            <w:pPr>
              <w:pStyle w:val="NoSpacing"/>
              <w:ind w:left="536"/>
              <w:jc w:val="left"/>
            </w:pPr>
            <w:r w:rsidRPr="003134AC">
              <w:t>ASF: Cattle</w:t>
            </w:r>
          </w:p>
        </w:tc>
        <w:tc>
          <w:tcPr>
            <w:tcW w:w="5812" w:type="dxa"/>
            <w:vMerge/>
            <w:hideMark/>
          </w:tcPr>
          <w:p w14:paraId="32D298F0" w14:textId="77777777" w:rsidR="00C12481" w:rsidRPr="003134AC" w:rsidRDefault="00C12481" w:rsidP="00F803D5">
            <w:pPr>
              <w:pStyle w:val="NoSpacing"/>
              <w:jc w:val="left"/>
            </w:pPr>
          </w:p>
        </w:tc>
      </w:tr>
      <w:tr w:rsidR="00C12481" w:rsidRPr="003134AC" w14:paraId="1C5A6A39" w14:textId="77777777" w:rsidTr="003D5655">
        <w:trPr>
          <w:trHeight w:val="170"/>
        </w:trPr>
        <w:tc>
          <w:tcPr>
            <w:tcW w:w="2405" w:type="dxa"/>
            <w:vMerge/>
            <w:hideMark/>
          </w:tcPr>
          <w:p w14:paraId="04BD1F15" w14:textId="77777777" w:rsidR="00C12481" w:rsidRPr="00474983" w:rsidRDefault="00C12481" w:rsidP="00F803D5">
            <w:pPr>
              <w:pStyle w:val="NoSpacing"/>
              <w:jc w:val="left"/>
              <w:rPr>
                <w:b/>
                <w:bCs/>
              </w:rPr>
            </w:pPr>
          </w:p>
        </w:tc>
        <w:tc>
          <w:tcPr>
            <w:tcW w:w="6237" w:type="dxa"/>
            <w:noWrap/>
            <w:hideMark/>
          </w:tcPr>
          <w:p w14:paraId="665E0ADE" w14:textId="77777777" w:rsidR="00C12481" w:rsidRPr="003134AC" w:rsidRDefault="00C12481" w:rsidP="00F803D5">
            <w:pPr>
              <w:pStyle w:val="NoSpacing"/>
              <w:ind w:left="536"/>
              <w:jc w:val="left"/>
            </w:pPr>
            <w:r w:rsidRPr="003134AC">
              <w:t>ASF: Pigs</w:t>
            </w:r>
          </w:p>
        </w:tc>
        <w:tc>
          <w:tcPr>
            <w:tcW w:w="5812" w:type="dxa"/>
            <w:vMerge/>
            <w:hideMark/>
          </w:tcPr>
          <w:p w14:paraId="40D3E73A" w14:textId="77777777" w:rsidR="00C12481" w:rsidRPr="003134AC" w:rsidRDefault="00C12481" w:rsidP="00F803D5">
            <w:pPr>
              <w:pStyle w:val="NoSpacing"/>
              <w:jc w:val="left"/>
            </w:pPr>
          </w:p>
        </w:tc>
      </w:tr>
      <w:tr w:rsidR="00C12481" w:rsidRPr="003134AC" w14:paraId="2B3C135C" w14:textId="77777777" w:rsidTr="003D5655">
        <w:trPr>
          <w:trHeight w:val="170"/>
        </w:trPr>
        <w:tc>
          <w:tcPr>
            <w:tcW w:w="2405" w:type="dxa"/>
            <w:vMerge/>
            <w:hideMark/>
          </w:tcPr>
          <w:p w14:paraId="53A9D17E" w14:textId="77777777" w:rsidR="00C12481" w:rsidRPr="00474983" w:rsidRDefault="00C12481" w:rsidP="00F803D5">
            <w:pPr>
              <w:pStyle w:val="NoSpacing"/>
              <w:jc w:val="left"/>
              <w:rPr>
                <w:b/>
                <w:bCs/>
              </w:rPr>
            </w:pPr>
          </w:p>
        </w:tc>
        <w:tc>
          <w:tcPr>
            <w:tcW w:w="6237" w:type="dxa"/>
            <w:noWrap/>
            <w:hideMark/>
          </w:tcPr>
          <w:p w14:paraId="34D69EDF" w14:textId="1F2763E6" w:rsidR="00C12481" w:rsidRPr="003134AC" w:rsidRDefault="00C12481" w:rsidP="00F803D5">
            <w:pPr>
              <w:pStyle w:val="NoSpacing"/>
              <w:ind w:left="536"/>
              <w:jc w:val="left"/>
            </w:pPr>
            <w:r w:rsidRPr="003134AC">
              <w:t>ASF: Goats</w:t>
            </w:r>
            <w:r w:rsidR="008C10DA">
              <w:t>,</w:t>
            </w:r>
            <w:r w:rsidRPr="003134AC">
              <w:t xml:space="preserve"> Sheep</w:t>
            </w:r>
          </w:p>
        </w:tc>
        <w:tc>
          <w:tcPr>
            <w:tcW w:w="5812" w:type="dxa"/>
            <w:vMerge/>
            <w:hideMark/>
          </w:tcPr>
          <w:p w14:paraId="2899B185" w14:textId="77777777" w:rsidR="00C12481" w:rsidRPr="003134AC" w:rsidRDefault="00C12481" w:rsidP="00F803D5">
            <w:pPr>
              <w:pStyle w:val="NoSpacing"/>
              <w:jc w:val="left"/>
            </w:pPr>
          </w:p>
        </w:tc>
      </w:tr>
      <w:tr w:rsidR="00C12481" w:rsidRPr="003134AC" w14:paraId="72D07B7F" w14:textId="77777777" w:rsidTr="003D5655">
        <w:trPr>
          <w:trHeight w:val="170"/>
        </w:trPr>
        <w:tc>
          <w:tcPr>
            <w:tcW w:w="2405" w:type="dxa"/>
            <w:vMerge/>
            <w:hideMark/>
          </w:tcPr>
          <w:p w14:paraId="3ABF744F" w14:textId="77777777" w:rsidR="00C12481" w:rsidRPr="00474983" w:rsidRDefault="00C12481" w:rsidP="00F803D5">
            <w:pPr>
              <w:pStyle w:val="NoSpacing"/>
              <w:jc w:val="left"/>
              <w:rPr>
                <w:b/>
                <w:bCs/>
              </w:rPr>
            </w:pPr>
          </w:p>
        </w:tc>
        <w:tc>
          <w:tcPr>
            <w:tcW w:w="6237" w:type="dxa"/>
            <w:noWrap/>
            <w:hideMark/>
          </w:tcPr>
          <w:p w14:paraId="5DDDC3E7" w14:textId="77777777" w:rsidR="00C12481" w:rsidRPr="003134AC" w:rsidRDefault="00C12481" w:rsidP="00F803D5">
            <w:pPr>
              <w:pStyle w:val="NoSpacing"/>
              <w:ind w:left="536"/>
              <w:jc w:val="left"/>
            </w:pPr>
            <w:r w:rsidRPr="003134AC">
              <w:t>ASF: Poultry</w:t>
            </w:r>
          </w:p>
        </w:tc>
        <w:tc>
          <w:tcPr>
            <w:tcW w:w="5812" w:type="dxa"/>
            <w:vMerge/>
            <w:hideMark/>
          </w:tcPr>
          <w:p w14:paraId="1FB16084" w14:textId="77777777" w:rsidR="00C12481" w:rsidRPr="003134AC" w:rsidRDefault="00C12481" w:rsidP="00F803D5">
            <w:pPr>
              <w:pStyle w:val="NoSpacing"/>
              <w:jc w:val="left"/>
            </w:pPr>
          </w:p>
        </w:tc>
      </w:tr>
      <w:tr w:rsidR="00C12481" w:rsidRPr="003134AC" w14:paraId="176D1B37" w14:textId="77777777" w:rsidTr="003D5655">
        <w:trPr>
          <w:trHeight w:val="170"/>
        </w:trPr>
        <w:tc>
          <w:tcPr>
            <w:tcW w:w="2405" w:type="dxa"/>
            <w:vMerge/>
            <w:hideMark/>
          </w:tcPr>
          <w:p w14:paraId="431EA548" w14:textId="77777777" w:rsidR="00C12481" w:rsidRPr="00474983" w:rsidRDefault="00C12481" w:rsidP="00F803D5">
            <w:pPr>
              <w:pStyle w:val="NoSpacing"/>
              <w:jc w:val="left"/>
              <w:rPr>
                <w:b/>
                <w:bCs/>
              </w:rPr>
            </w:pPr>
          </w:p>
        </w:tc>
        <w:tc>
          <w:tcPr>
            <w:tcW w:w="6237" w:type="dxa"/>
            <w:noWrap/>
            <w:hideMark/>
          </w:tcPr>
          <w:p w14:paraId="09B79599" w14:textId="77777777" w:rsidR="00C12481" w:rsidRPr="003134AC" w:rsidRDefault="00C12481" w:rsidP="00F803D5">
            <w:pPr>
              <w:pStyle w:val="NoSpacing"/>
              <w:ind w:left="536"/>
              <w:jc w:val="left"/>
            </w:pPr>
            <w:r w:rsidRPr="003134AC">
              <w:t>ASF: Dairy</w:t>
            </w:r>
          </w:p>
        </w:tc>
        <w:tc>
          <w:tcPr>
            <w:tcW w:w="5812" w:type="dxa"/>
            <w:vMerge/>
            <w:hideMark/>
          </w:tcPr>
          <w:p w14:paraId="62F2CB46" w14:textId="77777777" w:rsidR="00C12481" w:rsidRPr="003134AC" w:rsidRDefault="00C12481" w:rsidP="00F803D5">
            <w:pPr>
              <w:pStyle w:val="NoSpacing"/>
              <w:jc w:val="left"/>
            </w:pPr>
          </w:p>
        </w:tc>
      </w:tr>
      <w:tr w:rsidR="00C12481" w:rsidRPr="003134AC" w14:paraId="3CF0C662" w14:textId="77777777" w:rsidTr="003D5655">
        <w:trPr>
          <w:trHeight w:val="170"/>
        </w:trPr>
        <w:tc>
          <w:tcPr>
            <w:tcW w:w="2405" w:type="dxa"/>
            <w:vMerge/>
            <w:hideMark/>
          </w:tcPr>
          <w:p w14:paraId="4FB9DE34" w14:textId="77777777" w:rsidR="00C12481" w:rsidRPr="00474983" w:rsidRDefault="00C12481" w:rsidP="00F803D5">
            <w:pPr>
              <w:pStyle w:val="NoSpacing"/>
              <w:jc w:val="left"/>
              <w:rPr>
                <w:b/>
                <w:bCs/>
              </w:rPr>
            </w:pPr>
          </w:p>
        </w:tc>
        <w:tc>
          <w:tcPr>
            <w:tcW w:w="6237" w:type="dxa"/>
            <w:noWrap/>
            <w:hideMark/>
          </w:tcPr>
          <w:p w14:paraId="288E46D6" w14:textId="77777777" w:rsidR="00C12481" w:rsidRPr="003134AC" w:rsidRDefault="00C12481" w:rsidP="00F803D5">
            <w:pPr>
              <w:pStyle w:val="NoSpacing"/>
              <w:ind w:left="536"/>
              <w:jc w:val="left"/>
            </w:pPr>
            <w:r w:rsidRPr="003134AC">
              <w:t>ASF: Rabbits</w:t>
            </w:r>
          </w:p>
        </w:tc>
        <w:tc>
          <w:tcPr>
            <w:tcW w:w="5812" w:type="dxa"/>
            <w:vMerge/>
            <w:hideMark/>
          </w:tcPr>
          <w:p w14:paraId="75404054" w14:textId="77777777" w:rsidR="00C12481" w:rsidRPr="003134AC" w:rsidRDefault="00C12481" w:rsidP="00F803D5">
            <w:pPr>
              <w:pStyle w:val="NoSpacing"/>
              <w:jc w:val="left"/>
            </w:pPr>
          </w:p>
        </w:tc>
      </w:tr>
      <w:tr w:rsidR="00C12481" w:rsidRPr="003134AC" w14:paraId="18AC8CAE" w14:textId="77777777" w:rsidTr="003D5655">
        <w:trPr>
          <w:trHeight w:val="170"/>
        </w:trPr>
        <w:tc>
          <w:tcPr>
            <w:tcW w:w="2405" w:type="dxa"/>
            <w:vMerge/>
            <w:hideMark/>
          </w:tcPr>
          <w:p w14:paraId="7BF77EC8" w14:textId="77777777" w:rsidR="00C12481" w:rsidRPr="00474983" w:rsidRDefault="00C12481" w:rsidP="00F803D5">
            <w:pPr>
              <w:pStyle w:val="NoSpacing"/>
              <w:jc w:val="left"/>
              <w:rPr>
                <w:b/>
                <w:bCs/>
              </w:rPr>
            </w:pPr>
          </w:p>
        </w:tc>
        <w:tc>
          <w:tcPr>
            <w:tcW w:w="6237" w:type="dxa"/>
            <w:noWrap/>
            <w:hideMark/>
          </w:tcPr>
          <w:p w14:paraId="60C7AF0C" w14:textId="5176C46F" w:rsidR="00C12481" w:rsidRPr="003134AC" w:rsidRDefault="00C12481" w:rsidP="00F803D5">
            <w:pPr>
              <w:pStyle w:val="NoSpacing"/>
              <w:ind w:left="536"/>
              <w:jc w:val="left"/>
            </w:pPr>
            <w:r w:rsidRPr="003134AC">
              <w:t>ASF: Bees</w:t>
            </w:r>
            <w:r w:rsidR="008C10DA">
              <w:t>,</w:t>
            </w:r>
            <w:r w:rsidRPr="003134AC">
              <w:t xml:space="preserve"> Edible Insects</w:t>
            </w:r>
          </w:p>
        </w:tc>
        <w:tc>
          <w:tcPr>
            <w:tcW w:w="5812" w:type="dxa"/>
            <w:vMerge/>
            <w:hideMark/>
          </w:tcPr>
          <w:p w14:paraId="67934AE1" w14:textId="77777777" w:rsidR="00C12481" w:rsidRPr="003134AC" w:rsidRDefault="00C12481" w:rsidP="00F803D5">
            <w:pPr>
              <w:pStyle w:val="NoSpacing"/>
              <w:jc w:val="left"/>
            </w:pPr>
          </w:p>
        </w:tc>
      </w:tr>
      <w:tr w:rsidR="00C12481" w:rsidRPr="003134AC" w14:paraId="70990B36" w14:textId="77777777" w:rsidTr="003D5655">
        <w:trPr>
          <w:trHeight w:val="170"/>
        </w:trPr>
        <w:tc>
          <w:tcPr>
            <w:tcW w:w="2405" w:type="dxa"/>
            <w:vMerge/>
            <w:hideMark/>
          </w:tcPr>
          <w:p w14:paraId="2E9DBB1D" w14:textId="77777777" w:rsidR="00C12481" w:rsidRPr="00474983" w:rsidRDefault="00C12481" w:rsidP="00F803D5">
            <w:pPr>
              <w:pStyle w:val="NoSpacing"/>
              <w:jc w:val="left"/>
              <w:rPr>
                <w:b/>
                <w:bCs/>
              </w:rPr>
            </w:pPr>
          </w:p>
        </w:tc>
        <w:tc>
          <w:tcPr>
            <w:tcW w:w="6237" w:type="dxa"/>
            <w:noWrap/>
            <w:hideMark/>
          </w:tcPr>
          <w:p w14:paraId="74202172" w14:textId="77777777" w:rsidR="00C12481" w:rsidRPr="003134AC" w:rsidRDefault="00C12481" w:rsidP="00F803D5">
            <w:pPr>
              <w:pStyle w:val="NoSpacing"/>
              <w:ind w:left="253"/>
              <w:jc w:val="left"/>
            </w:pPr>
            <w:r w:rsidRPr="003134AC">
              <w:t>Aquaculture: Fish, Seafood, Seaweed</w:t>
            </w:r>
          </w:p>
        </w:tc>
        <w:tc>
          <w:tcPr>
            <w:tcW w:w="5812" w:type="dxa"/>
            <w:vMerge/>
            <w:hideMark/>
          </w:tcPr>
          <w:p w14:paraId="0FB0116C" w14:textId="77777777" w:rsidR="00C12481" w:rsidRPr="003134AC" w:rsidRDefault="00C12481" w:rsidP="00F803D5">
            <w:pPr>
              <w:pStyle w:val="NoSpacing"/>
              <w:jc w:val="left"/>
            </w:pPr>
          </w:p>
        </w:tc>
      </w:tr>
      <w:tr w:rsidR="00C12481" w:rsidRPr="003134AC" w14:paraId="5336B5ED" w14:textId="77777777" w:rsidTr="003D5655">
        <w:trPr>
          <w:trHeight w:val="170"/>
        </w:trPr>
        <w:tc>
          <w:tcPr>
            <w:tcW w:w="2405" w:type="dxa"/>
            <w:vMerge/>
          </w:tcPr>
          <w:p w14:paraId="3A50128D" w14:textId="77777777" w:rsidR="00C12481" w:rsidRPr="00474983" w:rsidRDefault="00C12481" w:rsidP="00F803D5">
            <w:pPr>
              <w:pStyle w:val="NoSpacing"/>
              <w:jc w:val="left"/>
              <w:rPr>
                <w:b/>
                <w:bCs/>
              </w:rPr>
            </w:pPr>
          </w:p>
        </w:tc>
        <w:tc>
          <w:tcPr>
            <w:tcW w:w="6237" w:type="dxa"/>
            <w:noWrap/>
          </w:tcPr>
          <w:p w14:paraId="2CE46F7C" w14:textId="2AE65665" w:rsidR="00C12481" w:rsidRPr="0086116F" w:rsidRDefault="00C12481" w:rsidP="00F803D5">
            <w:pPr>
              <w:pStyle w:val="NoSpacing"/>
              <w:ind w:left="253"/>
              <w:jc w:val="left"/>
            </w:pPr>
            <w:r w:rsidRPr="0086116F">
              <w:t xml:space="preserve">Indigenous, </w:t>
            </w:r>
            <w:r w:rsidR="008C10DA">
              <w:t>O</w:t>
            </w:r>
            <w:r w:rsidRPr="0086116F">
              <w:t xml:space="preserve">rphan </w:t>
            </w:r>
            <w:r w:rsidR="008C10DA">
              <w:t>F</w:t>
            </w:r>
            <w:r w:rsidRPr="0086116F">
              <w:t>oods, NUS</w:t>
            </w:r>
          </w:p>
        </w:tc>
        <w:tc>
          <w:tcPr>
            <w:tcW w:w="5812" w:type="dxa"/>
            <w:vMerge/>
          </w:tcPr>
          <w:p w14:paraId="5295ADBB" w14:textId="77777777" w:rsidR="00C12481" w:rsidRPr="003134AC" w:rsidRDefault="00C12481" w:rsidP="00F803D5">
            <w:pPr>
              <w:pStyle w:val="NoSpacing"/>
              <w:jc w:val="left"/>
            </w:pPr>
          </w:p>
        </w:tc>
      </w:tr>
      <w:tr w:rsidR="00C12481" w:rsidRPr="003134AC" w14:paraId="243BBA46" w14:textId="77777777" w:rsidTr="003D5655">
        <w:trPr>
          <w:trHeight w:val="170"/>
        </w:trPr>
        <w:tc>
          <w:tcPr>
            <w:tcW w:w="2405" w:type="dxa"/>
            <w:vMerge/>
            <w:hideMark/>
          </w:tcPr>
          <w:p w14:paraId="74EE1A83" w14:textId="77777777" w:rsidR="00C12481" w:rsidRPr="00474983" w:rsidRDefault="00C12481" w:rsidP="00F803D5">
            <w:pPr>
              <w:pStyle w:val="NoSpacing"/>
              <w:jc w:val="left"/>
              <w:rPr>
                <w:b/>
                <w:bCs/>
              </w:rPr>
            </w:pPr>
          </w:p>
        </w:tc>
        <w:tc>
          <w:tcPr>
            <w:tcW w:w="6237" w:type="dxa"/>
            <w:noWrap/>
            <w:hideMark/>
          </w:tcPr>
          <w:p w14:paraId="6D7C167D" w14:textId="08EBF210" w:rsidR="00C12481" w:rsidRPr="0086116F" w:rsidRDefault="008C10DA" w:rsidP="00F803D5">
            <w:pPr>
              <w:pStyle w:val="NoSpacing"/>
              <w:jc w:val="left"/>
              <w:rPr>
                <w:i/>
                <w:iCs/>
                <w:u w:val="single"/>
              </w:rPr>
            </w:pPr>
            <w:r>
              <w:rPr>
                <w:i/>
                <w:iCs/>
                <w:u w:val="single"/>
              </w:rPr>
              <w:t xml:space="preserve">FSNH Domain: </w:t>
            </w:r>
            <w:r w:rsidR="00C12481" w:rsidRPr="0086116F">
              <w:rPr>
                <w:i/>
                <w:iCs/>
                <w:u w:val="single"/>
              </w:rPr>
              <w:t>Food Systems (post-farmgate)</w:t>
            </w:r>
          </w:p>
        </w:tc>
        <w:tc>
          <w:tcPr>
            <w:tcW w:w="5812" w:type="dxa"/>
            <w:vMerge/>
            <w:noWrap/>
            <w:hideMark/>
          </w:tcPr>
          <w:p w14:paraId="4C779FD6" w14:textId="77777777" w:rsidR="00C12481" w:rsidRPr="003134AC" w:rsidRDefault="00C12481" w:rsidP="00F803D5">
            <w:pPr>
              <w:pStyle w:val="NoSpacing"/>
              <w:jc w:val="left"/>
            </w:pPr>
          </w:p>
        </w:tc>
      </w:tr>
      <w:tr w:rsidR="00C12481" w:rsidRPr="003134AC" w14:paraId="576F06E8" w14:textId="77777777" w:rsidTr="003D5655">
        <w:trPr>
          <w:trHeight w:val="170"/>
        </w:trPr>
        <w:tc>
          <w:tcPr>
            <w:tcW w:w="2405" w:type="dxa"/>
            <w:vMerge/>
            <w:hideMark/>
          </w:tcPr>
          <w:p w14:paraId="2265C7A1" w14:textId="77777777" w:rsidR="00C12481" w:rsidRPr="00474983" w:rsidRDefault="00C12481" w:rsidP="00F803D5">
            <w:pPr>
              <w:pStyle w:val="NoSpacing"/>
              <w:jc w:val="left"/>
              <w:rPr>
                <w:b/>
                <w:bCs/>
              </w:rPr>
            </w:pPr>
          </w:p>
        </w:tc>
        <w:tc>
          <w:tcPr>
            <w:tcW w:w="6237" w:type="dxa"/>
            <w:noWrap/>
            <w:hideMark/>
          </w:tcPr>
          <w:p w14:paraId="35A827CE" w14:textId="77777777" w:rsidR="00C12481" w:rsidRPr="003134AC" w:rsidRDefault="00C12481" w:rsidP="00F803D5">
            <w:pPr>
              <w:pStyle w:val="NoSpacing"/>
              <w:ind w:left="253"/>
              <w:jc w:val="left"/>
            </w:pPr>
            <w:r w:rsidRPr="003134AC">
              <w:t>Non-specific Food Systems</w:t>
            </w:r>
          </w:p>
        </w:tc>
        <w:tc>
          <w:tcPr>
            <w:tcW w:w="5812" w:type="dxa"/>
            <w:vMerge/>
            <w:hideMark/>
          </w:tcPr>
          <w:p w14:paraId="0F0BEC25" w14:textId="77777777" w:rsidR="00C12481" w:rsidRPr="003134AC" w:rsidRDefault="00C12481" w:rsidP="00F803D5">
            <w:pPr>
              <w:pStyle w:val="NoSpacing"/>
              <w:jc w:val="left"/>
            </w:pPr>
          </w:p>
        </w:tc>
      </w:tr>
      <w:tr w:rsidR="00C12481" w:rsidRPr="003134AC" w14:paraId="284A5098" w14:textId="77777777" w:rsidTr="003D5655">
        <w:trPr>
          <w:trHeight w:val="170"/>
        </w:trPr>
        <w:tc>
          <w:tcPr>
            <w:tcW w:w="2405" w:type="dxa"/>
            <w:vMerge/>
            <w:hideMark/>
          </w:tcPr>
          <w:p w14:paraId="5968C659" w14:textId="77777777" w:rsidR="00C12481" w:rsidRPr="00474983" w:rsidRDefault="00C12481" w:rsidP="00F803D5">
            <w:pPr>
              <w:pStyle w:val="NoSpacing"/>
              <w:jc w:val="left"/>
              <w:rPr>
                <w:b/>
                <w:bCs/>
              </w:rPr>
            </w:pPr>
          </w:p>
        </w:tc>
        <w:tc>
          <w:tcPr>
            <w:tcW w:w="6237" w:type="dxa"/>
            <w:noWrap/>
            <w:hideMark/>
          </w:tcPr>
          <w:p w14:paraId="238E3CE5" w14:textId="77777777" w:rsidR="00C12481" w:rsidRPr="003134AC" w:rsidRDefault="00C12481" w:rsidP="00F803D5">
            <w:pPr>
              <w:pStyle w:val="NoSpacing"/>
              <w:ind w:left="253"/>
              <w:jc w:val="left"/>
            </w:pPr>
            <w:r w:rsidRPr="003134AC">
              <w:t>Food System Policy</w:t>
            </w:r>
          </w:p>
        </w:tc>
        <w:tc>
          <w:tcPr>
            <w:tcW w:w="5812" w:type="dxa"/>
            <w:vMerge/>
            <w:hideMark/>
          </w:tcPr>
          <w:p w14:paraId="22C2DAA2" w14:textId="77777777" w:rsidR="00C12481" w:rsidRPr="003134AC" w:rsidRDefault="00C12481" w:rsidP="00F803D5">
            <w:pPr>
              <w:pStyle w:val="NoSpacing"/>
              <w:jc w:val="left"/>
            </w:pPr>
          </w:p>
        </w:tc>
      </w:tr>
      <w:tr w:rsidR="00C12481" w:rsidRPr="003134AC" w14:paraId="794F79DE" w14:textId="77777777" w:rsidTr="003D5655">
        <w:trPr>
          <w:trHeight w:val="170"/>
        </w:trPr>
        <w:tc>
          <w:tcPr>
            <w:tcW w:w="2405" w:type="dxa"/>
            <w:vMerge/>
            <w:hideMark/>
          </w:tcPr>
          <w:p w14:paraId="4602A598" w14:textId="77777777" w:rsidR="00C12481" w:rsidRPr="00474983" w:rsidRDefault="00C12481" w:rsidP="00F803D5">
            <w:pPr>
              <w:pStyle w:val="NoSpacing"/>
              <w:jc w:val="left"/>
              <w:rPr>
                <w:b/>
                <w:bCs/>
              </w:rPr>
            </w:pPr>
          </w:p>
        </w:tc>
        <w:tc>
          <w:tcPr>
            <w:tcW w:w="6237" w:type="dxa"/>
            <w:noWrap/>
            <w:hideMark/>
          </w:tcPr>
          <w:p w14:paraId="6E9791E8" w14:textId="77777777" w:rsidR="00C12481" w:rsidRPr="003134AC" w:rsidRDefault="00C12481" w:rsidP="00F803D5">
            <w:pPr>
              <w:pStyle w:val="NoSpacing"/>
              <w:ind w:left="253"/>
              <w:jc w:val="left"/>
            </w:pPr>
            <w:r w:rsidRPr="003134AC">
              <w:t>Food System Economics</w:t>
            </w:r>
          </w:p>
        </w:tc>
        <w:tc>
          <w:tcPr>
            <w:tcW w:w="5812" w:type="dxa"/>
            <w:vMerge/>
            <w:hideMark/>
          </w:tcPr>
          <w:p w14:paraId="47C55B61" w14:textId="77777777" w:rsidR="00C12481" w:rsidRPr="003134AC" w:rsidRDefault="00C12481" w:rsidP="00F803D5">
            <w:pPr>
              <w:pStyle w:val="NoSpacing"/>
              <w:jc w:val="left"/>
            </w:pPr>
          </w:p>
        </w:tc>
      </w:tr>
      <w:tr w:rsidR="00C12481" w:rsidRPr="003134AC" w14:paraId="5B7DAF0D" w14:textId="77777777" w:rsidTr="003D5655">
        <w:trPr>
          <w:trHeight w:val="170"/>
        </w:trPr>
        <w:tc>
          <w:tcPr>
            <w:tcW w:w="2405" w:type="dxa"/>
            <w:vMerge/>
            <w:hideMark/>
          </w:tcPr>
          <w:p w14:paraId="79032D7C" w14:textId="77777777" w:rsidR="00C12481" w:rsidRPr="00474983" w:rsidRDefault="00C12481" w:rsidP="00F803D5">
            <w:pPr>
              <w:pStyle w:val="NoSpacing"/>
              <w:jc w:val="left"/>
              <w:rPr>
                <w:b/>
                <w:bCs/>
              </w:rPr>
            </w:pPr>
          </w:p>
        </w:tc>
        <w:tc>
          <w:tcPr>
            <w:tcW w:w="6237" w:type="dxa"/>
            <w:noWrap/>
            <w:hideMark/>
          </w:tcPr>
          <w:p w14:paraId="09F4E75C" w14:textId="2B3CABEB" w:rsidR="00C12481" w:rsidRPr="003134AC" w:rsidRDefault="00C12481" w:rsidP="00F803D5">
            <w:pPr>
              <w:pStyle w:val="NoSpacing"/>
              <w:ind w:left="253"/>
              <w:jc w:val="left"/>
            </w:pPr>
            <w:r w:rsidRPr="003134AC">
              <w:t>Food System Waste</w:t>
            </w:r>
            <w:r w:rsidR="000464AB">
              <w:t>,</w:t>
            </w:r>
            <w:r w:rsidRPr="003134AC">
              <w:t xml:space="preserve"> Loss</w:t>
            </w:r>
          </w:p>
        </w:tc>
        <w:tc>
          <w:tcPr>
            <w:tcW w:w="5812" w:type="dxa"/>
            <w:vMerge/>
            <w:hideMark/>
          </w:tcPr>
          <w:p w14:paraId="135C6AE6" w14:textId="77777777" w:rsidR="00C12481" w:rsidRPr="003134AC" w:rsidRDefault="00C12481" w:rsidP="00F803D5">
            <w:pPr>
              <w:pStyle w:val="NoSpacing"/>
              <w:jc w:val="left"/>
            </w:pPr>
          </w:p>
        </w:tc>
      </w:tr>
      <w:tr w:rsidR="00C12481" w:rsidRPr="003134AC" w14:paraId="7A838130" w14:textId="77777777" w:rsidTr="003D5655">
        <w:trPr>
          <w:trHeight w:val="170"/>
        </w:trPr>
        <w:tc>
          <w:tcPr>
            <w:tcW w:w="2405" w:type="dxa"/>
            <w:vMerge/>
            <w:hideMark/>
          </w:tcPr>
          <w:p w14:paraId="7FB17A15" w14:textId="77777777" w:rsidR="00C12481" w:rsidRPr="00474983" w:rsidRDefault="00C12481" w:rsidP="00F803D5">
            <w:pPr>
              <w:pStyle w:val="NoSpacing"/>
              <w:jc w:val="left"/>
              <w:rPr>
                <w:b/>
                <w:bCs/>
              </w:rPr>
            </w:pPr>
          </w:p>
        </w:tc>
        <w:tc>
          <w:tcPr>
            <w:tcW w:w="6237" w:type="dxa"/>
            <w:noWrap/>
            <w:hideMark/>
          </w:tcPr>
          <w:p w14:paraId="56A57B34" w14:textId="727831C3" w:rsidR="00C12481" w:rsidRPr="003134AC" w:rsidRDefault="00C12481" w:rsidP="00F803D5">
            <w:pPr>
              <w:pStyle w:val="NoSpacing"/>
              <w:ind w:left="253"/>
              <w:jc w:val="left"/>
            </w:pPr>
            <w:r w:rsidRPr="003134AC">
              <w:t xml:space="preserve">Food </w:t>
            </w:r>
            <w:r w:rsidR="000464AB">
              <w:t>Supply</w:t>
            </w:r>
            <w:r w:rsidRPr="003134AC">
              <w:t xml:space="preserve"> Chains</w:t>
            </w:r>
            <w:r w:rsidR="000464AB">
              <w:t xml:space="preserve">, </w:t>
            </w:r>
            <w:r w:rsidRPr="003134AC">
              <w:t>Transport</w:t>
            </w:r>
          </w:p>
        </w:tc>
        <w:tc>
          <w:tcPr>
            <w:tcW w:w="5812" w:type="dxa"/>
            <w:vMerge/>
            <w:hideMark/>
          </w:tcPr>
          <w:p w14:paraId="2574523C" w14:textId="77777777" w:rsidR="00C12481" w:rsidRPr="003134AC" w:rsidRDefault="00C12481" w:rsidP="00F803D5">
            <w:pPr>
              <w:pStyle w:val="NoSpacing"/>
              <w:jc w:val="left"/>
            </w:pPr>
          </w:p>
        </w:tc>
      </w:tr>
      <w:tr w:rsidR="00C12481" w:rsidRPr="003134AC" w14:paraId="21EDFCE4" w14:textId="77777777" w:rsidTr="003D5655">
        <w:trPr>
          <w:trHeight w:val="170"/>
        </w:trPr>
        <w:tc>
          <w:tcPr>
            <w:tcW w:w="2405" w:type="dxa"/>
            <w:vMerge/>
            <w:hideMark/>
          </w:tcPr>
          <w:p w14:paraId="220013E3" w14:textId="77777777" w:rsidR="00C12481" w:rsidRPr="00474983" w:rsidRDefault="00C12481" w:rsidP="00F803D5">
            <w:pPr>
              <w:pStyle w:val="NoSpacing"/>
              <w:jc w:val="left"/>
              <w:rPr>
                <w:b/>
                <w:bCs/>
              </w:rPr>
            </w:pPr>
          </w:p>
        </w:tc>
        <w:tc>
          <w:tcPr>
            <w:tcW w:w="6237" w:type="dxa"/>
            <w:noWrap/>
            <w:hideMark/>
          </w:tcPr>
          <w:p w14:paraId="7807B245" w14:textId="0F7CC68B" w:rsidR="00C12481" w:rsidRPr="003134AC" w:rsidRDefault="00C12481" w:rsidP="00F803D5">
            <w:pPr>
              <w:pStyle w:val="NoSpacing"/>
              <w:ind w:left="253"/>
              <w:jc w:val="left"/>
            </w:pPr>
            <w:r w:rsidRPr="003134AC">
              <w:t>Food Packaging</w:t>
            </w:r>
            <w:r w:rsidR="000464AB">
              <w:t>,</w:t>
            </w:r>
            <w:r w:rsidRPr="003134AC">
              <w:t xml:space="preserve"> Labelling</w:t>
            </w:r>
          </w:p>
        </w:tc>
        <w:tc>
          <w:tcPr>
            <w:tcW w:w="5812" w:type="dxa"/>
            <w:vMerge/>
            <w:hideMark/>
          </w:tcPr>
          <w:p w14:paraId="5A4EF3DB" w14:textId="77777777" w:rsidR="00C12481" w:rsidRPr="003134AC" w:rsidRDefault="00C12481" w:rsidP="00F803D5">
            <w:pPr>
              <w:pStyle w:val="NoSpacing"/>
              <w:jc w:val="left"/>
            </w:pPr>
          </w:p>
        </w:tc>
      </w:tr>
      <w:tr w:rsidR="00C12481" w:rsidRPr="003134AC" w14:paraId="3FD405A2" w14:textId="77777777" w:rsidTr="003D5655">
        <w:trPr>
          <w:trHeight w:val="170"/>
        </w:trPr>
        <w:tc>
          <w:tcPr>
            <w:tcW w:w="2405" w:type="dxa"/>
            <w:vMerge/>
            <w:hideMark/>
          </w:tcPr>
          <w:p w14:paraId="420B729F" w14:textId="77777777" w:rsidR="00C12481" w:rsidRPr="00474983" w:rsidRDefault="00C12481" w:rsidP="00F803D5">
            <w:pPr>
              <w:pStyle w:val="NoSpacing"/>
              <w:jc w:val="left"/>
              <w:rPr>
                <w:b/>
                <w:bCs/>
              </w:rPr>
            </w:pPr>
          </w:p>
        </w:tc>
        <w:tc>
          <w:tcPr>
            <w:tcW w:w="6237" w:type="dxa"/>
            <w:noWrap/>
            <w:hideMark/>
          </w:tcPr>
          <w:p w14:paraId="4C3915A7" w14:textId="77777777" w:rsidR="00C12481" w:rsidRPr="003134AC" w:rsidRDefault="00C12481" w:rsidP="00F803D5">
            <w:pPr>
              <w:pStyle w:val="NoSpacing"/>
              <w:ind w:left="253"/>
              <w:jc w:val="left"/>
            </w:pPr>
            <w:r w:rsidRPr="003134AC">
              <w:t>Food Processing</w:t>
            </w:r>
          </w:p>
        </w:tc>
        <w:tc>
          <w:tcPr>
            <w:tcW w:w="5812" w:type="dxa"/>
            <w:vMerge/>
            <w:hideMark/>
          </w:tcPr>
          <w:p w14:paraId="450083FB" w14:textId="77777777" w:rsidR="00C12481" w:rsidRPr="003134AC" w:rsidRDefault="00C12481" w:rsidP="00F803D5">
            <w:pPr>
              <w:pStyle w:val="NoSpacing"/>
              <w:jc w:val="left"/>
            </w:pPr>
          </w:p>
        </w:tc>
      </w:tr>
      <w:tr w:rsidR="00C12481" w:rsidRPr="003134AC" w14:paraId="7B79F244" w14:textId="77777777" w:rsidTr="003D5655">
        <w:trPr>
          <w:trHeight w:val="170"/>
        </w:trPr>
        <w:tc>
          <w:tcPr>
            <w:tcW w:w="2405" w:type="dxa"/>
            <w:vMerge/>
            <w:hideMark/>
          </w:tcPr>
          <w:p w14:paraId="43E8DC56" w14:textId="77777777" w:rsidR="00C12481" w:rsidRPr="00474983" w:rsidRDefault="00C12481" w:rsidP="00F803D5">
            <w:pPr>
              <w:pStyle w:val="NoSpacing"/>
              <w:jc w:val="left"/>
              <w:rPr>
                <w:b/>
                <w:bCs/>
              </w:rPr>
            </w:pPr>
          </w:p>
        </w:tc>
        <w:tc>
          <w:tcPr>
            <w:tcW w:w="6237" w:type="dxa"/>
            <w:noWrap/>
            <w:hideMark/>
          </w:tcPr>
          <w:p w14:paraId="5759A9D4" w14:textId="77777777" w:rsidR="00C12481" w:rsidRPr="003134AC" w:rsidRDefault="00C12481" w:rsidP="00F803D5">
            <w:pPr>
              <w:pStyle w:val="NoSpacing"/>
              <w:ind w:left="253"/>
              <w:jc w:val="left"/>
            </w:pPr>
            <w:r w:rsidRPr="003134AC">
              <w:t>Food Safety</w:t>
            </w:r>
          </w:p>
        </w:tc>
        <w:tc>
          <w:tcPr>
            <w:tcW w:w="5812" w:type="dxa"/>
            <w:vMerge/>
            <w:hideMark/>
          </w:tcPr>
          <w:p w14:paraId="25D51B02" w14:textId="77777777" w:rsidR="00C12481" w:rsidRPr="003134AC" w:rsidRDefault="00C12481" w:rsidP="00F803D5">
            <w:pPr>
              <w:pStyle w:val="NoSpacing"/>
              <w:jc w:val="left"/>
            </w:pPr>
          </w:p>
        </w:tc>
      </w:tr>
      <w:tr w:rsidR="000464AB" w:rsidRPr="003134AC" w14:paraId="66319031" w14:textId="77777777" w:rsidTr="003D5655">
        <w:trPr>
          <w:trHeight w:val="170"/>
        </w:trPr>
        <w:tc>
          <w:tcPr>
            <w:tcW w:w="2405" w:type="dxa"/>
            <w:vMerge/>
          </w:tcPr>
          <w:p w14:paraId="1404E2A1" w14:textId="77777777" w:rsidR="000464AB" w:rsidRPr="00474983" w:rsidRDefault="000464AB" w:rsidP="00F803D5">
            <w:pPr>
              <w:pStyle w:val="NoSpacing"/>
              <w:jc w:val="left"/>
              <w:rPr>
                <w:b/>
                <w:bCs/>
              </w:rPr>
            </w:pPr>
          </w:p>
        </w:tc>
        <w:tc>
          <w:tcPr>
            <w:tcW w:w="6237" w:type="dxa"/>
            <w:noWrap/>
          </w:tcPr>
          <w:p w14:paraId="1A7702F2" w14:textId="075F6C5D" w:rsidR="000464AB" w:rsidRPr="003134AC" w:rsidRDefault="000464AB" w:rsidP="00F803D5">
            <w:pPr>
              <w:pStyle w:val="NoSpacing"/>
              <w:ind w:left="253"/>
              <w:jc w:val="left"/>
            </w:pPr>
            <w:r>
              <w:t>Food Quality, Nutritional Value</w:t>
            </w:r>
          </w:p>
        </w:tc>
        <w:tc>
          <w:tcPr>
            <w:tcW w:w="5812" w:type="dxa"/>
            <w:vMerge/>
          </w:tcPr>
          <w:p w14:paraId="62B8CA30" w14:textId="77777777" w:rsidR="000464AB" w:rsidRPr="003134AC" w:rsidRDefault="000464AB" w:rsidP="00F803D5">
            <w:pPr>
              <w:pStyle w:val="NoSpacing"/>
              <w:jc w:val="left"/>
            </w:pPr>
          </w:p>
        </w:tc>
      </w:tr>
      <w:tr w:rsidR="000464AB" w:rsidRPr="003134AC" w14:paraId="68CBCD48" w14:textId="77777777" w:rsidTr="003D5655">
        <w:trPr>
          <w:trHeight w:val="170"/>
        </w:trPr>
        <w:tc>
          <w:tcPr>
            <w:tcW w:w="2405" w:type="dxa"/>
            <w:vMerge/>
          </w:tcPr>
          <w:p w14:paraId="57355537" w14:textId="77777777" w:rsidR="000464AB" w:rsidRPr="00474983" w:rsidRDefault="000464AB" w:rsidP="00F803D5">
            <w:pPr>
              <w:pStyle w:val="NoSpacing"/>
              <w:jc w:val="left"/>
              <w:rPr>
                <w:b/>
                <w:bCs/>
              </w:rPr>
            </w:pPr>
          </w:p>
        </w:tc>
        <w:tc>
          <w:tcPr>
            <w:tcW w:w="6237" w:type="dxa"/>
            <w:noWrap/>
          </w:tcPr>
          <w:p w14:paraId="34130F13" w14:textId="16E20C9F" w:rsidR="000464AB" w:rsidRPr="003134AC" w:rsidRDefault="000464AB" w:rsidP="00F803D5">
            <w:pPr>
              <w:pStyle w:val="NoSpacing"/>
              <w:ind w:left="253"/>
              <w:jc w:val="left"/>
            </w:pPr>
            <w:r>
              <w:t>Food Prices, Expenditure</w:t>
            </w:r>
          </w:p>
        </w:tc>
        <w:tc>
          <w:tcPr>
            <w:tcW w:w="5812" w:type="dxa"/>
            <w:vMerge/>
          </w:tcPr>
          <w:p w14:paraId="5A361B8D" w14:textId="77777777" w:rsidR="000464AB" w:rsidRPr="003134AC" w:rsidRDefault="000464AB" w:rsidP="00F803D5">
            <w:pPr>
              <w:pStyle w:val="NoSpacing"/>
              <w:jc w:val="left"/>
            </w:pPr>
          </w:p>
        </w:tc>
      </w:tr>
      <w:tr w:rsidR="00C12481" w:rsidRPr="003134AC" w14:paraId="4C3AF0C6" w14:textId="77777777" w:rsidTr="003D5655">
        <w:trPr>
          <w:trHeight w:val="170"/>
        </w:trPr>
        <w:tc>
          <w:tcPr>
            <w:tcW w:w="2405" w:type="dxa"/>
            <w:vMerge/>
            <w:hideMark/>
          </w:tcPr>
          <w:p w14:paraId="1050130B" w14:textId="77777777" w:rsidR="00C12481" w:rsidRPr="00474983" w:rsidRDefault="00C12481" w:rsidP="00F803D5">
            <w:pPr>
              <w:pStyle w:val="NoSpacing"/>
              <w:jc w:val="left"/>
              <w:rPr>
                <w:b/>
                <w:bCs/>
              </w:rPr>
            </w:pPr>
          </w:p>
        </w:tc>
        <w:tc>
          <w:tcPr>
            <w:tcW w:w="6237" w:type="dxa"/>
            <w:noWrap/>
            <w:hideMark/>
          </w:tcPr>
          <w:p w14:paraId="6AF735AE" w14:textId="77777777" w:rsidR="00C12481" w:rsidRPr="003134AC" w:rsidRDefault="00C12481" w:rsidP="00F803D5">
            <w:pPr>
              <w:pStyle w:val="NoSpacing"/>
              <w:ind w:left="253"/>
              <w:jc w:val="left"/>
            </w:pPr>
            <w:r w:rsidRPr="003134AC">
              <w:t>Food Environments</w:t>
            </w:r>
          </w:p>
        </w:tc>
        <w:tc>
          <w:tcPr>
            <w:tcW w:w="5812" w:type="dxa"/>
            <w:vMerge/>
            <w:hideMark/>
          </w:tcPr>
          <w:p w14:paraId="28D34641" w14:textId="77777777" w:rsidR="00C12481" w:rsidRPr="003134AC" w:rsidRDefault="00C12481" w:rsidP="00F803D5">
            <w:pPr>
              <w:pStyle w:val="NoSpacing"/>
              <w:jc w:val="left"/>
            </w:pPr>
          </w:p>
        </w:tc>
      </w:tr>
      <w:tr w:rsidR="00C12481" w:rsidRPr="003134AC" w14:paraId="3ECD3C8F" w14:textId="77777777" w:rsidTr="003D5655">
        <w:trPr>
          <w:trHeight w:val="170"/>
        </w:trPr>
        <w:tc>
          <w:tcPr>
            <w:tcW w:w="2405" w:type="dxa"/>
            <w:vMerge/>
            <w:hideMark/>
          </w:tcPr>
          <w:p w14:paraId="0C33A883" w14:textId="77777777" w:rsidR="00C12481" w:rsidRPr="00474983" w:rsidRDefault="00C12481" w:rsidP="00F803D5">
            <w:pPr>
              <w:pStyle w:val="NoSpacing"/>
              <w:jc w:val="left"/>
              <w:rPr>
                <w:b/>
                <w:bCs/>
              </w:rPr>
            </w:pPr>
          </w:p>
        </w:tc>
        <w:tc>
          <w:tcPr>
            <w:tcW w:w="6237" w:type="dxa"/>
            <w:noWrap/>
            <w:hideMark/>
          </w:tcPr>
          <w:p w14:paraId="34D44F21" w14:textId="5EB2054F" w:rsidR="00C12481" w:rsidRPr="0086116F" w:rsidRDefault="008C10DA" w:rsidP="00F803D5">
            <w:pPr>
              <w:pStyle w:val="NoSpacing"/>
              <w:jc w:val="left"/>
              <w:rPr>
                <w:i/>
                <w:iCs/>
                <w:u w:val="single"/>
              </w:rPr>
            </w:pPr>
            <w:r>
              <w:rPr>
                <w:i/>
                <w:iCs/>
                <w:u w:val="single"/>
              </w:rPr>
              <w:t xml:space="preserve">FSNH Domain: </w:t>
            </w:r>
            <w:r w:rsidR="00C12481" w:rsidRPr="0086116F">
              <w:rPr>
                <w:i/>
                <w:iCs/>
                <w:u w:val="single"/>
              </w:rPr>
              <w:t>Food Security &amp; Diets</w:t>
            </w:r>
          </w:p>
        </w:tc>
        <w:tc>
          <w:tcPr>
            <w:tcW w:w="5812" w:type="dxa"/>
            <w:vMerge/>
            <w:noWrap/>
            <w:hideMark/>
          </w:tcPr>
          <w:p w14:paraId="4FEC7EE7" w14:textId="77777777" w:rsidR="00C12481" w:rsidRPr="003134AC" w:rsidRDefault="00C12481" w:rsidP="00F803D5">
            <w:pPr>
              <w:pStyle w:val="NoSpacing"/>
              <w:jc w:val="left"/>
            </w:pPr>
          </w:p>
        </w:tc>
      </w:tr>
      <w:tr w:rsidR="00C12481" w:rsidRPr="003134AC" w14:paraId="58EF522D" w14:textId="77777777" w:rsidTr="003D5655">
        <w:trPr>
          <w:trHeight w:val="170"/>
        </w:trPr>
        <w:tc>
          <w:tcPr>
            <w:tcW w:w="2405" w:type="dxa"/>
            <w:vMerge/>
            <w:hideMark/>
          </w:tcPr>
          <w:p w14:paraId="62990F37" w14:textId="77777777" w:rsidR="00C12481" w:rsidRPr="00474983" w:rsidRDefault="00C12481" w:rsidP="00F803D5">
            <w:pPr>
              <w:pStyle w:val="NoSpacing"/>
              <w:jc w:val="left"/>
              <w:rPr>
                <w:b/>
                <w:bCs/>
              </w:rPr>
            </w:pPr>
          </w:p>
        </w:tc>
        <w:tc>
          <w:tcPr>
            <w:tcW w:w="6237" w:type="dxa"/>
            <w:noWrap/>
            <w:hideMark/>
          </w:tcPr>
          <w:p w14:paraId="24E9A5F2" w14:textId="77777777" w:rsidR="00C12481" w:rsidRPr="003134AC" w:rsidRDefault="00C12481" w:rsidP="00F803D5">
            <w:pPr>
              <w:pStyle w:val="NoSpacing"/>
              <w:ind w:left="253"/>
              <w:jc w:val="left"/>
            </w:pPr>
            <w:r w:rsidRPr="003134AC">
              <w:t>Food Security</w:t>
            </w:r>
          </w:p>
        </w:tc>
        <w:tc>
          <w:tcPr>
            <w:tcW w:w="5812" w:type="dxa"/>
            <w:vMerge/>
            <w:hideMark/>
          </w:tcPr>
          <w:p w14:paraId="328FFD25" w14:textId="77777777" w:rsidR="00C12481" w:rsidRPr="003134AC" w:rsidRDefault="00C12481" w:rsidP="00F803D5">
            <w:pPr>
              <w:pStyle w:val="NoSpacing"/>
              <w:jc w:val="left"/>
            </w:pPr>
          </w:p>
        </w:tc>
      </w:tr>
      <w:tr w:rsidR="00C12481" w:rsidRPr="003134AC" w14:paraId="09E0CE8B" w14:textId="77777777" w:rsidTr="003D5655">
        <w:trPr>
          <w:trHeight w:val="170"/>
        </w:trPr>
        <w:tc>
          <w:tcPr>
            <w:tcW w:w="2405" w:type="dxa"/>
            <w:vMerge/>
            <w:hideMark/>
          </w:tcPr>
          <w:p w14:paraId="70306B1A" w14:textId="77777777" w:rsidR="00C12481" w:rsidRPr="00474983" w:rsidRDefault="00C12481" w:rsidP="00F803D5">
            <w:pPr>
              <w:pStyle w:val="NoSpacing"/>
              <w:jc w:val="left"/>
              <w:rPr>
                <w:b/>
                <w:bCs/>
              </w:rPr>
            </w:pPr>
          </w:p>
        </w:tc>
        <w:tc>
          <w:tcPr>
            <w:tcW w:w="6237" w:type="dxa"/>
            <w:noWrap/>
            <w:hideMark/>
          </w:tcPr>
          <w:p w14:paraId="0C89ADB9" w14:textId="77777777" w:rsidR="00C12481" w:rsidRPr="003134AC" w:rsidRDefault="00C12481" w:rsidP="00F803D5">
            <w:pPr>
              <w:pStyle w:val="NoSpacing"/>
              <w:ind w:left="253"/>
              <w:jc w:val="left"/>
            </w:pPr>
            <w:r w:rsidRPr="003134AC">
              <w:t>Diets</w:t>
            </w:r>
          </w:p>
        </w:tc>
        <w:tc>
          <w:tcPr>
            <w:tcW w:w="5812" w:type="dxa"/>
            <w:vMerge/>
            <w:hideMark/>
          </w:tcPr>
          <w:p w14:paraId="18DA4DA1" w14:textId="77777777" w:rsidR="00C12481" w:rsidRPr="003134AC" w:rsidRDefault="00C12481" w:rsidP="00F803D5">
            <w:pPr>
              <w:pStyle w:val="NoSpacing"/>
              <w:jc w:val="left"/>
            </w:pPr>
          </w:p>
        </w:tc>
      </w:tr>
      <w:tr w:rsidR="00C12481" w:rsidRPr="003134AC" w14:paraId="70E4B019" w14:textId="77777777" w:rsidTr="003D5655">
        <w:trPr>
          <w:trHeight w:val="170"/>
        </w:trPr>
        <w:tc>
          <w:tcPr>
            <w:tcW w:w="2405" w:type="dxa"/>
            <w:vMerge/>
            <w:hideMark/>
          </w:tcPr>
          <w:p w14:paraId="10604EB1" w14:textId="77777777" w:rsidR="00C12481" w:rsidRPr="00474983" w:rsidRDefault="00C12481" w:rsidP="00F803D5">
            <w:pPr>
              <w:pStyle w:val="NoSpacing"/>
              <w:jc w:val="left"/>
              <w:rPr>
                <w:b/>
                <w:bCs/>
              </w:rPr>
            </w:pPr>
          </w:p>
        </w:tc>
        <w:tc>
          <w:tcPr>
            <w:tcW w:w="6237" w:type="dxa"/>
            <w:noWrap/>
            <w:hideMark/>
          </w:tcPr>
          <w:p w14:paraId="59B78583" w14:textId="77777777" w:rsidR="00C12481" w:rsidRPr="003134AC" w:rsidRDefault="00C12481" w:rsidP="00F803D5">
            <w:pPr>
              <w:pStyle w:val="NoSpacing"/>
              <w:ind w:left="253"/>
              <w:jc w:val="left"/>
            </w:pPr>
            <w:r w:rsidRPr="003134AC">
              <w:t>Infant &amp; Child Feeding (IYCF)</w:t>
            </w:r>
          </w:p>
        </w:tc>
        <w:tc>
          <w:tcPr>
            <w:tcW w:w="5812" w:type="dxa"/>
            <w:vMerge/>
            <w:hideMark/>
          </w:tcPr>
          <w:p w14:paraId="7089C8AE" w14:textId="77777777" w:rsidR="00C12481" w:rsidRPr="003134AC" w:rsidRDefault="00C12481" w:rsidP="00F803D5">
            <w:pPr>
              <w:pStyle w:val="NoSpacing"/>
              <w:jc w:val="left"/>
            </w:pPr>
          </w:p>
        </w:tc>
      </w:tr>
      <w:tr w:rsidR="00C12481" w:rsidRPr="003134AC" w14:paraId="6A205768" w14:textId="77777777" w:rsidTr="003D5655">
        <w:trPr>
          <w:trHeight w:val="170"/>
        </w:trPr>
        <w:tc>
          <w:tcPr>
            <w:tcW w:w="2405" w:type="dxa"/>
            <w:vMerge/>
            <w:hideMark/>
          </w:tcPr>
          <w:p w14:paraId="104496B6" w14:textId="77777777" w:rsidR="00C12481" w:rsidRPr="00474983" w:rsidRDefault="00C12481" w:rsidP="00F803D5">
            <w:pPr>
              <w:pStyle w:val="NoSpacing"/>
              <w:jc w:val="left"/>
              <w:rPr>
                <w:b/>
                <w:bCs/>
              </w:rPr>
            </w:pPr>
          </w:p>
        </w:tc>
        <w:tc>
          <w:tcPr>
            <w:tcW w:w="6237" w:type="dxa"/>
            <w:noWrap/>
            <w:hideMark/>
          </w:tcPr>
          <w:p w14:paraId="32567FB0" w14:textId="6E829C0F" w:rsidR="00C12481" w:rsidRPr="0086116F" w:rsidRDefault="008C10DA" w:rsidP="00F803D5">
            <w:pPr>
              <w:pStyle w:val="NoSpacing"/>
              <w:jc w:val="left"/>
              <w:rPr>
                <w:i/>
                <w:iCs/>
                <w:u w:val="single"/>
              </w:rPr>
            </w:pPr>
            <w:r>
              <w:rPr>
                <w:i/>
                <w:iCs/>
                <w:u w:val="single"/>
              </w:rPr>
              <w:t xml:space="preserve">FSNH Domain: </w:t>
            </w:r>
            <w:r w:rsidR="00C12481" w:rsidRPr="0086116F">
              <w:rPr>
                <w:i/>
                <w:iCs/>
                <w:u w:val="single"/>
              </w:rPr>
              <w:t>Nutrition-related Health</w:t>
            </w:r>
          </w:p>
        </w:tc>
        <w:tc>
          <w:tcPr>
            <w:tcW w:w="5812" w:type="dxa"/>
            <w:vMerge/>
            <w:hideMark/>
          </w:tcPr>
          <w:p w14:paraId="3B6D45ED" w14:textId="77777777" w:rsidR="00C12481" w:rsidRPr="003134AC" w:rsidRDefault="00C12481" w:rsidP="00F803D5">
            <w:pPr>
              <w:pStyle w:val="NoSpacing"/>
              <w:jc w:val="left"/>
            </w:pPr>
          </w:p>
        </w:tc>
      </w:tr>
      <w:tr w:rsidR="00C12481" w:rsidRPr="003134AC" w14:paraId="062C26A5" w14:textId="77777777" w:rsidTr="003D5655">
        <w:trPr>
          <w:trHeight w:val="170"/>
        </w:trPr>
        <w:tc>
          <w:tcPr>
            <w:tcW w:w="2405" w:type="dxa"/>
            <w:vMerge/>
            <w:hideMark/>
          </w:tcPr>
          <w:p w14:paraId="75C62777" w14:textId="77777777" w:rsidR="00C12481" w:rsidRPr="00474983" w:rsidRDefault="00C12481" w:rsidP="00F803D5">
            <w:pPr>
              <w:pStyle w:val="NoSpacing"/>
              <w:jc w:val="left"/>
              <w:rPr>
                <w:b/>
                <w:bCs/>
              </w:rPr>
            </w:pPr>
          </w:p>
        </w:tc>
        <w:tc>
          <w:tcPr>
            <w:tcW w:w="6237" w:type="dxa"/>
            <w:noWrap/>
            <w:hideMark/>
          </w:tcPr>
          <w:p w14:paraId="4DE4F5A5" w14:textId="77777777" w:rsidR="00C12481" w:rsidRPr="003134AC" w:rsidRDefault="00C12481" w:rsidP="00F803D5">
            <w:pPr>
              <w:pStyle w:val="NoSpacing"/>
              <w:ind w:left="253"/>
              <w:jc w:val="left"/>
            </w:pPr>
            <w:r w:rsidRPr="003134AC">
              <w:t>Malnutrition (MAL)</w:t>
            </w:r>
          </w:p>
        </w:tc>
        <w:tc>
          <w:tcPr>
            <w:tcW w:w="5812" w:type="dxa"/>
            <w:vMerge/>
            <w:hideMark/>
          </w:tcPr>
          <w:p w14:paraId="63B086B1" w14:textId="77777777" w:rsidR="00C12481" w:rsidRPr="003134AC" w:rsidRDefault="00C12481" w:rsidP="00F803D5">
            <w:pPr>
              <w:pStyle w:val="NoSpacing"/>
              <w:jc w:val="left"/>
            </w:pPr>
          </w:p>
        </w:tc>
      </w:tr>
      <w:tr w:rsidR="00C12481" w:rsidRPr="003134AC" w14:paraId="11EF6FC1" w14:textId="77777777" w:rsidTr="003D5655">
        <w:trPr>
          <w:trHeight w:val="170"/>
        </w:trPr>
        <w:tc>
          <w:tcPr>
            <w:tcW w:w="2405" w:type="dxa"/>
            <w:vMerge/>
          </w:tcPr>
          <w:p w14:paraId="66D34275" w14:textId="77777777" w:rsidR="00C12481" w:rsidRPr="00474983" w:rsidRDefault="00C12481" w:rsidP="00F803D5">
            <w:pPr>
              <w:pStyle w:val="NoSpacing"/>
              <w:jc w:val="left"/>
              <w:rPr>
                <w:b/>
                <w:bCs/>
              </w:rPr>
            </w:pPr>
          </w:p>
        </w:tc>
        <w:tc>
          <w:tcPr>
            <w:tcW w:w="6237" w:type="dxa"/>
            <w:noWrap/>
          </w:tcPr>
          <w:p w14:paraId="51A97D63" w14:textId="77777777" w:rsidR="00C12481" w:rsidRPr="003134AC" w:rsidRDefault="00C12481" w:rsidP="00F803D5">
            <w:pPr>
              <w:pStyle w:val="NoSpacing"/>
              <w:ind w:left="536"/>
              <w:jc w:val="left"/>
            </w:pPr>
            <w:r>
              <w:t>MAL: Non-specific</w:t>
            </w:r>
          </w:p>
        </w:tc>
        <w:tc>
          <w:tcPr>
            <w:tcW w:w="5812" w:type="dxa"/>
            <w:vMerge/>
          </w:tcPr>
          <w:p w14:paraId="6E3C149B" w14:textId="77777777" w:rsidR="00C12481" w:rsidRPr="003134AC" w:rsidRDefault="00C12481" w:rsidP="00F803D5">
            <w:pPr>
              <w:pStyle w:val="NoSpacing"/>
              <w:jc w:val="left"/>
            </w:pPr>
          </w:p>
        </w:tc>
      </w:tr>
      <w:tr w:rsidR="00C12481" w:rsidRPr="003134AC" w14:paraId="6774315C" w14:textId="77777777" w:rsidTr="003D5655">
        <w:trPr>
          <w:trHeight w:val="170"/>
        </w:trPr>
        <w:tc>
          <w:tcPr>
            <w:tcW w:w="2405" w:type="dxa"/>
            <w:vMerge/>
            <w:hideMark/>
          </w:tcPr>
          <w:p w14:paraId="299EF2E4" w14:textId="77777777" w:rsidR="00C12481" w:rsidRPr="00474983" w:rsidRDefault="00C12481" w:rsidP="00F803D5">
            <w:pPr>
              <w:pStyle w:val="NoSpacing"/>
              <w:jc w:val="left"/>
              <w:rPr>
                <w:b/>
                <w:bCs/>
              </w:rPr>
            </w:pPr>
          </w:p>
        </w:tc>
        <w:tc>
          <w:tcPr>
            <w:tcW w:w="6237" w:type="dxa"/>
            <w:noWrap/>
            <w:hideMark/>
          </w:tcPr>
          <w:p w14:paraId="51D8DC02" w14:textId="77777777" w:rsidR="00C12481" w:rsidRPr="003134AC" w:rsidRDefault="00C12481" w:rsidP="00F803D5">
            <w:pPr>
              <w:pStyle w:val="NoSpacing"/>
              <w:ind w:left="536"/>
              <w:jc w:val="left"/>
            </w:pPr>
            <w:r w:rsidRPr="003134AC">
              <w:t>MAL: Micronutrients</w:t>
            </w:r>
          </w:p>
        </w:tc>
        <w:tc>
          <w:tcPr>
            <w:tcW w:w="5812" w:type="dxa"/>
            <w:vMerge/>
            <w:hideMark/>
          </w:tcPr>
          <w:p w14:paraId="077D2800" w14:textId="77777777" w:rsidR="00C12481" w:rsidRPr="003134AC" w:rsidRDefault="00C12481" w:rsidP="00F803D5">
            <w:pPr>
              <w:pStyle w:val="NoSpacing"/>
              <w:jc w:val="left"/>
            </w:pPr>
          </w:p>
        </w:tc>
      </w:tr>
      <w:tr w:rsidR="00C12481" w:rsidRPr="003134AC" w14:paraId="779B204C" w14:textId="77777777" w:rsidTr="003D5655">
        <w:trPr>
          <w:trHeight w:val="170"/>
        </w:trPr>
        <w:tc>
          <w:tcPr>
            <w:tcW w:w="2405" w:type="dxa"/>
            <w:vMerge/>
            <w:hideMark/>
          </w:tcPr>
          <w:p w14:paraId="6F967A73" w14:textId="77777777" w:rsidR="00C12481" w:rsidRPr="00474983" w:rsidRDefault="00C12481" w:rsidP="00F803D5">
            <w:pPr>
              <w:pStyle w:val="NoSpacing"/>
              <w:jc w:val="left"/>
              <w:rPr>
                <w:b/>
                <w:bCs/>
              </w:rPr>
            </w:pPr>
          </w:p>
        </w:tc>
        <w:tc>
          <w:tcPr>
            <w:tcW w:w="6237" w:type="dxa"/>
            <w:noWrap/>
            <w:hideMark/>
          </w:tcPr>
          <w:p w14:paraId="7AE47A6C" w14:textId="0B9951D6" w:rsidR="00C12481" w:rsidRPr="003134AC" w:rsidRDefault="00C12481" w:rsidP="00F803D5">
            <w:pPr>
              <w:pStyle w:val="NoSpacing"/>
              <w:ind w:left="536"/>
              <w:jc w:val="left"/>
            </w:pPr>
            <w:r w:rsidRPr="003134AC">
              <w:t xml:space="preserve">MAL: Infant </w:t>
            </w:r>
            <w:r w:rsidR="00CA778F">
              <w:t>G</w:t>
            </w:r>
            <w:r w:rsidRPr="003134AC">
              <w:t>rowth (i.e. PTB, SGA, wasting, stunting)</w:t>
            </w:r>
          </w:p>
        </w:tc>
        <w:tc>
          <w:tcPr>
            <w:tcW w:w="5812" w:type="dxa"/>
            <w:vMerge/>
            <w:hideMark/>
          </w:tcPr>
          <w:p w14:paraId="2A3969C3" w14:textId="77777777" w:rsidR="00C12481" w:rsidRPr="003134AC" w:rsidRDefault="00C12481" w:rsidP="00F803D5">
            <w:pPr>
              <w:pStyle w:val="NoSpacing"/>
              <w:jc w:val="left"/>
            </w:pPr>
          </w:p>
        </w:tc>
      </w:tr>
      <w:tr w:rsidR="00C12481" w:rsidRPr="003134AC" w14:paraId="1EBA1E69" w14:textId="77777777" w:rsidTr="003D5655">
        <w:trPr>
          <w:trHeight w:val="170"/>
        </w:trPr>
        <w:tc>
          <w:tcPr>
            <w:tcW w:w="2405" w:type="dxa"/>
            <w:vMerge/>
            <w:hideMark/>
          </w:tcPr>
          <w:p w14:paraId="1533083C" w14:textId="77777777" w:rsidR="00C12481" w:rsidRPr="00474983" w:rsidRDefault="00C12481" w:rsidP="00F803D5">
            <w:pPr>
              <w:pStyle w:val="NoSpacing"/>
              <w:jc w:val="left"/>
              <w:rPr>
                <w:b/>
                <w:bCs/>
              </w:rPr>
            </w:pPr>
          </w:p>
        </w:tc>
        <w:tc>
          <w:tcPr>
            <w:tcW w:w="6237" w:type="dxa"/>
            <w:noWrap/>
            <w:hideMark/>
          </w:tcPr>
          <w:p w14:paraId="61CFACC1" w14:textId="77777777" w:rsidR="00C12481" w:rsidRPr="003134AC" w:rsidRDefault="00C12481" w:rsidP="00F803D5">
            <w:pPr>
              <w:pStyle w:val="NoSpacing"/>
              <w:ind w:left="536"/>
              <w:jc w:val="left"/>
            </w:pPr>
            <w:r w:rsidRPr="003134AC">
              <w:t>MAL: Undernutrition</w:t>
            </w:r>
          </w:p>
        </w:tc>
        <w:tc>
          <w:tcPr>
            <w:tcW w:w="5812" w:type="dxa"/>
            <w:vMerge/>
            <w:hideMark/>
          </w:tcPr>
          <w:p w14:paraId="77234279" w14:textId="77777777" w:rsidR="00C12481" w:rsidRPr="003134AC" w:rsidRDefault="00C12481" w:rsidP="00F803D5">
            <w:pPr>
              <w:pStyle w:val="NoSpacing"/>
              <w:jc w:val="left"/>
            </w:pPr>
          </w:p>
        </w:tc>
      </w:tr>
      <w:tr w:rsidR="00C12481" w:rsidRPr="003134AC" w14:paraId="535F5871" w14:textId="77777777" w:rsidTr="003D5655">
        <w:trPr>
          <w:trHeight w:val="170"/>
        </w:trPr>
        <w:tc>
          <w:tcPr>
            <w:tcW w:w="2405" w:type="dxa"/>
            <w:vMerge/>
            <w:hideMark/>
          </w:tcPr>
          <w:p w14:paraId="652D5EC2" w14:textId="77777777" w:rsidR="00C12481" w:rsidRPr="00474983" w:rsidRDefault="00C12481" w:rsidP="00F803D5">
            <w:pPr>
              <w:pStyle w:val="NoSpacing"/>
              <w:jc w:val="left"/>
              <w:rPr>
                <w:b/>
                <w:bCs/>
              </w:rPr>
            </w:pPr>
          </w:p>
        </w:tc>
        <w:tc>
          <w:tcPr>
            <w:tcW w:w="6237" w:type="dxa"/>
            <w:noWrap/>
            <w:hideMark/>
          </w:tcPr>
          <w:p w14:paraId="189936A9" w14:textId="77777777" w:rsidR="00C12481" w:rsidRPr="003134AC" w:rsidRDefault="00C12481" w:rsidP="00F803D5">
            <w:pPr>
              <w:pStyle w:val="NoSpacing"/>
              <w:ind w:left="536"/>
              <w:jc w:val="left"/>
            </w:pPr>
            <w:r w:rsidRPr="003134AC">
              <w:t>MAL: Overnutrition</w:t>
            </w:r>
          </w:p>
        </w:tc>
        <w:tc>
          <w:tcPr>
            <w:tcW w:w="5812" w:type="dxa"/>
            <w:vMerge/>
            <w:hideMark/>
          </w:tcPr>
          <w:p w14:paraId="48D2A060" w14:textId="77777777" w:rsidR="00C12481" w:rsidRPr="003134AC" w:rsidRDefault="00C12481" w:rsidP="00F803D5">
            <w:pPr>
              <w:pStyle w:val="NoSpacing"/>
              <w:jc w:val="left"/>
            </w:pPr>
          </w:p>
        </w:tc>
      </w:tr>
      <w:tr w:rsidR="00C12481" w:rsidRPr="003134AC" w14:paraId="300CAD12" w14:textId="77777777" w:rsidTr="003D5655">
        <w:trPr>
          <w:trHeight w:val="170"/>
        </w:trPr>
        <w:tc>
          <w:tcPr>
            <w:tcW w:w="2405" w:type="dxa"/>
            <w:vMerge/>
            <w:hideMark/>
          </w:tcPr>
          <w:p w14:paraId="0BD0D187" w14:textId="77777777" w:rsidR="00C12481" w:rsidRPr="00474983" w:rsidRDefault="00C12481" w:rsidP="00F803D5">
            <w:pPr>
              <w:pStyle w:val="NoSpacing"/>
              <w:jc w:val="left"/>
              <w:rPr>
                <w:b/>
                <w:bCs/>
              </w:rPr>
            </w:pPr>
          </w:p>
        </w:tc>
        <w:tc>
          <w:tcPr>
            <w:tcW w:w="6237" w:type="dxa"/>
            <w:noWrap/>
            <w:hideMark/>
          </w:tcPr>
          <w:p w14:paraId="6502DFCA" w14:textId="13E5464D" w:rsidR="00C12481" w:rsidRPr="003134AC" w:rsidRDefault="00C12481" w:rsidP="00F803D5">
            <w:pPr>
              <w:pStyle w:val="NoSpacing"/>
              <w:ind w:left="253"/>
              <w:jc w:val="left"/>
            </w:pPr>
            <w:r w:rsidRPr="003134AC">
              <w:t>Non-Communicable Disease</w:t>
            </w:r>
            <w:r w:rsidR="00CA778F">
              <w:t>s</w:t>
            </w:r>
            <w:r w:rsidRPr="003134AC">
              <w:t xml:space="preserve"> (NCD)</w:t>
            </w:r>
          </w:p>
        </w:tc>
        <w:tc>
          <w:tcPr>
            <w:tcW w:w="5812" w:type="dxa"/>
            <w:vMerge/>
            <w:hideMark/>
          </w:tcPr>
          <w:p w14:paraId="3A50279E" w14:textId="77777777" w:rsidR="00C12481" w:rsidRPr="003134AC" w:rsidRDefault="00C12481" w:rsidP="00F803D5">
            <w:pPr>
              <w:pStyle w:val="NoSpacing"/>
              <w:jc w:val="left"/>
            </w:pPr>
          </w:p>
        </w:tc>
      </w:tr>
      <w:tr w:rsidR="00C12481" w:rsidRPr="003134AC" w14:paraId="4B2E510A" w14:textId="77777777" w:rsidTr="003D5655">
        <w:trPr>
          <w:trHeight w:val="170"/>
        </w:trPr>
        <w:tc>
          <w:tcPr>
            <w:tcW w:w="2405" w:type="dxa"/>
            <w:vMerge/>
            <w:hideMark/>
          </w:tcPr>
          <w:p w14:paraId="715848C1" w14:textId="77777777" w:rsidR="00C12481" w:rsidRPr="00474983" w:rsidRDefault="00C12481" w:rsidP="00F803D5">
            <w:pPr>
              <w:pStyle w:val="NoSpacing"/>
              <w:jc w:val="left"/>
              <w:rPr>
                <w:b/>
                <w:bCs/>
              </w:rPr>
            </w:pPr>
          </w:p>
        </w:tc>
        <w:tc>
          <w:tcPr>
            <w:tcW w:w="6237" w:type="dxa"/>
            <w:noWrap/>
            <w:hideMark/>
          </w:tcPr>
          <w:p w14:paraId="62EBFD50" w14:textId="77777777" w:rsidR="00C12481" w:rsidRPr="003134AC" w:rsidRDefault="00C12481" w:rsidP="00B326BA">
            <w:pPr>
              <w:pStyle w:val="NoSpacing"/>
              <w:ind w:left="598"/>
              <w:jc w:val="left"/>
            </w:pPr>
            <w:r w:rsidRPr="003134AC">
              <w:t>NCD: Diabetes</w:t>
            </w:r>
          </w:p>
        </w:tc>
        <w:tc>
          <w:tcPr>
            <w:tcW w:w="5812" w:type="dxa"/>
            <w:vMerge/>
            <w:hideMark/>
          </w:tcPr>
          <w:p w14:paraId="1261C0CE" w14:textId="77777777" w:rsidR="00C12481" w:rsidRPr="003134AC" w:rsidRDefault="00C12481" w:rsidP="00F803D5">
            <w:pPr>
              <w:pStyle w:val="NoSpacing"/>
              <w:jc w:val="left"/>
            </w:pPr>
          </w:p>
        </w:tc>
      </w:tr>
      <w:tr w:rsidR="00C12481" w:rsidRPr="003134AC" w14:paraId="259564BD" w14:textId="77777777" w:rsidTr="003D5655">
        <w:trPr>
          <w:trHeight w:val="170"/>
        </w:trPr>
        <w:tc>
          <w:tcPr>
            <w:tcW w:w="2405" w:type="dxa"/>
            <w:vMerge/>
            <w:hideMark/>
          </w:tcPr>
          <w:p w14:paraId="4AE7BAEF" w14:textId="77777777" w:rsidR="00C12481" w:rsidRPr="00474983" w:rsidRDefault="00C12481" w:rsidP="00F803D5">
            <w:pPr>
              <w:pStyle w:val="NoSpacing"/>
              <w:jc w:val="left"/>
              <w:rPr>
                <w:b/>
                <w:bCs/>
              </w:rPr>
            </w:pPr>
          </w:p>
        </w:tc>
        <w:tc>
          <w:tcPr>
            <w:tcW w:w="6237" w:type="dxa"/>
            <w:noWrap/>
            <w:hideMark/>
          </w:tcPr>
          <w:p w14:paraId="36FB358C" w14:textId="77777777" w:rsidR="00C12481" w:rsidRPr="003134AC" w:rsidRDefault="00C12481" w:rsidP="00B326BA">
            <w:pPr>
              <w:pStyle w:val="NoSpacing"/>
              <w:ind w:left="598"/>
              <w:jc w:val="left"/>
            </w:pPr>
            <w:r w:rsidRPr="003134AC">
              <w:t>NCD: Hypertension</w:t>
            </w:r>
          </w:p>
        </w:tc>
        <w:tc>
          <w:tcPr>
            <w:tcW w:w="5812" w:type="dxa"/>
            <w:vMerge/>
            <w:hideMark/>
          </w:tcPr>
          <w:p w14:paraId="5E4203B7" w14:textId="77777777" w:rsidR="00C12481" w:rsidRPr="003134AC" w:rsidRDefault="00C12481" w:rsidP="00F803D5">
            <w:pPr>
              <w:pStyle w:val="NoSpacing"/>
              <w:jc w:val="left"/>
            </w:pPr>
          </w:p>
        </w:tc>
      </w:tr>
      <w:tr w:rsidR="00C12481" w:rsidRPr="003134AC" w14:paraId="7B44C63F" w14:textId="77777777" w:rsidTr="003D5655">
        <w:trPr>
          <w:trHeight w:val="170"/>
        </w:trPr>
        <w:tc>
          <w:tcPr>
            <w:tcW w:w="2405" w:type="dxa"/>
            <w:vMerge/>
            <w:hideMark/>
          </w:tcPr>
          <w:p w14:paraId="6F4677A8" w14:textId="77777777" w:rsidR="00C12481" w:rsidRPr="00474983" w:rsidRDefault="00C12481" w:rsidP="00F803D5">
            <w:pPr>
              <w:pStyle w:val="NoSpacing"/>
              <w:jc w:val="left"/>
              <w:rPr>
                <w:b/>
                <w:bCs/>
              </w:rPr>
            </w:pPr>
          </w:p>
        </w:tc>
        <w:tc>
          <w:tcPr>
            <w:tcW w:w="6237" w:type="dxa"/>
            <w:noWrap/>
            <w:hideMark/>
          </w:tcPr>
          <w:p w14:paraId="7D694F6E" w14:textId="77777777" w:rsidR="00C12481" w:rsidRPr="003134AC" w:rsidRDefault="00C12481" w:rsidP="00B326BA">
            <w:pPr>
              <w:pStyle w:val="NoSpacing"/>
              <w:ind w:left="598"/>
              <w:jc w:val="left"/>
            </w:pPr>
            <w:r w:rsidRPr="003134AC">
              <w:t>NCD: Cardiovascular Health &amp; Disease</w:t>
            </w:r>
          </w:p>
        </w:tc>
        <w:tc>
          <w:tcPr>
            <w:tcW w:w="5812" w:type="dxa"/>
            <w:vMerge/>
            <w:hideMark/>
          </w:tcPr>
          <w:p w14:paraId="4C192246" w14:textId="77777777" w:rsidR="00C12481" w:rsidRPr="003134AC" w:rsidRDefault="00C12481" w:rsidP="00F803D5">
            <w:pPr>
              <w:pStyle w:val="NoSpacing"/>
              <w:jc w:val="left"/>
            </w:pPr>
          </w:p>
        </w:tc>
      </w:tr>
      <w:tr w:rsidR="00C12481" w:rsidRPr="003134AC" w14:paraId="46542E21" w14:textId="77777777" w:rsidTr="003D5655">
        <w:trPr>
          <w:trHeight w:val="170"/>
        </w:trPr>
        <w:tc>
          <w:tcPr>
            <w:tcW w:w="2405" w:type="dxa"/>
            <w:vMerge/>
            <w:hideMark/>
          </w:tcPr>
          <w:p w14:paraId="18765188" w14:textId="77777777" w:rsidR="00C12481" w:rsidRPr="00474983" w:rsidRDefault="00C12481" w:rsidP="00F803D5">
            <w:pPr>
              <w:pStyle w:val="NoSpacing"/>
              <w:jc w:val="left"/>
              <w:rPr>
                <w:b/>
                <w:bCs/>
              </w:rPr>
            </w:pPr>
          </w:p>
        </w:tc>
        <w:tc>
          <w:tcPr>
            <w:tcW w:w="6237" w:type="dxa"/>
            <w:noWrap/>
            <w:hideMark/>
          </w:tcPr>
          <w:p w14:paraId="0E227E97" w14:textId="77777777" w:rsidR="00C12481" w:rsidRPr="003134AC" w:rsidRDefault="00C12481" w:rsidP="00B326BA">
            <w:pPr>
              <w:pStyle w:val="NoSpacing"/>
              <w:ind w:left="598"/>
              <w:jc w:val="left"/>
            </w:pPr>
            <w:r w:rsidRPr="003134AC">
              <w:t xml:space="preserve">NCD: Kidney &amp; </w:t>
            </w:r>
            <w:r>
              <w:t>H</w:t>
            </w:r>
            <w:r w:rsidRPr="003134AC">
              <w:t xml:space="preserve">eat-related </w:t>
            </w:r>
            <w:r>
              <w:t>I</w:t>
            </w:r>
            <w:r w:rsidRPr="003134AC">
              <w:t>llness</w:t>
            </w:r>
          </w:p>
        </w:tc>
        <w:tc>
          <w:tcPr>
            <w:tcW w:w="5812" w:type="dxa"/>
            <w:vMerge/>
            <w:hideMark/>
          </w:tcPr>
          <w:p w14:paraId="5C5F1276" w14:textId="77777777" w:rsidR="00C12481" w:rsidRPr="003134AC" w:rsidRDefault="00C12481" w:rsidP="00F803D5">
            <w:pPr>
              <w:pStyle w:val="NoSpacing"/>
              <w:jc w:val="left"/>
            </w:pPr>
          </w:p>
        </w:tc>
      </w:tr>
      <w:tr w:rsidR="00E52C25" w:rsidRPr="003134AC" w14:paraId="78CACF0C" w14:textId="77777777" w:rsidTr="003D5655">
        <w:trPr>
          <w:trHeight w:val="170"/>
        </w:trPr>
        <w:tc>
          <w:tcPr>
            <w:tcW w:w="2405" w:type="dxa"/>
            <w:vMerge/>
          </w:tcPr>
          <w:p w14:paraId="115F3881" w14:textId="77777777" w:rsidR="00E52C25" w:rsidRPr="00474983" w:rsidRDefault="00E52C25" w:rsidP="00E52C25">
            <w:pPr>
              <w:pStyle w:val="NoSpacing"/>
              <w:jc w:val="left"/>
              <w:rPr>
                <w:b/>
                <w:bCs/>
              </w:rPr>
            </w:pPr>
          </w:p>
        </w:tc>
        <w:tc>
          <w:tcPr>
            <w:tcW w:w="6237" w:type="dxa"/>
            <w:noWrap/>
          </w:tcPr>
          <w:p w14:paraId="0D076D74" w14:textId="233E67A2" w:rsidR="00E52C25" w:rsidRPr="003134AC" w:rsidRDefault="00E52C25" w:rsidP="00E52C25">
            <w:pPr>
              <w:pStyle w:val="NoSpacing"/>
              <w:ind w:left="598"/>
              <w:jc w:val="left"/>
            </w:pPr>
            <w:r w:rsidRPr="007A1FC9">
              <w:t>NCD: Respiratory Health</w:t>
            </w:r>
          </w:p>
        </w:tc>
        <w:tc>
          <w:tcPr>
            <w:tcW w:w="5812" w:type="dxa"/>
            <w:vMerge/>
          </w:tcPr>
          <w:p w14:paraId="70FEC4A5" w14:textId="77777777" w:rsidR="00E52C25" w:rsidRPr="003134AC" w:rsidRDefault="00E52C25" w:rsidP="00E52C25">
            <w:pPr>
              <w:pStyle w:val="NoSpacing"/>
              <w:jc w:val="left"/>
            </w:pPr>
          </w:p>
        </w:tc>
      </w:tr>
      <w:tr w:rsidR="00C12481" w:rsidRPr="003134AC" w14:paraId="01925086" w14:textId="77777777" w:rsidTr="003D5655">
        <w:trPr>
          <w:trHeight w:val="170"/>
        </w:trPr>
        <w:tc>
          <w:tcPr>
            <w:tcW w:w="2405" w:type="dxa"/>
            <w:vMerge/>
            <w:hideMark/>
          </w:tcPr>
          <w:p w14:paraId="267A8C18" w14:textId="77777777" w:rsidR="00C12481" w:rsidRPr="00474983" w:rsidRDefault="00C12481" w:rsidP="00F803D5">
            <w:pPr>
              <w:pStyle w:val="NoSpacing"/>
              <w:jc w:val="left"/>
              <w:rPr>
                <w:b/>
                <w:bCs/>
              </w:rPr>
            </w:pPr>
          </w:p>
        </w:tc>
        <w:tc>
          <w:tcPr>
            <w:tcW w:w="6237" w:type="dxa"/>
            <w:noWrap/>
            <w:hideMark/>
          </w:tcPr>
          <w:p w14:paraId="465D41F8" w14:textId="77777777" w:rsidR="00C12481" w:rsidRPr="003134AC" w:rsidRDefault="00C12481" w:rsidP="00B326BA">
            <w:pPr>
              <w:pStyle w:val="NoSpacing"/>
              <w:ind w:left="598"/>
              <w:jc w:val="left"/>
            </w:pPr>
            <w:r w:rsidRPr="003134AC">
              <w:t>NCD: Cancer</w:t>
            </w:r>
          </w:p>
        </w:tc>
        <w:tc>
          <w:tcPr>
            <w:tcW w:w="5812" w:type="dxa"/>
            <w:vMerge/>
            <w:hideMark/>
          </w:tcPr>
          <w:p w14:paraId="02B8AB5A" w14:textId="77777777" w:rsidR="00C12481" w:rsidRPr="003134AC" w:rsidRDefault="00C12481" w:rsidP="00F803D5">
            <w:pPr>
              <w:pStyle w:val="NoSpacing"/>
              <w:jc w:val="left"/>
            </w:pPr>
          </w:p>
        </w:tc>
      </w:tr>
      <w:tr w:rsidR="00C12481" w:rsidRPr="003134AC" w14:paraId="0F4509E4" w14:textId="77777777" w:rsidTr="003D5655">
        <w:trPr>
          <w:trHeight w:val="170"/>
        </w:trPr>
        <w:tc>
          <w:tcPr>
            <w:tcW w:w="2405" w:type="dxa"/>
            <w:vMerge/>
            <w:hideMark/>
          </w:tcPr>
          <w:p w14:paraId="6527DA54" w14:textId="77777777" w:rsidR="00C12481" w:rsidRPr="00474983" w:rsidRDefault="00C12481" w:rsidP="00F803D5">
            <w:pPr>
              <w:pStyle w:val="NoSpacing"/>
              <w:jc w:val="left"/>
              <w:rPr>
                <w:b/>
                <w:bCs/>
              </w:rPr>
            </w:pPr>
          </w:p>
        </w:tc>
        <w:tc>
          <w:tcPr>
            <w:tcW w:w="6237" w:type="dxa"/>
            <w:noWrap/>
            <w:hideMark/>
          </w:tcPr>
          <w:p w14:paraId="44EFBB73" w14:textId="41FFFA47" w:rsidR="00C12481" w:rsidRPr="003134AC" w:rsidRDefault="00C12481" w:rsidP="00B326BA">
            <w:pPr>
              <w:pStyle w:val="NoSpacing"/>
              <w:ind w:left="598"/>
              <w:jc w:val="left"/>
            </w:pPr>
            <w:r w:rsidRPr="003134AC">
              <w:t>NCD: Toxin</w:t>
            </w:r>
            <w:r w:rsidR="00E52C25">
              <w:t>s,</w:t>
            </w:r>
            <w:r w:rsidRPr="003134AC">
              <w:t xml:space="preserve"> Allergies</w:t>
            </w:r>
            <w:r w:rsidR="00A61E00">
              <w:t>, Immunity</w:t>
            </w:r>
          </w:p>
        </w:tc>
        <w:tc>
          <w:tcPr>
            <w:tcW w:w="5812" w:type="dxa"/>
            <w:vMerge/>
            <w:hideMark/>
          </w:tcPr>
          <w:p w14:paraId="3BF709F0" w14:textId="77777777" w:rsidR="00C12481" w:rsidRPr="003134AC" w:rsidRDefault="00C12481" w:rsidP="00F803D5">
            <w:pPr>
              <w:pStyle w:val="NoSpacing"/>
              <w:jc w:val="left"/>
            </w:pPr>
          </w:p>
        </w:tc>
      </w:tr>
      <w:tr w:rsidR="00C12481" w:rsidRPr="003134AC" w14:paraId="1E2FD1A3" w14:textId="77777777" w:rsidTr="003D5655">
        <w:trPr>
          <w:trHeight w:val="170"/>
        </w:trPr>
        <w:tc>
          <w:tcPr>
            <w:tcW w:w="2405" w:type="dxa"/>
            <w:vMerge/>
            <w:hideMark/>
          </w:tcPr>
          <w:p w14:paraId="6699312A" w14:textId="77777777" w:rsidR="00C12481" w:rsidRPr="00474983" w:rsidRDefault="00C12481" w:rsidP="00F803D5">
            <w:pPr>
              <w:pStyle w:val="NoSpacing"/>
              <w:jc w:val="left"/>
              <w:rPr>
                <w:b/>
                <w:bCs/>
              </w:rPr>
            </w:pPr>
          </w:p>
        </w:tc>
        <w:tc>
          <w:tcPr>
            <w:tcW w:w="6237" w:type="dxa"/>
            <w:noWrap/>
            <w:hideMark/>
          </w:tcPr>
          <w:p w14:paraId="1E000116" w14:textId="41997517" w:rsidR="00C12481" w:rsidRPr="003134AC" w:rsidRDefault="00E52C25" w:rsidP="00B326BA">
            <w:pPr>
              <w:pStyle w:val="NoSpacing"/>
              <w:ind w:left="598"/>
              <w:jc w:val="left"/>
            </w:pPr>
            <w:r w:rsidRPr="00B326BA">
              <w:t>NCD: Accidents, Injury</w:t>
            </w:r>
          </w:p>
        </w:tc>
        <w:tc>
          <w:tcPr>
            <w:tcW w:w="5812" w:type="dxa"/>
            <w:vMerge/>
            <w:hideMark/>
          </w:tcPr>
          <w:p w14:paraId="013660E5" w14:textId="77777777" w:rsidR="00C12481" w:rsidRPr="003134AC" w:rsidRDefault="00C12481" w:rsidP="00F803D5">
            <w:pPr>
              <w:pStyle w:val="NoSpacing"/>
              <w:jc w:val="left"/>
            </w:pPr>
          </w:p>
        </w:tc>
      </w:tr>
      <w:tr w:rsidR="00C12481" w:rsidRPr="003134AC" w14:paraId="08F199D6" w14:textId="77777777" w:rsidTr="003D5655">
        <w:trPr>
          <w:trHeight w:val="170"/>
        </w:trPr>
        <w:tc>
          <w:tcPr>
            <w:tcW w:w="2405" w:type="dxa"/>
            <w:vMerge/>
          </w:tcPr>
          <w:p w14:paraId="2B8A26A5" w14:textId="77777777" w:rsidR="00C12481" w:rsidRPr="00474983" w:rsidRDefault="00C12481" w:rsidP="00F803D5">
            <w:pPr>
              <w:pStyle w:val="NoSpacing"/>
              <w:jc w:val="left"/>
              <w:rPr>
                <w:b/>
                <w:bCs/>
              </w:rPr>
            </w:pPr>
          </w:p>
        </w:tc>
        <w:tc>
          <w:tcPr>
            <w:tcW w:w="6237" w:type="dxa"/>
            <w:noWrap/>
          </w:tcPr>
          <w:p w14:paraId="6DF95168" w14:textId="773917F4" w:rsidR="00C12481" w:rsidRPr="00B326BA" w:rsidRDefault="00E52C25" w:rsidP="00B326BA">
            <w:pPr>
              <w:pStyle w:val="NoSpacing"/>
              <w:ind w:left="598"/>
              <w:jc w:val="left"/>
            </w:pPr>
            <w:r w:rsidRPr="003134AC">
              <w:t>NCD: Mental Health</w:t>
            </w:r>
          </w:p>
        </w:tc>
        <w:tc>
          <w:tcPr>
            <w:tcW w:w="5812" w:type="dxa"/>
            <w:vMerge/>
          </w:tcPr>
          <w:p w14:paraId="10B4F397" w14:textId="77777777" w:rsidR="00C12481" w:rsidRPr="003134AC" w:rsidRDefault="00C12481" w:rsidP="00F803D5">
            <w:pPr>
              <w:pStyle w:val="NoSpacing"/>
              <w:jc w:val="left"/>
            </w:pPr>
          </w:p>
        </w:tc>
      </w:tr>
      <w:tr w:rsidR="00C12481" w:rsidRPr="003134AC" w14:paraId="34095D82" w14:textId="77777777" w:rsidTr="003D5655">
        <w:trPr>
          <w:trHeight w:val="170"/>
        </w:trPr>
        <w:tc>
          <w:tcPr>
            <w:tcW w:w="2405" w:type="dxa"/>
            <w:vMerge/>
            <w:hideMark/>
          </w:tcPr>
          <w:p w14:paraId="4C8CABAC" w14:textId="77777777" w:rsidR="00C12481" w:rsidRPr="00474983" w:rsidRDefault="00C12481" w:rsidP="00F803D5">
            <w:pPr>
              <w:pStyle w:val="NoSpacing"/>
              <w:jc w:val="left"/>
              <w:rPr>
                <w:b/>
                <w:bCs/>
              </w:rPr>
            </w:pPr>
          </w:p>
        </w:tc>
        <w:tc>
          <w:tcPr>
            <w:tcW w:w="6237" w:type="dxa"/>
            <w:noWrap/>
            <w:hideMark/>
          </w:tcPr>
          <w:p w14:paraId="4BA2BB94" w14:textId="5DC6BD5B" w:rsidR="00C12481" w:rsidRPr="003134AC" w:rsidRDefault="00C12481" w:rsidP="00F803D5">
            <w:pPr>
              <w:pStyle w:val="NoSpacing"/>
              <w:ind w:left="253"/>
              <w:jc w:val="left"/>
            </w:pPr>
            <w:r w:rsidRPr="003134AC">
              <w:t>Communicable Disease</w:t>
            </w:r>
            <w:r w:rsidR="00CA778F">
              <w:t>s</w:t>
            </w:r>
            <w:r w:rsidRPr="003134AC">
              <w:t xml:space="preserve"> (CD)</w:t>
            </w:r>
          </w:p>
        </w:tc>
        <w:tc>
          <w:tcPr>
            <w:tcW w:w="5812" w:type="dxa"/>
            <w:vMerge/>
            <w:hideMark/>
          </w:tcPr>
          <w:p w14:paraId="3D02EB4A" w14:textId="77777777" w:rsidR="00C12481" w:rsidRPr="003134AC" w:rsidRDefault="00C12481" w:rsidP="00F803D5">
            <w:pPr>
              <w:pStyle w:val="NoSpacing"/>
              <w:jc w:val="left"/>
            </w:pPr>
          </w:p>
        </w:tc>
      </w:tr>
      <w:tr w:rsidR="00C12481" w:rsidRPr="003134AC" w14:paraId="4A3C9FA1" w14:textId="77777777" w:rsidTr="003D5655">
        <w:trPr>
          <w:trHeight w:val="170"/>
        </w:trPr>
        <w:tc>
          <w:tcPr>
            <w:tcW w:w="2405" w:type="dxa"/>
            <w:vMerge/>
            <w:hideMark/>
          </w:tcPr>
          <w:p w14:paraId="66552615" w14:textId="77777777" w:rsidR="00C12481" w:rsidRPr="00474983" w:rsidRDefault="00C12481" w:rsidP="00F803D5">
            <w:pPr>
              <w:pStyle w:val="NoSpacing"/>
              <w:jc w:val="left"/>
              <w:rPr>
                <w:b/>
                <w:bCs/>
              </w:rPr>
            </w:pPr>
          </w:p>
        </w:tc>
        <w:tc>
          <w:tcPr>
            <w:tcW w:w="6237" w:type="dxa"/>
            <w:noWrap/>
            <w:hideMark/>
          </w:tcPr>
          <w:p w14:paraId="6BA2D602" w14:textId="77777777" w:rsidR="00C12481" w:rsidRPr="003134AC" w:rsidRDefault="00C12481" w:rsidP="00B326BA">
            <w:pPr>
              <w:pStyle w:val="NoSpacing"/>
              <w:ind w:left="598"/>
              <w:jc w:val="left"/>
            </w:pPr>
            <w:r w:rsidRPr="003134AC">
              <w:t>CD: Infectious &amp; Vector borne Diseases</w:t>
            </w:r>
          </w:p>
        </w:tc>
        <w:tc>
          <w:tcPr>
            <w:tcW w:w="5812" w:type="dxa"/>
            <w:vMerge/>
            <w:hideMark/>
          </w:tcPr>
          <w:p w14:paraId="60F8F785" w14:textId="77777777" w:rsidR="00C12481" w:rsidRPr="003134AC" w:rsidRDefault="00C12481" w:rsidP="00F803D5">
            <w:pPr>
              <w:pStyle w:val="NoSpacing"/>
              <w:jc w:val="left"/>
            </w:pPr>
          </w:p>
        </w:tc>
      </w:tr>
      <w:tr w:rsidR="00C12481" w:rsidRPr="003134AC" w14:paraId="24402A93" w14:textId="77777777" w:rsidTr="003D5655">
        <w:trPr>
          <w:trHeight w:val="170"/>
        </w:trPr>
        <w:tc>
          <w:tcPr>
            <w:tcW w:w="2405" w:type="dxa"/>
            <w:vMerge/>
            <w:hideMark/>
          </w:tcPr>
          <w:p w14:paraId="12C4B610" w14:textId="77777777" w:rsidR="00C12481" w:rsidRPr="00474983" w:rsidRDefault="00C12481" w:rsidP="00F803D5">
            <w:pPr>
              <w:pStyle w:val="NoSpacing"/>
              <w:jc w:val="left"/>
              <w:rPr>
                <w:b/>
                <w:bCs/>
              </w:rPr>
            </w:pPr>
          </w:p>
        </w:tc>
        <w:tc>
          <w:tcPr>
            <w:tcW w:w="6237" w:type="dxa"/>
            <w:noWrap/>
            <w:hideMark/>
          </w:tcPr>
          <w:p w14:paraId="1F893DBC" w14:textId="0E566B03" w:rsidR="002C029A" w:rsidRPr="003134AC" w:rsidRDefault="00C12481" w:rsidP="002C029A">
            <w:pPr>
              <w:pStyle w:val="NoSpacing"/>
              <w:ind w:left="598"/>
              <w:jc w:val="left"/>
            </w:pPr>
            <w:r w:rsidRPr="003134AC">
              <w:t>CD: COVID-19</w:t>
            </w:r>
          </w:p>
        </w:tc>
        <w:tc>
          <w:tcPr>
            <w:tcW w:w="5812" w:type="dxa"/>
            <w:vMerge/>
            <w:hideMark/>
          </w:tcPr>
          <w:p w14:paraId="6F12186E" w14:textId="77777777" w:rsidR="00C12481" w:rsidRPr="003134AC" w:rsidRDefault="00C12481" w:rsidP="00F803D5">
            <w:pPr>
              <w:pStyle w:val="NoSpacing"/>
              <w:jc w:val="left"/>
            </w:pPr>
          </w:p>
        </w:tc>
      </w:tr>
      <w:tr w:rsidR="00CA778F" w:rsidRPr="003134AC" w14:paraId="0215DE7A" w14:textId="77777777" w:rsidTr="003D5655">
        <w:trPr>
          <w:trHeight w:val="170"/>
        </w:trPr>
        <w:tc>
          <w:tcPr>
            <w:tcW w:w="2405" w:type="dxa"/>
          </w:tcPr>
          <w:p w14:paraId="12472B77" w14:textId="77777777" w:rsidR="00CA778F" w:rsidRPr="00474983" w:rsidRDefault="00CA778F" w:rsidP="00CA778F">
            <w:pPr>
              <w:pStyle w:val="NoSpacing"/>
              <w:jc w:val="left"/>
              <w:rPr>
                <w:b/>
                <w:bCs/>
              </w:rPr>
            </w:pPr>
          </w:p>
        </w:tc>
        <w:tc>
          <w:tcPr>
            <w:tcW w:w="6237" w:type="dxa"/>
            <w:noWrap/>
          </w:tcPr>
          <w:p w14:paraId="4F5B296E" w14:textId="02629504" w:rsidR="00CA778F" w:rsidRPr="003134AC" w:rsidRDefault="00CA778F" w:rsidP="00CA778F">
            <w:pPr>
              <w:pStyle w:val="NoSpacing"/>
              <w:jc w:val="left"/>
            </w:pPr>
            <w:r w:rsidRPr="003134AC">
              <w:t>Communicable Disease</w:t>
            </w:r>
            <w:r>
              <w:t>s</w:t>
            </w:r>
            <w:r w:rsidRPr="003134AC">
              <w:t xml:space="preserve"> (CD)</w:t>
            </w:r>
          </w:p>
        </w:tc>
        <w:tc>
          <w:tcPr>
            <w:tcW w:w="5812" w:type="dxa"/>
          </w:tcPr>
          <w:p w14:paraId="77513973" w14:textId="77777777" w:rsidR="00CA778F" w:rsidRPr="003134AC" w:rsidRDefault="00CA778F" w:rsidP="00CA778F">
            <w:pPr>
              <w:pStyle w:val="NoSpacing"/>
              <w:jc w:val="left"/>
            </w:pPr>
          </w:p>
        </w:tc>
      </w:tr>
      <w:tr w:rsidR="00CA778F" w:rsidRPr="003134AC" w14:paraId="05267B3C" w14:textId="77777777" w:rsidTr="003D5655">
        <w:trPr>
          <w:trHeight w:val="170"/>
        </w:trPr>
        <w:tc>
          <w:tcPr>
            <w:tcW w:w="2405" w:type="dxa"/>
            <w:vMerge w:val="restart"/>
          </w:tcPr>
          <w:p w14:paraId="4CAE118F" w14:textId="77777777" w:rsidR="00CA778F" w:rsidRPr="00474983" w:rsidRDefault="00CA778F" w:rsidP="00CA778F">
            <w:pPr>
              <w:pStyle w:val="NoSpacing"/>
              <w:jc w:val="left"/>
              <w:rPr>
                <w:b/>
                <w:bCs/>
              </w:rPr>
            </w:pPr>
            <w:r w:rsidRPr="00474983">
              <w:rPr>
                <w:b/>
                <w:bCs/>
              </w:rPr>
              <w:t>Strategy (mechanism related)</w:t>
            </w:r>
          </w:p>
        </w:tc>
        <w:tc>
          <w:tcPr>
            <w:tcW w:w="6237" w:type="dxa"/>
            <w:noWrap/>
          </w:tcPr>
          <w:p w14:paraId="4CE471B7" w14:textId="0312916E" w:rsidR="00CA778F" w:rsidRPr="00474983" w:rsidRDefault="00CA778F" w:rsidP="00CA778F">
            <w:pPr>
              <w:pStyle w:val="NoSpacing"/>
              <w:jc w:val="left"/>
              <w:rPr>
                <w:i/>
                <w:iCs/>
                <w:u w:val="single"/>
              </w:rPr>
            </w:pPr>
            <w:r w:rsidRPr="003134AC">
              <w:t xml:space="preserve">Adaptation </w:t>
            </w:r>
          </w:p>
        </w:tc>
        <w:tc>
          <w:tcPr>
            <w:tcW w:w="5812" w:type="dxa"/>
            <w:vMerge w:val="restart"/>
            <w:noWrap/>
          </w:tcPr>
          <w:p w14:paraId="3AC755F0" w14:textId="23A59CC1" w:rsidR="00CA778F" w:rsidRDefault="00CA778F" w:rsidP="00CA778F">
            <w:pPr>
              <w:pStyle w:val="NoSpacing"/>
              <w:jc w:val="left"/>
            </w:pPr>
            <w:r w:rsidRPr="003134AC">
              <w:t xml:space="preserve">Papers examining mechanisms of change along the CC-FSNH pathways are </w:t>
            </w:r>
            <w:r>
              <w:t>normally</w:t>
            </w:r>
            <w:r w:rsidRPr="003134AC">
              <w:t xml:space="preserve"> related to adaptation or mitigation strategies or both. </w:t>
            </w:r>
            <w:r>
              <w:t xml:space="preserve">Many papers critically examining strategies without explicitly linking them and </w:t>
            </w:r>
            <w:r>
              <w:lastRenderedPageBreak/>
              <w:t>were thus coded as strategies. The “None” code was for papers that did not critically discus any strategy.</w:t>
            </w:r>
          </w:p>
          <w:p w14:paraId="4ADC6BF5" w14:textId="77777777" w:rsidR="00CA778F" w:rsidRDefault="00CA778F" w:rsidP="00CA778F">
            <w:pPr>
              <w:pStyle w:val="NoSpacing"/>
              <w:jc w:val="left"/>
            </w:pPr>
          </w:p>
        </w:tc>
      </w:tr>
      <w:tr w:rsidR="00CA778F" w:rsidRPr="003134AC" w14:paraId="62356621" w14:textId="77777777" w:rsidTr="003D5655">
        <w:trPr>
          <w:trHeight w:val="170"/>
        </w:trPr>
        <w:tc>
          <w:tcPr>
            <w:tcW w:w="2405" w:type="dxa"/>
            <w:vMerge/>
          </w:tcPr>
          <w:p w14:paraId="30526F7C" w14:textId="77777777" w:rsidR="00CA778F" w:rsidRPr="00474983" w:rsidRDefault="00CA778F" w:rsidP="00CA778F">
            <w:pPr>
              <w:pStyle w:val="NoSpacing"/>
              <w:jc w:val="left"/>
              <w:rPr>
                <w:b/>
                <w:bCs/>
              </w:rPr>
            </w:pPr>
          </w:p>
        </w:tc>
        <w:tc>
          <w:tcPr>
            <w:tcW w:w="6237" w:type="dxa"/>
            <w:noWrap/>
          </w:tcPr>
          <w:p w14:paraId="658BB4D9" w14:textId="49BAE92F" w:rsidR="00CA778F" w:rsidRPr="00474983" w:rsidRDefault="00CA778F" w:rsidP="00CA778F">
            <w:pPr>
              <w:pStyle w:val="NoSpacing"/>
              <w:jc w:val="left"/>
              <w:rPr>
                <w:i/>
                <w:iCs/>
                <w:u w:val="single"/>
              </w:rPr>
            </w:pPr>
            <w:r w:rsidRPr="003134AC">
              <w:t xml:space="preserve">Mitigation </w:t>
            </w:r>
          </w:p>
        </w:tc>
        <w:tc>
          <w:tcPr>
            <w:tcW w:w="5812" w:type="dxa"/>
            <w:vMerge/>
            <w:noWrap/>
          </w:tcPr>
          <w:p w14:paraId="3BA5C9A4" w14:textId="77777777" w:rsidR="00CA778F" w:rsidRDefault="00CA778F" w:rsidP="00CA778F">
            <w:pPr>
              <w:pStyle w:val="NoSpacing"/>
              <w:jc w:val="left"/>
            </w:pPr>
          </w:p>
        </w:tc>
      </w:tr>
      <w:tr w:rsidR="00CA778F" w:rsidRPr="003134AC" w14:paraId="1AD5CC8A" w14:textId="77777777" w:rsidTr="003D5655">
        <w:trPr>
          <w:trHeight w:val="170"/>
        </w:trPr>
        <w:tc>
          <w:tcPr>
            <w:tcW w:w="2405" w:type="dxa"/>
            <w:vMerge/>
          </w:tcPr>
          <w:p w14:paraId="359BD9C1" w14:textId="77777777" w:rsidR="00CA778F" w:rsidRPr="00474983" w:rsidRDefault="00CA778F" w:rsidP="00CA778F">
            <w:pPr>
              <w:pStyle w:val="NoSpacing"/>
              <w:jc w:val="left"/>
              <w:rPr>
                <w:b/>
                <w:bCs/>
              </w:rPr>
            </w:pPr>
          </w:p>
        </w:tc>
        <w:tc>
          <w:tcPr>
            <w:tcW w:w="6237" w:type="dxa"/>
            <w:noWrap/>
          </w:tcPr>
          <w:p w14:paraId="36FD8BD1" w14:textId="77777777" w:rsidR="00CA778F" w:rsidRPr="00474983" w:rsidRDefault="00CA778F" w:rsidP="00CA778F">
            <w:pPr>
              <w:pStyle w:val="NoSpacing"/>
              <w:jc w:val="left"/>
              <w:rPr>
                <w:i/>
                <w:iCs/>
                <w:u w:val="single"/>
              </w:rPr>
            </w:pPr>
            <w:r w:rsidRPr="003134AC">
              <w:t>Both</w:t>
            </w:r>
          </w:p>
        </w:tc>
        <w:tc>
          <w:tcPr>
            <w:tcW w:w="5812" w:type="dxa"/>
            <w:vMerge/>
            <w:noWrap/>
          </w:tcPr>
          <w:p w14:paraId="37E9AE70" w14:textId="77777777" w:rsidR="00CA778F" w:rsidRDefault="00CA778F" w:rsidP="00CA778F">
            <w:pPr>
              <w:pStyle w:val="NoSpacing"/>
              <w:jc w:val="left"/>
            </w:pPr>
          </w:p>
        </w:tc>
      </w:tr>
      <w:tr w:rsidR="00CA778F" w:rsidRPr="003134AC" w14:paraId="6AE1CADF" w14:textId="77777777" w:rsidTr="003D5655">
        <w:trPr>
          <w:trHeight w:val="170"/>
        </w:trPr>
        <w:tc>
          <w:tcPr>
            <w:tcW w:w="2405" w:type="dxa"/>
            <w:vMerge/>
          </w:tcPr>
          <w:p w14:paraId="17149969" w14:textId="77777777" w:rsidR="00CA778F" w:rsidRPr="00474983" w:rsidRDefault="00CA778F" w:rsidP="00CA778F">
            <w:pPr>
              <w:pStyle w:val="NoSpacing"/>
              <w:jc w:val="left"/>
              <w:rPr>
                <w:b/>
                <w:bCs/>
              </w:rPr>
            </w:pPr>
          </w:p>
        </w:tc>
        <w:tc>
          <w:tcPr>
            <w:tcW w:w="6237" w:type="dxa"/>
            <w:noWrap/>
          </w:tcPr>
          <w:p w14:paraId="0C4E0B5E" w14:textId="77777777" w:rsidR="00CA778F" w:rsidRPr="00474983" w:rsidRDefault="00CA778F" w:rsidP="00CA778F">
            <w:pPr>
              <w:pStyle w:val="NoSpacing"/>
              <w:jc w:val="left"/>
              <w:rPr>
                <w:i/>
                <w:iCs/>
                <w:u w:val="single"/>
              </w:rPr>
            </w:pPr>
            <w:r w:rsidRPr="00B326BA">
              <w:t>None</w:t>
            </w:r>
          </w:p>
        </w:tc>
        <w:tc>
          <w:tcPr>
            <w:tcW w:w="5812" w:type="dxa"/>
            <w:vMerge/>
            <w:noWrap/>
          </w:tcPr>
          <w:p w14:paraId="2916CDCC" w14:textId="77777777" w:rsidR="00CA778F" w:rsidRDefault="00CA778F" w:rsidP="00CA778F">
            <w:pPr>
              <w:pStyle w:val="NoSpacing"/>
              <w:jc w:val="left"/>
            </w:pPr>
          </w:p>
        </w:tc>
      </w:tr>
      <w:tr w:rsidR="00CA778F" w:rsidRPr="003134AC" w14:paraId="3B98F0BC" w14:textId="77777777" w:rsidTr="003D5655">
        <w:trPr>
          <w:trHeight w:val="170"/>
        </w:trPr>
        <w:tc>
          <w:tcPr>
            <w:tcW w:w="2405" w:type="dxa"/>
            <w:vMerge w:val="restart"/>
          </w:tcPr>
          <w:p w14:paraId="7330BCF4" w14:textId="77777777" w:rsidR="00CA778F" w:rsidRPr="00474983" w:rsidRDefault="00CA778F" w:rsidP="00CA778F">
            <w:pPr>
              <w:pStyle w:val="NoSpacing"/>
              <w:jc w:val="left"/>
              <w:rPr>
                <w:b/>
                <w:bCs/>
              </w:rPr>
            </w:pPr>
            <w:r w:rsidRPr="00474983">
              <w:rPr>
                <w:b/>
                <w:bCs/>
              </w:rPr>
              <w:t>Mechanism of Change (</w:t>
            </w:r>
            <w:proofErr w:type="spellStart"/>
            <w:r w:rsidRPr="00474983">
              <w:rPr>
                <w:b/>
                <w:bCs/>
              </w:rPr>
              <w:t>MoC</w:t>
            </w:r>
            <w:proofErr w:type="spellEnd"/>
            <w:r w:rsidRPr="00474983">
              <w:rPr>
                <w:b/>
                <w:bCs/>
              </w:rPr>
              <w:t>)</w:t>
            </w:r>
          </w:p>
        </w:tc>
        <w:tc>
          <w:tcPr>
            <w:tcW w:w="6237" w:type="dxa"/>
            <w:noWrap/>
          </w:tcPr>
          <w:p w14:paraId="2FCDC4DE" w14:textId="77777777" w:rsidR="00CA778F" w:rsidRPr="00474983" w:rsidRDefault="00CA778F" w:rsidP="00CA778F">
            <w:pPr>
              <w:pStyle w:val="NoSpacing"/>
              <w:jc w:val="left"/>
              <w:rPr>
                <w:i/>
                <w:iCs/>
                <w:u w:val="single"/>
              </w:rPr>
            </w:pPr>
            <w:proofErr w:type="spellStart"/>
            <w:r w:rsidRPr="00474983">
              <w:rPr>
                <w:i/>
                <w:iCs/>
                <w:u w:val="single"/>
              </w:rPr>
              <w:t>MoC</w:t>
            </w:r>
            <w:proofErr w:type="spellEnd"/>
            <w:r w:rsidRPr="00474983">
              <w:rPr>
                <w:i/>
                <w:iCs/>
                <w:u w:val="single"/>
              </w:rPr>
              <w:t>: None</w:t>
            </w:r>
          </w:p>
        </w:tc>
        <w:tc>
          <w:tcPr>
            <w:tcW w:w="5812" w:type="dxa"/>
            <w:vMerge w:val="restart"/>
            <w:noWrap/>
          </w:tcPr>
          <w:p w14:paraId="0406459B" w14:textId="4DEDC6ED" w:rsidR="00CA778F" w:rsidRPr="003134AC" w:rsidRDefault="00CA778F" w:rsidP="00CA778F">
            <w:pPr>
              <w:pStyle w:val="NoSpacing"/>
              <w:jc w:val="left"/>
            </w:pPr>
            <w:r>
              <w:t>We define mechanisms of change (</w:t>
            </w:r>
            <w:proofErr w:type="spellStart"/>
            <w:r>
              <w:t>MoC</w:t>
            </w:r>
            <w:proofErr w:type="spellEnd"/>
            <w:r>
              <w:t>) as any</w:t>
            </w:r>
            <w:r>
              <w:rPr>
                <w:lang w:val="en-US"/>
              </w:rPr>
              <w:t xml:space="preserve"> factors identified by authors as modifying, mediating</w:t>
            </w:r>
            <w:r w:rsidR="00C57D23">
              <w:rPr>
                <w:lang w:val="en-US"/>
              </w:rPr>
              <w:t>,</w:t>
            </w:r>
            <w:r>
              <w:rPr>
                <w:lang w:val="en-US"/>
              </w:rPr>
              <w:t xml:space="preserve"> or transforming the </w:t>
            </w:r>
            <w:r>
              <w:rPr>
                <w:rFonts w:eastAsia="Arial"/>
                <w:color w:val="000000" w:themeColor="text1"/>
              </w:rPr>
              <w:t>climate change-FSNH relationship.</w:t>
            </w:r>
          </w:p>
          <w:p w14:paraId="7FA8ED53" w14:textId="77777777" w:rsidR="00CA778F" w:rsidRDefault="00CA778F" w:rsidP="00CA778F">
            <w:pPr>
              <w:pStyle w:val="NoSpacing"/>
              <w:jc w:val="left"/>
            </w:pPr>
          </w:p>
          <w:p w14:paraId="0EA574D4" w14:textId="77777777" w:rsidR="00CA778F" w:rsidRDefault="00CA778F" w:rsidP="00CA778F">
            <w:pPr>
              <w:pStyle w:val="NoSpacing"/>
              <w:jc w:val="left"/>
            </w:pPr>
            <w:r w:rsidRPr="00082FFD">
              <w:t>We used the following categories of mechanisms: Policy; Technology; Knowledge, Attitudes &amp; Practices (KAP); Methods; Metrics; and Data. The last 3 categories were considered distinct research mechanisms of change. Papers that did NOT explicitly examine a mechanism of change were coded as NA.</w:t>
            </w:r>
          </w:p>
          <w:p w14:paraId="7C7F9D3D" w14:textId="77777777" w:rsidR="00CA778F" w:rsidRDefault="00CA778F" w:rsidP="00CA778F">
            <w:pPr>
              <w:pStyle w:val="NoSpacing"/>
              <w:jc w:val="left"/>
            </w:pPr>
          </w:p>
          <w:p w14:paraId="46C01E27" w14:textId="77777777" w:rsidR="00CA778F" w:rsidRDefault="00CA778F" w:rsidP="00CA778F">
            <w:pPr>
              <w:pStyle w:val="NoSpacing"/>
              <w:jc w:val="left"/>
            </w:pPr>
            <w:r w:rsidRPr="00082FFD">
              <w:t>Codes were selected if topic was explicitly linked to the research focus AND critically analysed in the methods/results/discussion.</w:t>
            </w:r>
          </w:p>
          <w:p w14:paraId="535194B6" w14:textId="77777777" w:rsidR="00CA778F" w:rsidRDefault="00CA778F" w:rsidP="00CA778F">
            <w:pPr>
              <w:pStyle w:val="NoSpacing"/>
              <w:jc w:val="left"/>
            </w:pPr>
          </w:p>
          <w:p w14:paraId="7BC2DC16" w14:textId="77777777" w:rsidR="00CA778F" w:rsidRPr="00082FFD" w:rsidRDefault="00CA778F" w:rsidP="00CA778F">
            <w:pPr>
              <w:pStyle w:val="NoSpacing"/>
              <w:jc w:val="left"/>
            </w:pPr>
            <w:r>
              <w:t xml:space="preserve">Some </w:t>
            </w:r>
            <w:proofErr w:type="spellStart"/>
            <w:r>
              <w:t>MoC</w:t>
            </w:r>
            <w:proofErr w:type="spellEnd"/>
            <w:r>
              <w:t xml:space="preserve"> codes overlap with CC-FSNH codes. The </w:t>
            </w:r>
            <w:proofErr w:type="spellStart"/>
            <w:r>
              <w:t>MoC</w:t>
            </w:r>
            <w:proofErr w:type="spellEnd"/>
            <w:r>
              <w:t xml:space="preserve"> codes are only selected when the component changes the CC-FSNH pathway – the respective CC-FSNH codes will not be used in this case (i.e. Metal Oxide Nanoparticles Mediate Growth Regulation and Physiology of Crop Plants under Drought – CC: drought; FSNH: Crops; </w:t>
            </w:r>
            <w:proofErr w:type="spellStart"/>
            <w:r>
              <w:t>MoC</w:t>
            </w:r>
            <w:proofErr w:type="spellEnd"/>
            <w:r>
              <w:t>: Nanotech &amp; bacteria).</w:t>
            </w:r>
          </w:p>
          <w:p w14:paraId="7D822D40" w14:textId="77777777" w:rsidR="00CA778F" w:rsidRPr="003134AC" w:rsidRDefault="00CA778F" w:rsidP="00CA778F">
            <w:pPr>
              <w:pStyle w:val="NoSpacing"/>
              <w:jc w:val="left"/>
            </w:pPr>
          </w:p>
          <w:p w14:paraId="060EFACC" w14:textId="77777777" w:rsidR="00CA778F" w:rsidRPr="003134AC" w:rsidRDefault="00CA778F" w:rsidP="00CA778F">
            <w:pPr>
              <w:pStyle w:val="NoSpacing"/>
              <w:jc w:val="left"/>
            </w:pPr>
          </w:p>
          <w:p w14:paraId="665CF822" w14:textId="77777777" w:rsidR="00CA778F" w:rsidRDefault="00CA778F" w:rsidP="00CA778F">
            <w:pPr>
              <w:pStyle w:val="NoSpacing"/>
              <w:jc w:val="left"/>
            </w:pPr>
            <w:r>
              <w:t>Further code clarifications:</w:t>
            </w:r>
          </w:p>
          <w:p w14:paraId="174F5F3A" w14:textId="26E739AC" w:rsidR="00CA778F" w:rsidRDefault="00CA778F" w:rsidP="00CA778F">
            <w:pPr>
              <w:pStyle w:val="NoSpacing"/>
              <w:numPr>
                <w:ilvl w:val="0"/>
                <w:numId w:val="16"/>
              </w:numPr>
              <w:ind w:left="461"/>
              <w:jc w:val="left"/>
            </w:pPr>
            <w:r w:rsidRPr="003134AC">
              <w:t>Biotech Fertilizers &amp; Pesticides</w:t>
            </w:r>
            <w:r>
              <w:t xml:space="preserve">: </w:t>
            </w:r>
            <w:r w:rsidRPr="003134AC">
              <w:t>toxicity is coded using env pollutants in CC domain</w:t>
            </w:r>
            <w:r>
              <w:t>.</w:t>
            </w:r>
          </w:p>
          <w:p w14:paraId="5B79F012" w14:textId="77777777" w:rsidR="00CA778F" w:rsidRDefault="00CA778F" w:rsidP="00CA778F">
            <w:pPr>
              <w:pStyle w:val="NoSpacing"/>
              <w:numPr>
                <w:ilvl w:val="0"/>
                <w:numId w:val="16"/>
              </w:numPr>
              <w:ind w:left="461"/>
              <w:jc w:val="left"/>
            </w:pPr>
            <w:r>
              <w:t xml:space="preserve">Other Technology: </w:t>
            </w:r>
          </w:p>
          <w:p w14:paraId="07B8120B" w14:textId="533A36F9" w:rsidR="00CA778F" w:rsidRPr="003134AC" w:rsidRDefault="00CA778F" w:rsidP="00CA778F">
            <w:pPr>
              <w:pStyle w:val="NoSpacing"/>
              <w:numPr>
                <w:ilvl w:val="0"/>
                <w:numId w:val="16"/>
              </w:numPr>
              <w:ind w:left="461"/>
              <w:jc w:val="left"/>
            </w:pPr>
            <w:r w:rsidRPr="003134AC">
              <w:t xml:space="preserve">P: </w:t>
            </w:r>
            <w:proofErr w:type="spellStart"/>
            <w:r w:rsidRPr="003134AC">
              <w:t>Agro</w:t>
            </w:r>
            <w:proofErr w:type="spellEnd"/>
            <w:r w:rsidRPr="003134AC">
              <w:t>-</w:t>
            </w:r>
            <w:r>
              <w:t>environmental</w:t>
            </w:r>
            <w:r w:rsidRPr="003134AC">
              <w:t xml:space="preserve"> practice</w:t>
            </w:r>
            <w:r w:rsidR="00C57D23">
              <w:t xml:space="preserve"> </w:t>
            </w:r>
            <w:r>
              <w:t>include</w:t>
            </w:r>
            <w:r w:rsidR="00C57D23">
              <w:t>s</w:t>
            </w:r>
            <w:r>
              <w:t xml:space="preserve"> </w:t>
            </w:r>
            <w:r w:rsidRPr="003134AC">
              <w:t>organic, integrated farming, tillage, agroforestry</w:t>
            </w:r>
          </w:p>
        </w:tc>
      </w:tr>
      <w:tr w:rsidR="00CA778F" w:rsidRPr="003134AC" w14:paraId="64865B89" w14:textId="77777777" w:rsidTr="003D5655">
        <w:trPr>
          <w:trHeight w:val="170"/>
        </w:trPr>
        <w:tc>
          <w:tcPr>
            <w:tcW w:w="2405" w:type="dxa"/>
            <w:vMerge/>
          </w:tcPr>
          <w:p w14:paraId="755833BC" w14:textId="77777777" w:rsidR="00CA778F" w:rsidRPr="00474983" w:rsidRDefault="00CA778F" w:rsidP="00CA778F">
            <w:pPr>
              <w:pStyle w:val="NoSpacing"/>
              <w:jc w:val="left"/>
              <w:rPr>
                <w:b/>
                <w:bCs/>
              </w:rPr>
            </w:pPr>
          </w:p>
        </w:tc>
        <w:tc>
          <w:tcPr>
            <w:tcW w:w="6237" w:type="dxa"/>
            <w:noWrap/>
          </w:tcPr>
          <w:p w14:paraId="53C5B286" w14:textId="77777777" w:rsidR="00CA778F" w:rsidRPr="00474983" w:rsidRDefault="00CA778F" w:rsidP="00CA778F">
            <w:pPr>
              <w:pStyle w:val="NoSpacing"/>
              <w:jc w:val="left"/>
              <w:rPr>
                <w:i/>
                <w:iCs/>
                <w:u w:val="single"/>
              </w:rPr>
            </w:pPr>
            <w:proofErr w:type="spellStart"/>
            <w:r w:rsidRPr="00474983">
              <w:rPr>
                <w:i/>
                <w:iCs/>
                <w:u w:val="single"/>
              </w:rPr>
              <w:t>MoC</w:t>
            </w:r>
            <w:proofErr w:type="spellEnd"/>
            <w:r w:rsidRPr="00474983">
              <w:rPr>
                <w:i/>
                <w:iCs/>
                <w:u w:val="single"/>
              </w:rPr>
              <w:t>: Policy</w:t>
            </w:r>
            <w:r>
              <w:rPr>
                <w:i/>
                <w:iCs/>
                <w:u w:val="single"/>
              </w:rPr>
              <w:t>, Governance</w:t>
            </w:r>
          </w:p>
        </w:tc>
        <w:tc>
          <w:tcPr>
            <w:tcW w:w="5812" w:type="dxa"/>
            <w:vMerge/>
            <w:noWrap/>
          </w:tcPr>
          <w:p w14:paraId="625EA900" w14:textId="77777777" w:rsidR="00CA778F" w:rsidRDefault="00CA778F" w:rsidP="00CA778F"/>
        </w:tc>
      </w:tr>
      <w:tr w:rsidR="00CA778F" w:rsidRPr="003134AC" w14:paraId="0E3853A1" w14:textId="77777777" w:rsidTr="003D5655">
        <w:trPr>
          <w:trHeight w:val="170"/>
        </w:trPr>
        <w:tc>
          <w:tcPr>
            <w:tcW w:w="2405" w:type="dxa"/>
            <w:vMerge/>
          </w:tcPr>
          <w:p w14:paraId="11727E40" w14:textId="77777777" w:rsidR="00CA778F" w:rsidRPr="00474983" w:rsidRDefault="00CA778F" w:rsidP="00CA778F">
            <w:pPr>
              <w:pStyle w:val="NoSpacing"/>
              <w:jc w:val="left"/>
              <w:rPr>
                <w:b/>
                <w:bCs/>
              </w:rPr>
            </w:pPr>
          </w:p>
        </w:tc>
        <w:tc>
          <w:tcPr>
            <w:tcW w:w="6237" w:type="dxa"/>
            <w:noWrap/>
          </w:tcPr>
          <w:p w14:paraId="70620ACE" w14:textId="77777777" w:rsidR="00CA778F" w:rsidRPr="00474983" w:rsidRDefault="00CA778F" w:rsidP="00CA778F">
            <w:pPr>
              <w:pStyle w:val="NoSpacing"/>
              <w:jc w:val="left"/>
              <w:rPr>
                <w:i/>
                <w:iCs/>
                <w:u w:val="single"/>
              </w:rPr>
            </w:pPr>
            <w:proofErr w:type="spellStart"/>
            <w:r w:rsidRPr="00474983">
              <w:rPr>
                <w:i/>
                <w:iCs/>
                <w:u w:val="single"/>
              </w:rPr>
              <w:t>MoC</w:t>
            </w:r>
            <w:proofErr w:type="spellEnd"/>
            <w:r w:rsidRPr="00474983">
              <w:rPr>
                <w:i/>
                <w:iCs/>
                <w:u w:val="single"/>
              </w:rPr>
              <w:t>: Technology</w:t>
            </w:r>
          </w:p>
        </w:tc>
        <w:tc>
          <w:tcPr>
            <w:tcW w:w="5812" w:type="dxa"/>
            <w:vMerge/>
            <w:noWrap/>
          </w:tcPr>
          <w:p w14:paraId="7C456B75" w14:textId="77777777" w:rsidR="00CA778F" w:rsidRDefault="00CA778F" w:rsidP="00CA778F"/>
        </w:tc>
      </w:tr>
      <w:tr w:rsidR="00CA778F" w:rsidRPr="003134AC" w14:paraId="4A25A5C7" w14:textId="77777777" w:rsidTr="003D5655">
        <w:trPr>
          <w:trHeight w:val="170"/>
        </w:trPr>
        <w:tc>
          <w:tcPr>
            <w:tcW w:w="2405" w:type="dxa"/>
            <w:vMerge/>
          </w:tcPr>
          <w:p w14:paraId="21ECFF2A" w14:textId="77777777" w:rsidR="00CA778F" w:rsidRPr="00474983" w:rsidRDefault="00CA778F" w:rsidP="00CA778F">
            <w:pPr>
              <w:pStyle w:val="NoSpacing"/>
              <w:jc w:val="left"/>
              <w:rPr>
                <w:b/>
                <w:bCs/>
              </w:rPr>
            </w:pPr>
          </w:p>
        </w:tc>
        <w:tc>
          <w:tcPr>
            <w:tcW w:w="6237" w:type="dxa"/>
            <w:noWrap/>
          </w:tcPr>
          <w:p w14:paraId="1C05A02A" w14:textId="77777777" w:rsidR="00CA778F" w:rsidRPr="00474983" w:rsidRDefault="00CA778F" w:rsidP="00CA778F">
            <w:pPr>
              <w:pStyle w:val="NoSpacing"/>
              <w:jc w:val="left"/>
              <w:rPr>
                <w:i/>
                <w:iCs/>
                <w:u w:val="single"/>
              </w:rPr>
            </w:pPr>
            <w:r w:rsidRPr="00474983">
              <w:rPr>
                <w:i/>
                <w:iCs/>
              </w:rPr>
              <w:t>Non-specific Technology</w:t>
            </w:r>
          </w:p>
        </w:tc>
        <w:tc>
          <w:tcPr>
            <w:tcW w:w="5812" w:type="dxa"/>
            <w:vMerge/>
            <w:noWrap/>
          </w:tcPr>
          <w:p w14:paraId="1EDE1DB0" w14:textId="77777777" w:rsidR="00CA778F" w:rsidRDefault="00CA778F" w:rsidP="00CA778F"/>
        </w:tc>
      </w:tr>
      <w:tr w:rsidR="00CA778F" w:rsidRPr="003134AC" w14:paraId="39C0D070" w14:textId="77777777" w:rsidTr="003D5655">
        <w:trPr>
          <w:trHeight w:val="170"/>
        </w:trPr>
        <w:tc>
          <w:tcPr>
            <w:tcW w:w="2405" w:type="dxa"/>
            <w:vMerge/>
          </w:tcPr>
          <w:p w14:paraId="2155B004" w14:textId="77777777" w:rsidR="00CA778F" w:rsidRPr="00474983" w:rsidRDefault="00CA778F" w:rsidP="00CA778F">
            <w:pPr>
              <w:pStyle w:val="NoSpacing"/>
              <w:jc w:val="left"/>
              <w:rPr>
                <w:b/>
                <w:bCs/>
              </w:rPr>
            </w:pPr>
          </w:p>
        </w:tc>
        <w:tc>
          <w:tcPr>
            <w:tcW w:w="6237" w:type="dxa"/>
            <w:noWrap/>
          </w:tcPr>
          <w:p w14:paraId="6F4E526E" w14:textId="3F01DB16" w:rsidR="00CA778F" w:rsidRPr="00474983" w:rsidRDefault="00CA778F" w:rsidP="00CA778F">
            <w:pPr>
              <w:pStyle w:val="NoSpacing"/>
              <w:jc w:val="left"/>
              <w:rPr>
                <w:i/>
                <w:iCs/>
              </w:rPr>
            </w:pPr>
            <w:r w:rsidRPr="00474983">
              <w:rPr>
                <w:i/>
                <w:iCs/>
              </w:rPr>
              <w:t>Biotechnology</w:t>
            </w:r>
            <w:r w:rsidR="00112E16">
              <w:rPr>
                <w:i/>
                <w:iCs/>
              </w:rPr>
              <w:t xml:space="preserve"> (BIO)</w:t>
            </w:r>
          </w:p>
        </w:tc>
        <w:tc>
          <w:tcPr>
            <w:tcW w:w="5812" w:type="dxa"/>
            <w:vMerge/>
            <w:noWrap/>
          </w:tcPr>
          <w:p w14:paraId="2ABD4305" w14:textId="77777777" w:rsidR="00CA778F" w:rsidRDefault="00CA778F" w:rsidP="00CA778F"/>
        </w:tc>
      </w:tr>
      <w:tr w:rsidR="00CA778F" w:rsidRPr="003134AC" w14:paraId="6E829F2F" w14:textId="77777777" w:rsidTr="003D5655">
        <w:trPr>
          <w:trHeight w:val="170"/>
        </w:trPr>
        <w:tc>
          <w:tcPr>
            <w:tcW w:w="2405" w:type="dxa"/>
            <w:vMerge/>
          </w:tcPr>
          <w:p w14:paraId="35092650" w14:textId="77777777" w:rsidR="00CA778F" w:rsidRPr="00474983" w:rsidRDefault="00CA778F" w:rsidP="00CA778F">
            <w:pPr>
              <w:pStyle w:val="NoSpacing"/>
              <w:jc w:val="left"/>
              <w:rPr>
                <w:b/>
                <w:bCs/>
              </w:rPr>
            </w:pPr>
          </w:p>
        </w:tc>
        <w:tc>
          <w:tcPr>
            <w:tcW w:w="6237" w:type="dxa"/>
            <w:noWrap/>
          </w:tcPr>
          <w:p w14:paraId="3B0FABCC" w14:textId="238DB560" w:rsidR="00CA778F" w:rsidRPr="00474983" w:rsidRDefault="00112E16" w:rsidP="00CA778F">
            <w:pPr>
              <w:pStyle w:val="NoSpacing"/>
              <w:jc w:val="left"/>
              <w:rPr>
                <w:i/>
                <w:iCs/>
              </w:rPr>
            </w:pPr>
            <w:r w:rsidRPr="00112E16">
              <w:t>BIO</w:t>
            </w:r>
            <w:r w:rsidR="00CA778F" w:rsidRPr="003134AC">
              <w:t>: Non-specific</w:t>
            </w:r>
          </w:p>
        </w:tc>
        <w:tc>
          <w:tcPr>
            <w:tcW w:w="5812" w:type="dxa"/>
            <w:vMerge/>
            <w:noWrap/>
          </w:tcPr>
          <w:p w14:paraId="633E77B1" w14:textId="77777777" w:rsidR="00CA778F" w:rsidRDefault="00CA778F" w:rsidP="00CA778F"/>
        </w:tc>
      </w:tr>
      <w:tr w:rsidR="00CA778F" w:rsidRPr="003134AC" w14:paraId="21CDE104" w14:textId="77777777" w:rsidTr="003D5655">
        <w:trPr>
          <w:trHeight w:val="170"/>
        </w:trPr>
        <w:tc>
          <w:tcPr>
            <w:tcW w:w="2405" w:type="dxa"/>
            <w:vMerge/>
          </w:tcPr>
          <w:p w14:paraId="2421BEC5" w14:textId="77777777" w:rsidR="00CA778F" w:rsidRPr="00474983" w:rsidRDefault="00CA778F" w:rsidP="00CA778F">
            <w:pPr>
              <w:pStyle w:val="NoSpacing"/>
              <w:jc w:val="left"/>
              <w:rPr>
                <w:b/>
                <w:bCs/>
              </w:rPr>
            </w:pPr>
          </w:p>
        </w:tc>
        <w:tc>
          <w:tcPr>
            <w:tcW w:w="6237" w:type="dxa"/>
            <w:noWrap/>
          </w:tcPr>
          <w:p w14:paraId="3DA0463C" w14:textId="45FF6741" w:rsidR="00CA778F" w:rsidRPr="003134AC" w:rsidRDefault="00112E16" w:rsidP="00CA778F">
            <w:pPr>
              <w:pStyle w:val="NoSpacing"/>
              <w:jc w:val="left"/>
            </w:pPr>
            <w:r w:rsidRPr="00112E16">
              <w:t>BIO</w:t>
            </w:r>
            <w:r w:rsidR="00CA778F" w:rsidRPr="003134AC">
              <w:t>: Genetics</w:t>
            </w:r>
            <w:r w:rsidR="00CA778F">
              <w:t>,</w:t>
            </w:r>
            <w:r w:rsidR="00CA778F" w:rsidRPr="003134AC">
              <w:t xml:space="preserve"> GMO's</w:t>
            </w:r>
          </w:p>
        </w:tc>
        <w:tc>
          <w:tcPr>
            <w:tcW w:w="5812" w:type="dxa"/>
            <w:vMerge/>
            <w:noWrap/>
          </w:tcPr>
          <w:p w14:paraId="48B34E41" w14:textId="77777777" w:rsidR="00CA778F" w:rsidRDefault="00CA778F" w:rsidP="00CA778F"/>
        </w:tc>
      </w:tr>
      <w:tr w:rsidR="00CA778F" w:rsidRPr="003134AC" w14:paraId="10340F06" w14:textId="77777777" w:rsidTr="003D5655">
        <w:trPr>
          <w:trHeight w:val="170"/>
        </w:trPr>
        <w:tc>
          <w:tcPr>
            <w:tcW w:w="2405" w:type="dxa"/>
            <w:vMerge/>
          </w:tcPr>
          <w:p w14:paraId="723E2247" w14:textId="77777777" w:rsidR="00CA778F" w:rsidRPr="00474983" w:rsidRDefault="00CA778F" w:rsidP="00CA778F">
            <w:pPr>
              <w:pStyle w:val="NoSpacing"/>
              <w:jc w:val="left"/>
              <w:rPr>
                <w:b/>
                <w:bCs/>
              </w:rPr>
            </w:pPr>
          </w:p>
        </w:tc>
        <w:tc>
          <w:tcPr>
            <w:tcW w:w="6237" w:type="dxa"/>
            <w:noWrap/>
          </w:tcPr>
          <w:p w14:paraId="54B5F71A" w14:textId="57FA952C" w:rsidR="00CA778F" w:rsidRPr="003134AC" w:rsidRDefault="00112E16" w:rsidP="00CA778F">
            <w:pPr>
              <w:pStyle w:val="NoSpacing"/>
              <w:jc w:val="left"/>
            </w:pPr>
            <w:r w:rsidRPr="00112E16">
              <w:t>BIO</w:t>
            </w:r>
            <w:r w:rsidR="00CA778F">
              <w:t>: Bio-fortification</w:t>
            </w:r>
          </w:p>
        </w:tc>
        <w:tc>
          <w:tcPr>
            <w:tcW w:w="5812" w:type="dxa"/>
            <w:vMerge/>
            <w:noWrap/>
          </w:tcPr>
          <w:p w14:paraId="63D57D48" w14:textId="77777777" w:rsidR="00CA778F" w:rsidRDefault="00CA778F" w:rsidP="00CA778F"/>
        </w:tc>
      </w:tr>
      <w:tr w:rsidR="00CA778F" w:rsidRPr="003134AC" w14:paraId="06643AD9" w14:textId="77777777" w:rsidTr="003D5655">
        <w:trPr>
          <w:trHeight w:val="170"/>
        </w:trPr>
        <w:tc>
          <w:tcPr>
            <w:tcW w:w="2405" w:type="dxa"/>
            <w:vMerge/>
          </w:tcPr>
          <w:p w14:paraId="383100D1" w14:textId="77777777" w:rsidR="00CA778F" w:rsidRPr="00474983" w:rsidRDefault="00CA778F" w:rsidP="00CA778F">
            <w:pPr>
              <w:pStyle w:val="NoSpacing"/>
              <w:jc w:val="left"/>
              <w:rPr>
                <w:b/>
                <w:bCs/>
              </w:rPr>
            </w:pPr>
          </w:p>
        </w:tc>
        <w:tc>
          <w:tcPr>
            <w:tcW w:w="6237" w:type="dxa"/>
            <w:noWrap/>
          </w:tcPr>
          <w:p w14:paraId="4AF92F23" w14:textId="5FC04E25" w:rsidR="00CA778F" w:rsidRDefault="00112E16" w:rsidP="00CA778F">
            <w:pPr>
              <w:pStyle w:val="NoSpacing"/>
              <w:jc w:val="left"/>
            </w:pPr>
            <w:r w:rsidRPr="00112E16">
              <w:t>BIO</w:t>
            </w:r>
            <w:r w:rsidR="00CA778F" w:rsidRPr="003134AC">
              <w:t>: Nanotechnology</w:t>
            </w:r>
          </w:p>
        </w:tc>
        <w:tc>
          <w:tcPr>
            <w:tcW w:w="5812" w:type="dxa"/>
            <w:vMerge/>
            <w:noWrap/>
          </w:tcPr>
          <w:p w14:paraId="54922A0E" w14:textId="77777777" w:rsidR="00CA778F" w:rsidRDefault="00CA778F" w:rsidP="00CA778F"/>
        </w:tc>
      </w:tr>
      <w:tr w:rsidR="00CA778F" w:rsidRPr="003134AC" w14:paraId="0131556A" w14:textId="77777777" w:rsidTr="003D5655">
        <w:trPr>
          <w:trHeight w:val="170"/>
        </w:trPr>
        <w:tc>
          <w:tcPr>
            <w:tcW w:w="2405" w:type="dxa"/>
            <w:vMerge/>
          </w:tcPr>
          <w:p w14:paraId="4E324F8D" w14:textId="77777777" w:rsidR="00CA778F" w:rsidRPr="00474983" w:rsidRDefault="00CA778F" w:rsidP="00CA778F">
            <w:pPr>
              <w:pStyle w:val="NoSpacing"/>
              <w:jc w:val="left"/>
              <w:rPr>
                <w:b/>
                <w:bCs/>
              </w:rPr>
            </w:pPr>
          </w:p>
        </w:tc>
        <w:tc>
          <w:tcPr>
            <w:tcW w:w="6237" w:type="dxa"/>
            <w:noWrap/>
          </w:tcPr>
          <w:p w14:paraId="7B22C151" w14:textId="36B7A0CD" w:rsidR="00CA778F" w:rsidRPr="003134AC" w:rsidRDefault="00112E16" w:rsidP="00CA778F">
            <w:pPr>
              <w:pStyle w:val="NoSpacing"/>
              <w:jc w:val="left"/>
            </w:pPr>
            <w:r w:rsidRPr="00112E16">
              <w:t>BIO</w:t>
            </w:r>
            <w:r w:rsidR="00CA778F" w:rsidRPr="003134AC">
              <w:t>: Microbiomes</w:t>
            </w:r>
          </w:p>
        </w:tc>
        <w:tc>
          <w:tcPr>
            <w:tcW w:w="5812" w:type="dxa"/>
            <w:vMerge/>
            <w:noWrap/>
          </w:tcPr>
          <w:p w14:paraId="7F5F2C3E" w14:textId="77777777" w:rsidR="00CA778F" w:rsidRDefault="00CA778F" w:rsidP="00CA778F"/>
        </w:tc>
      </w:tr>
      <w:tr w:rsidR="00CA778F" w:rsidRPr="003134AC" w14:paraId="296CE371" w14:textId="77777777" w:rsidTr="003D5655">
        <w:trPr>
          <w:trHeight w:val="170"/>
        </w:trPr>
        <w:tc>
          <w:tcPr>
            <w:tcW w:w="2405" w:type="dxa"/>
            <w:vMerge/>
          </w:tcPr>
          <w:p w14:paraId="5CA685F8" w14:textId="77777777" w:rsidR="00CA778F" w:rsidRPr="00474983" w:rsidRDefault="00CA778F" w:rsidP="00CA778F">
            <w:pPr>
              <w:pStyle w:val="NoSpacing"/>
              <w:jc w:val="left"/>
              <w:rPr>
                <w:b/>
                <w:bCs/>
              </w:rPr>
            </w:pPr>
          </w:p>
        </w:tc>
        <w:tc>
          <w:tcPr>
            <w:tcW w:w="6237" w:type="dxa"/>
            <w:noWrap/>
          </w:tcPr>
          <w:p w14:paraId="7B6E595A" w14:textId="2626AD65" w:rsidR="00CA778F" w:rsidRPr="003134AC" w:rsidRDefault="00112E16" w:rsidP="00CA778F">
            <w:pPr>
              <w:pStyle w:val="NoSpacing"/>
              <w:jc w:val="left"/>
            </w:pPr>
            <w:r w:rsidRPr="00112E16">
              <w:t>BIO</w:t>
            </w:r>
            <w:r w:rsidR="00CA778F" w:rsidRPr="003134AC">
              <w:t>: Bio</w:t>
            </w:r>
            <w:r w:rsidR="00CA778F">
              <w:t>-</w:t>
            </w:r>
            <w:r w:rsidR="00CA778F" w:rsidRPr="003134AC">
              <w:t>stimulants</w:t>
            </w:r>
            <w:r w:rsidR="00CA778F">
              <w:t>,</w:t>
            </w:r>
            <w:r w:rsidR="00CA778F" w:rsidRPr="003134AC">
              <w:t xml:space="preserve"> Hormones</w:t>
            </w:r>
          </w:p>
        </w:tc>
        <w:tc>
          <w:tcPr>
            <w:tcW w:w="5812" w:type="dxa"/>
            <w:vMerge/>
            <w:noWrap/>
          </w:tcPr>
          <w:p w14:paraId="5366CA54" w14:textId="77777777" w:rsidR="00CA778F" w:rsidRDefault="00CA778F" w:rsidP="00CA778F"/>
        </w:tc>
      </w:tr>
      <w:tr w:rsidR="00CA778F" w:rsidRPr="003134AC" w14:paraId="22EE7820" w14:textId="77777777" w:rsidTr="003D5655">
        <w:trPr>
          <w:trHeight w:val="170"/>
        </w:trPr>
        <w:tc>
          <w:tcPr>
            <w:tcW w:w="2405" w:type="dxa"/>
            <w:vMerge/>
          </w:tcPr>
          <w:p w14:paraId="515E213E" w14:textId="77777777" w:rsidR="00CA778F" w:rsidRPr="00474983" w:rsidRDefault="00CA778F" w:rsidP="00CA778F">
            <w:pPr>
              <w:pStyle w:val="NoSpacing"/>
              <w:jc w:val="left"/>
              <w:rPr>
                <w:b/>
                <w:bCs/>
              </w:rPr>
            </w:pPr>
          </w:p>
        </w:tc>
        <w:tc>
          <w:tcPr>
            <w:tcW w:w="6237" w:type="dxa"/>
            <w:noWrap/>
          </w:tcPr>
          <w:p w14:paraId="232E3465" w14:textId="108857D0" w:rsidR="00CA778F" w:rsidRPr="003134AC" w:rsidRDefault="00112E16" w:rsidP="00CA778F">
            <w:pPr>
              <w:pStyle w:val="NoSpacing"/>
              <w:jc w:val="left"/>
            </w:pPr>
            <w:r w:rsidRPr="00112E16">
              <w:t>BIO</w:t>
            </w:r>
            <w:r w:rsidR="00CA778F" w:rsidRPr="003134AC">
              <w:t>: Fertilizers</w:t>
            </w:r>
            <w:r w:rsidR="00CA778F">
              <w:t>,</w:t>
            </w:r>
            <w:r w:rsidR="00CA778F" w:rsidRPr="003134AC">
              <w:t xml:space="preserve"> Pesticides</w:t>
            </w:r>
          </w:p>
        </w:tc>
        <w:tc>
          <w:tcPr>
            <w:tcW w:w="5812" w:type="dxa"/>
            <w:vMerge/>
            <w:noWrap/>
          </w:tcPr>
          <w:p w14:paraId="3E9CDD9C" w14:textId="77777777" w:rsidR="00CA778F" w:rsidRDefault="00CA778F" w:rsidP="00CA778F"/>
        </w:tc>
      </w:tr>
      <w:tr w:rsidR="00CA778F" w:rsidRPr="003134AC" w14:paraId="26578190" w14:textId="77777777" w:rsidTr="003D5655">
        <w:trPr>
          <w:trHeight w:val="170"/>
        </w:trPr>
        <w:tc>
          <w:tcPr>
            <w:tcW w:w="2405" w:type="dxa"/>
            <w:vMerge/>
          </w:tcPr>
          <w:p w14:paraId="31831DEC" w14:textId="77777777" w:rsidR="00CA778F" w:rsidRPr="00474983" w:rsidRDefault="00CA778F" w:rsidP="00CA778F">
            <w:pPr>
              <w:pStyle w:val="NoSpacing"/>
              <w:jc w:val="left"/>
              <w:rPr>
                <w:b/>
                <w:bCs/>
              </w:rPr>
            </w:pPr>
          </w:p>
        </w:tc>
        <w:tc>
          <w:tcPr>
            <w:tcW w:w="6237" w:type="dxa"/>
            <w:noWrap/>
          </w:tcPr>
          <w:p w14:paraId="0E1FA65A" w14:textId="6B20998E" w:rsidR="00CA778F" w:rsidRPr="003134AC" w:rsidRDefault="00112E16" w:rsidP="00CA778F">
            <w:pPr>
              <w:pStyle w:val="NoSpacing"/>
              <w:jc w:val="left"/>
            </w:pPr>
            <w:r w:rsidRPr="00112E16">
              <w:t>BIO</w:t>
            </w:r>
            <w:r w:rsidR="00CA778F">
              <w:t>: Animal Feed, Diets, Supplements (e.g. tannins)</w:t>
            </w:r>
          </w:p>
        </w:tc>
        <w:tc>
          <w:tcPr>
            <w:tcW w:w="5812" w:type="dxa"/>
            <w:vMerge/>
            <w:noWrap/>
          </w:tcPr>
          <w:p w14:paraId="6F3D8656" w14:textId="77777777" w:rsidR="00CA778F" w:rsidRDefault="00CA778F" w:rsidP="00CA778F"/>
        </w:tc>
      </w:tr>
      <w:tr w:rsidR="00CA778F" w:rsidRPr="003134AC" w14:paraId="46B0E0BF" w14:textId="77777777" w:rsidTr="003D5655">
        <w:trPr>
          <w:trHeight w:val="170"/>
        </w:trPr>
        <w:tc>
          <w:tcPr>
            <w:tcW w:w="2405" w:type="dxa"/>
            <w:vMerge/>
          </w:tcPr>
          <w:p w14:paraId="06122F95" w14:textId="77777777" w:rsidR="00CA778F" w:rsidRPr="00474983" w:rsidRDefault="00CA778F" w:rsidP="00CA778F">
            <w:pPr>
              <w:pStyle w:val="NoSpacing"/>
              <w:jc w:val="left"/>
              <w:rPr>
                <w:b/>
                <w:bCs/>
              </w:rPr>
            </w:pPr>
          </w:p>
        </w:tc>
        <w:tc>
          <w:tcPr>
            <w:tcW w:w="6237" w:type="dxa"/>
            <w:noWrap/>
          </w:tcPr>
          <w:p w14:paraId="02B81870" w14:textId="5B57DDA8" w:rsidR="00CA778F" w:rsidRDefault="00112E16" w:rsidP="00CA778F">
            <w:pPr>
              <w:pStyle w:val="NoSpacing"/>
              <w:jc w:val="left"/>
            </w:pPr>
            <w:r w:rsidRPr="00112E16">
              <w:t>BIO</w:t>
            </w:r>
            <w:r w:rsidR="00CA778F" w:rsidRPr="003134AC">
              <w:t>: Biochar</w:t>
            </w:r>
          </w:p>
        </w:tc>
        <w:tc>
          <w:tcPr>
            <w:tcW w:w="5812" w:type="dxa"/>
            <w:vMerge/>
            <w:noWrap/>
          </w:tcPr>
          <w:p w14:paraId="6B8E21BB" w14:textId="77777777" w:rsidR="00CA778F" w:rsidRDefault="00CA778F" w:rsidP="00CA778F"/>
        </w:tc>
      </w:tr>
      <w:tr w:rsidR="00CA778F" w:rsidRPr="003134AC" w14:paraId="62694B5A" w14:textId="77777777" w:rsidTr="003D5655">
        <w:trPr>
          <w:trHeight w:val="170"/>
        </w:trPr>
        <w:tc>
          <w:tcPr>
            <w:tcW w:w="2405" w:type="dxa"/>
            <w:vMerge/>
          </w:tcPr>
          <w:p w14:paraId="0AAAD9D4" w14:textId="77777777" w:rsidR="00CA778F" w:rsidRPr="00474983" w:rsidRDefault="00CA778F" w:rsidP="00CA778F">
            <w:pPr>
              <w:pStyle w:val="NoSpacing"/>
              <w:jc w:val="left"/>
              <w:rPr>
                <w:b/>
                <w:bCs/>
              </w:rPr>
            </w:pPr>
          </w:p>
        </w:tc>
        <w:tc>
          <w:tcPr>
            <w:tcW w:w="6237" w:type="dxa"/>
            <w:noWrap/>
          </w:tcPr>
          <w:p w14:paraId="577356B5" w14:textId="27E7415B" w:rsidR="00CA778F" w:rsidRPr="003134AC" w:rsidRDefault="00112E16" w:rsidP="00CA778F">
            <w:pPr>
              <w:pStyle w:val="NoSpacing"/>
              <w:jc w:val="left"/>
            </w:pPr>
            <w:r w:rsidRPr="00112E16">
              <w:t>BIO</w:t>
            </w:r>
            <w:r w:rsidR="00CA778F" w:rsidRPr="003134AC">
              <w:t>: Biofuel</w:t>
            </w:r>
          </w:p>
        </w:tc>
        <w:tc>
          <w:tcPr>
            <w:tcW w:w="5812" w:type="dxa"/>
            <w:vMerge/>
            <w:noWrap/>
          </w:tcPr>
          <w:p w14:paraId="7ED23C89" w14:textId="77777777" w:rsidR="00CA778F" w:rsidRDefault="00CA778F" w:rsidP="00CA778F"/>
        </w:tc>
      </w:tr>
      <w:tr w:rsidR="00CA778F" w:rsidRPr="003134AC" w14:paraId="32800C4A" w14:textId="77777777" w:rsidTr="003D5655">
        <w:trPr>
          <w:trHeight w:val="170"/>
        </w:trPr>
        <w:tc>
          <w:tcPr>
            <w:tcW w:w="2405" w:type="dxa"/>
            <w:vMerge/>
          </w:tcPr>
          <w:p w14:paraId="7C7CB7FF" w14:textId="77777777" w:rsidR="00CA778F" w:rsidRPr="00474983" w:rsidRDefault="00CA778F" w:rsidP="00CA778F">
            <w:pPr>
              <w:pStyle w:val="NoSpacing"/>
              <w:jc w:val="left"/>
              <w:rPr>
                <w:b/>
                <w:bCs/>
              </w:rPr>
            </w:pPr>
          </w:p>
        </w:tc>
        <w:tc>
          <w:tcPr>
            <w:tcW w:w="6237" w:type="dxa"/>
            <w:noWrap/>
          </w:tcPr>
          <w:p w14:paraId="57ABBEF3" w14:textId="31C36130" w:rsidR="00CA778F" w:rsidRPr="003134AC" w:rsidRDefault="00112E16" w:rsidP="00CA778F">
            <w:pPr>
              <w:pStyle w:val="NoSpacing"/>
              <w:jc w:val="left"/>
            </w:pPr>
            <w:r w:rsidRPr="00112E16">
              <w:t>BIO</w:t>
            </w:r>
            <w:r w:rsidR="00CA778F" w:rsidRPr="003134AC">
              <w:t>: Food Processing</w:t>
            </w:r>
          </w:p>
        </w:tc>
        <w:tc>
          <w:tcPr>
            <w:tcW w:w="5812" w:type="dxa"/>
            <w:vMerge/>
            <w:noWrap/>
          </w:tcPr>
          <w:p w14:paraId="72C9604B" w14:textId="77777777" w:rsidR="00CA778F" w:rsidRDefault="00CA778F" w:rsidP="00CA778F"/>
        </w:tc>
      </w:tr>
      <w:tr w:rsidR="00CA778F" w:rsidRPr="003134AC" w14:paraId="2F63573C" w14:textId="77777777" w:rsidTr="003D5655">
        <w:trPr>
          <w:trHeight w:val="170"/>
        </w:trPr>
        <w:tc>
          <w:tcPr>
            <w:tcW w:w="2405" w:type="dxa"/>
            <w:vMerge/>
          </w:tcPr>
          <w:p w14:paraId="75645436" w14:textId="77777777" w:rsidR="00CA778F" w:rsidRPr="00474983" w:rsidRDefault="00CA778F" w:rsidP="00CA778F">
            <w:pPr>
              <w:pStyle w:val="NoSpacing"/>
              <w:jc w:val="left"/>
              <w:rPr>
                <w:b/>
                <w:bCs/>
              </w:rPr>
            </w:pPr>
          </w:p>
        </w:tc>
        <w:tc>
          <w:tcPr>
            <w:tcW w:w="6237" w:type="dxa"/>
            <w:noWrap/>
          </w:tcPr>
          <w:p w14:paraId="24FF99F3" w14:textId="55396362" w:rsidR="00CA778F" w:rsidRPr="003134AC" w:rsidRDefault="00112E16" w:rsidP="00CA778F">
            <w:pPr>
              <w:pStyle w:val="NoSpacing"/>
              <w:jc w:val="left"/>
            </w:pPr>
            <w:r w:rsidRPr="00112E16">
              <w:t>BIO</w:t>
            </w:r>
            <w:r w:rsidR="00CA778F" w:rsidRPr="003134AC">
              <w:t xml:space="preserve">: </w:t>
            </w:r>
            <w:r w:rsidR="00CA778F">
              <w:t>Bio-degradable Packaging</w:t>
            </w:r>
          </w:p>
        </w:tc>
        <w:tc>
          <w:tcPr>
            <w:tcW w:w="5812" w:type="dxa"/>
            <w:vMerge/>
            <w:noWrap/>
          </w:tcPr>
          <w:p w14:paraId="7CC1BC57" w14:textId="77777777" w:rsidR="00CA778F" w:rsidRDefault="00CA778F" w:rsidP="00CA778F"/>
        </w:tc>
      </w:tr>
      <w:tr w:rsidR="00CA778F" w:rsidRPr="003134AC" w14:paraId="55DC421C" w14:textId="77777777" w:rsidTr="003D5655">
        <w:trPr>
          <w:trHeight w:val="170"/>
        </w:trPr>
        <w:tc>
          <w:tcPr>
            <w:tcW w:w="2405" w:type="dxa"/>
            <w:vMerge/>
          </w:tcPr>
          <w:p w14:paraId="11165591" w14:textId="77777777" w:rsidR="00CA778F" w:rsidRPr="00474983" w:rsidRDefault="00CA778F" w:rsidP="00CA778F">
            <w:pPr>
              <w:pStyle w:val="NoSpacing"/>
              <w:jc w:val="left"/>
              <w:rPr>
                <w:b/>
                <w:bCs/>
              </w:rPr>
            </w:pPr>
          </w:p>
        </w:tc>
        <w:tc>
          <w:tcPr>
            <w:tcW w:w="6237" w:type="dxa"/>
            <w:noWrap/>
          </w:tcPr>
          <w:p w14:paraId="20DD5B11" w14:textId="77777777" w:rsidR="00CA778F" w:rsidRPr="003134AC" w:rsidRDefault="00CA778F" w:rsidP="00CA778F">
            <w:pPr>
              <w:pStyle w:val="NoSpacing"/>
              <w:jc w:val="left"/>
            </w:pPr>
            <w:r w:rsidRPr="00474983">
              <w:rPr>
                <w:i/>
                <w:iCs/>
              </w:rPr>
              <w:t>Agriculture Technology (i.e. controlled env, precision ag, water tech)</w:t>
            </w:r>
          </w:p>
        </w:tc>
        <w:tc>
          <w:tcPr>
            <w:tcW w:w="5812" w:type="dxa"/>
            <w:vMerge/>
            <w:noWrap/>
          </w:tcPr>
          <w:p w14:paraId="66FB6846" w14:textId="77777777" w:rsidR="00CA778F" w:rsidRDefault="00CA778F" w:rsidP="00CA778F"/>
        </w:tc>
      </w:tr>
      <w:tr w:rsidR="00CA778F" w:rsidRPr="003134AC" w14:paraId="56EB8B5A" w14:textId="77777777" w:rsidTr="003D5655">
        <w:trPr>
          <w:trHeight w:val="170"/>
        </w:trPr>
        <w:tc>
          <w:tcPr>
            <w:tcW w:w="2405" w:type="dxa"/>
            <w:vMerge/>
          </w:tcPr>
          <w:p w14:paraId="7DE10F99" w14:textId="77777777" w:rsidR="00CA778F" w:rsidRPr="00474983" w:rsidRDefault="00CA778F" w:rsidP="00CA778F">
            <w:pPr>
              <w:pStyle w:val="NoSpacing"/>
              <w:jc w:val="left"/>
              <w:rPr>
                <w:b/>
                <w:bCs/>
              </w:rPr>
            </w:pPr>
          </w:p>
        </w:tc>
        <w:tc>
          <w:tcPr>
            <w:tcW w:w="6237" w:type="dxa"/>
            <w:noWrap/>
          </w:tcPr>
          <w:p w14:paraId="3E206235" w14:textId="77777777" w:rsidR="00CA778F" w:rsidRPr="00474983" w:rsidRDefault="00CA778F" w:rsidP="00CA778F">
            <w:pPr>
              <w:pStyle w:val="NoSpacing"/>
              <w:jc w:val="left"/>
              <w:rPr>
                <w:i/>
                <w:iCs/>
              </w:rPr>
            </w:pPr>
            <w:r w:rsidRPr="00474983">
              <w:rPr>
                <w:i/>
                <w:iCs/>
              </w:rPr>
              <w:t>Information Technology (i.e. internet, mobiles, GIS)</w:t>
            </w:r>
          </w:p>
        </w:tc>
        <w:tc>
          <w:tcPr>
            <w:tcW w:w="5812" w:type="dxa"/>
            <w:vMerge/>
            <w:noWrap/>
          </w:tcPr>
          <w:p w14:paraId="7B646E61" w14:textId="77777777" w:rsidR="00CA778F" w:rsidRDefault="00CA778F" w:rsidP="00CA778F"/>
        </w:tc>
      </w:tr>
      <w:tr w:rsidR="00CA778F" w:rsidRPr="003134AC" w14:paraId="39FC3507" w14:textId="77777777" w:rsidTr="003D5655">
        <w:trPr>
          <w:trHeight w:val="170"/>
        </w:trPr>
        <w:tc>
          <w:tcPr>
            <w:tcW w:w="2405" w:type="dxa"/>
            <w:vMerge/>
          </w:tcPr>
          <w:p w14:paraId="254DEF50" w14:textId="77777777" w:rsidR="00CA778F" w:rsidRPr="00474983" w:rsidRDefault="00CA778F" w:rsidP="00CA778F">
            <w:pPr>
              <w:pStyle w:val="NoSpacing"/>
              <w:jc w:val="left"/>
              <w:rPr>
                <w:b/>
                <w:bCs/>
              </w:rPr>
            </w:pPr>
          </w:p>
        </w:tc>
        <w:tc>
          <w:tcPr>
            <w:tcW w:w="6237" w:type="dxa"/>
            <w:noWrap/>
          </w:tcPr>
          <w:p w14:paraId="39E28DF4" w14:textId="77777777" w:rsidR="00CA778F" w:rsidRPr="00474983" w:rsidRDefault="00CA778F" w:rsidP="00CA778F">
            <w:pPr>
              <w:pStyle w:val="NoSpacing"/>
              <w:jc w:val="left"/>
              <w:rPr>
                <w:i/>
                <w:iCs/>
              </w:rPr>
            </w:pPr>
            <w:r w:rsidRPr="00474983">
              <w:rPr>
                <w:i/>
                <w:iCs/>
              </w:rPr>
              <w:t>Sensor Technology (i.e. satellite data, data collection devices)</w:t>
            </w:r>
          </w:p>
        </w:tc>
        <w:tc>
          <w:tcPr>
            <w:tcW w:w="5812" w:type="dxa"/>
            <w:vMerge/>
            <w:noWrap/>
          </w:tcPr>
          <w:p w14:paraId="436CA4D4" w14:textId="77777777" w:rsidR="00CA778F" w:rsidRDefault="00CA778F" w:rsidP="00CA778F"/>
        </w:tc>
      </w:tr>
      <w:tr w:rsidR="00CA778F" w:rsidRPr="003134AC" w14:paraId="00C85632" w14:textId="77777777" w:rsidTr="003D5655">
        <w:trPr>
          <w:trHeight w:val="170"/>
        </w:trPr>
        <w:tc>
          <w:tcPr>
            <w:tcW w:w="2405" w:type="dxa"/>
            <w:vMerge/>
          </w:tcPr>
          <w:p w14:paraId="1B8B297C" w14:textId="77777777" w:rsidR="00CA778F" w:rsidRPr="00474983" w:rsidRDefault="00CA778F" w:rsidP="00CA778F">
            <w:pPr>
              <w:pStyle w:val="NoSpacing"/>
              <w:jc w:val="left"/>
              <w:rPr>
                <w:b/>
                <w:bCs/>
              </w:rPr>
            </w:pPr>
          </w:p>
        </w:tc>
        <w:tc>
          <w:tcPr>
            <w:tcW w:w="6237" w:type="dxa"/>
            <w:noWrap/>
          </w:tcPr>
          <w:p w14:paraId="44C328A7" w14:textId="5563864E" w:rsidR="00CA778F" w:rsidRPr="00F677CB" w:rsidRDefault="00CA778F" w:rsidP="00CA778F">
            <w:pPr>
              <w:pStyle w:val="NoSpacing"/>
              <w:jc w:val="left"/>
              <w:rPr>
                <w:i/>
                <w:iCs/>
              </w:rPr>
            </w:pPr>
            <w:r w:rsidRPr="00F677CB">
              <w:rPr>
                <w:i/>
                <w:iCs/>
              </w:rPr>
              <w:t>Other Technology</w:t>
            </w:r>
          </w:p>
        </w:tc>
        <w:tc>
          <w:tcPr>
            <w:tcW w:w="5812" w:type="dxa"/>
            <w:vMerge/>
            <w:noWrap/>
          </w:tcPr>
          <w:p w14:paraId="0DFB67C3" w14:textId="77777777" w:rsidR="00CA778F" w:rsidRDefault="00CA778F" w:rsidP="00CA778F"/>
        </w:tc>
      </w:tr>
      <w:tr w:rsidR="00CA778F" w:rsidRPr="003134AC" w14:paraId="27F1CC71" w14:textId="77777777" w:rsidTr="003D5655">
        <w:trPr>
          <w:trHeight w:val="170"/>
        </w:trPr>
        <w:tc>
          <w:tcPr>
            <w:tcW w:w="2405" w:type="dxa"/>
            <w:vMerge/>
          </w:tcPr>
          <w:p w14:paraId="209F720A" w14:textId="77777777" w:rsidR="00CA778F" w:rsidRPr="00474983" w:rsidRDefault="00CA778F" w:rsidP="00CA778F">
            <w:pPr>
              <w:pStyle w:val="NoSpacing"/>
              <w:jc w:val="left"/>
              <w:rPr>
                <w:b/>
                <w:bCs/>
              </w:rPr>
            </w:pPr>
          </w:p>
        </w:tc>
        <w:tc>
          <w:tcPr>
            <w:tcW w:w="6237" w:type="dxa"/>
            <w:noWrap/>
          </w:tcPr>
          <w:p w14:paraId="1FE6B41D" w14:textId="77777777" w:rsidR="00CA778F" w:rsidRPr="00EC0AAF" w:rsidRDefault="00CA778F" w:rsidP="00CA778F">
            <w:pPr>
              <w:pStyle w:val="NoSpacing"/>
              <w:jc w:val="left"/>
              <w:rPr>
                <w:i/>
                <w:iCs/>
                <w:highlight w:val="yellow"/>
                <w:u w:val="single"/>
              </w:rPr>
            </w:pPr>
            <w:proofErr w:type="spellStart"/>
            <w:r w:rsidRPr="00474983">
              <w:rPr>
                <w:i/>
                <w:iCs/>
                <w:u w:val="single"/>
              </w:rPr>
              <w:t>MoC</w:t>
            </w:r>
            <w:proofErr w:type="spellEnd"/>
            <w:r w:rsidRPr="00474983">
              <w:rPr>
                <w:i/>
                <w:iCs/>
                <w:u w:val="single"/>
              </w:rPr>
              <w:t>: Knowledge Attitudes Practices (KAP)</w:t>
            </w:r>
          </w:p>
        </w:tc>
        <w:tc>
          <w:tcPr>
            <w:tcW w:w="5812" w:type="dxa"/>
            <w:vMerge/>
            <w:noWrap/>
          </w:tcPr>
          <w:p w14:paraId="709890A4" w14:textId="77777777" w:rsidR="00CA778F" w:rsidRDefault="00CA778F" w:rsidP="00CA778F"/>
        </w:tc>
      </w:tr>
      <w:tr w:rsidR="00CA778F" w:rsidRPr="003134AC" w14:paraId="5D64ECA4" w14:textId="77777777" w:rsidTr="003D5655">
        <w:trPr>
          <w:trHeight w:val="170"/>
        </w:trPr>
        <w:tc>
          <w:tcPr>
            <w:tcW w:w="2405" w:type="dxa"/>
            <w:vMerge/>
          </w:tcPr>
          <w:p w14:paraId="023CD9A8" w14:textId="77777777" w:rsidR="00CA778F" w:rsidRPr="00474983" w:rsidRDefault="00CA778F" w:rsidP="00CA778F">
            <w:pPr>
              <w:pStyle w:val="NoSpacing"/>
              <w:jc w:val="left"/>
              <w:rPr>
                <w:b/>
                <w:bCs/>
              </w:rPr>
            </w:pPr>
          </w:p>
        </w:tc>
        <w:tc>
          <w:tcPr>
            <w:tcW w:w="6237" w:type="dxa"/>
            <w:noWrap/>
          </w:tcPr>
          <w:p w14:paraId="7376A3E5" w14:textId="77777777" w:rsidR="00CA778F" w:rsidRPr="00474983" w:rsidRDefault="00CA778F" w:rsidP="00CA778F">
            <w:pPr>
              <w:pStyle w:val="NoSpacing"/>
              <w:jc w:val="left"/>
              <w:rPr>
                <w:i/>
                <w:iCs/>
                <w:u w:val="single"/>
              </w:rPr>
            </w:pPr>
            <w:r w:rsidRPr="00474983">
              <w:rPr>
                <w:i/>
                <w:iCs/>
              </w:rPr>
              <w:t>Knowledge (K)</w:t>
            </w:r>
          </w:p>
        </w:tc>
        <w:tc>
          <w:tcPr>
            <w:tcW w:w="5812" w:type="dxa"/>
            <w:vMerge/>
            <w:noWrap/>
          </w:tcPr>
          <w:p w14:paraId="297A8C4B" w14:textId="77777777" w:rsidR="00CA778F" w:rsidRDefault="00CA778F" w:rsidP="00CA778F"/>
        </w:tc>
      </w:tr>
      <w:tr w:rsidR="00CA778F" w:rsidRPr="003134AC" w14:paraId="41444413" w14:textId="77777777" w:rsidTr="003D5655">
        <w:trPr>
          <w:trHeight w:val="170"/>
        </w:trPr>
        <w:tc>
          <w:tcPr>
            <w:tcW w:w="2405" w:type="dxa"/>
            <w:vMerge/>
          </w:tcPr>
          <w:p w14:paraId="03D72FCA" w14:textId="77777777" w:rsidR="00CA778F" w:rsidRPr="00474983" w:rsidRDefault="00CA778F" w:rsidP="00CA778F">
            <w:pPr>
              <w:pStyle w:val="NoSpacing"/>
              <w:jc w:val="left"/>
              <w:rPr>
                <w:b/>
                <w:bCs/>
              </w:rPr>
            </w:pPr>
          </w:p>
        </w:tc>
        <w:tc>
          <w:tcPr>
            <w:tcW w:w="6237" w:type="dxa"/>
            <w:noWrap/>
          </w:tcPr>
          <w:p w14:paraId="7151148C" w14:textId="77777777" w:rsidR="00CA778F" w:rsidRPr="00474983" w:rsidRDefault="00CA778F" w:rsidP="00CA778F">
            <w:pPr>
              <w:pStyle w:val="NoSpacing"/>
              <w:jc w:val="left"/>
              <w:rPr>
                <w:i/>
                <w:iCs/>
              </w:rPr>
            </w:pPr>
            <w:r w:rsidRPr="003134AC">
              <w:t>K: Collaborative Knowledge, Social Capital</w:t>
            </w:r>
          </w:p>
        </w:tc>
        <w:tc>
          <w:tcPr>
            <w:tcW w:w="5812" w:type="dxa"/>
            <w:vMerge/>
            <w:noWrap/>
          </w:tcPr>
          <w:p w14:paraId="4E8E3997" w14:textId="77777777" w:rsidR="00CA778F" w:rsidRDefault="00CA778F" w:rsidP="00CA778F"/>
        </w:tc>
      </w:tr>
      <w:tr w:rsidR="00CA778F" w:rsidRPr="003134AC" w14:paraId="62579141" w14:textId="77777777" w:rsidTr="003D5655">
        <w:trPr>
          <w:trHeight w:val="170"/>
        </w:trPr>
        <w:tc>
          <w:tcPr>
            <w:tcW w:w="2405" w:type="dxa"/>
            <w:vMerge/>
          </w:tcPr>
          <w:p w14:paraId="72F46E28" w14:textId="77777777" w:rsidR="00CA778F" w:rsidRPr="00474983" w:rsidRDefault="00CA778F" w:rsidP="00CA778F">
            <w:pPr>
              <w:pStyle w:val="NoSpacing"/>
              <w:jc w:val="left"/>
              <w:rPr>
                <w:b/>
                <w:bCs/>
              </w:rPr>
            </w:pPr>
          </w:p>
        </w:tc>
        <w:tc>
          <w:tcPr>
            <w:tcW w:w="6237" w:type="dxa"/>
            <w:noWrap/>
          </w:tcPr>
          <w:p w14:paraId="2632EBE5" w14:textId="77777777" w:rsidR="00CA778F" w:rsidRPr="003134AC" w:rsidRDefault="00CA778F" w:rsidP="00CA778F">
            <w:pPr>
              <w:pStyle w:val="NoSpacing"/>
              <w:jc w:val="left"/>
            </w:pPr>
            <w:r w:rsidRPr="003134AC">
              <w:t>K: Indigenous &amp; Local Knowledge (ILK)</w:t>
            </w:r>
          </w:p>
        </w:tc>
        <w:tc>
          <w:tcPr>
            <w:tcW w:w="5812" w:type="dxa"/>
            <w:vMerge/>
            <w:noWrap/>
          </w:tcPr>
          <w:p w14:paraId="0A90714F" w14:textId="77777777" w:rsidR="00CA778F" w:rsidRDefault="00CA778F" w:rsidP="00CA778F"/>
        </w:tc>
      </w:tr>
      <w:tr w:rsidR="00CA778F" w:rsidRPr="003134AC" w14:paraId="50275F49" w14:textId="77777777" w:rsidTr="003D5655">
        <w:trPr>
          <w:trHeight w:val="170"/>
        </w:trPr>
        <w:tc>
          <w:tcPr>
            <w:tcW w:w="2405" w:type="dxa"/>
            <w:vMerge/>
          </w:tcPr>
          <w:p w14:paraId="546C553C" w14:textId="77777777" w:rsidR="00CA778F" w:rsidRPr="00474983" w:rsidRDefault="00CA778F" w:rsidP="00CA778F">
            <w:pPr>
              <w:pStyle w:val="NoSpacing"/>
              <w:jc w:val="left"/>
              <w:rPr>
                <w:b/>
                <w:bCs/>
              </w:rPr>
            </w:pPr>
          </w:p>
        </w:tc>
        <w:tc>
          <w:tcPr>
            <w:tcW w:w="6237" w:type="dxa"/>
            <w:noWrap/>
          </w:tcPr>
          <w:p w14:paraId="5B0ECAD8" w14:textId="09717165" w:rsidR="00CA778F" w:rsidRPr="003134AC" w:rsidRDefault="00CA778F" w:rsidP="00CA778F">
            <w:pPr>
              <w:pStyle w:val="NoSpacing"/>
              <w:jc w:val="left"/>
            </w:pPr>
            <w:r w:rsidRPr="003134AC">
              <w:t>K: Decision Support</w:t>
            </w:r>
            <w:r>
              <w:t xml:space="preserve">, </w:t>
            </w:r>
            <w:r w:rsidRPr="003134AC">
              <w:t>Services</w:t>
            </w:r>
          </w:p>
        </w:tc>
        <w:tc>
          <w:tcPr>
            <w:tcW w:w="5812" w:type="dxa"/>
            <w:vMerge/>
            <w:noWrap/>
          </w:tcPr>
          <w:p w14:paraId="61889775" w14:textId="77777777" w:rsidR="00CA778F" w:rsidRDefault="00CA778F" w:rsidP="00CA778F"/>
        </w:tc>
      </w:tr>
      <w:tr w:rsidR="00CA778F" w:rsidRPr="003134AC" w14:paraId="2BA8E5B3" w14:textId="77777777" w:rsidTr="003D5655">
        <w:trPr>
          <w:trHeight w:val="170"/>
        </w:trPr>
        <w:tc>
          <w:tcPr>
            <w:tcW w:w="2405" w:type="dxa"/>
            <w:vMerge/>
          </w:tcPr>
          <w:p w14:paraId="117F500F" w14:textId="77777777" w:rsidR="00CA778F" w:rsidRPr="00474983" w:rsidRDefault="00CA778F" w:rsidP="00CA778F">
            <w:pPr>
              <w:pStyle w:val="NoSpacing"/>
              <w:jc w:val="left"/>
              <w:rPr>
                <w:b/>
                <w:bCs/>
              </w:rPr>
            </w:pPr>
          </w:p>
        </w:tc>
        <w:tc>
          <w:tcPr>
            <w:tcW w:w="6237" w:type="dxa"/>
            <w:noWrap/>
          </w:tcPr>
          <w:p w14:paraId="5C2F0F70" w14:textId="4DAFE38C" w:rsidR="00CA778F" w:rsidRPr="003134AC" w:rsidRDefault="00CA778F" w:rsidP="00CA778F">
            <w:pPr>
              <w:pStyle w:val="NoSpacing"/>
              <w:jc w:val="left"/>
            </w:pPr>
            <w:r w:rsidRPr="003134AC">
              <w:t>K: Education</w:t>
            </w:r>
            <w:r>
              <w:t>,</w:t>
            </w:r>
            <w:r w:rsidRPr="003134AC">
              <w:t xml:space="preserve"> Training</w:t>
            </w:r>
          </w:p>
        </w:tc>
        <w:tc>
          <w:tcPr>
            <w:tcW w:w="5812" w:type="dxa"/>
            <w:vMerge/>
            <w:noWrap/>
          </w:tcPr>
          <w:p w14:paraId="14701A2D" w14:textId="77777777" w:rsidR="00CA778F" w:rsidRDefault="00CA778F" w:rsidP="00CA778F"/>
        </w:tc>
      </w:tr>
      <w:tr w:rsidR="00CA778F" w:rsidRPr="003134AC" w14:paraId="0A753B30" w14:textId="77777777" w:rsidTr="003D5655">
        <w:trPr>
          <w:trHeight w:val="170"/>
        </w:trPr>
        <w:tc>
          <w:tcPr>
            <w:tcW w:w="2405" w:type="dxa"/>
            <w:vMerge/>
          </w:tcPr>
          <w:p w14:paraId="0980C418" w14:textId="77777777" w:rsidR="00CA778F" w:rsidRPr="00474983" w:rsidRDefault="00CA778F" w:rsidP="00CA778F">
            <w:pPr>
              <w:pStyle w:val="NoSpacing"/>
              <w:jc w:val="left"/>
              <w:rPr>
                <w:b/>
                <w:bCs/>
              </w:rPr>
            </w:pPr>
          </w:p>
        </w:tc>
        <w:tc>
          <w:tcPr>
            <w:tcW w:w="6237" w:type="dxa"/>
            <w:noWrap/>
          </w:tcPr>
          <w:p w14:paraId="2BEF8BCF" w14:textId="77777777" w:rsidR="00CA778F" w:rsidRPr="003134AC" w:rsidRDefault="00CA778F" w:rsidP="00CA778F">
            <w:pPr>
              <w:pStyle w:val="NoSpacing"/>
              <w:jc w:val="left"/>
            </w:pPr>
            <w:r w:rsidRPr="00474983">
              <w:rPr>
                <w:i/>
                <w:iCs/>
              </w:rPr>
              <w:t>Attitudes (A)</w:t>
            </w:r>
          </w:p>
        </w:tc>
        <w:tc>
          <w:tcPr>
            <w:tcW w:w="5812" w:type="dxa"/>
            <w:vMerge/>
            <w:noWrap/>
          </w:tcPr>
          <w:p w14:paraId="1FD35BCB" w14:textId="77777777" w:rsidR="00CA778F" w:rsidRDefault="00CA778F" w:rsidP="00CA778F"/>
        </w:tc>
      </w:tr>
      <w:tr w:rsidR="00CA778F" w:rsidRPr="003134AC" w14:paraId="05E98513" w14:textId="77777777" w:rsidTr="003D5655">
        <w:trPr>
          <w:trHeight w:val="170"/>
        </w:trPr>
        <w:tc>
          <w:tcPr>
            <w:tcW w:w="2405" w:type="dxa"/>
            <w:vMerge/>
          </w:tcPr>
          <w:p w14:paraId="4E6C5C01" w14:textId="77777777" w:rsidR="00CA778F" w:rsidRPr="00474983" w:rsidRDefault="00CA778F" w:rsidP="00CA778F">
            <w:pPr>
              <w:pStyle w:val="NoSpacing"/>
              <w:jc w:val="left"/>
              <w:rPr>
                <w:b/>
                <w:bCs/>
              </w:rPr>
            </w:pPr>
          </w:p>
        </w:tc>
        <w:tc>
          <w:tcPr>
            <w:tcW w:w="6237" w:type="dxa"/>
            <w:noWrap/>
          </w:tcPr>
          <w:p w14:paraId="2E127BB7" w14:textId="77777777" w:rsidR="00CA778F" w:rsidRPr="00474983" w:rsidRDefault="00CA778F" w:rsidP="00CA778F">
            <w:pPr>
              <w:pStyle w:val="NoSpacing"/>
              <w:jc w:val="left"/>
              <w:rPr>
                <w:i/>
                <w:iCs/>
              </w:rPr>
            </w:pPr>
            <w:r w:rsidRPr="003134AC">
              <w:t xml:space="preserve">A: Attitudes, Perceptions, </w:t>
            </w:r>
            <w:r>
              <w:t>Beliefs</w:t>
            </w:r>
          </w:p>
        </w:tc>
        <w:tc>
          <w:tcPr>
            <w:tcW w:w="5812" w:type="dxa"/>
            <w:vMerge/>
            <w:noWrap/>
          </w:tcPr>
          <w:p w14:paraId="1620DDCB" w14:textId="77777777" w:rsidR="00CA778F" w:rsidRDefault="00CA778F" w:rsidP="00CA778F"/>
        </w:tc>
      </w:tr>
      <w:tr w:rsidR="00CA778F" w:rsidRPr="003134AC" w14:paraId="5055394C" w14:textId="77777777" w:rsidTr="003D5655">
        <w:trPr>
          <w:trHeight w:val="170"/>
        </w:trPr>
        <w:tc>
          <w:tcPr>
            <w:tcW w:w="2405" w:type="dxa"/>
            <w:vMerge/>
          </w:tcPr>
          <w:p w14:paraId="6AA2D296" w14:textId="77777777" w:rsidR="00CA778F" w:rsidRPr="00474983" w:rsidRDefault="00CA778F" w:rsidP="00CA778F">
            <w:pPr>
              <w:pStyle w:val="NoSpacing"/>
              <w:jc w:val="left"/>
              <w:rPr>
                <w:b/>
                <w:bCs/>
              </w:rPr>
            </w:pPr>
          </w:p>
        </w:tc>
        <w:tc>
          <w:tcPr>
            <w:tcW w:w="6237" w:type="dxa"/>
            <w:noWrap/>
          </w:tcPr>
          <w:p w14:paraId="0375B689" w14:textId="77777777" w:rsidR="00CA778F" w:rsidRPr="003134AC" w:rsidRDefault="00CA778F" w:rsidP="00CA778F">
            <w:pPr>
              <w:pStyle w:val="NoSpacing"/>
              <w:jc w:val="left"/>
            </w:pPr>
            <w:r w:rsidRPr="00474983">
              <w:rPr>
                <w:i/>
                <w:iCs/>
              </w:rPr>
              <w:t>Practices (P)</w:t>
            </w:r>
          </w:p>
        </w:tc>
        <w:tc>
          <w:tcPr>
            <w:tcW w:w="5812" w:type="dxa"/>
            <w:vMerge/>
            <w:noWrap/>
          </w:tcPr>
          <w:p w14:paraId="55E86AC7" w14:textId="77777777" w:rsidR="00CA778F" w:rsidRDefault="00CA778F" w:rsidP="00CA778F"/>
        </w:tc>
      </w:tr>
      <w:tr w:rsidR="00CA778F" w:rsidRPr="003134AC" w14:paraId="5C51C02D" w14:textId="77777777" w:rsidTr="003D5655">
        <w:trPr>
          <w:trHeight w:val="170"/>
        </w:trPr>
        <w:tc>
          <w:tcPr>
            <w:tcW w:w="2405" w:type="dxa"/>
            <w:vMerge/>
          </w:tcPr>
          <w:p w14:paraId="7083ECC0" w14:textId="77777777" w:rsidR="00CA778F" w:rsidRPr="00474983" w:rsidRDefault="00CA778F" w:rsidP="00CA778F">
            <w:pPr>
              <w:pStyle w:val="NoSpacing"/>
              <w:jc w:val="left"/>
              <w:rPr>
                <w:b/>
                <w:bCs/>
              </w:rPr>
            </w:pPr>
          </w:p>
        </w:tc>
        <w:tc>
          <w:tcPr>
            <w:tcW w:w="6237" w:type="dxa"/>
            <w:noWrap/>
          </w:tcPr>
          <w:p w14:paraId="101E8148" w14:textId="781DF8E0" w:rsidR="00CA778F" w:rsidRPr="00474983" w:rsidRDefault="00CA778F" w:rsidP="00CA778F">
            <w:pPr>
              <w:pStyle w:val="NoSpacing"/>
              <w:jc w:val="left"/>
              <w:rPr>
                <w:i/>
                <w:iCs/>
              </w:rPr>
            </w:pPr>
            <w:r w:rsidRPr="003134AC">
              <w:t>P: GHG Fixation</w:t>
            </w:r>
            <w:r>
              <w:t>,</w:t>
            </w:r>
            <w:r w:rsidRPr="003134AC">
              <w:t xml:space="preserve"> Sequestration</w:t>
            </w:r>
          </w:p>
        </w:tc>
        <w:tc>
          <w:tcPr>
            <w:tcW w:w="5812" w:type="dxa"/>
            <w:vMerge/>
            <w:noWrap/>
          </w:tcPr>
          <w:p w14:paraId="7D52609F" w14:textId="77777777" w:rsidR="00CA778F" w:rsidRDefault="00CA778F" w:rsidP="00CA778F"/>
        </w:tc>
      </w:tr>
      <w:tr w:rsidR="00CA778F" w:rsidRPr="003134AC" w14:paraId="3FD25DFA" w14:textId="77777777" w:rsidTr="003D5655">
        <w:trPr>
          <w:trHeight w:val="170"/>
        </w:trPr>
        <w:tc>
          <w:tcPr>
            <w:tcW w:w="2405" w:type="dxa"/>
            <w:vMerge/>
          </w:tcPr>
          <w:p w14:paraId="47466779" w14:textId="77777777" w:rsidR="00CA778F" w:rsidRPr="00474983" w:rsidRDefault="00CA778F" w:rsidP="00CA778F">
            <w:pPr>
              <w:pStyle w:val="NoSpacing"/>
              <w:jc w:val="left"/>
              <w:rPr>
                <w:b/>
                <w:bCs/>
              </w:rPr>
            </w:pPr>
          </w:p>
        </w:tc>
        <w:tc>
          <w:tcPr>
            <w:tcW w:w="6237" w:type="dxa"/>
            <w:noWrap/>
          </w:tcPr>
          <w:p w14:paraId="72FC60B9" w14:textId="77777777" w:rsidR="00CA778F" w:rsidRPr="003134AC" w:rsidRDefault="00CA778F" w:rsidP="00CA778F">
            <w:pPr>
              <w:pStyle w:val="NoSpacing"/>
              <w:jc w:val="left"/>
            </w:pPr>
            <w:r w:rsidRPr="003134AC">
              <w:t>P: Climate-smart Practices (i.e. CSA, CA)</w:t>
            </w:r>
          </w:p>
        </w:tc>
        <w:tc>
          <w:tcPr>
            <w:tcW w:w="5812" w:type="dxa"/>
            <w:vMerge/>
            <w:noWrap/>
          </w:tcPr>
          <w:p w14:paraId="57179C41" w14:textId="77777777" w:rsidR="00CA778F" w:rsidRDefault="00CA778F" w:rsidP="00CA778F"/>
        </w:tc>
      </w:tr>
      <w:tr w:rsidR="00CA778F" w:rsidRPr="003134AC" w14:paraId="2D472517" w14:textId="77777777" w:rsidTr="003D5655">
        <w:trPr>
          <w:trHeight w:val="170"/>
        </w:trPr>
        <w:tc>
          <w:tcPr>
            <w:tcW w:w="2405" w:type="dxa"/>
            <w:vMerge/>
          </w:tcPr>
          <w:p w14:paraId="46CE1C5A" w14:textId="77777777" w:rsidR="00CA778F" w:rsidRPr="00474983" w:rsidRDefault="00CA778F" w:rsidP="00CA778F">
            <w:pPr>
              <w:pStyle w:val="NoSpacing"/>
              <w:jc w:val="left"/>
              <w:rPr>
                <w:b/>
                <w:bCs/>
              </w:rPr>
            </w:pPr>
          </w:p>
        </w:tc>
        <w:tc>
          <w:tcPr>
            <w:tcW w:w="6237" w:type="dxa"/>
            <w:noWrap/>
          </w:tcPr>
          <w:p w14:paraId="6C22751F" w14:textId="2A8A437A" w:rsidR="00CA778F" w:rsidRPr="00E7526D" w:rsidRDefault="00CA778F" w:rsidP="00CA778F">
            <w:pPr>
              <w:pStyle w:val="NoSpacing"/>
              <w:jc w:val="left"/>
              <w:rPr>
                <w:highlight w:val="yellow"/>
              </w:rPr>
            </w:pPr>
            <w:r w:rsidRPr="003134AC">
              <w:t>P: Agro-</w:t>
            </w:r>
            <w:r>
              <w:t>environmental</w:t>
            </w:r>
            <w:r w:rsidRPr="003134AC">
              <w:t xml:space="preserve"> practices </w:t>
            </w:r>
          </w:p>
        </w:tc>
        <w:tc>
          <w:tcPr>
            <w:tcW w:w="5812" w:type="dxa"/>
            <w:vMerge/>
            <w:noWrap/>
          </w:tcPr>
          <w:p w14:paraId="00F40A98" w14:textId="77777777" w:rsidR="00CA778F" w:rsidRDefault="00CA778F" w:rsidP="00CA778F"/>
        </w:tc>
      </w:tr>
      <w:tr w:rsidR="00CA778F" w:rsidRPr="003134AC" w14:paraId="58C51190" w14:textId="77777777" w:rsidTr="003D5655">
        <w:trPr>
          <w:trHeight w:val="170"/>
        </w:trPr>
        <w:tc>
          <w:tcPr>
            <w:tcW w:w="2405" w:type="dxa"/>
            <w:vMerge/>
          </w:tcPr>
          <w:p w14:paraId="1D669BDB" w14:textId="77777777" w:rsidR="00CA778F" w:rsidRPr="00474983" w:rsidRDefault="00CA778F" w:rsidP="00CA778F">
            <w:pPr>
              <w:pStyle w:val="NoSpacing"/>
              <w:jc w:val="left"/>
              <w:rPr>
                <w:b/>
                <w:bCs/>
              </w:rPr>
            </w:pPr>
          </w:p>
        </w:tc>
        <w:tc>
          <w:tcPr>
            <w:tcW w:w="6237" w:type="dxa"/>
            <w:noWrap/>
          </w:tcPr>
          <w:p w14:paraId="0475DDE4" w14:textId="77777777" w:rsidR="00CA778F" w:rsidRPr="003134AC" w:rsidRDefault="00CA778F" w:rsidP="00CA778F">
            <w:pPr>
              <w:pStyle w:val="NoSpacing"/>
              <w:jc w:val="left"/>
            </w:pPr>
            <w:r w:rsidRPr="003134AC">
              <w:t>P: Crop Practices</w:t>
            </w:r>
          </w:p>
        </w:tc>
        <w:tc>
          <w:tcPr>
            <w:tcW w:w="5812" w:type="dxa"/>
            <w:vMerge/>
            <w:noWrap/>
          </w:tcPr>
          <w:p w14:paraId="38CE2DF0" w14:textId="77777777" w:rsidR="00CA778F" w:rsidRDefault="00CA778F" w:rsidP="00CA778F"/>
        </w:tc>
      </w:tr>
      <w:tr w:rsidR="00CA778F" w:rsidRPr="003134AC" w14:paraId="2717E98A" w14:textId="77777777" w:rsidTr="003D5655">
        <w:trPr>
          <w:trHeight w:val="170"/>
        </w:trPr>
        <w:tc>
          <w:tcPr>
            <w:tcW w:w="2405" w:type="dxa"/>
            <w:vMerge/>
          </w:tcPr>
          <w:p w14:paraId="1B3F9A7B" w14:textId="77777777" w:rsidR="00CA778F" w:rsidRPr="00474983" w:rsidRDefault="00CA778F" w:rsidP="00CA778F">
            <w:pPr>
              <w:pStyle w:val="NoSpacing"/>
              <w:jc w:val="left"/>
              <w:rPr>
                <w:b/>
                <w:bCs/>
              </w:rPr>
            </w:pPr>
          </w:p>
        </w:tc>
        <w:tc>
          <w:tcPr>
            <w:tcW w:w="6237" w:type="dxa"/>
            <w:noWrap/>
          </w:tcPr>
          <w:p w14:paraId="72161A00" w14:textId="77777777" w:rsidR="00CA778F" w:rsidRPr="003134AC" w:rsidRDefault="00CA778F" w:rsidP="00CA778F">
            <w:pPr>
              <w:pStyle w:val="NoSpacing"/>
              <w:jc w:val="left"/>
            </w:pPr>
            <w:r w:rsidRPr="003134AC">
              <w:t>P: Animal Practices</w:t>
            </w:r>
          </w:p>
        </w:tc>
        <w:tc>
          <w:tcPr>
            <w:tcW w:w="5812" w:type="dxa"/>
            <w:vMerge/>
            <w:noWrap/>
          </w:tcPr>
          <w:p w14:paraId="54F0707A" w14:textId="77777777" w:rsidR="00CA778F" w:rsidRDefault="00CA778F" w:rsidP="00CA778F"/>
        </w:tc>
      </w:tr>
      <w:tr w:rsidR="00CA778F" w:rsidRPr="003134AC" w14:paraId="65FBDC4C" w14:textId="77777777" w:rsidTr="003D5655">
        <w:trPr>
          <w:trHeight w:val="170"/>
        </w:trPr>
        <w:tc>
          <w:tcPr>
            <w:tcW w:w="2405" w:type="dxa"/>
            <w:vMerge/>
          </w:tcPr>
          <w:p w14:paraId="5B671837" w14:textId="77777777" w:rsidR="00CA778F" w:rsidRPr="00474983" w:rsidRDefault="00CA778F" w:rsidP="00CA778F">
            <w:pPr>
              <w:pStyle w:val="NoSpacing"/>
              <w:jc w:val="left"/>
              <w:rPr>
                <w:b/>
                <w:bCs/>
              </w:rPr>
            </w:pPr>
          </w:p>
        </w:tc>
        <w:tc>
          <w:tcPr>
            <w:tcW w:w="6237" w:type="dxa"/>
            <w:noWrap/>
          </w:tcPr>
          <w:p w14:paraId="1D18E1F4" w14:textId="77777777" w:rsidR="00CA778F" w:rsidRPr="003134AC" w:rsidRDefault="00CA778F" w:rsidP="00CA778F">
            <w:pPr>
              <w:pStyle w:val="NoSpacing"/>
              <w:jc w:val="left"/>
            </w:pPr>
            <w:r w:rsidRPr="003134AC">
              <w:t>P: Fishery Practices</w:t>
            </w:r>
          </w:p>
        </w:tc>
        <w:tc>
          <w:tcPr>
            <w:tcW w:w="5812" w:type="dxa"/>
            <w:vMerge/>
            <w:noWrap/>
          </w:tcPr>
          <w:p w14:paraId="5EA11DAA" w14:textId="77777777" w:rsidR="00CA778F" w:rsidRDefault="00CA778F" w:rsidP="00CA778F"/>
        </w:tc>
      </w:tr>
      <w:tr w:rsidR="00CA778F" w:rsidRPr="003134AC" w14:paraId="55D19922" w14:textId="77777777" w:rsidTr="003D5655">
        <w:trPr>
          <w:trHeight w:val="170"/>
        </w:trPr>
        <w:tc>
          <w:tcPr>
            <w:tcW w:w="2405" w:type="dxa"/>
            <w:vMerge/>
          </w:tcPr>
          <w:p w14:paraId="0A3F2BC6" w14:textId="77777777" w:rsidR="00CA778F" w:rsidRPr="00474983" w:rsidRDefault="00CA778F" w:rsidP="00CA778F">
            <w:pPr>
              <w:pStyle w:val="NoSpacing"/>
              <w:jc w:val="left"/>
              <w:rPr>
                <w:b/>
                <w:bCs/>
              </w:rPr>
            </w:pPr>
          </w:p>
        </w:tc>
        <w:tc>
          <w:tcPr>
            <w:tcW w:w="6237" w:type="dxa"/>
            <w:noWrap/>
          </w:tcPr>
          <w:p w14:paraId="347F0E71" w14:textId="77777777" w:rsidR="00CA778F" w:rsidRPr="003134AC" w:rsidRDefault="00CA778F" w:rsidP="00CA778F">
            <w:pPr>
              <w:pStyle w:val="NoSpacing"/>
              <w:jc w:val="left"/>
            </w:pPr>
            <w:r w:rsidRPr="003134AC">
              <w:t>P: Water Practices</w:t>
            </w:r>
          </w:p>
        </w:tc>
        <w:tc>
          <w:tcPr>
            <w:tcW w:w="5812" w:type="dxa"/>
            <w:vMerge/>
            <w:noWrap/>
          </w:tcPr>
          <w:p w14:paraId="0959D1C8" w14:textId="77777777" w:rsidR="00CA778F" w:rsidRDefault="00CA778F" w:rsidP="00CA778F"/>
        </w:tc>
      </w:tr>
      <w:tr w:rsidR="00CA778F" w:rsidRPr="003134AC" w14:paraId="6A4F0174" w14:textId="77777777" w:rsidTr="003D5655">
        <w:trPr>
          <w:trHeight w:val="170"/>
        </w:trPr>
        <w:tc>
          <w:tcPr>
            <w:tcW w:w="2405" w:type="dxa"/>
            <w:vMerge/>
          </w:tcPr>
          <w:p w14:paraId="64EC7F05" w14:textId="77777777" w:rsidR="00CA778F" w:rsidRPr="00474983" w:rsidRDefault="00CA778F" w:rsidP="00CA778F">
            <w:pPr>
              <w:pStyle w:val="NoSpacing"/>
              <w:jc w:val="left"/>
              <w:rPr>
                <w:b/>
                <w:bCs/>
              </w:rPr>
            </w:pPr>
          </w:p>
        </w:tc>
        <w:tc>
          <w:tcPr>
            <w:tcW w:w="6237" w:type="dxa"/>
            <w:noWrap/>
          </w:tcPr>
          <w:p w14:paraId="5FD1E291" w14:textId="7663BEA6" w:rsidR="00CA778F" w:rsidRPr="003134AC" w:rsidRDefault="00CA778F" w:rsidP="00CA778F">
            <w:pPr>
              <w:pStyle w:val="NoSpacing"/>
              <w:jc w:val="left"/>
            </w:pPr>
            <w:r>
              <w:t>P: Consumer Practices (i.e. behaviour)</w:t>
            </w:r>
          </w:p>
        </w:tc>
        <w:tc>
          <w:tcPr>
            <w:tcW w:w="5812" w:type="dxa"/>
            <w:vMerge/>
            <w:noWrap/>
          </w:tcPr>
          <w:p w14:paraId="11EDC944" w14:textId="77777777" w:rsidR="00CA778F" w:rsidRDefault="00CA778F" w:rsidP="00CA778F"/>
        </w:tc>
      </w:tr>
      <w:tr w:rsidR="00CA778F" w:rsidRPr="003134AC" w14:paraId="47E1679A" w14:textId="77777777" w:rsidTr="003D5655">
        <w:trPr>
          <w:trHeight w:val="170"/>
        </w:trPr>
        <w:tc>
          <w:tcPr>
            <w:tcW w:w="2405" w:type="dxa"/>
            <w:vMerge/>
          </w:tcPr>
          <w:p w14:paraId="6D52A7D5" w14:textId="77777777" w:rsidR="00CA778F" w:rsidRPr="00474983" w:rsidRDefault="00CA778F" w:rsidP="00CA778F">
            <w:pPr>
              <w:pStyle w:val="NoSpacing"/>
              <w:jc w:val="left"/>
              <w:rPr>
                <w:b/>
                <w:bCs/>
              </w:rPr>
            </w:pPr>
          </w:p>
        </w:tc>
        <w:tc>
          <w:tcPr>
            <w:tcW w:w="6237" w:type="dxa"/>
            <w:noWrap/>
          </w:tcPr>
          <w:p w14:paraId="16FD8C65" w14:textId="7D656219" w:rsidR="00CA778F" w:rsidRPr="002B6FA6" w:rsidRDefault="00CA778F" w:rsidP="00CA778F">
            <w:pPr>
              <w:pStyle w:val="NoSpacing"/>
              <w:jc w:val="left"/>
            </w:pPr>
            <w:r w:rsidRPr="002B6FA6">
              <w:t>P: Producer Practices (i.e. behaviour)</w:t>
            </w:r>
          </w:p>
        </w:tc>
        <w:tc>
          <w:tcPr>
            <w:tcW w:w="5812" w:type="dxa"/>
            <w:vMerge/>
            <w:noWrap/>
          </w:tcPr>
          <w:p w14:paraId="17FFB577" w14:textId="77777777" w:rsidR="00CA778F" w:rsidRDefault="00CA778F" w:rsidP="00CA778F"/>
        </w:tc>
      </w:tr>
      <w:tr w:rsidR="00CA778F" w:rsidRPr="003134AC" w14:paraId="1AE5A2AF" w14:textId="77777777" w:rsidTr="003D5655">
        <w:trPr>
          <w:trHeight w:val="170"/>
        </w:trPr>
        <w:tc>
          <w:tcPr>
            <w:tcW w:w="2405" w:type="dxa"/>
            <w:vMerge/>
          </w:tcPr>
          <w:p w14:paraId="73F7B17A" w14:textId="77777777" w:rsidR="00CA778F" w:rsidRPr="00474983" w:rsidRDefault="00CA778F" w:rsidP="00CA778F">
            <w:pPr>
              <w:pStyle w:val="NoSpacing"/>
              <w:jc w:val="left"/>
              <w:rPr>
                <w:b/>
                <w:bCs/>
              </w:rPr>
            </w:pPr>
          </w:p>
        </w:tc>
        <w:tc>
          <w:tcPr>
            <w:tcW w:w="6237" w:type="dxa"/>
            <w:noWrap/>
          </w:tcPr>
          <w:p w14:paraId="00609C92" w14:textId="77777777" w:rsidR="00CA778F" w:rsidRDefault="00CA778F" w:rsidP="00CA778F">
            <w:pPr>
              <w:pStyle w:val="NoSpacing"/>
              <w:jc w:val="left"/>
            </w:pPr>
            <w:r w:rsidRPr="003134AC">
              <w:t>P: Business &amp; Financial Practices</w:t>
            </w:r>
          </w:p>
        </w:tc>
        <w:tc>
          <w:tcPr>
            <w:tcW w:w="5812" w:type="dxa"/>
            <w:vMerge/>
            <w:noWrap/>
          </w:tcPr>
          <w:p w14:paraId="15633B46" w14:textId="77777777" w:rsidR="00CA778F" w:rsidRDefault="00CA778F" w:rsidP="00CA778F"/>
        </w:tc>
      </w:tr>
      <w:tr w:rsidR="00CA778F" w:rsidRPr="003134AC" w14:paraId="135EE0FC" w14:textId="77777777" w:rsidTr="003D5655">
        <w:trPr>
          <w:trHeight w:val="170"/>
        </w:trPr>
        <w:tc>
          <w:tcPr>
            <w:tcW w:w="2405" w:type="dxa"/>
            <w:vMerge/>
          </w:tcPr>
          <w:p w14:paraId="769EC288" w14:textId="77777777" w:rsidR="00CA778F" w:rsidRPr="00474983" w:rsidRDefault="00CA778F" w:rsidP="00CA778F">
            <w:pPr>
              <w:pStyle w:val="NoSpacing"/>
              <w:jc w:val="left"/>
              <w:rPr>
                <w:b/>
                <w:bCs/>
              </w:rPr>
            </w:pPr>
          </w:p>
        </w:tc>
        <w:tc>
          <w:tcPr>
            <w:tcW w:w="6237" w:type="dxa"/>
            <w:noWrap/>
          </w:tcPr>
          <w:p w14:paraId="4399DF35" w14:textId="77777777" w:rsidR="00CA778F" w:rsidRPr="003134AC" w:rsidRDefault="00CA778F" w:rsidP="00CA778F">
            <w:pPr>
              <w:pStyle w:val="NoSpacing"/>
              <w:jc w:val="left"/>
            </w:pPr>
            <w:r w:rsidRPr="003134AC">
              <w:t>P: Institutional Practices</w:t>
            </w:r>
          </w:p>
        </w:tc>
        <w:tc>
          <w:tcPr>
            <w:tcW w:w="5812" w:type="dxa"/>
            <w:vMerge/>
            <w:noWrap/>
          </w:tcPr>
          <w:p w14:paraId="0114BB37" w14:textId="77777777" w:rsidR="00CA778F" w:rsidRDefault="00CA778F" w:rsidP="00CA778F"/>
        </w:tc>
      </w:tr>
      <w:tr w:rsidR="00CA778F" w:rsidRPr="003134AC" w14:paraId="2BD59315" w14:textId="77777777" w:rsidTr="003D5655">
        <w:trPr>
          <w:trHeight w:val="170"/>
        </w:trPr>
        <w:tc>
          <w:tcPr>
            <w:tcW w:w="2405" w:type="dxa"/>
            <w:vMerge/>
          </w:tcPr>
          <w:p w14:paraId="39E9D946" w14:textId="77777777" w:rsidR="00CA778F" w:rsidRPr="00474983" w:rsidRDefault="00CA778F" w:rsidP="00CA778F">
            <w:pPr>
              <w:pStyle w:val="NoSpacing"/>
              <w:jc w:val="left"/>
              <w:rPr>
                <w:b/>
                <w:bCs/>
              </w:rPr>
            </w:pPr>
          </w:p>
        </w:tc>
        <w:tc>
          <w:tcPr>
            <w:tcW w:w="6237" w:type="dxa"/>
            <w:noWrap/>
          </w:tcPr>
          <w:p w14:paraId="5B411A79" w14:textId="77777777" w:rsidR="00CA778F" w:rsidRPr="003134AC" w:rsidRDefault="00CA778F" w:rsidP="00CA778F">
            <w:pPr>
              <w:pStyle w:val="NoSpacing"/>
              <w:jc w:val="left"/>
            </w:pPr>
            <w:proofErr w:type="spellStart"/>
            <w:r w:rsidRPr="00474983">
              <w:rPr>
                <w:i/>
                <w:iCs/>
                <w:u w:val="single"/>
              </w:rPr>
              <w:t>MoC</w:t>
            </w:r>
            <w:proofErr w:type="spellEnd"/>
            <w:r w:rsidRPr="00474983">
              <w:rPr>
                <w:i/>
                <w:iCs/>
                <w:u w:val="single"/>
              </w:rPr>
              <w:t>: Methods</w:t>
            </w:r>
          </w:p>
        </w:tc>
        <w:tc>
          <w:tcPr>
            <w:tcW w:w="5812" w:type="dxa"/>
            <w:vMerge/>
            <w:noWrap/>
          </w:tcPr>
          <w:p w14:paraId="6BA1736A" w14:textId="77777777" w:rsidR="00CA778F" w:rsidRDefault="00CA778F" w:rsidP="00CA778F"/>
        </w:tc>
      </w:tr>
      <w:tr w:rsidR="00CA778F" w:rsidRPr="003134AC" w14:paraId="345A550D" w14:textId="77777777" w:rsidTr="003D5655">
        <w:trPr>
          <w:trHeight w:val="170"/>
        </w:trPr>
        <w:tc>
          <w:tcPr>
            <w:tcW w:w="2405" w:type="dxa"/>
            <w:vMerge/>
          </w:tcPr>
          <w:p w14:paraId="3B7863EC" w14:textId="77777777" w:rsidR="00CA778F" w:rsidRPr="00474983" w:rsidRDefault="00CA778F" w:rsidP="00CA778F">
            <w:pPr>
              <w:pStyle w:val="NoSpacing"/>
              <w:jc w:val="left"/>
              <w:rPr>
                <w:b/>
                <w:bCs/>
              </w:rPr>
            </w:pPr>
          </w:p>
        </w:tc>
        <w:tc>
          <w:tcPr>
            <w:tcW w:w="6237" w:type="dxa"/>
            <w:noWrap/>
          </w:tcPr>
          <w:p w14:paraId="149E1FAA" w14:textId="77777777" w:rsidR="00CA778F" w:rsidRPr="00474983" w:rsidRDefault="00CA778F" w:rsidP="00CA778F">
            <w:pPr>
              <w:pStyle w:val="NoSpacing"/>
              <w:jc w:val="left"/>
              <w:rPr>
                <w:i/>
                <w:iCs/>
                <w:u w:val="single"/>
              </w:rPr>
            </w:pPr>
            <w:r w:rsidRPr="003134AC">
              <w:t>Methods: Frameworks (</w:t>
            </w:r>
            <w:r>
              <w:t>i.e. approaches, theories)</w:t>
            </w:r>
          </w:p>
        </w:tc>
        <w:tc>
          <w:tcPr>
            <w:tcW w:w="5812" w:type="dxa"/>
            <w:vMerge/>
            <w:noWrap/>
          </w:tcPr>
          <w:p w14:paraId="113188D0" w14:textId="77777777" w:rsidR="00CA778F" w:rsidRDefault="00CA778F" w:rsidP="00CA778F"/>
        </w:tc>
      </w:tr>
      <w:tr w:rsidR="00CA778F" w:rsidRPr="003134AC" w14:paraId="5E5AA5DD" w14:textId="77777777" w:rsidTr="003D5655">
        <w:trPr>
          <w:trHeight w:val="170"/>
        </w:trPr>
        <w:tc>
          <w:tcPr>
            <w:tcW w:w="2405" w:type="dxa"/>
            <w:vMerge/>
          </w:tcPr>
          <w:p w14:paraId="087DA420" w14:textId="77777777" w:rsidR="00CA778F" w:rsidRPr="00474983" w:rsidRDefault="00CA778F" w:rsidP="00CA778F">
            <w:pPr>
              <w:pStyle w:val="NoSpacing"/>
              <w:jc w:val="left"/>
              <w:rPr>
                <w:b/>
                <w:bCs/>
              </w:rPr>
            </w:pPr>
          </w:p>
        </w:tc>
        <w:tc>
          <w:tcPr>
            <w:tcW w:w="6237" w:type="dxa"/>
            <w:noWrap/>
          </w:tcPr>
          <w:p w14:paraId="570E0F47" w14:textId="77777777" w:rsidR="00CA778F" w:rsidRPr="003134AC" w:rsidRDefault="00CA778F" w:rsidP="00CA778F">
            <w:pPr>
              <w:pStyle w:val="NoSpacing"/>
              <w:jc w:val="left"/>
            </w:pPr>
            <w:r w:rsidRPr="003134AC">
              <w:t>Methods: Models (MM)</w:t>
            </w:r>
          </w:p>
        </w:tc>
        <w:tc>
          <w:tcPr>
            <w:tcW w:w="5812" w:type="dxa"/>
            <w:vMerge/>
            <w:noWrap/>
          </w:tcPr>
          <w:p w14:paraId="516D04B6" w14:textId="77777777" w:rsidR="00CA778F" w:rsidRDefault="00CA778F" w:rsidP="00CA778F"/>
        </w:tc>
      </w:tr>
      <w:tr w:rsidR="00CA778F" w:rsidRPr="003134AC" w14:paraId="3B17BDE8" w14:textId="77777777" w:rsidTr="003D5655">
        <w:trPr>
          <w:trHeight w:val="170"/>
        </w:trPr>
        <w:tc>
          <w:tcPr>
            <w:tcW w:w="2405" w:type="dxa"/>
            <w:vMerge/>
          </w:tcPr>
          <w:p w14:paraId="5699F0C4" w14:textId="77777777" w:rsidR="00CA778F" w:rsidRPr="00474983" w:rsidRDefault="00CA778F" w:rsidP="00CA778F">
            <w:pPr>
              <w:pStyle w:val="NoSpacing"/>
              <w:jc w:val="left"/>
              <w:rPr>
                <w:b/>
                <w:bCs/>
              </w:rPr>
            </w:pPr>
          </w:p>
        </w:tc>
        <w:tc>
          <w:tcPr>
            <w:tcW w:w="6237" w:type="dxa"/>
            <w:noWrap/>
          </w:tcPr>
          <w:p w14:paraId="6AB6751A" w14:textId="77777777" w:rsidR="00CA778F" w:rsidRPr="003134AC" w:rsidRDefault="00CA778F" w:rsidP="00CA778F">
            <w:pPr>
              <w:pStyle w:val="NoSpacing"/>
              <w:jc w:val="left"/>
            </w:pPr>
            <w:r w:rsidRPr="003134AC">
              <w:t>MM: Non-specific Models</w:t>
            </w:r>
          </w:p>
        </w:tc>
        <w:tc>
          <w:tcPr>
            <w:tcW w:w="5812" w:type="dxa"/>
            <w:vMerge/>
            <w:noWrap/>
          </w:tcPr>
          <w:p w14:paraId="74B767D8" w14:textId="77777777" w:rsidR="00CA778F" w:rsidRDefault="00CA778F" w:rsidP="00CA778F"/>
        </w:tc>
      </w:tr>
      <w:tr w:rsidR="00CA778F" w:rsidRPr="003134AC" w14:paraId="1258B3AC" w14:textId="77777777" w:rsidTr="003D5655">
        <w:trPr>
          <w:trHeight w:val="170"/>
        </w:trPr>
        <w:tc>
          <w:tcPr>
            <w:tcW w:w="2405" w:type="dxa"/>
            <w:vMerge/>
          </w:tcPr>
          <w:p w14:paraId="18DD519D" w14:textId="77777777" w:rsidR="00CA778F" w:rsidRPr="00474983" w:rsidRDefault="00CA778F" w:rsidP="00CA778F">
            <w:pPr>
              <w:pStyle w:val="NoSpacing"/>
              <w:jc w:val="left"/>
              <w:rPr>
                <w:b/>
                <w:bCs/>
              </w:rPr>
            </w:pPr>
          </w:p>
        </w:tc>
        <w:tc>
          <w:tcPr>
            <w:tcW w:w="6237" w:type="dxa"/>
            <w:noWrap/>
          </w:tcPr>
          <w:p w14:paraId="7D90AFD3" w14:textId="77777777" w:rsidR="00CA778F" w:rsidRPr="003134AC" w:rsidRDefault="00CA778F" w:rsidP="00CA778F">
            <w:pPr>
              <w:pStyle w:val="NoSpacing"/>
              <w:jc w:val="left"/>
            </w:pPr>
            <w:r w:rsidRPr="003134AC">
              <w:t>MM: Prediction Models</w:t>
            </w:r>
          </w:p>
        </w:tc>
        <w:tc>
          <w:tcPr>
            <w:tcW w:w="5812" w:type="dxa"/>
            <w:vMerge/>
            <w:noWrap/>
          </w:tcPr>
          <w:p w14:paraId="32B62FE8" w14:textId="77777777" w:rsidR="00CA778F" w:rsidRDefault="00CA778F" w:rsidP="00CA778F"/>
        </w:tc>
      </w:tr>
      <w:tr w:rsidR="00CA778F" w:rsidRPr="003134AC" w14:paraId="46BFDC6C" w14:textId="77777777" w:rsidTr="003D5655">
        <w:trPr>
          <w:trHeight w:val="170"/>
        </w:trPr>
        <w:tc>
          <w:tcPr>
            <w:tcW w:w="2405" w:type="dxa"/>
            <w:vMerge/>
          </w:tcPr>
          <w:p w14:paraId="6FF17F89" w14:textId="77777777" w:rsidR="00CA778F" w:rsidRPr="00474983" w:rsidRDefault="00CA778F" w:rsidP="00CA778F">
            <w:pPr>
              <w:pStyle w:val="NoSpacing"/>
              <w:jc w:val="left"/>
              <w:rPr>
                <w:b/>
                <w:bCs/>
              </w:rPr>
            </w:pPr>
          </w:p>
        </w:tc>
        <w:tc>
          <w:tcPr>
            <w:tcW w:w="6237" w:type="dxa"/>
            <w:noWrap/>
          </w:tcPr>
          <w:p w14:paraId="1EB69180" w14:textId="77777777" w:rsidR="00CA778F" w:rsidRPr="003134AC" w:rsidRDefault="00CA778F" w:rsidP="00CA778F">
            <w:pPr>
              <w:pStyle w:val="NoSpacing"/>
              <w:jc w:val="left"/>
            </w:pPr>
            <w:r w:rsidRPr="003134AC">
              <w:t>MM: Econometric Models</w:t>
            </w:r>
          </w:p>
        </w:tc>
        <w:tc>
          <w:tcPr>
            <w:tcW w:w="5812" w:type="dxa"/>
            <w:vMerge/>
            <w:noWrap/>
          </w:tcPr>
          <w:p w14:paraId="5CF8902C" w14:textId="77777777" w:rsidR="00CA778F" w:rsidRDefault="00CA778F" w:rsidP="00CA778F"/>
        </w:tc>
      </w:tr>
      <w:tr w:rsidR="00CA778F" w:rsidRPr="003134AC" w14:paraId="26C818F4" w14:textId="77777777" w:rsidTr="003D5655">
        <w:trPr>
          <w:trHeight w:val="170"/>
        </w:trPr>
        <w:tc>
          <w:tcPr>
            <w:tcW w:w="2405" w:type="dxa"/>
            <w:vMerge/>
          </w:tcPr>
          <w:p w14:paraId="4977FF6A" w14:textId="77777777" w:rsidR="00CA778F" w:rsidRPr="00474983" w:rsidRDefault="00CA778F" w:rsidP="00CA778F">
            <w:pPr>
              <w:pStyle w:val="NoSpacing"/>
              <w:jc w:val="left"/>
              <w:rPr>
                <w:b/>
                <w:bCs/>
              </w:rPr>
            </w:pPr>
          </w:p>
        </w:tc>
        <w:tc>
          <w:tcPr>
            <w:tcW w:w="6237" w:type="dxa"/>
            <w:noWrap/>
          </w:tcPr>
          <w:p w14:paraId="1B8E59BB" w14:textId="77777777" w:rsidR="00CA778F" w:rsidRPr="003134AC" w:rsidRDefault="00CA778F" w:rsidP="00CA778F">
            <w:pPr>
              <w:pStyle w:val="NoSpacing"/>
              <w:jc w:val="left"/>
            </w:pPr>
            <w:r w:rsidRPr="003134AC">
              <w:t>MM: Simulation Models (i.e. scenarios, agent base models)</w:t>
            </w:r>
          </w:p>
        </w:tc>
        <w:tc>
          <w:tcPr>
            <w:tcW w:w="5812" w:type="dxa"/>
            <w:vMerge/>
            <w:noWrap/>
          </w:tcPr>
          <w:p w14:paraId="3F1514B4" w14:textId="77777777" w:rsidR="00CA778F" w:rsidRDefault="00CA778F" w:rsidP="00CA778F"/>
        </w:tc>
      </w:tr>
      <w:tr w:rsidR="00CA778F" w:rsidRPr="003134AC" w14:paraId="705B5C5A" w14:textId="77777777" w:rsidTr="003D5655">
        <w:trPr>
          <w:trHeight w:val="170"/>
        </w:trPr>
        <w:tc>
          <w:tcPr>
            <w:tcW w:w="2405" w:type="dxa"/>
            <w:vMerge/>
          </w:tcPr>
          <w:p w14:paraId="65722121" w14:textId="77777777" w:rsidR="00CA778F" w:rsidRPr="00474983" w:rsidRDefault="00CA778F" w:rsidP="00CA778F">
            <w:pPr>
              <w:pStyle w:val="NoSpacing"/>
              <w:jc w:val="left"/>
              <w:rPr>
                <w:b/>
                <w:bCs/>
              </w:rPr>
            </w:pPr>
          </w:p>
        </w:tc>
        <w:tc>
          <w:tcPr>
            <w:tcW w:w="6237" w:type="dxa"/>
            <w:noWrap/>
          </w:tcPr>
          <w:p w14:paraId="666DDCAE" w14:textId="77777777" w:rsidR="00CA778F" w:rsidRPr="003134AC" w:rsidRDefault="00CA778F" w:rsidP="00CA778F">
            <w:pPr>
              <w:pStyle w:val="NoSpacing"/>
              <w:jc w:val="left"/>
            </w:pPr>
            <w:r w:rsidRPr="003134AC">
              <w:t>MM: Systems Models (i.e. GIS, circular economies)</w:t>
            </w:r>
          </w:p>
        </w:tc>
        <w:tc>
          <w:tcPr>
            <w:tcW w:w="5812" w:type="dxa"/>
            <w:vMerge/>
            <w:noWrap/>
          </w:tcPr>
          <w:p w14:paraId="1FB7FC6B" w14:textId="77777777" w:rsidR="00CA778F" w:rsidRDefault="00CA778F" w:rsidP="00CA778F"/>
        </w:tc>
      </w:tr>
      <w:tr w:rsidR="00CA778F" w:rsidRPr="003134AC" w14:paraId="7CA017A3" w14:textId="77777777" w:rsidTr="003D5655">
        <w:trPr>
          <w:trHeight w:val="170"/>
        </w:trPr>
        <w:tc>
          <w:tcPr>
            <w:tcW w:w="2405" w:type="dxa"/>
            <w:vMerge/>
          </w:tcPr>
          <w:p w14:paraId="7BF2CD78" w14:textId="77777777" w:rsidR="00CA778F" w:rsidRPr="00474983" w:rsidRDefault="00CA778F" w:rsidP="00CA778F">
            <w:pPr>
              <w:pStyle w:val="NoSpacing"/>
              <w:jc w:val="left"/>
              <w:rPr>
                <w:b/>
                <w:bCs/>
              </w:rPr>
            </w:pPr>
          </w:p>
        </w:tc>
        <w:tc>
          <w:tcPr>
            <w:tcW w:w="6237" w:type="dxa"/>
            <w:noWrap/>
          </w:tcPr>
          <w:p w14:paraId="2CC180A3" w14:textId="77777777" w:rsidR="00CA778F" w:rsidRPr="003134AC" w:rsidRDefault="00CA778F" w:rsidP="00CA778F">
            <w:pPr>
              <w:pStyle w:val="NoSpacing"/>
              <w:jc w:val="left"/>
            </w:pPr>
            <w:r w:rsidRPr="003134AC">
              <w:t>MM: Life Cycle Assessment (LCA)</w:t>
            </w:r>
          </w:p>
        </w:tc>
        <w:tc>
          <w:tcPr>
            <w:tcW w:w="5812" w:type="dxa"/>
            <w:vMerge/>
            <w:noWrap/>
          </w:tcPr>
          <w:p w14:paraId="1670B36D" w14:textId="77777777" w:rsidR="00CA778F" w:rsidRDefault="00CA778F" w:rsidP="00CA778F"/>
        </w:tc>
      </w:tr>
      <w:tr w:rsidR="00CA778F" w:rsidRPr="003134AC" w14:paraId="2514755F" w14:textId="77777777" w:rsidTr="003D5655">
        <w:trPr>
          <w:trHeight w:val="170"/>
        </w:trPr>
        <w:tc>
          <w:tcPr>
            <w:tcW w:w="2405" w:type="dxa"/>
            <w:vMerge/>
          </w:tcPr>
          <w:p w14:paraId="24B7CD84" w14:textId="77777777" w:rsidR="00CA778F" w:rsidRPr="00474983" w:rsidRDefault="00CA778F" w:rsidP="00CA778F">
            <w:pPr>
              <w:pStyle w:val="NoSpacing"/>
              <w:jc w:val="left"/>
              <w:rPr>
                <w:b/>
                <w:bCs/>
              </w:rPr>
            </w:pPr>
          </w:p>
        </w:tc>
        <w:tc>
          <w:tcPr>
            <w:tcW w:w="6237" w:type="dxa"/>
            <w:noWrap/>
          </w:tcPr>
          <w:p w14:paraId="3A53F9D3" w14:textId="77777777" w:rsidR="00CA778F" w:rsidRPr="003134AC" w:rsidRDefault="00CA778F" w:rsidP="00CA778F">
            <w:pPr>
              <w:pStyle w:val="NoSpacing"/>
              <w:jc w:val="left"/>
            </w:pPr>
            <w:r w:rsidRPr="003134AC">
              <w:t>MM: Impact/Risk Assessments</w:t>
            </w:r>
          </w:p>
        </w:tc>
        <w:tc>
          <w:tcPr>
            <w:tcW w:w="5812" w:type="dxa"/>
            <w:vMerge/>
            <w:noWrap/>
          </w:tcPr>
          <w:p w14:paraId="42A3E852" w14:textId="77777777" w:rsidR="00CA778F" w:rsidRDefault="00CA778F" w:rsidP="00CA778F"/>
        </w:tc>
      </w:tr>
      <w:tr w:rsidR="00CA778F" w:rsidRPr="003134AC" w14:paraId="579B5242" w14:textId="77777777" w:rsidTr="003D5655">
        <w:trPr>
          <w:trHeight w:val="170"/>
        </w:trPr>
        <w:tc>
          <w:tcPr>
            <w:tcW w:w="2405" w:type="dxa"/>
            <w:vMerge/>
          </w:tcPr>
          <w:p w14:paraId="1CE7805A" w14:textId="77777777" w:rsidR="00CA778F" w:rsidRPr="00474983" w:rsidRDefault="00CA778F" w:rsidP="00CA778F">
            <w:pPr>
              <w:pStyle w:val="NoSpacing"/>
              <w:jc w:val="left"/>
              <w:rPr>
                <w:b/>
                <w:bCs/>
              </w:rPr>
            </w:pPr>
          </w:p>
        </w:tc>
        <w:tc>
          <w:tcPr>
            <w:tcW w:w="6237" w:type="dxa"/>
            <w:noWrap/>
          </w:tcPr>
          <w:p w14:paraId="7833B111" w14:textId="77777777" w:rsidR="00CA778F" w:rsidRPr="003134AC" w:rsidRDefault="00CA778F" w:rsidP="00CA778F">
            <w:pPr>
              <w:pStyle w:val="NoSpacing"/>
              <w:jc w:val="left"/>
            </w:pPr>
            <w:r w:rsidRPr="003134AC">
              <w:t>MM: Other Mathematical Models</w:t>
            </w:r>
          </w:p>
        </w:tc>
        <w:tc>
          <w:tcPr>
            <w:tcW w:w="5812" w:type="dxa"/>
            <w:vMerge/>
            <w:noWrap/>
          </w:tcPr>
          <w:p w14:paraId="721CD81A" w14:textId="77777777" w:rsidR="00CA778F" w:rsidRDefault="00CA778F" w:rsidP="00CA778F"/>
        </w:tc>
      </w:tr>
      <w:tr w:rsidR="00CA778F" w:rsidRPr="003134AC" w14:paraId="546BBD27" w14:textId="77777777" w:rsidTr="003D5655">
        <w:trPr>
          <w:trHeight w:val="170"/>
        </w:trPr>
        <w:tc>
          <w:tcPr>
            <w:tcW w:w="2405" w:type="dxa"/>
            <w:vMerge/>
          </w:tcPr>
          <w:p w14:paraId="7CAF8EB5" w14:textId="77777777" w:rsidR="00CA778F" w:rsidRPr="00474983" w:rsidRDefault="00CA778F" w:rsidP="00CA778F">
            <w:pPr>
              <w:pStyle w:val="NoSpacing"/>
              <w:jc w:val="left"/>
              <w:rPr>
                <w:b/>
                <w:bCs/>
              </w:rPr>
            </w:pPr>
          </w:p>
        </w:tc>
        <w:tc>
          <w:tcPr>
            <w:tcW w:w="6237" w:type="dxa"/>
            <w:noWrap/>
          </w:tcPr>
          <w:p w14:paraId="7602A2B2" w14:textId="77777777" w:rsidR="00CA778F" w:rsidRPr="003134AC" w:rsidRDefault="00CA778F" w:rsidP="00CA778F">
            <w:pPr>
              <w:pStyle w:val="NoSpacing"/>
              <w:jc w:val="left"/>
            </w:pPr>
            <w:r w:rsidRPr="003134AC">
              <w:t>Methods: Other approaches</w:t>
            </w:r>
          </w:p>
        </w:tc>
        <w:tc>
          <w:tcPr>
            <w:tcW w:w="5812" w:type="dxa"/>
            <w:vMerge/>
            <w:noWrap/>
          </w:tcPr>
          <w:p w14:paraId="5E288B10" w14:textId="77777777" w:rsidR="00CA778F" w:rsidRDefault="00CA778F" w:rsidP="00CA778F"/>
        </w:tc>
      </w:tr>
      <w:tr w:rsidR="00CA778F" w:rsidRPr="003134AC" w14:paraId="31CF52A9" w14:textId="77777777" w:rsidTr="003D5655">
        <w:trPr>
          <w:trHeight w:val="170"/>
        </w:trPr>
        <w:tc>
          <w:tcPr>
            <w:tcW w:w="2405" w:type="dxa"/>
            <w:vMerge/>
          </w:tcPr>
          <w:p w14:paraId="444460ED" w14:textId="77777777" w:rsidR="00CA778F" w:rsidRPr="00474983" w:rsidRDefault="00CA778F" w:rsidP="00CA778F">
            <w:pPr>
              <w:pStyle w:val="NoSpacing"/>
              <w:jc w:val="left"/>
              <w:rPr>
                <w:b/>
                <w:bCs/>
              </w:rPr>
            </w:pPr>
          </w:p>
        </w:tc>
        <w:tc>
          <w:tcPr>
            <w:tcW w:w="6237" w:type="dxa"/>
            <w:noWrap/>
          </w:tcPr>
          <w:p w14:paraId="0E47432F" w14:textId="77777777" w:rsidR="00CA778F" w:rsidRPr="003134AC" w:rsidRDefault="00CA778F" w:rsidP="00CA778F">
            <w:pPr>
              <w:pStyle w:val="NoSpacing"/>
              <w:jc w:val="left"/>
            </w:pPr>
            <w:proofErr w:type="spellStart"/>
            <w:r w:rsidRPr="00474983">
              <w:rPr>
                <w:i/>
                <w:iCs/>
                <w:u w:val="single"/>
              </w:rPr>
              <w:t>MoC</w:t>
            </w:r>
            <w:proofErr w:type="spellEnd"/>
            <w:r w:rsidRPr="00474983">
              <w:rPr>
                <w:i/>
                <w:iCs/>
                <w:u w:val="single"/>
              </w:rPr>
              <w:t>: Metrics &amp; Measures</w:t>
            </w:r>
          </w:p>
        </w:tc>
        <w:tc>
          <w:tcPr>
            <w:tcW w:w="5812" w:type="dxa"/>
            <w:vMerge/>
            <w:noWrap/>
          </w:tcPr>
          <w:p w14:paraId="5EE928CE" w14:textId="77777777" w:rsidR="00CA778F" w:rsidRDefault="00CA778F" w:rsidP="00CA778F"/>
        </w:tc>
      </w:tr>
      <w:tr w:rsidR="00CA778F" w:rsidRPr="003134AC" w14:paraId="087A7F72" w14:textId="77777777" w:rsidTr="003D5655">
        <w:trPr>
          <w:trHeight w:val="170"/>
        </w:trPr>
        <w:tc>
          <w:tcPr>
            <w:tcW w:w="2405" w:type="dxa"/>
            <w:vMerge/>
          </w:tcPr>
          <w:p w14:paraId="79A2DF7A" w14:textId="77777777" w:rsidR="00CA778F" w:rsidRPr="00474983" w:rsidRDefault="00CA778F" w:rsidP="00CA778F">
            <w:pPr>
              <w:pStyle w:val="NoSpacing"/>
              <w:jc w:val="left"/>
              <w:rPr>
                <w:b/>
                <w:bCs/>
              </w:rPr>
            </w:pPr>
          </w:p>
        </w:tc>
        <w:tc>
          <w:tcPr>
            <w:tcW w:w="6237" w:type="dxa"/>
            <w:noWrap/>
          </w:tcPr>
          <w:p w14:paraId="78645376" w14:textId="77777777" w:rsidR="00CA778F" w:rsidRPr="00474983" w:rsidRDefault="00CA778F" w:rsidP="00CA778F">
            <w:pPr>
              <w:pStyle w:val="NoSpacing"/>
              <w:jc w:val="left"/>
              <w:rPr>
                <w:i/>
                <w:iCs/>
                <w:u w:val="single"/>
              </w:rPr>
            </w:pPr>
            <w:proofErr w:type="spellStart"/>
            <w:r w:rsidRPr="00474983">
              <w:rPr>
                <w:i/>
                <w:iCs/>
                <w:u w:val="single"/>
              </w:rPr>
              <w:t>MoC</w:t>
            </w:r>
            <w:proofErr w:type="spellEnd"/>
            <w:r w:rsidRPr="00474983">
              <w:rPr>
                <w:i/>
                <w:iCs/>
                <w:u w:val="single"/>
              </w:rPr>
              <w:t>: Data Sources &amp; Use</w:t>
            </w:r>
          </w:p>
        </w:tc>
        <w:tc>
          <w:tcPr>
            <w:tcW w:w="5812" w:type="dxa"/>
            <w:vMerge/>
            <w:noWrap/>
          </w:tcPr>
          <w:p w14:paraId="3BE2D7B8" w14:textId="77777777" w:rsidR="00CA778F" w:rsidRDefault="00CA778F" w:rsidP="00CA778F"/>
        </w:tc>
      </w:tr>
      <w:tr w:rsidR="00CA778F" w:rsidRPr="003134AC" w14:paraId="3537F2FB" w14:textId="77777777" w:rsidTr="003D5655">
        <w:trPr>
          <w:trHeight w:val="170"/>
        </w:trPr>
        <w:tc>
          <w:tcPr>
            <w:tcW w:w="2405" w:type="dxa"/>
            <w:vMerge w:val="restart"/>
          </w:tcPr>
          <w:p w14:paraId="5E77E478" w14:textId="77777777" w:rsidR="00CA778F" w:rsidRPr="00474983" w:rsidRDefault="00CA778F" w:rsidP="00CA778F">
            <w:pPr>
              <w:pStyle w:val="NoSpacing"/>
              <w:jc w:val="left"/>
              <w:rPr>
                <w:b/>
                <w:bCs/>
              </w:rPr>
            </w:pPr>
            <w:r w:rsidRPr="00474983">
              <w:rPr>
                <w:b/>
                <w:bCs/>
              </w:rPr>
              <w:t>Equity</w:t>
            </w:r>
          </w:p>
        </w:tc>
        <w:tc>
          <w:tcPr>
            <w:tcW w:w="6237" w:type="dxa"/>
            <w:noWrap/>
          </w:tcPr>
          <w:p w14:paraId="3884C84E" w14:textId="77777777" w:rsidR="00CA778F" w:rsidRPr="00474983" w:rsidRDefault="00CA778F" w:rsidP="00CA778F">
            <w:pPr>
              <w:pStyle w:val="NoSpacing"/>
              <w:jc w:val="left"/>
              <w:rPr>
                <w:i/>
                <w:iCs/>
                <w:u w:val="single"/>
              </w:rPr>
            </w:pPr>
            <w:r w:rsidRPr="00474983">
              <w:rPr>
                <w:i/>
                <w:iCs/>
              </w:rPr>
              <w:t>Critically Evaluated: Yes</w:t>
            </w:r>
          </w:p>
        </w:tc>
        <w:tc>
          <w:tcPr>
            <w:tcW w:w="5812" w:type="dxa"/>
            <w:vMerge w:val="restart"/>
            <w:noWrap/>
          </w:tcPr>
          <w:p w14:paraId="58A928FF" w14:textId="085054C4" w:rsidR="00ED1EA7" w:rsidRDefault="00CA778F" w:rsidP="00CA778F">
            <w:r w:rsidRPr="003134AC">
              <w:t xml:space="preserve">Papers were checked for whether they critically evaluated equity (yes/no). </w:t>
            </w:r>
            <w:r w:rsidR="00ED1EA7" w:rsidRPr="003134AC">
              <w:t xml:space="preserve">Those that did assess equity were categorised according to the </w:t>
            </w:r>
            <w:r w:rsidR="00ED1EA7">
              <w:t>Cochrane PROGRESS</w:t>
            </w:r>
            <w:r w:rsidR="00ED1EA7" w:rsidRPr="003134AC">
              <w:t>+ groups.</w:t>
            </w:r>
          </w:p>
          <w:p w14:paraId="6A303D4C" w14:textId="77777777" w:rsidR="00ED1EA7" w:rsidRDefault="00ED1EA7" w:rsidP="00CA778F"/>
          <w:p w14:paraId="1083662C" w14:textId="32C1C222" w:rsidR="00ED1EA7" w:rsidRDefault="00ED1EA7" w:rsidP="00CA778F">
            <w:r w:rsidRPr="00ED1EA7">
              <w:t>E</w:t>
            </w:r>
            <w:r>
              <w:t>valuation of e</w:t>
            </w:r>
            <w:r w:rsidRPr="00ED1EA7">
              <w:t xml:space="preserve">quity could not involve empirical assessments because </w:t>
            </w:r>
            <w:r w:rsidR="00C57D23">
              <w:t>most</w:t>
            </w:r>
            <w:r w:rsidRPr="00ED1EA7">
              <w:t xml:space="preserve"> of our papers were not methodological reviews. Equity was </w:t>
            </w:r>
            <w:r>
              <w:t xml:space="preserve">thus </w:t>
            </w:r>
            <w:r w:rsidRPr="00ED1EA7">
              <w:t xml:space="preserve">coded if it was </w:t>
            </w:r>
            <w:r w:rsidRPr="00ED1EA7">
              <w:lastRenderedPageBreak/>
              <w:t>discussed in enough detail for us to categorise it using the PROGRESS+ framework. For instance, mentions of women being poor with no further elaboration did not count, but discussions of women not having access to resources which hindered their ability to adapt to climate change would count.</w:t>
            </w:r>
          </w:p>
          <w:p w14:paraId="590523B6" w14:textId="6B2512D5" w:rsidR="00CA778F" w:rsidRDefault="00CA778F" w:rsidP="00CA778F"/>
        </w:tc>
      </w:tr>
      <w:tr w:rsidR="00CA778F" w:rsidRPr="003134AC" w14:paraId="0A8203BA" w14:textId="77777777" w:rsidTr="003D5655">
        <w:trPr>
          <w:trHeight w:val="170"/>
        </w:trPr>
        <w:tc>
          <w:tcPr>
            <w:tcW w:w="2405" w:type="dxa"/>
            <w:vMerge/>
          </w:tcPr>
          <w:p w14:paraId="3E71564F" w14:textId="77777777" w:rsidR="00CA778F" w:rsidRPr="00474983" w:rsidRDefault="00CA778F" w:rsidP="00CA778F">
            <w:pPr>
              <w:pStyle w:val="NoSpacing"/>
              <w:jc w:val="left"/>
              <w:rPr>
                <w:b/>
                <w:bCs/>
              </w:rPr>
            </w:pPr>
          </w:p>
        </w:tc>
        <w:tc>
          <w:tcPr>
            <w:tcW w:w="6237" w:type="dxa"/>
            <w:noWrap/>
          </w:tcPr>
          <w:p w14:paraId="1D08E759" w14:textId="214B83D5" w:rsidR="00CA778F" w:rsidRPr="00474983" w:rsidRDefault="00CA778F" w:rsidP="00CA778F">
            <w:pPr>
              <w:pStyle w:val="NoSpacing"/>
              <w:jc w:val="left"/>
              <w:rPr>
                <w:i/>
                <w:iCs/>
              </w:rPr>
            </w:pPr>
            <w:r w:rsidRPr="003134AC">
              <w:t xml:space="preserve">Yes: Place of </w:t>
            </w:r>
            <w:r w:rsidR="00487AE4">
              <w:t>R</w:t>
            </w:r>
            <w:r w:rsidRPr="003134AC">
              <w:t>esidence</w:t>
            </w:r>
          </w:p>
        </w:tc>
        <w:tc>
          <w:tcPr>
            <w:tcW w:w="5812" w:type="dxa"/>
            <w:vMerge/>
            <w:noWrap/>
          </w:tcPr>
          <w:p w14:paraId="79A00237" w14:textId="77777777" w:rsidR="00CA778F" w:rsidRPr="003134AC" w:rsidRDefault="00CA778F" w:rsidP="00CA778F"/>
        </w:tc>
      </w:tr>
      <w:tr w:rsidR="00CA778F" w:rsidRPr="003134AC" w14:paraId="04B8B52D" w14:textId="77777777" w:rsidTr="003D5655">
        <w:trPr>
          <w:trHeight w:val="170"/>
        </w:trPr>
        <w:tc>
          <w:tcPr>
            <w:tcW w:w="2405" w:type="dxa"/>
            <w:vMerge/>
          </w:tcPr>
          <w:p w14:paraId="38D5A0E8" w14:textId="77777777" w:rsidR="00CA778F" w:rsidRPr="00474983" w:rsidRDefault="00CA778F" w:rsidP="00CA778F">
            <w:pPr>
              <w:pStyle w:val="NoSpacing"/>
              <w:jc w:val="left"/>
              <w:rPr>
                <w:b/>
                <w:bCs/>
              </w:rPr>
            </w:pPr>
          </w:p>
        </w:tc>
        <w:tc>
          <w:tcPr>
            <w:tcW w:w="6237" w:type="dxa"/>
            <w:noWrap/>
          </w:tcPr>
          <w:p w14:paraId="768AAFCE" w14:textId="77777777" w:rsidR="00CA778F" w:rsidRPr="003134AC" w:rsidRDefault="00CA778F" w:rsidP="00CA778F">
            <w:pPr>
              <w:pStyle w:val="NoSpacing"/>
              <w:jc w:val="left"/>
            </w:pPr>
            <w:r w:rsidRPr="003134AC">
              <w:t>Yes: Race, Ethnicity, Culture, Language</w:t>
            </w:r>
          </w:p>
        </w:tc>
        <w:tc>
          <w:tcPr>
            <w:tcW w:w="5812" w:type="dxa"/>
            <w:vMerge/>
            <w:noWrap/>
          </w:tcPr>
          <w:p w14:paraId="418775A3" w14:textId="77777777" w:rsidR="00CA778F" w:rsidRPr="003134AC" w:rsidRDefault="00CA778F" w:rsidP="00CA778F"/>
        </w:tc>
      </w:tr>
      <w:tr w:rsidR="00CA778F" w:rsidRPr="003134AC" w14:paraId="26194324" w14:textId="77777777" w:rsidTr="003D5655">
        <w:trPr>
          <w:trHeight w:val="170"/>
        </w:trPr>
        <w:tc>
          <w:tcPr>
            <w:tcW w:w="2405" w:type="dxa"/>
            <w:vMerge/>
          </w:tcPr>
          <w:p w14:paraId="3D0B3359" w14:textId="77777777" w:rsidR="00CA778F" w:rsidRPr="00474983" w:rsidRDefault="00CA778F" w:rsidP="00CA778F">
            <w:pPr>
              <w:pStyle w:val="NoSpacing"/>
              <w:jc w:val="left"/>
              <w:rPr>
                <w:b/>
                <w:bCs/>
              </w:rPr>
            </w:pPr>
          </w:p>
        </w:tc>
        <w:tc>
          <w:tcPr>
            <w:tcW w:w="6237" w:type="dxa"/>
            <w:noWrap/>
          </w:tcPr>
          <w:p w14:paraId="71BDB96B" w14:textId="77777777" w:rsidR="00CA778F" w:rsidRPr="003134AC" w:rsidRDefault="00CA778F" w:rsidP="00CA778F">
            <w:pPr>
              <w:pStyle w:val="NoSpacing"/>
              <w:jc w:val="left"/>
            </w:pPr>
            <w:r w:rsidRPr="003134AC">
              <w:t>Yes: Occupation</w:t>
            </w:r>
          </w:p>
        </w:tc>
        <w:tc>
          <w:tcPr>
            <w:tcW w:w="5812" w:type="dxa"/>
            <w:vMerge/>
            <w:noWrap/>
          </w:tcPr>
          <w:p w14:paraId="167F20C8" w14:textId="77777777" w:rsidR="00CA778F" w:rsidRPr="003134AC" w:rsidRDefault="00CA778F" w:rsidP="00CA778F"/>
        </w:tc>
      </w:tr>
      <w:tr w:rsidR="00CA778F" w:rsidRPr="003134AC" w14:paraId="1278302E" w14:textId="77777777" w:rsidTr="003D5655">
        <w:trPr>
          <w:trHeight w:val="170"/>
        </w:trPr>
        <w:tc>
          <w:tcPr>
            <w:tcW w:w="2405" w:type="dxa"/>
            <w:vMerge/>
          </w:tcPr>
          <w:p w14:paraId="3231958B" w14:textId="77777777" w:rsidR="00CA778F" w:rsidRPr="00474983" w:rsidRDefault="00CA778F" w:rsidP="00CA778F">
            <w:pPr>
              <w:pStyle w:val="NoSpacing"/>
              <w:jc w:val="left"/>
              <w:rPr>
                <w:b/>
                <w:bCs/>
              </w:rPr>
            </w:pPr>
          </w:p>
        </w:tc>
        <w:tc>
          <w:tcPr>
            <w:tcW w:w="6237" w:type="dxa"/>
            <w:noWrap/>
          </w:tcPr>
          <w:p w14:paraId="3342CAB1" w14:textId="77777777" w:rsidR="00CA778F" w:rsidRPr="003134AC" w:rsidRDefault="00CA778F" w:rsidP="00CA778F">
            <w:pPr>
              <w:pStyle w:val="NoSpacing"/>
              <w:jc w:val="left"/>
            </w:pPr>
            <w:r w:rsidRPr="003134AC">
              <w:t>Yes: Gender, Sex</w:t>
            </w:r>
          </w:p>
        </w:tc>
        <w:tc>
          <w:tcPr>
            <w:tcW w:w="5812" w:type="dxa"/>
            <w:vMerge/>
            <w:noWrap/>
          </w:tcPr>
          <w:p w14:paraId="2466AFEF" w14:textId="77777777" w:rsidR="00CA778F" w:rsidRPr="003134AC" w:rsidRDefault="00CA778F" w:rsidP="00CA778F"/>
        </w:tc>
      </w:tr>
      <w:tr w:rsidR="00CA778F" w:rsidRPr="003134AC" w14:paraId="66769E11" w14:textId="77777777" w:rsidTr="003D5655">
        <w:trPr>
          <w:trHeight w:val="170"/>
        </w:trPr>
        <w:tc>
          <w:tcPr>
            <w:tcW w:w="2405" w:type="dxa"/>
            <w:vMerge/>
          </w:tcPr>
          <w:p w14:paraId="27DD0BB6" w14:textId="77777777" w:rsidR="00CA778F" w:rsidRPr="00474983" w:rsidRDefault="00CA778F" w:rsidP="00CA778F">
            <w:pPr>
              <w:pStyle w:val="NoSpacing"/>
              <w:jc w:val="left"/>
              <w:rPr>
                <w:b/>
                <w:bCs/>
              </w:rPr>
            </w:pPr>
          </w:p>
        </w:tc>
        <w:tc>
          <w:tcPr>
            <w:tcW w:w="6237" w:type="dxa"/>
            <w:noWrap/>
          </w:tcPr>
          <w:p w14:paraId="66170507" w14:textId="77777777" w:rsidR="00CA778F" w:rsidRPr="003134AC" w:rsidRDefault="00CA778F" w:rsidP="00CA778F">
            <w:pPr>
              <w:pStyle w:val="NoSpacing"/>
              <w:jc w:val="left"/>
            </w:pPr>
            <w:r w:rsidRPr="003134AC">
              <w:t>Yes: Religion</w:t>
            </w:r>
          </w:p>
        </w:tc>
        <w:tc>
          <w:tcPr>
            <w:tcW w:w="5812" w:type="dxa"/>
            <w:vMerge/>
            <w:noWrap/>
          </w:tcPr>
          <w:p w14:paraId="1C28DB6D" w14:textId="77777777" w:rsidR="00CA778F" w:rsidRPr="003134AC" w:rsidRDefault="00CA778F" w:rsidP="00CA778F"/>
        </w:tc>
      </w:tr>
      <w:tr w:rsidR="00CA778F" w:rsidRPr="003134AC" w14:paraId="647C4899" w14:textId="77777777" w:rsidTr="003D5655">
        <w:trPr>
          <w:trHeight w:val="170"/>
        </w:trPr>
        <w:tc>
          <w:tcPr>
            <w:tcW w:w="2405" w:type="dxa"/>
            <w:vMerge/>
          </w:tcPr>
          <w:p w14:paraId="6F9AD83A" w14:textId="77777777" w:rsidR="00CA778F" w:rsidRPr="00474983" w:rsidRDefault="00CA778F" w:rsidP="00CA778F">
            <w:pPr>
              <w:pStyle w:val="NoSpacing"/>
              <w:jc w:val="left"/>
              <w:rPr>
                <w:b/>
                <w:bCs/>
              </w:rPr>
            </w:pPr>
          </w:p>
        </w:tc>
        <w:tc>
          <w:tcPr>
            <w:tcW w:w="6237" w:type="dxa"/>
            <w:noWrap/>
          </w:tcPr>
          <w:p w14:paraId="2266120C" w14:textId="77777777" w:rsidR="00CA778F" w:rsidRPr="003134AC" w:rsidRDefault="00CA778F" w:rsidP="00CA778F">
            <w:pPr>
              <w:pStyle w:val="NoSpacing"/>
              <w:jc w:val="left"/>
            </w:pPr>
            <w:r w:rsidRPr="003134AC">
              <w:t>Yes: Education</w:t>
            </w:r>
          </w:p>
        </w:tc>
        <w:tc>
          <w:tcPr>
            <w:tcW w:w="5812" w:type="dxa"/>
            <w:vMerge/>
            <w:noWrap/>
          </w:tcPr>
          <w:p w14:paraId="40CF1C45" w14:textId="77777777" w:rsidR="00CA778F" w:rsidRPr="003134AC" w:rsidRDefault="00CA778F" w:rsidP="00CA778F"/>
        </w:tc>
      </w:tr>
      <w:tr w:rsidR="00CA778F" w:rsidRPr="003134AC" w14:paraId="7FF9831A" w14:textId="77777777" w:rsidTr="003D5655">
        <w:trPr>
          <w:trHeight w:val="170"/>
        </w:trPr>
        <w:tc>
          <w:tcPr>
            <w:tcW w:w="2405" w:type="dxa"/>
            <w:vMerge/>
          </w:tcPr>
          <w:p w14:paraId="0EFA0501" w14:textId="77777777" w:rsidR="00CA778F" w:rsidRPr="00474983" w:rsidRDefault="00CA778F" w:rsidP="00CA778F">
            <w:pPr>
              <w:pStyle w:val="NoSpacing"/>
              <w:jc w:val="left"/>
              <w:rPr>
                <w:b/>
                <w:bCs/>
              </w:rPr>
            </w:pPr>
          </w:p>
        </w:tc>
        <w:tc>
          <w:tcPr>
            <w:tcW w:w="6237" w:type="dxa"/>
            <w:noWrap/>
          </w:tcPr>
          <w:p w14:paraId="289EAEAA" w14:textId="77777777" w:rsidR="00CA778F" w:rsidRPr="003134AC" w:rsidRDefault="00CA778F" w:rsidP="00CA778F">
            <w:pPr>
              <w:pStyle w:val="NoSpacing"/>
              <w:jc w:val="left"/>
            </w:pPr>
            <w:r w:rsidRPr="003134AC">
              <w:t>Yes: Socioeconomic Status</w:t>
            </w:r>
          </w:p>
        </w:tc>
        <w:tc>
          <w:tcPr>
            <w:tcW w:w="5812" w:type="dxa"/>
            <w:vMerge/>
            <w:noWrap/>
          </w:tcPr>
          <w:p w14:paraId="6A9F652E" w14:textId="77777777" w:rsidR="00CA778F" w:rsidRPr="003134AC" w:rsidRDefault="00CA778F" w:rsidP="00CA778F"/>
        </w:tc>
      </w:tr>
      <w:tr w:rsidR="00CA778F" w:rsidRPr="003134AC" w14:paraId="173C1903" w14:textId="77777777" w:rsidTr="003D5655">
        <w:trPr>
          <w:trHeight w:val="170"/>
        </w:trPr>
        <w:tc>
          <w:tcPr>
            <w:tcW w:w="2405" w:type="dxa"/>
            <w:vMerge/>
          </w:tcPr>
          <w:p w14:paraId="22278425" w14:textId="77777777" w:rsidR="00CA778F" w:rsidRPr="00474983" w:rsidRDefault="00CA778F" w:rsidP="00CA778F">
            <w:pPr>
              <w:pStyle w:val="NoSpacing"/>
              <w:jc w:val="left"/>
              <w:rPr>
                <w:b/>
                <w:bCs/>
              </w:rPr>
            </w:pPr>
          </w:p>
        </w:tc>
        <w:tc>
          <w:tcPr>
            <w:tcW w:w="6237" w:type="dxa"/>
            <w:noWrap/>
          </w:tcPr>
          <w:p w14:paraId="6105311E" w14:textId="77777777" w:rsidR="00CA778F" w:rsidRPr="003134AC" w:rsidRDefault="00CA778F" w:rsidP="00CA778F">
            <w:pPr>
              <w:pStyle w:val="NoSpacing"/>
              <w:jc w:val="left"/>
            </w:pPr>
            <w:r w:rsidRPr="003134AC">
              <w:t>Yes: Social Capital</w:t>
            </w:r>
          </w:p>
        </w:tc>
        <w:tc>
          <w:tcPr>
            <w:tcW w:w="5812" w:type="dxa"/>
            <w:vMerge/>
            <w:noWrap/>
          </w:tcPr>
          <w:p w14:paraId="1F3A3626" w14:textId="77777777" w:rsidR="00CA778F" w:rsidRPr="003134AC" w:rsidRDefault="00CA778F" w:rsidP="00CA778F"/>
        </w:tc>
      </w:tr>
      <w:tr w:rsidR="00CA778F" w:rsidRPr="003134AC" w14:paraId="0CDBCD5D" w14:textId="77777777" w:rsidTr="003D5655">
        <w:trPr>
          <w:trHeight w:val="170"/>
        </w:trPr>
        <w:tc>
          <w:tcPr>
            <w:tcW w:w="2405" w:type="dxa"/>
            <w:vMerge/>
          </w:tcPr>
          <w:p w14:paraId="77984D52" w14:textId="77777777" w:rsidR="00CA778F" w:rsidRPr="00474983" w:rsidRDefault="00CA778F" w:rsidP="00CA778F">
            <w:pPr>
              <w:pStyle w:val="NoSpacing"/>
              <w:jc w:val="left"/>
              <w:rPr>
                <w:b/>
                <w:bCs/>
              </w:rPr>
            </w:pPr>
          </w:p>
        </w:tc>
        <w:tc>
          <w:tcPr>
            <w:tcW w:w="6237" w:type="dxa"/>
            <w:noWrap/>
          </w:tcPr>
          <w:p w14:paraId="28DB3CB3" w14:textId="77777777" w:rsidR="00CA778F" w:rsidRPr="003134AC" w:rsidRDefault="00CA778F" w:rsidP="00CA778F">
            <w:pPr>
              <w:pStyle w:val="NoSpacing"/>
              <w:jc w:val="left"/>
            </w:pPr>
            <w:r w:rsidRPr="003134AC">
              <w:t>Yes: Plus</w:t>
            </w:r>
          </w:p>
        </w:tc>
        <w:tc>
          <w:tcPr>
            <w:tcW w:w="5812" w:type="dxa"/>
            <w:vMerge/>
            <w:noWrap/>
          </w:tcPr>
          <w:p w14:paraId="7DB466E1" w14:textId="77777777" w:rsidR="00CA778F" w:rsidRPr="003134AC" w:rsidRDefault="00CA778F" w:rsidP="00CA778F"/>
        </w:tc>
      </w:tr>
      <w:tr w:rsidR="00CA778F" w:rsidRPr="003134AC" w14:paraId="71D0C963" w14:textId="77777777" w:rsidTr="003D5655">
        <w:trPr>
          <w:trHeight w:val="170"/>
        </w:trPr>
        <w:tc>
          <w:tcPr>
            <w:tcW w:w="2405" w:type="dxa"/>
            <w:vMerge/>
          </w:tcPr>
          <w:p w14:paraId="67621391" w14:textId="77777777" w:rsidR="00CA778F" w:rsidRPr="00474983" w:rsidRDefault="00CA778F" w:rsidP="00CA778F">
            <w:pPr>
              <w:pStyle w:val="NoSpacing"/>
              <w:jc w:val="left"/>
              <w:rPr>
                <w:b/>
                <w:bCs/>
              </w:rPr>
            </w:pPr>
          </w:p>
        </w:tc>
        <w:tc>
          <w:tcPr>
            <w:tcW w:w="6237" w:type="dxa"/>
            <w:noWrap/>
          </w:tcPr>
          <w:p w14:paraId="38959704" w14:textId="77777777" w:rsidR="00CA778F" w:rsidRPr="003134AC" w:rsidRDefault="00CA778F" w:rsidP="00CA778F">
            <w:pPr>
              <w:pStyle w:val="NoSpacing"/>
              <w:jc w:val="left"/>
            </w:pPr>
            <w:r w:rsidRPr="00474983">
              <w:rPr>
                <w:i/>
                <w:iCs/>
              </w:rPr>
              <w:t>Critically Evaluated: No</w:t>
            </w:r>
          </w:p>
        </w:tc>
        <w:tc>
          <w:tcPr>
            <w:tcW w:w="5812" w:type="dxa"/>
            <w:vMerge/>
            <w:noWrap/>
          </w:tcPr>
          <w:p w14:paraId="5DCF3929" w14:textId="77777777" w:rsidR="00CA778F" w:rsidRPr="003134AC" w:rsidRDefault="00CA778F" w:rsidP="00CA778F"/>
        </w:tc>
      </w:tr>
      <w:tr w:rsidR="00CA778F" w:rsidRPr="003134AC" w14:paraId="63641A95" w14:textId="77777777" w:rsidTr="003D5655">
        <w:trPr>
          <w:trHeight w:val="170"/>
        </w:trPr>
        <w:tc>
          <w:tcPr>
            <w:tcW w:w="2405" w:type="dxa"/>
            <w:vMerge w:val="restart"/>
          </w:tcPr>
          <w:p w14:paraId="71CABF97" w14:textId="77777777" w:rsidR="00CA778F" w:rsidRPr="00474983" w:rsidRDefault="00CA778F" w:rsidP="00CA778F">
            <w:pPr>
              <w:pStyle w:val="NoSpacing"/>
              <w:jc w:val="left"/>
              <w:rPr>
                <w:b/>
                <w:bCs/>
              </w:rPr>
            </w:pPr>
            <w:r w:rsidRPr="00474983">
              <w:rPr>
                <w:b/>
                <w:bCs/>
              </w:rPr>
              <w:t>Key Recommendations</w:t>
            </w:r>
          </w:p>
        </w:tc>
        <w:tc>
          <w:tcPr>
            <w:tcW w:w="6237" w:type="dxa"/>
            <w:noWrap/>
          </w:tcPr>
          <w:p w14:paraId="0A2501F7" w14:textId="690D540C" w:rsidR="00CA778F" w:rsidRPr="00474983" w:rsidRDefault="00CA778F" w:rsidP="00CA778F">
            <w:pPr>
              <w:pStyle w:val="NoSpacing"/>
              <w:jc w:val="left"/>
              <w:rPr>
                <w:i/>
                <w:iCs/>
              </w:rPr>
            </w:pPr>
            <w:r w:rsidRPr="00474983">
              <w:rPr>
                <w:i/>
                <w:iCs/>
              </w:rPr>
              <w:t>None</w:t>
            </w:r>
          </w:p>
        </w:tc>
        <w:tc>
          <w:tcPr>
            <w:tcW w:w="5812" w:type="dxa"/>
            <w:vMerge w:val="restart"/>
            <w:noWrap/>
          </w:tcPr>
          <w:p w14:paraId="720A54B8" w14:textId="27184549" w:rsidR="00CA778F" w:rsidRDefault="00CA778F" w:rsidP="00CA778F">
            <w:r w:rsidRPr="003134AC">
              <w:t>Papers were check for key recommendations, which broadly fell into categories of “None” (i.e. problem-oriented papers) and “Recommendations” (i.e. solution</w:t>
            </w:r>
            <w:r w:rsidR="00C57D23">
              <w:t>-</w:t>
            </w:r>
            <w:r w:rsidRPr="003134AC">
              <w:t>oriented papers). Recommendation codes were selected if the suggestion was explicitly provided in the results/discussion/conclusion. Codes are not mutually exclusive</w:t>
            </w:r>
            <w:r w:rsidR="00C57D23">
              <w:t xml:space="preserve">: </w:t>
            </w:r>
            <w:r w:rsidRPr="003134AC">
              <w:t>papers can cover multiple recommendations.</w:t>
            </w:r>
          </w:p>
          <w:p w14:paraId="541180DD" w14:textId="77777777" w:rsidR="00487AE4" w:rsidRDefault="00487AE4" w:rsidP="00CA778F"/>
          <w:p w14:paraId="3E898FBA" w14:textId="77777777" w:rsidR="00487AE4" w:rsidRDefault="00487AE4" w:rsidP="00487AE4">
            <w:pPr>
              <w:pStyle w:val="NoSpacing"/>
              <w:jc w:val="left"/>
            </w:pPr>
            <w:r>
              <w:t>Further code clarifications:</w:t>
            </w:r>
          </w:p>
          <w:p w14:paraId="284176F2" w14:textId="7775AC30" w:rsidR="00487AE4" w:rsidRDefault="00487AE4" w:rsidP="00487AE4">
            <w:pPr>
              <w:numPr>
                <w:ilvl w:val="0"/>
                <w:numId w:val="16"/>
              </w:numPr>
              <w:ind w:left="456"/>
            </w:pPr>
            <w:r>
              <w:t xml:space="preserve">Changes to technology includes changes </w:t>
            </w:r>
            <w:r w:rsidRPr="003134AC">
              <w:t>to innovation itself – not just tech uses</w:t>
            </w:r>
            <w:r w:rsidR="00C57D23">
              <w:t>.</w:t>
            </w:r>
          </w:p>
          <w:p w14:paraId="48C908D1" w14:textId="4ABD9F13" w:rsidR="00487AE4" w:rsidRPr="003134AC" w:rsidRDefault="00487AE4" w:rsidP="00487AE4">
            <w:pPr>
              <w:numPr>
                <w:ilvl w:val="0"/>
                <w:numId w:val="16"/>
              </w:numPr>
              <w:ind w:left="456"/>
            </w:pPr>
            <w:r w:rsidRPr="003134AC">
              <w:t xml:space="preserve">Changes to Research: </w:t>
            </w:r>
            <w:r>
              <w:t>only selected if paper provides VERY specific changes to research agendas.</w:t>
            </w:r>
          </w:p>
        </w:tc>
      </w:tr>
      <w:tr w:rsidR="00CA778F" w:rsidRPr="003134AC" w14:paraId="1EA8DC4B" w14:textId="77777777" w:rsidTr="003D5655">
        <w:trPr>
          <w:trHeight w:val="170"/>
        </w:trPr>
        <w:tc>
          <w:tcPr>
            <w:tcW w:w="2405" w:type="dxa"/>
            <w:vMerge/>
          </w:tcPr>
          <w:p w14:paraId="125CAC1C" w14:textId="77777777" w:rsidR="00CA778F" w:rsidRPr="00474983" w:rsidRDefault="00CA778F" w:rsidP="00CA778F">
            <w:pPr>
              <w:pStyle w:val="NoSpacing"/>
              <w:jc w:val="left"/>
              <w:rPr>
                <w:b/>
                <w:bCs/>
              </w:rPr>
            </w:pPr>
          </w:p>
        </w:tc>
        <w:tc>
          <w:tcPr>
            <w:tcW w:w="6237" w:type="dxa"/>
            <w:noWrap/>
          </w:tcPr>
          <w:p w14:paraId="084369D2" w14:textId="203436C3" w:rsidR="00CA778F" w:rsidRPr="00474983" w:rsidRDefault="00CA778F" w:rsidP="00CA778F">
            <w:pPr>
              <w:pStyle w:val="NoSpacing"/>
              <w:jc w:val="left"/>
              <w:rPr>
                <w:i/>
                <w:iCs/>
              </w:rPr>
            </w:pPr>
            <w:r w:rsidRPr="00474983">
              <w:rPr>
                <w:i/>
                <w:iCs/>
              </w:rPr>
              <w:t>Recommendations</w:t>
            </w:r>
          </w:p>
        </w:tc>
        <w:tc>
          <w:tcPr>
            <w:tcW w:w="5812" w:type="dxa"/>
            <w:vMerge/>
            <w:noWrap/>
          </w:tcPr>
          <w:p w14:paraId="1D3F40E2" w14:textId="77777777" w:rsidR="00CA778F" w:rsidRPr="003134AC" w:rsidRDefault="00CA778F" w:rsidP="00CA778F"/>
        </w:tc>
      </w:tr>
      <w:tr w:rsidR="00CA778F" w:rsidRPr="003134AC" w14:paraId="24D2424B" w14:textId="77777777" w:rsidTr="003D5655">
        <w:trPr>
          <w:trHeight w:val="170"/>
        </w:trPr>
        <w:tc>
          <w:tcPr>
            <w:tcW w:w="2405" w:type="dxa"/>
            <w:vMerge/>
          </w:tcPr>
          <w:p w14:paraId="4F17F9F1" w14:textId="77777777" w:rsidR="00CA778F" w:rsidRPr="00474983" w:rsidRDefault="00CA778F" w:rsidP="00CA778F">
            <w:pPr>
              <w:pStyle w:val="NoSpacing"/>
              <w:jc w:val="left"/>
              <w:rPr>
                <w:b/>
                <w:bCs/>
              </w:rPr>
            </w:pPr>
          </w:p>
        </w:tc>
        <w:tc>
          <w:tcPr>
            <w:tcW w:w="6237" w:type="dxa"/>
            <w:noWrap/>
          </w:tcPr>
          <w:p w14:paraId="65DC8471" w14:textId="77777777" w:rsidR="00CA778F" w:rsidRPr="00474983" w:rsidRDefault="00CA778F" w:rsidP="00CA778F">
            <w:pPr>
              <w:pStyle w:val="NoSpacing"/>
              <w:jc w:val="left"/>
              <w:rPr>
                <w:i/>
                <w:iCs/>
              </w:rPr>
            </w:pPr>
            <w:r w:rsidRPr="003134AC">
              <w:t>R: Changes to Policy</w:t>
            </w:r>
          </w:p>
        </w:tc>
        <w:tc>
          <w:tcPr>
            <w:tcW w:w="5812" w:type="dxa"/>
            <w:vMerge/>
            <w:noWrap/>
          </w:tcPr>
          <w:p w14:paraId="57D1C07C" w14:textId="77777777" w:rsidR="00CA778F" w:rsidRPr="003134AC" w:rsidRDefault="00CA778F" w:rsidP="00CA778F"/>
        </w:tc>
      </w:tr>
      <w:tr w:rsidR="00CA778F" w:rsidRPr="003134AC" w14:paraId="0B63CF98" w14:textId="77777777" w:rsidTr="003D5655">
        <w:trPr>
          <w:trHeight w:val="170"/>
        </w:trPr>
        <w:tc>
          <w:tcPr>
            <w:tcW w:w="2405" w:type="dxa"/>
            <w:vMerge/>
          </w:tcPr>
          <w:p w14:paraId="31460AA4" w14:textId="77777777" w:rsidR="00CA778F" w:rsidRPr="00474983" w:rsidRDefault="00CA778F" w:rsidP="00CA778F">
            <w:pPr>
              <w:pStyle w:val="NoSpacing"/>
              <w:jc w:val="left"/>
              <w:rPr>
                <w:b/>
                <w:bCs/>
              </w:rPr>
            </w:pPr>
          </w:p>
        </w:tc>
        <w:tc>
          <w:tcPr>
            <w:tcW w:w="6237" w:type="dxa"/>
            <w:noWrap/>
          </w:tcPr>
          <w:p w14:paraId="671315C9" w14:textId="5DF7C98E" w:rsidR="00CA778F" w:rsidRPr="003134AC" w:rsidRDefault="00CA778F" w:rsidP="00CA778F">
            <w:pPr>
              <w:pStyle w:val="NoSpacing"/>
              <w:jc w:val="left"/>
            </w:pPr>
            <w:r w:rsidRPr="003134AC">
              <w:t xml:space="preserve">R: Changes to Technology </w:t>
            </w:r>
          </w:p>
        </w:tc>
        <w:tc>
          <w:tcPr>
            <w:tcW w:w="5812" w:type="dxa"/>
            <w:vMerge/>
            <w:noWrap/>
          </w:tcPr>
          <w:p w14:paraId="6237A28C" w14:textId="77777777" w:rsidR="00CA778F" w:rsidRPr="003134AC" w:rsidRDefault="00CA778F" w:rsidP="00CA778F"/>
        </w:tc>
      </w:tr>
      <w:tr w:rsidR="00CA778F" w:rsidRPr="003134AC" w14:paraId="5DB146D2" w14:textId="77777777" w:rsidTr="003D5655">
        <w:trPr>
          <w:trHeight w:val="170"/>
        </w:trPr>
        <w:tc>
          <w:tcPr>
            <w:tcW w:w="2405" w:type="dxa"/>
            <w:vMerge/>
          </w:tcPr>
          <w:p w14:paraId="0F1FC1EE" w14:textId="77777777" w:rsidR="00CA778F" w:rsidRPr="00474983" w:rsidRDefault="00CA778F" w:rsidP="00CA778F">
            <w:pPr>
              <w:pStyle w:val="NoSpacing"/>
              <w:jc w:val="left"/>
              <w:rPr>
                <w:b/>
                <w:bCs/>
              </w:rPr>
            </w:pPr>
          </w:p>
        </w:tc>
        <w:tc>
          <w:tcPr>
            <w:tcW w:w="6237" w:type="dxa"/>
            <w:noWrap/>
          </w:tcPr>
          <w:p w14:paraId="505F746B" w14:textId="77777777" w:rsidR="00CA778F" w:rsidRPr="003134AC" w:rsidRDefault="00CA778F" w:rsidP="00CA778F">
            <w:pPr>
              <w:pStyle w:val="NoSpacing"/>
              <w:jc w:val="left"/>
            </w:pPr>
            <w:r w:rsidRPr="003134AC">
              <w:t>R: Changes to Knowledge: decision support, education</w:t>
            </w:r>
          </w:p>
        </w:tc>
        <w:tc>
          <w:tcPr>
            <w:tcW w:w="5812" w:type="dxa"/>
            <w:vMerge/>
            <w:noWrap/>
          </w:tcPr>
          <w:p w14:paraId="7902061C" w14:textId="77777777" w:rsidR="00CA778F" w:rsidRPr="003134AC" w:rsidRDefault="00CA778F" w:rsidP="00CA778F"/>
        </w:tc>
      </w:tr>
      <w:tr w:rsidR="00CA778F" w:rsidRPr="003134AC" w14:paraId="6A4A1C64" w14:textId="77777777" w:rsidTr="003D5655">
        <w:trPr>
          <w:trHeight w:val="170"/>
        </w:trPr>
        <w:tc>
          <w:tcPr>
            <w:tcW w:w="2405" w:type="dxa"/>
            <w:vMerge/>
          </w:tcPr>
          <w:p w14:paraId="74F6E0CB" w14:textId="77777777" w:rsidR="00CA778F" w:rsidRPr="00474983" w:rsidRDefault="00CA778F" w:rsidP="00CA778F">
            <w:pPr>
              <w:pStyle w:val="NoSpacing"/>
              <w:jc w:val="left"/>
              <w:rPr>
                <w:b/>
                <w:bCs/>
              </w:rPr>
            </w:pPr>
          </w:p>
        </w:tc>
        <w:tc>
          <w:tcPr>
            <w:tcW w:w="6237" w:type="dxa"/>
            <w:noWrap/>
          </w:tcPr>
          <w:p w14:paraId="3E1ACB46" w14:textId="77777777" w:rsidR="00CA778F" w:rsidRPr="003134AC" w:rsidRDefault="00CA778F" w:rsidP="00CA778F">
            <w:pPr>
              <w:pStyle w:val="NoSpacing"/>
              <w:jc w:val="left"/>
            </w:pPr>
            <w:r w:rsidRPr="003134AC">
              <w:t xml:space="preserve">R: Changes to Attitudes: perceptions, </w:t>
            </w:r>
            <w:r>
              <w:t>beliefs</w:t>
            </w:r>
          </w:p>
        </w:tc>
        <w:tc>
          <w:tcPr>
            <w:tcW w:w="5812" w:type="dxa"/>
            <w:vMerge/>
            <w:noWrap/>
          </w:tcPr>
          <w:p w14:paraId="24F51C44" w14:textId="77777777" w:rsidR="00CA778F" w:rsidRPr="003134AC" w:rsidRDefault="00CA778F" w:rsidP="00CA778F"/>
        </w:tc>
      </w:tr>
      <w:tr w:rsidR="00CA778F" w:rsidRPr="003134AC" w14:paraId="58772766" w14:textId="77777777" w:rsidTr="003D5655">
        <w:trPr>
          <w:trHeight w:val="170"/>
        </w:trPr>
        <w:tc>
          <w:tcPr>
            <w:tcW w:w="2405" w:type="dxa"/>
            <w:vMerge/>
          </w:tcPr>
          <w:p w14:paraId="3830114E" w14:textId="77777777" w:rsidR="00CA778F" w:rsidRPr="00474983" w:rsidRDefault="00CA778F" w:rsidP="00CA778F">
            <w:pPr>
              <w:pStyle w:val="NoSpacing"/>
              <w:jc w:val="left"/>
              <w:rPr>
                <w:b/>
                <w:bCs/>
              </w:rPr>
            </w:pPr>
          </w:p>
        </w:tc>
        <w:tc>
          <w:tcPr>
            <w:tcW w:w="6237" w:type="dxa"/>
            <w:noWrap/>
          </w:tcPr>
          <w:p w14:paraId="2714A32C" w14:textId="77777777" w:rsidR="00CA778F" w:rsidRPr="003134AC" w:rsidRDefault="00CA778F" w:rsidP="00CA778F">
            <w:pPr>
              <w:pStyle w:val="NoSpacing"/>
              <w:jc w:val="left"/>
            </w:pPr>
            <w:r w:rsidRPr="003134AC">
              <w:t xml:space="preserve">R: Changes to Practice: </w:t>
            </w:r>
            <w:r>
              <w:t xml:space="preserve">behaviours, </w:t>
            </w:r>
            <w:r w:rsidRPr="003134AC">
              <w:t>management, systems</w:t>
            </w:r>
          </w:p>
        </w:tc>
        <w:tc>
          <w:tcPr>
            <w:tcW w:w="5812" w:type="dxa"/>
            <w:vMerge/>
            <w:noWrap/>
          </w:tcPr>
          <w:p w14:paraId="5DC48D8C" w14:textId="77777777" w:rsidR="00CA778F" w:rsidRPr="003134AC" w:rsidRDefault="00CA778F" w:rsidP="00CA778F"/>
        </w:tc>
      </w:tr>
      <w:tr w:rsidR="00CA778F" w:rsidRPr="003134AC" w14:paraId="796A1266" w14:textId="77777777" w:rsidTr="003D5655">
        <w:trPr>
          <w:trHeight w:val="170"/>
        </w:trPr>
        <w:tc>
          <w:tcPr>
            <w:tcW w:w="2405" w:type="dxa"/>
            <w:vMerge/>
          </w:tcPr>
          <w:p w14:paraId="6E2F5157" w14:textId="77777777" w:rsidR="00CA778F" w:rsidRPr="00474983" w:rsidRDefault="00CA778F" w:rsidP="00CA778F">
            <w:pPr>
              <w:pStyle w:val="NoSpacing"/>
              <w:jc w:val="left"/>
              <w:rPr>
                <w:b/>
                <w:bCs/>
              </w:rPr>
            </w:pPr>
          </w:p>
        </w:tc>
        <w:tc>
          <w:tcPr>
            <w:tcW w:w="6237" w:type="dxa"/>
            <w:noWrap/>
          </w:tcPr>
          <w:p w14:paraId="285055EB" w14:textId="48667A99" w:rsidR="00CA778F" w:rsidRPr="003134AC" w:rsidRDefault="00CA778F" w:rsidP="00CA778F">
            <w:pPr>
              <w:pStyle w:val="NoSpacing"/>
              <w:jc w:val="left"/>
            </w:pPr>
            <w:r w:rsidRPr="003134AC">
              <w:t xml:space="preserve">R: Changes to Research: focus, gaps, evidence </w:t>
            </w:r>
          </w:p>
        </w:tc>
        <w:tc>
          <w:tcPr>
            <w:tcW w:w="5812" w:type="dxa"/>
            <w:vMerge/>
            <w:noWrap/>
          </w:tcPr>
          <w:p w14:paraId="2CFCCDA6" w14:textId="77777777" w:rsidR="00CA778F" w:rsidRPr="003134AC" w:rsidRDefault="00CA778F" w:rsidP="00CA778F"/>
        </w:tc>
      </w:tr>
      <w:tr w:rsidR="00CA778F" w:rsidRPr="003134AC" w14:paraId="0775986B" w14:textId="77777777" w:rsidTr="003D5655">
        <w:trPr>
          <w:trHeight w:val="170"/>
        </w:trPr>
        <w:tc>
          <w:tcPr>
            <w:tcW w:w="2405" w:type="dxa"/>
            <w:vMerge/>
          </w:tcPr>
          <w:p w14:paraId="7550BCA0" w14:textId="77777777" w:rsidR="00CA778F" w:rsidRPr="00474983" w:rsidRDefault="00CA778F" w:rsidP="00CA778F">
            <w:pPr>
              <w:pStyle w:val="NoSpacing"/>
              <w:jc w:val="left"/>
              <w:rPr>
                <w:b/>
                <w:bCs/>
              </w:rPr>
            </w:pPr>
          </w:p>
        </w:tc>
        <w:tc>
          <w:tcPr>
            <w:tcW w:w="6237" w:type="dxa"/>
            <w:noWrap/>
          </w:tcPr>
          <w:p w14:paraId="356143C8" w14:textId="77777777" w:rsidR="00CA778F" w:rsidRPr="003134AC" w:rsidRDefault="00CA778F" w:rsidP="00CA778F">
            <w:pPr>
              <w:pStyle w:val="NoSpacing"/>
              <w:jc w:val="left"/>
            </w:pPr>
            <w:r w:rsidRPr="003134AC">
              <w:t>R: Changes to Research: methods, frameworks, models</w:t>
            </w:r>
          </w:p>
        </w:tc>
        <w:tc>
          <w:tcPr>
            <w:tcW w:w="5812" w:type="dxa"/>
            <w:vMerge/>
            <w:noWrap/>
          </w:tcPr>
          <w:p w14:paraId="6F721AA8" w14:textId="77777777" w:rsidR="00CA778F" w:rsidRPr="003134AC" w:rsidRDefault="00CA778F" w:rsidP="00CA778F"/>
        </w:tc>
      </w:tr>
      <w:tr w:rsidR="00CA778F" w:rsidRPr="003134AC" w14:paraId="54BFE41A" w14:textId="77777777" w:rsidTr="003D5655">
        <w:trPr>
          <w:trHeight w:val="170"/>
        </w:trPr>
        <w:tc>
          <w:tcPr>
            <w:tcW w:w="2405" w:type="dxa"/>
            <w:vMerge/>
          </w:tcPr>
          <w:p w14:paraId="4564FE3D" w14:textId="77777777" w:rsidR="00CA778F" w:rsidRPr="00474983" w:rsidRDefault="00CA778F" w:rsidP="00CA778F">
            <w:pPr>
              <w:pStyle w:val="NoSpacing"/>
              <w:jc w:val="left"/>
              <w:rPr>
                <w:b/>
                <w:bCs/>
              </w:rPr>
            </w:pPr>
          </w:p>
        </w:tc>
        <w:tc>
          <w:tcPr>
            <w:tcW w:w="6237" w:type="dxa"/>
            <w:noWrap/>
          </w:tcPr>
          <w:p w14:paraId="4E7A3AEF" w14:textId="77777777" w:rsidR="00CA778F" w:rsidRPr="003134AC" w:rsidRDefault="00CA778F" w:rsidP="00CA778F">
            <w:pPr>
              <w:pStyle w:val="NoSpacing"/>
              <w:jc w:val="left"/>
            </w:pPr>
            <w:r w:rsidRPr="003134AC">
              <w:t>R: Changes to Research: metrics, measures</w:t>
            </w:r>
          </w:p>
        </w:tc>
        <w:tc>
          <w:tcPr>
            <w:tcW w:w="5812" w:type="dxa"/>
            <w:vMerge/>
            <w:noWrap/>
          </w:tcPr>
          <w:p w14:paraId="4233B552" w14:textId="77777777" w:rsidR="00CA778F" w:rsidRPr="003134AC" w:rsidRDefault="00CA778F" w:rsidP="00CA778F"/>
        </w:tc>
      </w:tr>
      <w:tr w:rsidR="00CA778F" w:rsidRPr="003134AC" w14:paraId="5434D98E" w14:textId="77777777" w:rsidTr="003D5655">
        <w:trPr>
          <w:trHeight w:val="170"/>
        </w:trPr>
        <w:tc>
          <w:tcPr>
            <w:tcW w:w="2405" w:type="dxa"/>
            <w:vMerge/>
          </w:tcPr>
          <w:p w14:paraId="609EA710" w14:textId="77777777" w:rsidR="00CA778F" w:rsidRPr="00474983" w:rsidRDefault="00CA778F" w:rsidP="00CA778F">
            <w:pPr>
              <w:pStyle w:val="NoSpacing"/>
              <w:jc w:val="left"/>
              <w:rPr>
                <w:b/>
                <w:bCs/>
              </w:rPr>
            </w:pPr>
          </w:p>
        </w:tc>
        <w:tc>
          <w:tcPr>
            <w:tcW w:w="6237" w:type="dxa"/>
            <w:noWrap/>
          </w:tcPr>
          <w:p w14:paraId="417C070D" w14:textId="77777777" w:rsidR="00CA778F" w:rsidRPr="003134AC" w:rsidRDefault="00CA778F" w:rsidP="00CA778F">
            <w:pPr>
              <w:pStyle w:val="NoSpacing"/>
              <w:jc w:val="left"/>
            </w:pPr>
            <w:r w:rsidRPr="003134AC">
              <w:t>R: Changes to Data: types, frequency, sparsity</w:t>
            </w:r>
          </w:p>
        </w:tc>
        <w:tc>
          <w:tcPr>
            <w:tcW w:w="5812" w:type="dxa"/>
            <w:vMerge/>
            <w:noWrap/>
          </w:tcPr>
          <w:p w14:paraId="4E274953" w14:textId="77777777" w:rsidR="00CA778F" w:rsidRPr="003134AC" w:rsidRDefault="00CA778F" w:rsidP="00CA778F"/>
        </w:tc>
      </w:tr>
      <w:tr w:rsidR="00CA778F" w:rsidRPr="003134AC" w14:paraId="74101D17" w14:textId="77777777" w:rsidTr="003D5655">
        <w:trPr>
          <w:trHeight w:val="170"/>
        </w:trPr>
        <w:tc>
          <w:tcPr>
            <w:tcW w:w="2405" w:type="dxa"/>
            <w:vMerge/>
          </w:tcPr>
          <w:p w14:paraId="0A8B05B7" w14:textId="77777777" w:rsidR="00CA778F" w:rsidRPr="00474983" w:rsidRDefault="00CA778F" w:rsidP="00CA778F">
            <w:pPr>
              <w:pStyle w:val="NoSpacing"/>
              <w:jc w:val="left"/>
              <w:rPr>
                <w:b/>
                <w:bCs/>
              </w:rPr>
            </w:pPr>
          </w:p>
        </w:tc>
        <w:tc>
          <w:tcPr>
            <w:tcW w:w="6237" w:type="dxa"/>
            <w:noWrap/>
          </w:tcPr>
          <w:p w14:paraId="1266EAE4" w14:textId="77777777" w:rsidR="00CA778F" w:rsidRPr="003134AC" w:rsidRDefault="00CA778F" w:rsidP="00CA778F">
            <w:pPr>
              <w:pStyle w:val="NoSpacing"/>
              <w:jc w:val="left"/>
            </w:pPr>
            <w:r w:rsidRPr="003134AC">
              <w:t>R: Changes to Collaboration: interdisciplinary, cross-sectoral</w:t>
            </w:r>
          </w:p>
        </w:tc>
        <w:tc>
          <w:tcPr>
            <w:tcW w:w="5812" w:type="dxa"/>
            <w:vMerge/>
            <w:noWrap/>
          </w:tcPr>
          <w:p w14:paraId="114DE328" w14:textId="77777777" w:rsidR="00CA778F" w:rsidRPr="003134AC" w:rsidRDefault="00CA778F" w:rsidP="00CA778F"/>
        </w:tc>
      </w:tr>
      <w:tr w:rsidR="00CA778F" w:rsidRPr="003134AC" w14:paraId="03A63D8E" w14:textId="77777777" w:rsidTr="003D5655">
        <w:trPr>
          <w:trHeight w:val="170"/>
        </w:trPr>
        <w:tc>
          <w:tcPr>
            <w:tcW w:w="2405" w:type="dxa"/>
            <w:vMerge/>
          </w:tcPr>
          <w:p w14:paraId="2938F7F7" w14:textId="77777777" w:rsidR="00CA778F" w:rsidRPr="00474983" w:rsidRDefault="00CA778F" w:rsidP="00CA778F">
            <w:pPr>
              <w:pStyle w:val="NoSpacing"/>
              <w:jc w:val="left"/>
              <w:rPr>
                <w:b/>
                <w:bCs/>
              </w:rPr>
            </w:pPr>
          </w:p>
        </w:tc>
        <w:tc>
          <w:tcPr>
            <w:tcW w:w="6237" w:type="dxa"/>
            <w:noWrap/>
          </w:tcPr>
          <w:p w14:paraId="098D74E8" w14:textId="77777777" w:rsidR="00CA778F" w:rsidRPr="003134AC" w:rsidRDefault="00CA778F" w:rsidP="00CA778F">
            <w:pPr>
              <w:pStyle w:val="NoSpacing"/>
              <w:jc w:val="left"/>
            </w:pPr>
            <w:r w:rsidRPr="003134AC">
              <w:t>R: Changes to Resources: financial, tangible, labour</w:t>
            </w:r>
          </w:p>
        </w:tc>
        <w:tc>
          <w:tcPr>
            <w:tcW w:w="5812" w:type="dxa"/>
            <w:vMerge/>
            <w:noWrap/>
          </w:tcPr>
          <w:p w14:paraId="12CAA846" w14:textId="77777777" w:rsidR="00CA778F" w:rsidRPr="003134AC" w:rsidRDefault="00CA778F" w:rsidP="00CA778F"/>
        </w:tc>
      </w:tr>
      <w:tr w:rsidR="00CA778F" w:rsidRPr="003134AC" w14:paraId="67E244FB" w14:textId="77777777" w:rsidTr="003D5655">
        <w:trPr>
          <w:trHeight w:val="170"/>
        </w:trPr>
        <w:tc>
          <w:tcPr>
            <w:tcW w:w="2405" w:type="dxa"/>
            <w:vMerge/>
          </w:tcPr>
          <w:p w14:paraId="1B9425F0" w14:textId="77777777" w:rsidR="00CA778F" w:rsidRPr="00474983" w:rsidRDefault="00CA778F" w:rsidP="00CA778F">
            <w:pPr>
              <w:pStyle w:val="NoSpacing"/>
              <w:jc w:val="left"/>
              <w:rPr>
                <w:b/>
                <w:bCs/>
              </w:rPr>
            </w:pPr>
          </w:p>
        </w:tc>
        <w:tc>
          <w:tcPr>
            <w:tcW w:w="6237" w:type="dxa"/>
            <w:noWrap/>
          </w:tcPr>
          <w:p w14:paraId="1D802841" w14:textId="77777777" w:rsidR="00CA778F" w:rsidRPr="003134AC" w:rsidRDefault="00CA778F" w:rsidP="00CA778F">
            <w:pPr>
              <w:pStyle w:val="NoSpacing"/>
              <w:jc w:val="left"/>
            </w:pPr>
            <w:r w:rsidRPr="003134AC">
              <w:t>R: Changes to Access</w:t>
            </w:r>
          </w:p>
        </w:tc>
        <w:tc>
          <w:tcPr>
            <w:tcW w:w="5812" w:type="dxa"/>
            <w:vMerge/>
            <w:noWrap/>
          </w:tcPr>
          <w:p w14:paraId="589504B4" w14:textId="77777777" w:rsidR="00CA778F" w:rsidRPr="003134AC" w:rsidRDefault="00CA778F" w:rsidP="00CA778F"/>
        </w:tc>
      </w:tr>
      <w:tr w:rsidR="00CA778F" w:rsidRPr="003134AC" w14:paraId="40C2D5AB" w14:textId="77777777" w:rsidTr="003D5655">
        <w:trPr>
          <w:trHeight w:val="170"/>
        </w:trPr>
        <w:tc>
          <w:tcPr>
            <w:tcW w:w="2405" w:type="dxa"/>
            <w:vMerge/>
          </w:tcPr>
          <w:p w14:paraId="6E7D37FC" w14:textId="77777777" w:rsidR="00CA778F" w:rsidRPr="00474983" w:rsidRDefault="00CA778F" w:rsidP="00CA778F">
            <w:pPr>
              <w:pStyle w:val="NoSpacing"/>
              <w:jc w:val="left"/>
              <w:rPr>
                <w:b/>
                <w:bCs/>
              </w:rPr>
            </w:pPr>
          </w:p>
        </w:tc>
        <w:tc>
          <w:tcPr>
            <w:tcW w:w="6237" w:type="dxa"/>
            <w:noWrap/>
          </w:tcPr>
          <w:p w14:paraId="54D9A07A" w14:textId="77777777" w:rsidR="00CA778F" w:rsidRPr="003134AC" w:rsidRDefault="00CA778F" w:rsidP="00CA778F">
            <w:pPr>
              <w:pStyle w:val="NoSpacing"/>
              <w:jc w:val="left"/>
            </w:pPr>
            <w:r w:rsidRPr="003134AC">
              <w:t>R: Changes to Equity</w:t>
            </w:r>
          </w:p>
        </w:tc>
        <w:tc>
          <w:tcPr>
            <w:tcW w:w="5812" w:type="dxa"/>
            <w:vMerge/>
            <w:noWrap/>
          </w:tcPr>
          <w:p w14:paraId="3BEE51BF" w14:textId="77777777" w:rsidR="00CA778F" w:rsidRPr="003134AC" w:rsidRDefault="00CA778F" w:rsidP="00CA778F"/>
        </w:tc>
      </w:tr>
      <w:tr w:rsidR="00CA778F" w:rsidRPr="003134AC" w14:paraId="0579AD81" w14:textId="77777777" w:rsidTr="003D5655">
        <w:trPr>
          <w:trHeight w:val="170"/>
        </w:trPr>
        <w:tc>
          <w:tcPr>
            <w:tcW w:w="2405" w:type="dxa"/>
          </w:tcPr>
          <w:p w14:paraId="0D8BCD54" w14:textId="77777777" w:rsidR="00CA778F" w:rsidRPr="00474983" w:rsidRDefault="00CA778F" w:rsidP="00CA778F">
            <w:pPr>
              <w:pStyle w:val="NoSpacing"/>
              <w:jc w:val="left"/>
              <w:rPr>
                <w:b/>
                <w:bCs/>
              </w:rPr>
            </w:pPr>
            <w:r>
              <w:rPr>
                <w:b/>
                <w:bCs/>
                <w:lang w:val="en-US"/>
              </w:rPr>
              <w:t>Year</w:t>
            </w:r>
          </w:p>
        </w:tc>
        <w:tc>
          <w:tcPr>
            <w:tcW w:w="6237" w:type="dxa"/>
            <w:noWrap/>
          </w:tcPr>
          <w:p w14:paraId="4750B894" w14:textId="77777777" w:rsidR="00CA778F" w:rsidRPr="003134AC" w:rsidRDefault="00CA778F" w:rsidP="00CA778F">
            <w:pPr>
              <w:pStyle w:val="NoSpacing"/>
              <w:jc w:val="left"/>
            </w:pPr>
            <w:r>
              <w:t>2018, 2019, 2020, 2021, 2022, 2023</w:t>
            </w:r>
          </w:p>
        </w:tc>
        <w:tc>
          <w:tcPr>
            <w:tcW w:w="5812" w:type="dxa"/>
            <w:noWrap/>
          </w:tcPr>
          <w:p w14:paraId="7EC5CDEB" w14:textId="77777777" w:rsidR="00CA778F" w:rsidRPr="003134AC" w:rsidRDefault="00CA778F" w:rsidP="00CA778F">
            <w:r>
              <w:t>Year of publication</w:t>
            </w:r>
          </w:p>
        </w:tc>
      </w:tr>
      <w:tr w:rsidR="00CA778F" w:rsidRPr="003134AC" w14:paraId="296EBE10" w14:textId="77777777" w:rsidTr="003D5655">
        <w:trPr>
          <w:trHeight w:val="170"/>
        </w:trPr>
        <w:tc>
          <w:tcPr>
            <w:tcW w:w="2405" w:type="dxa"/>
            <w:vMerge w:val="restart"/>
          </w:tcPr>
          <w:p w14:paraId="2801EE87" w14:textId="77777777" w:rsidR="00CA778F" w:rsidRDefault="00CA778F" w:rsidP="00CA778F">
            <w:pPr>
              <w:pStyle w:val="NoSpacing"/>
              <w:jc w:val="left"/>
              <w:rPr>
                <w:b/>
                <w:bCs/>
                <w:lang w:val="en-US"/>
              </w:rPr>
            </w:pPr>
            <w:r w:rsidRPr="00474983">
              <w:rPr>
                <w:b/>
                <w:bCs/>
              </w:rPr>
              <w:t>Population: Socio-demographic Group</w:t>
            </w:r>
          </w:p>
        </w:tc>
        <w:tc>
          <w:tcPr>
            <w:tcW w:w="6237" w:type="dxa"/>
            <w:noWrap/>
          </w:tcPr>
          <w:p w14:paraId="6D288183" w14:textId="77777777" w:rsidR="00CA778F" w:rsidRDefault="00CA778F" w:rsidP="00CA778F">
            <w:pPr>
              <w:pStyle w:val="NoSpacing"/>
              <w:jc w:val="left"/>
            </w:pPr>
            <w:r w:rsidRPr="003134AC">
              <w:t>NA</w:t>
            </w:r>
          </w:p>
        </w:tc>
        <w:tc>
          <w:tcPr>
            <w:tcW w:w="5812" w:type="dxa"/>
            <w:vMerge w:val="restart"/>
            <w:noWrap/>
          </w:tcPr>
          <w:p w14:paraId="45FD81F0" w14:textId="77777777" w:rsidR="00CA778F" w:rsidRDefault="00CA778F" w:rsidP="00CA778F">
            <w:r w:rsidRPr="003134AC">
              <w:t>Adapted from COCHRANE+ groups used in equity section. Papers that did not specify a</w:t>
            </w:r>
            <w:r>
              <w:t xml:space="preserve"> specific population</w:t>
            </w:r>
            <w:r w:rsidRPr="003134AC">
              <w:t xml:space="preserve"> were considered “General”. Papers that examined non-human aspects of FSNH (i.e. livestock or plant health) were coded as “NA”.</w:t>
            </w:r>
          </w:p>
        </w:tc>
      </w:tr>
      <w:tr w:rsidR="00CA778F" w:rsidRPr="003134AC" w14:paraId="72893C60" w14:textId="77777777" w:rsidTr="003D5655">
        <w:trPr>
          <w:trHeight w:val="170"/>
        </w:trPr>
        <w:tc>
          <w:tcPr>
            <w:tcW w:w="2405" w:type="dxa"/>
            <w:vMerge/>
          </w:tcPr>
          <w:p w14:paraId="187E388B" w14:textId="77777777" w:rsidR="00CA778F" w:rsidRPr="00474983" w:rsidRDefault="00CA778F" w:rsidP="00CA778F">
            <w:pPr>
              <w:pStyle w:val="NoSpacing"/>
              <w:jc w:val="left"/>
              <w:rPr>
                <w:b/>
                <w:bCs/>
              </w:rPr>
            </w:pPr>
          </w:p>
        </w:tc>
        <w:tc>
          <w:tcPr>
            <w:tcW w:w="6237" w:type="dxa"/>
            <w:noWrap/>
          </w:tcPr>
          <w:p w14:paraId="3D4BDFF9" w14:textId="77777777" w:rsidR="00CA778F" w:rsidRPr="003134AC" w:rsidRDefault="00CA778F" w:rsidP="00CA778F">
            <w:pPr>
              <w:pStyle w:val="NoSpacing"/>
              <w:jc w:val="left"/>
            </w:pPr>
            <w:r w:rsidRPr="003134AC">
              <w:t>General</w:t>
            </w:r>
          </w:p>
        </w:tc>
        <w:tc>
          <w:tcPr>
            <w:tcW w:w="5812" w:type="dxa"/>
            <w:vMerge/>
            <w:noWrap/>
          </w:tcPr>
          <w:p w14:paraId="22DC2522" w14:textId="77777777" w:rsidR="00CA778F" w:rsidRPr="003134AC" w:rsidRDefault="00CA778F" w:rsidP="00CA778F"/>
        </w:tc>
      </w:tr>
      <w:tr w:rsidR="00CA778F" w:rsidRPr="003134AC" w14:paraId="16933791" w14:textId="77777777" w:rsidTr="003D5655">
        <w:trPr>
          <w:trHeight w:val="170"/>
        </w:trPr>
        <w:tc>
          <w:tcPr>
            <w:tcW w:w="2405" w:type="dxa"/>
            <w:vMerge/>
          </w:tcPr>
          <w:p w14:paraId="15DE2377" w14:textId="77777777" w:rsidR="00CA778F" w:rsidRPr="00474983" w:rsidRDefault="00CA778F" w:rsidP="00CA778F">
            <w:pPr>
              <w:pStyle w:val="NoSpacing"/>
              <w:jc w:val="left"/>
              <w:rPr>
                <w:b/>
                <w:bCs/>
              </w:rPr>
            </w:pPr>
          </w:p>
        </w:tc>
        <w:tc>
          <w:tcPr>
            <w:tcW w:w="6237" w:type="dxa"/>
            <w:noWrap/>
          </w:tcPr>
          <w:p w14:paraId="060357FD" w14:textId="77777777" w:rsidR="00CA778F" w:rsidRPr="003134AC" w:rsidRDefault="00CA778F" w:rsidP="00CA778F">
            <w:pPr>
              <w:pStyle w:val="NoSpacing"/>
              <w:jc w:val="left"/>
            </w:pPr>
            <w:r w:rsidRPr="003134AC">
              <w:t>Age (i.e. children, youth, older)</w:t>
            </w:r>
          </w:p>
        </w:tc>
        <w:tc>
          <w:tcPr>
            <w:tcW w:w="5812" w:type="dxa"/>
            <w:vMerge/>
            <w:noWrap/>
          </w:tcPr>
          <w:p w14:paraId="49532A86" w14:textId="77777777" w:rsidR="00CA778F" w:rsidRPr="003134AC" w:rsidRDefault="00CA778F" w:rsidP="00CA778F"/>
        </w:tc>
      </w:tr>
      <w:tr w:rsidR="00CA778F" w:rsidRPr="003134AC" w14:paraId="013382F8" w14:textId="77777777" w:rsidTr="003D5655">
        <w:trPr>
          <w:trHeight w:val="170"/>
        </w:trPr>
        <w:tc>
          <w:tcPr>
            <w:tcW w:w="2405" w:type="dxa"/>
            <w:vMerge/>
          </w:tcPr>
          <w:p w14:paraId="28C763D5" w14:textId="77777777" w:rsidR="00CA778F" w:rsidRPr="00474983" w:rsidRDefault="00CA778F" w:rsidP="00CA778F">
            <w:pPr>
              <w:pStyle w:val="NoSpacing"/>
              <w:jc w:val="left"/>
              <w:rPr>
                <w:b/>
                <w:bCs/>
              </w:rPr>
            </w:pPr>
          </w:p>
        </w:tc>
        <w:tc>
          <w:tcPr>
            <w:tcW w:w="6237" w:type="dxa"/>
            <w:noWrap/>
          </w:tcPr>
          <w:p w14:paraId="044DB807" w14:textId="77777777" w:rsidR="00CA778F" w:rsidRPr="003134AC" w:rsidRDefault="00CA778F" w:rsidP="00CA778F">
            <w:pPr>
              <w:pStyle w:val="NoSpacing"/>
              <w:jc w:val="left"/>
            </w:pPr>
            <w:r w:rsidRPr="003134AC">
              <w:t>Gender</w:t>
            </w:r>
          </w:p>
        </w:tc>
        <w:tc>
          <w:tcPr>
            <w:tcW w:w="5812" w:type="dxa"/>
            <w:vMerge/>
            <w:noWrap/>
          </w:tcPr>
          <w:p w14:paraId="34998942" w14:textId="77777777" w:rsidR="00CA778F" w:rsidRPr="003134AC" w:rsidRDefault="00CA778F" w:rsidP="00CA778F"/>
        </w:tc>
      </w:tr>
      <w:tr w:rsidR="00CA778F" w:rsidRPr="003134AC" w14:paraId="3E9F1D2D" w14:textId="77777777" w:rsidTr="003D5655">
        <w:trPr>
          <w:trHeight w:val="170"/>
        </w:trPr>
        <w:tc>
          <w:tcPr>
            <w:tcW w:w="2405" w:type="dxa"/>
            <w:vMerge/>
          </w:tcPr>
          <w:p w14:paraId="30341D57" w14:textId="77777777" w:rsidR="00CA778F" w:rsidRPr="00474983" w:rsidRDefault="00CA778F" w:rsidP="00CA778F">
            <w:pPr>
              <w:pStyle w:val="NoSpacing"/>
              <w:jc w:val="left"/>
              <w:rPr>
                <w:b/>
                <w:bCs/>
              </w:rPr>
            </w:pPr>
          </w:p>
        </w:tc>
        <w:tc>
          <w:tcPr>
            <w:tcW w:w="6237" w:type="dxa"/>
            <w:noWrap/>
          </w:tcPr>
          <w:p w14:paraId="5A5663C1" w14:textId="77777777" w:rsidR="00CA778F" w:rsidRPr="003134AC" w:rsidRDefault="00CA778F" w:rsidP="00CA778F">
            <w:pPr>
              <w:pStyle w:val="NoSpacing"/>
              <w:jc w:val="left"/>
            </w:pPr>
            <w:r w:rsidRPr="003134AC">
              <w:t>Race, Ethnicity, Culture, Language</w:t>
            </w:r>
          </w:p>
        </w:tc>
        <w:tc>
          <w:tcPr>
            <w:tcW w:w="5812" w:type="dxa"/>
            <w:vMerge/>
            <w:noWrap/>
          </w:tcPr>
          <w:p w14:paraId="3F3DBD97" w14:textId="77777777" w:rsidR="00CA778F" w:rsidRPr="003134AC" w:rsidRDefault="00CA778F" w:rsidP="00CA778F"/>
        </w:tc>
      </w:tr>
      <w:tr w:rsidR="00CA778F" w:rsidRPr="003134AC" w14:paraId="06399FA9" w14:textId="77777777" w:rsidTr="003D5655">
        <w:trPr>
          <w:trHeight w:val="170"/>
        </w:trPr>
        <w:tc>
          <w:tcPr>
            <w:tcW w:w="2405" w:type="dxa"/>
            <w:vMerge/>
          </w:tcPr>
          <w:p w14:paraId="792F2096" w14:textId="77777777" w:rsidR="00CA778F" w:rsidRPr="00474983" w:rsidRDefault="00CA778F" w:rsidP="00CA778F">
            <w:pPr>
              <w:pStyle w:val="NoSpacing"/>
              <w:jc w:val="left"/>
              <w:rPr>
                <w:b/>
                <w:bCs/>
              </w:rPr>
            </w:pPr>
          </w:p>
        </w:tc>
        <w:tc>
          <w:tcPr>
            <w:tcW w:w="6237" w:type="dxa"/>
            <w:noWrap/>
          </w:tcPr>
          <w:p w14:paraId="20020125" w14:textId="77777777" w:rsidR="00CA778F" w:rsidRPr="003134AC" w:rsidRDefault="00CA778F" w:rsidP="00CA778F">
            <w:pPr>
              <w:pStyle w:val="NoSpacing"/>
              <w:jc w:val="left"/>
            </w:pPr>
            <w:r w:rsidRPr="003134AC">
              <w:t>Religion</w:t>
            </w:r>
          </w:p>
        </w:tc>
        <w:tc>
          <w:tcPr>
            <w:tcW w:w="5812" w:type="dxa"/>
            <w:vMerge/>
            <w:noWrap/>
          </w:tcPr>
          <w:p w14:paraId="07F2BC97" w14:textId="77777777" w:rsidR="00CA778F" w:rsidRPr="003134AC" w:rsidRDefault="00CA778F" w:rsidP="00CA778F"/>
        </w:tc>
      </w:tr>
      <w:tr w:rsidR="00CA778F" w:rsidRPr="003134AC" w14:paraId="565AD4C5" w14:textId="77777777" w:rsidTr="003D5655">
        <w:trPr>
          <w:trHeight w:val="170"/>
        </w:trPr>
        <w:tc>
          <w:tcPr>
            <w:tcW w:w="2405" w:type="dxa"/>
            <w:vMerge/>
          </w:tcPr>
          <w:p w14:paraId="6BAECFB6" w14:textId="77777777" w:rsidR="00CA778F" w:rsidRPr="00474983" w:rsidRDefault="00CA778F" w:rsidP="00CA778F">
            <w:pPr>
              <w:pStyle w:val="NoSpacing"/>
              <w:jc w:val="left"/>
              <w:rPr>
                <w:b/>
                <w:bCs/>
              </w:rPr>
            </w:pPr>
          </w:p>
        </w:tc>
        <w:tc>
          <w:tcPr>
            <w:tcW w:w="6237" w:type="dxa"/>
            <w:noWrap/>
          </w:tcPr>
          <w:p w14:paraId="2C637799" w14:textId="77777777" w:rsidR="00CA778F" w:rsidRPr="003134AC" w:rsidRDefault="00CA778F" w:rsidP="00CA778F">
            <w:pPr>
              <w:pStyle w:val="NoSpacing"/>
              <w:jc w:val="left"/>
            </w:pPr>
            <w:r w:rsidRPr="003134AC">
              <w:t>Education</w:t>
            </w:r>
          </w:p>
        </w:tc>
        <w:tc>
          <w:tcPr>
            <w:tcW w:w="5812" w:type="dxa"/>
            <w:vMerge/>
            <w:noWrap/>
          </w:tcPr>
          <w:p w14:paraId="7EEFF36F" w14:textId="77777777" w:rsidR="00CA778F" w:rsidRPr="003134AC" w:rsidRDefault="00CA778F" w:rsidP="00CA778F"/>
        </w:tc>
      </w:tr>
      <w:tr w:rsidR="00CA778F" w:rsidRPr="003134AC" w14:paraId="2B779DD9" w14:textId="77777777" w:rsidTr="003D5655">
        <w:trPr>
          <w:trHeight w:val="170"/>
        </w:trPr>
        <w:tc>
          <w:tcPr>
            <w:tcW w:w="2405" w:type="dxa"/>
            <w:vMerge/>
          </w:tcPr>
          <w:p w14:paraId="75A175AF" w14:textId="77777777" w:rsidR="00CA778F" w:rsidRPr="00474983" w:rsidRDefault="00CA778F" w:rsidP="00CA778F">
            <w:pPr>
              <w:pStyle w:val="NoSpacing"/>
              <w:jc w:val="left"/>
              <w:rPr>
                <w:b/>
                <w:bCs/>
              </w:rPr>
            </w:pPr>
          </w:p>
        </w:tc>
        <w:tc>
          <w:tcPr>
            <w:tcW w:w="6237" w:type="dxa"/>
            <w:noWrap/>
          </w:tcPr>
          <w:p w14:paraId="4E2CBEE6" w14:textId="77777777" w:rsidR="00CA778F" w:rsidRPr="003134AC" w:rsidRDefault="00CA778F" w:rsidP="00CA778F">
            <w:pPr>
              <w:pStyle w:val="NoSpacing"/>
              <w:jc w:val="left"/>
            </w:pPr>
            <w:r w:rsidRPr="003134AC">
              <w:t>Socioeconomic Status</w:t>
            </w:r>
          </w:p>
        </w:tc>
        <w:tc>
          <w:tcPr>
            <w:tcW w:w="5812" w:type="dxa"/>
            <w:vMerge/>
            <w:noWrap/>
          </w:tcPr>
          <w:p w14:paraId="25A44F01" w14:textId="77777777" w:rsidR="00CA778F" w:rsidRPr="003134AC" w:rsidRDefault="00CA778F" w:rsidP="00CA778F"/>
        </w:tc>
      </w:tr>
      <w:tr w:rsidR="00CA778F" w:rsidRPr="003134AC" w14:paraId="4597C3FD" w14:textId="77777777" w:rsidTr="003D5655">
        <w:trPr>
          <w:trHeight w:val="170"/>
        </w:trPr>
        <w:tc>
          <w:tcPr>
            <w:tcW w:w="2405" w:type="dxa"/>
            <w:vMerge/>
          </w:tcPr>
          <w:p w14:paraId="26EF686C" w14:textId="77777777" w:rsidR="00CA778F" w:rsidRPr="00474983" w:rsidRDefault="00CA778F" w:rsidP="00CA778F">
            <w:pPr>
              <w:pStyle w:val="NoSpacing"/>
              <w:jc w:val="left"/>
              <w:rPr>
                <w:b/>
                <w:bCs/>
              </w:rPr>
            </w:pPr>
          </w:p>
        </w:tc>
        <w:tc>
          <w:tcPr>
            <w:tcW w:w="6237" w:type="dxa"/>
            <w:noWrap/>
          </w:tcPr>
          <w:p w14:paraId="4985C1DD" w14:textId="77777777" w:rsidR="00CA778F" w:rsidRPr="003134AC" w:rsidRDefault="00CA778F" w:rsidP="00CA778F">
            <w:pPr>
              <w:pStyle w:val="NoSpacing"/>
              <w:jc w:val="left"/>
            </w:pPr>
            <w:r w:rsidRPr="003134AC">
              <w:t>Occupation (O)</w:t>
            </w:r>
          </w:p>
        </w:tc>
        <w:tc>
          <w:tcPr>
            <w:tcW w:w="5812" w:type="dxa"/>
            <w:vMerge/>
            <w:noWrap/>
          </w:tcPr>
          <w:p w14:paraId="2B6B11D4" w14:textId="77777777" w:rsidR="00CA778F" w:rsidRPr="003134AC" w:rsidRDefault="00CA778F" w:rsidP="00CA778F"/>
        </w:tc>
      </w:tr>
      <w:tr w:rsidR="00CA778F" w:rsidRPr="003134AC" w14:paraId="3D2E83BF" w14:textId="77777777" w:rsidTr="003D5655">
        <w:trPr>
          <w:trHeight w:val="170"/>
        </w:trPr>
        <w:tc>
          <w:tcPr>
            <w:tcW w:w="2405" w:type="dxa"/>
            <w:vMerge/>
          </w:tcPr>
          <w:p w14:paraId="6A468FCF" w14:textId="77777777" w:rsidR="00CA778F" w:rsidRPr="00474983" w:rsidRDefault="00CA778F" w:rsidP="00CA778F">
            <w:pPr>
              <w:pStyle w:val="NoSpacing"/>
              <w:jc w:val="left"/>
              <w:rPr>
                <w:b/>
                <w:bCs/>
              </w:rPr>
            </w:pPr>
          </w:p>
        </w:tc>
        <w:tc>
          <w:tcPr>
            <w:tcW w:w="6237" w:type="dxa"/>
            <w:noWrap/>
          </w:tcPr>
          <w:p w14:paraId="3007DC4E" w14:textId="77777777" w:rsidR="00CA778F" w:rsidRPr="003134AC" w:rsidRDefault="00CA778F" w:rsidP="00CA778F">
            <w:pPr>
              <w:pStyle w:val="NoSpacing"/>
              <w:jc w:val="left"/>
            </w:pPr>
            <w:r>
              <w:t>O</w:t>
            </w:r>
            <w:r w:rsidRPr="003134AC">
              <w:t xml:space="preserve">: Farmers, </w:t>
            </w:r>
            <w:proofErr w:type="gramStart"/>
            <w:r w:rsidRPr="003134AC">
              <w:t>Land owners</w:t>
            </w:r>
            <w:proofErr w:type="gramEnd"/>
          </w:p>
        </w:tc>
        <w:tc>
          <w:tcPr>
            <w:tcW w:w="5812" w:type="dxa"/>
            <w:vMerge/>
            <w:noWrap/>
          </w:tcPr>
          <w:p w14:paraId="389B6996" w14:textId="77777777" w:rsidR="00CA778F" w:rsidRPr="003134AC" w:rsidRDefault="00CA778F" w:rsidP="00CA778F"/>
        </w:tc>
      </w:tr>
      <w:tr w:rsidR="00CA778F" w:rsidRPr="003134AC" w14:paraId="2C8B8062" w14:textId="77777777" w:rsidTr="003D5655">
        <w:trPr>
          <w:trHeight w:val="170"/>
        </w:trPr>
        <w:tc>
          <w:tcPr>
            <w:tcW w:w="2405" w:type="dxa"/>
            <w:vMerge/>
          </w:tcPr>
          <w:p w14:paraId="3C811193" w14:textId="77777777" w:rsidR="00CA778F" w:rsidRPr="00474983" w:rsidRDefault="00CA778F" w:rsidP="00CA778F">
            <w:pPr>
              <w:pStyle w:val="NoSpacing"/>
              <w:jc w:val="left"/>
              <w:rPr>
                <w:b/>
                <w:bCs/>
              </w:rPr>
            </w:pPr>
          </w:p>
        </w:tc>
        <w:tc>
          <w:tcPr>
            <w:tcW w:w="6237" w:type="dxa"/>
            <w:noWrap/>
          </w:tcPr>
          <w:p w14:paraId="3E8C106A" w14:textId="77777777" w:rsidR="00CA778F" w:rsidRDefault="00CA778F" w:rsidP="00CA778F">
            <w:pPr>
              <w:pStyle w:val="NoSpacing"/>
              <w:jc w:val="left"/>
            </w:pPr>
            <w:r>
              <w:t>O</w:t>
            </w:r>
            <w:r w:rsidRPr="003134AC">
              <w:t>: Pastoralists, Herders</w:t>
            </w:r>
          </w:p>
        </w:tc>
        <w:tc>
          <w:tcPr>
            <w:tcW w:w="5812" w:type="dxa"/>
            <w:vMerge/>
            <w:noWrap/>
          </w:tcPr>
          <w:p w14:paraId="1E5E8E72" w14:textId="77777777" w:rsidR="00CA778F" w:rsidRPr="003134AC" w:rsidRDefault="00CA778F" w:rsidP="00CA778F"/>
        </w:tc>
      </w:tr>
      <w:tr w:rsidR="00CA778F" w:rsidRPr="003134AC" w14:paraId="52A290C8" w14:textId="77777777" w:rsidTr="003D5655">
        <w:trPr>
          <w:trHeight w:val="170"/>
        </w:trPr>
        <w:tc>
          <w:tcPr>
            <w:tcW w:w="2405" w:type="dxa"/>
            <w:vMerge/>
          </w:tcPr>
          <w:p w14:paraId="7EC908B0" w14:textId="77777777" w:rsidR="00CA778F" w:rsidRPr="00474983" w:rsidRDefault="00CA778F" w:rsidP="00CA778F">
            <w:pPr>
              <w:pStyle w:val="NoSpacing"/>
              <w:jc w:val="left"/>
              <w:rPr>
                <w:b/>
                <w:bCs/>
              </w:rPr>
            </w:pPr>
          </w:p>
        </w:tc>
        <w:tc>
          <w:tcPr>
            <w:tcW w:w="6237" w:type="dxa"/>
            <w:noWrap/>
          </w:tcPr>
          <w:p w14:paraId="015F4705" w14:textId="77777777" w:rsidR="00CA778F" w:rsidRDefault="00CA778F" w:rsidP="00CA778F">
            <w:pPr>
              <w:pStyle w:val="NoSpacing"/>
              <w:jc w:val="left"/>
            </w:pPr>
            <w:r w:rsidRPr="003134AC">
              <w:t>Place of Residence (PR)</w:t>
            </w:r>
          </w:p>
        </w:tc>
        <w:tc>
          <w:tcPr>
            <w:tcW w:w="5812" w:type="dxa"/>
            <w:vMerge/>
            <w:noWrap/>
          </w:tcPr>
          <w:p w14:paraId="3F3440B1" w14:textId="77777777" w:rsidR="00CA778F" w:rsidRPr="003134AC" w:rsidRDefault="00CA778F" w:rsidP="00CA778F"/>
        </w:tc>
      </w:tr>
      <w:tr w:rsidR="00CA778F" w:rsidRPr="003134AC" w14:paraId="25D70078" w14:textId="77777777" w:rsidTr="003D5655">
        <w:trPr>
          <w:trHeight w:val="170"/>
        </w:trPr>
        <w:tc>
          <w:tcPr>
            <w:tcW w:w="2405" w:type="dxa"/>
            <w:vMerge/>
          </w:tcPr>
          <w:p w14:paraId="41991CBA" w14:textId="77777777" w:rsidR="00CA778F" w:rsidRPr="00474983" w:rsidRDefault="00CA778F" w:rsidP="00CA778F">
            <w:pPr>
              <w:pStyle w:val="NoSpacing"/>
              <w:jc w:val="left"/>
              <w:rPr>
                <w:b/>
                <w:bCs/>
              </w:rPr>
            </w:pPr>
          </w:p>
        </w:tc>
        <w:tc>
          <w:tcPr>
            <w:tcW w:w="6237" w:type="dxa"/>
            <w:noWrap/>
          </w:tcPr>
          <w:p w14:paraId="29EFDDC5" w14:textId="77777777" w:rsidR="00CA778F" w:rsidRPr="003134AC" w:rsidRDefault="00CA778F" w:rsidP="00CA778F">
            <w:pPr>
              <w:pStyle w:val="NoSpacing"/>
              <w:jc w:val="left"/>
            </w:pPr>
            <w:r>
              <w:t>PR</w:t>
            </w:r>
            <w:r w:rsidRPr="003134AC">
              <w:t>: Rural, Urban</w:t>
            </w:r>
          </w:p>
        </w:tc>
        <w:tc>
          <w:tcPr>
            <w:tcW w:w="5812" w:type="dxa"/>
            <w:vMerge/>
            <w:noWrap/>
          </w:tcPr>
          <w:p w14:paraId="721B8C01" w14:textId="77777777" w:rsidR="00CA778F" w:rsidRPr="003134AC" w:rsidRDefault="00CA778F" w:rsidP="00CA778F"/>
        </w:tc>
      </w:tr>
      <w:tr w:rsidR="00CA778F" w:rsidRPr="003134AC" w14:paraId="033A8007" w14:textId="77777777" w:rsidTr="003D5655">
        <w:trPr>
          <w:trHeight w:val="170"/>
        </w:trPr>
        <w:tc>
          <w:tcPr>
            <w:tcW w:w="2405" w:type="dxa"/>
            <w:vMerge/>
          </w:tcPr>
          <w:p w14:paraId="4439CA0B" w14:textId="77777777" w:rsidR="00CA778F" w:rsidRPr="00474983" w:rsidRDefault="00CA778F" w:rsidP="00CA778F">
            <w:pPr>
              <w:pStyle w:val="NoSpacing"/>
              <w:jc w:val="left"/>
              <w:rPr>
                <w:b/>
                <w:bCs/>
              </w:rPr>
            </w:pPr>
          </w:p>
        </w:tc>
        <w:tc>
          <w:tcPr>
            <w:tcW w:w="6237" w:type="dxa"/>
            <w:noWrap/>
          </w:tcPr>
          <w:p w14:paraId="7808E8A7" w14:textId="77777777" w:rsidR="00CA778F" w:rsidRDefault="00CA778F" w:rsidP="00CA778F">
            <w:pPr>
              <w:pStyle w:val="NoSpacing"/>
              <w:jc w:val="left"/>
            </w:pPr>
            <w:r>
              <w:t xml:space="preserve">PR: </w:t>
            </w:r>
            <w:r w:rsidRPr="003134AC">
              <w:t xml:space="preserve">Migrants, </w:t>
            </w:r>
            <w:r>
              <w:t>Nomads</w:t>
            </w:r>
          </w:p>
        </w:tc>
        <w:tc>
          <w:tcPr>
            <w:tcW w:w="5812" w:type="dxa"/>
            <w:vMerge/>
            <w:noWrap/>
          </w:tcPr>
          <w:p w14:paraId="08D234A6" w14:textId="77777777" w:rsidR="00CA778F" w:rsidRPr="003134AC" w:rsidRDefault="00CA778F" w:rsidP="00CA778F"/>
        </w:tc>
      </w:tr>
      <w:tr w:rsidR="00CA778F" w:rsidRPr="003134AC" w14:paraId="42D093DE" w14:textId="77777777" w:rsidTr="003D5655">
        <w:trPr>
          <w:trHeight w:val="170"/>
        </w:trPr>
        <w:tc>
          <w:tcPr>
            <w:tcW w:w="2405" w:type="dxa"/>
            <w:vMerge/>
          </w:tcPr>
          <w:p w14:paraId="764E3719" w14:textId="77777777" w:rsidR="00CA778F" w:rsidRPr="00474983" w:rsidRDefault="00CA778F" w:rsidP="00CA778F">
            <w:pPr>
              <w:pStyle w:val="NoSpacing"/>
              <w:jc w:val="left"/>
              <w:rPr>
                <w:b/>
                <w:bCs/>
              </w:rPr>
            </w:pPr>
          </w:p>
        </w:tc>
        <w:tc>
          <w:tcPr>
            <w:tcW w:w="6237" w:type="dxa"/>
            <w:noWrap/>
          </w:tcPr>
          <w:p w14:paraId="31A4C0E2" w14:textId="4E1D386E" w:rsidR="00CA778F" w:rsidRDefault="00CA778F" w:rsidP="00CA778F">
            <w:pPr>
              <w:pStyle w:val="NoSpacing"/>
              <w:jc w:val="left"/>
            </w:pPr>
            <w:r>
              <w:t xml:space="preserve">PR: </w:t>
            </w:r>
            <w:r w:rsidRPr="003134AC">
              <w:t>Refugees</w:t>
            </w:r>
            <w:r>
              <w:t xml:space="preserve">, Conflict affected </w:t>
            </w:r>
            <w:r w:rsidR="00D838CA">
              <w:t>p</w:t>
            </w:r>
            <w:r>
              <w:t>opulations</w:t>
            </w:r>
          </w:p>
        </w:tc>
        <w:tc>
          <w:tcPr>
            <w:tcW w:w="5812" w:type="dxa"/>
            <w:vMerge/>
            <w:noWrap/>
          </w:tcPr>
          <w:p w14:paraId="18885FD1" w14:textId="77777777" w:rsidR="00CA778F" w:rsidRPr="003134AC" w:rsidRDefault="00CA778F" w:rsidP="00CA778F"/>
        </w:tc>
      </w:tr>
      <w:tr w:rsidR="00CA778F" w:rsidRPr="003134AC" w14:paraId="71F5D351" w14:textId="77777777" w:rsidTr="003D5655">
        <w:trPr>
          <w:trHeight w:val="170"/>
        </w:trPr>
        <w:tc>
          <w:tcPr>
            <w:tcW w:w="2405" w:type="dxa"/>
            <w:vMerge w:val="restart"/>
          </w:tcPr>
          <w:p w14:paraId="56C5754D" w14:textId="77777777" w:rsidR="00CA778F" w:rsidRPr="00474983" w:rsidRDefault="00CA778F" w:rsidP="00CA778F">
            <w:pPr>
              <w:pStyle w:val="NoSpacing"/>
              <w:jc w:val="left"/>
              <w:rPr>
                <w:b/>
                <w:bCs/>
              </w:rPr>
            </w:pPr>
            <w:r w:rsidRPr="00474983">
              <w:rPr>
                <w:b/>
                <w:bCs/>
                <w:lang w:val="en-US"/>
              </w:rPr>
              <w:t>Setting: Region</w:t>
            </w:r>
          </w:p>
        </w:tc>
        <w:tc>
          <w:tcPr>
            <w:tcW w:w="6237" w:type="dxa"/>
            <w:noWrap/>
          </w:tcPr>
          <w:p w14:paraId="7031FA04" w14:textId="77777777" w:rsidR="00CA778F" w:rsidRDefault="00CA778F" w:rsidP="00CA778F">
            <w:pPr>
              <w:pStyle w:val="NoSpacing"/>
              <w:jc w:val="left"/>
            </w:pPr>
            <w:r w:rsidRPr="003134AC">
              <w:t>Global</w:t>
            </w:r>
          </w:p>
        </w:tc>
        <w:tc>
          <w:tcPr>
            <w:tcW w:w="5812" w:type="dxa"/>
            <w:vMerge w:val="restart"/>
            <w:noWrap/>
          </w:tcPr>
          <w:p w14:paraId="48514CA3" w14:textId="01646046" w:rsidR="00CA778F" w:rsidRPr="003134AC" w:rsidRDefault="00CA778F" w:rsidP="00CA778F">
            <w:r w:rsidRPr="003134AC">
              <w:t>Based on World Bank regions. Papers that did not specify a geographical setting were considered “Global”.</w:t>
            </w:r>
          </w:p>
        </w:tc>
      </w:tr>
      <w:tr w:rsidR="00CA778F" w:rsidRPr="003134AC" w14:paraId="613F8382" w14:textId="77777777" w:rsidTr="003D5655">
        <w:trPr>
          <w:trHeight w:val="170"/>
        </w:trPr>
        <w:tc>
          <w:tcPr>
            <w:tcW w:w="2405" w:type="dxa"/>
            <w:vMerge/>
          </w:tcPr>
          <w:p w14:paraId="7EB8BCEA" w14:textId="77777777" w:rsidR="00CA778F" w:rsidRPr="00474983" w:rsidRDefault="00CA778F" w:rsidP="00CA778F">
            <w:pPr>
              <w:pStyle w:val="NoSpacing"/>
              <w:jc w:val="left"/>
              <w:rPr>
                <w:b/>
                <w:bCs/>
                <w:lang w:val="en-US"/>
              </w:rPr>
            </w:pPr>
          </w:p>
        </w:tc>
        <w:tc>
          <w:tcPr>
            <w:tcW w:w="6237" w:type="dxa"/>
            <w:noWrap/>
          </w:tcPr>
          <w:p w14:paraId="10344BD4" w14:textId="77777777" w:rsidR="00CA778F" w:rsidRPr="003134AC" w:rsidRDefault="00CA778F" w:rsidP="00CA778F">
            <w:pPr>
              <w:pStyle w:val="NoSpacing"/>
              <w:jc w:val="left"/>
            </w:pPr>
            <w:r w:rsidRPr="003134AC">
              <w:t>East Asia and Pacific</w:t>
            </w:r>
          </w:p>
        </w:tc>
        <w:tc>
          <w:tcPr>
            <w:tcW w:w="5812" w:type="dxa"/>
            <w:vMerge/>
            <w:noWrap/>
          </w:tcPr>
          <w:p w14:paraId="414DD05E" w14:textId="77777777" w:rsidR="00CA778F" w:rsidRPr="003134AC" w:rsidRDefault="00CA778F" w:rsidP="00CA778F"/>
        </w:tc>
      </w:tr>
      <w:tr w:rsidR="00CA778F" w:rsidRPr="003134AC" w14:paraId="7F522196" w14:textId="77777777" w:rsidTr="003D5655">
        <w:trPr>
          <w:trHeight w:val="170"/>
        </w:trPr>
        <w:tc>
          <w:tcPr>
            <w:tcW w:w="2405" w:type="dxa"/>
            <w:vMerge/>
          </w:tcPr>
          <w:p w14:paraId="5CA4F881" w14:textId="77777777" w:rsidR="00CA778F" w:rsidRPr="00474983" w:rsidRDefault="00CA778F" w:rsidP="00CA778F">
            <w:pPr>
              <w:pStyle w:val="NoSpacing"/>
              <w:jc w:val="left"/>
              <w:rPr>
                <w:b/>
                <w:bCs/>
                <w:lang w:val="en-US"/>
              </w:rPr>
            </w:pPr>
          </w:p>
        </w:tc>
        <w:tc>
          <w:tcPr>
            <w:tcW w:w="6237" w:type="dxa"/>
            <w:noWrap/>
          </w:tcPr>
          <w:p w14:paraId="3FDE4461" w14:textId="77777777" w:rsidR="00CA778F" w:rsidRPr="003134AC" w:rsidRDefault="00CA778F" w:rsidP="00CA778F">
            <w:pPr>
              <w:pStyle w:val="NoSpacing"/>
              <w:jc w:val="left"/>
            </w:pPr>
            <w:r w:rsidRPr="003134AC">
              <w:t>Europe and Central Asia</w:t>
            </w:r>
          </w:p>
        </w:tc>
        <w:tc>
          <w:tcPr>
            <w:tcW w:w="5812" w:type="dxa"/>
            <w:vMerge/>
            <w:noWrap/>
          </w:tcPr>
          <w:p w14:paraId="4CF21D12" w14:textId="77777777" w:rsidR="00CA778F" w:rsidRPr="003134AC" w:rsidRDefault="00CA778F" w:rsidP="00CA778F"/>
        </w:tc>
      </w:tr>
      <w:tr w:rsidR="00CA778F" w:rsidRPr="003134AC" w14:paraId="344154ED" w14:textId="77777777" w:rsidTr="003D5655">
        <w:trPr>
          <w:trHeight w:val="170"/>
        </w:trPr>
        <w:tc>
          <w:tcPr>
            <w:tcW w:w="2405" w:type="dxa"/>
            <w:vMerge/>
          </w:tcPr>
          <w:p w14:paraId="0CDF86D5" w14:textId="77777777" w:rsidR="00CA778F" w:rsidRPr="00474983" w:rsidRDefault="00CA778F" w:rsidP="00CA778F">
            <w:pPr>
              <w:pStyle w:val="NoSpacing"/>
              <w:jc w:val="left"/>
              <w:rPr>
                <w:b/>
                <w:bCs/>
                <w:lang w:val="en-US"/>
              </w:rPr>
            </w:pPr>
          </w:p>
        </w:tc>
        <w:tc>
          <w:tcPr>
            <w:tcW w:w="6237" w:type="dxa"/>
            <w:noWrap/>
          </w:tcPr>
          <w:p w14:paraId="76445F49" w14:textId="77777777" w:rsidR="00CA778F" w:rsidRPr="003134AC" w:rsidRDefault="00CA778F" w:rsidP="00CA778F">
            <w:pPr>
              <w:pStyle w:val="NoSpacing"/>
              <w:jc w:val="left"/>
            </w:pPr>
            <w:r w:rsidRPr="003134AC">
              <w:t>Latin America and Caribbean (LAC)</w:t>
            </w:r>
          </w:p>
        </w:tc>
        <w:tc>
          <w:tcPr>
            <w:tcW w:w="5812" w:type="dxa"/>
            <w:vMerge/>
            <w:noWrap/>
          </w:tcPr>
          <w:p w14:paraId="38085F6B" w14:textId="77777777" w:rsidR="00CA778F" w:rsidRPr="003134AC" w:rsidRDefault="00CA778F" w:rsidP="00CA778F"/>
        </w:tc>
      </w:tr>
      <w:tr w:rsidR="00CA778F" w:rsidRPr="003134AC" w14:paraId="6EA81FA0" w14:textId="77777777" w:rsidTr="003D5655">
        <w:trPr>
          <w:trHeight w:val="170"/>
        </w:trPr>
        <w:tc>
          <w:tcPr>
            <w:tcW w:w="2405" w:type="dxa"/>
            <w:vMerge/>
          </w:tcPr>
          <w:p w14:paraId="4963E5C2" w14:textId="77777777" w:rsidR="00CA778F" w:rsidRPr="00474983" w:rsidRDefault="00CA778F" w:rsidP="00CA778F">
            <w:pPr>
              <w:pStyle w:val="NoSpacing"/>
              <w:jc w:val="left"/>
              <w:rPr>
                <w:b/>
                <w:bCs/>
                <w:lang w:val="en-US"/>
              </w:rPr>
            </w:pPr>
          </w:p>
        </w:tc>
        <w:tc>
          <w:tcPr>
            <w:tcW w:w="6237" w:type="dxa"/>
            <w:noWrap/>
          </w:tcPr>
          <w:p w14:paraId="18721F44" w14:textId="54DB6D32" w:rsidR="00CA778F" w:rsidRPr="003134AC" w:rsidRDefault="00CA778F" w:rsidP="00CA778F">
            <w:pPr>
              <w:pStyle w:val="NoSpacing"/>
              <w:jc w:val="left"/>
            </w:pPr>
            <w:r w:rsidRPr="003134AC">
              <w:t xml:space="preserve">Middle </w:t>
            </w:r>
            <w:r w:rsidR="00487AE4">
              <w:t>E</w:t>
            </w:r>
            <w:r w:rsidRPr="003134AC">
              <w:t>ast and North Africa (MENA)</w:t>
            </w:r>
          </w:p>
        </w:tc>
        <w:tc>
          <w:tcPr>
            <w:tcW w:w="5812" w:type="dxa"/>
            <w:vMerge/>
            <w:noWrap/>
          </w:tcPr>
          <w:p w14:paraId="6D263ABC" w14:textId="77777777" w:rsidR="00CA778F" w:rsidRPr="003134AC" w:rsidRDefault="00CA778F" w:rsidP="00CA778F"/>
        </w:tc>
      </w:tr>
      <w:tr w:rsidR="00CA778F" w:rsidRPr="003134AC" w14:paraId="7F8CF343" w14:textId="77777777" w:rsidTr="003D5655">
        <w:trPr>
          <w:trHeight w:val="170"/>
        </w:trPr>
        <w:tc>
          <w:tcPr>
            <w:tcW w:w="2405" w:type="dxa"/>
            <w:vMerge/>
          </w:tcPr>
          <w:p w14:paraId="42D23B87" w14:textId="77777777" w:rsidR="00CA778F" w:rsidRPr="00474983" w:rsidRDefault="00CA778F" w:rsidP="00CA778F">
            <w:pPr>
              <w:pStyle w:val="NoSpacing"/>
              <w:jc w:val="left"/>
              <w:rPr>
                <w:b/>
                <w:bCs/>
                <w:lang w:val="en-US"/>
              </w:rPr>
            </w:pPr>
          </w:p>
        </w:tc>
        <w:tc>
          <w:tcPr>
            <w:tcW w:w="6237" w:type="dxa"/>
            <w:noWrap/>
          </w:tcPr>
          <w:p w14:paraId="1642945E" w14:textId="77777777" w:rsidR="00CA778F" w:rsidRPr="003134AC" w:rsidRDefault="00CA778F" w:rsidP="00CA778F">
            <w:pPr>
              <w:pStyle w:val="NoSpacing"/>
              <w:jc w:val="left"/>
            </w:pPr>
            <w:r w:rsidRPr="003134AC">
              <w:t>North America</w:t>
            </w:r>
          </w:p>
        </w:tc>
        <w:tc>
          <w:tcPr>
            <w:tcW w:w="5812" w:type="dxa"/>
            <w:vMerge/>
            <w:noWrap/>
          </w:tcPr>
          <w:p w14:paraId="1342AA53" w14:textId="77777777" w:rsidR="00CA778F" w:rsidRPr="003134AC" w:rsidRDefault="00CA778F" w:rsidP="00CA778F"/>
        </w:tc>
      </w:tr>
      <w:tr w:rsidR="00CA778F" w:rsidRPr="003134AC" w14:paraId="45B8AB4C" w14:textId="77777777" w:rsidTr="003D5655">
        <w:trPr>
          <w:trHeight w:val="170"/>
        </w:trPr>
        <w:tc>
          <w:tcPr>
            <w:tcW w:w="2405" w:type="dxa"/>
            <w:vMerge/>
          </w:tcPr>
          <w:p w14:paraId="5D5D4B9F" w14:textId="77777777" w:rsidR="00CA778F" w:rsidRPr="00474983" w:rsidRDefault="00CA778F" w:rsidP="00CA778F">
            <w:pPr>
              <w:pStyle w:val="NoSpacing"/>
              <w:jc w:val="left"/>
              <w:rPr>
                <w:b/>
                <w:bCs/>
                <w:lang w:val="en-US"/>
              </w:rPr>
            </w:pPr>
          </w:p>
        </w:tc>
        <w:tc>
          <w:tcPr>
            <w:tcW w:w="6237" w:type="dxa"/>
            <w:noWrap/>
          </w:tcPr>
          <w:p w14:paraId="5F2AFD62" w14:textId="77777777" w:rsidR="00CA778F" w:rsidRPr="003134AC" w:rsidRDefault="00CA778F" w:rsidP="00CA778F">
            <w:pPr>
              <w:pStyle w:val="NoSpacing"/>
              <w:jc w:val="left"/>
            </w:pPr>
            <w:r w:rsidRPr="003134AC">
              <w:t>South Asia</w:t>
            </w:r>
          </w:p>
        </w:tc>
        <w:tc>
          <w:tcPr>
            <w:tcW w:w="5812" w:type="dxa"/>
            <w:vMerge/>
            <w:noWrap/>
          </w:tcPr>
          <w:p w14:paraId="0F4784A7" w14:textId="77777777" w:rsidR="00CA778F" w:rsidRPr="003134AC" w:rsidRDefault="00CA778F" w:rsidP="00CA778F"/>
        </w:tc>
      </w:tr>
      <w:tr w:rsidR="00CA778F" w:rsidRPr="003134AC" w14:paraId="2D6B65E2" w14:textId="77777777" w:rsidTr="003D5655">
        <w:trPr>
          <w:trHeight w:val="170"/>
        </w:trPr>
        <w:tc>
          <w:tcPr>
            <w:tcW w:w="2405" w:type="dxa"/>
            <w:vMerge/>
          </w:tcPr>
          <w:p w14:paraId="58905807" w14:textId="77777777" w:rsidR="00CA778F" w:rsidRPr="00474983" w:rsidRDefault="00CA778F" w:rsidP="00CA778F">
            <w:pPr>
              <w:pStyle w:val="NoSpacing"/>
              <w:jc w:val="left"/>
              <w:rPr>
                <w:b/>
                <w:bCs/>
                <w:lang w:val="en-US"/>
              </w:rPr>
            </w:pPr>
          </w:p>
        </w:tc>
        <w:tc>
          <w:tcPr>
            <w:tcW w:w="6237" w:type="dxa"/>
            <w:noWrap/>
          </w:tcPr>
          <w:p w14:paraId="348DE115" w14:textId="77777777" w:rsidR="00CA778F" w:rsidRPr="003134AC" w:rsidRDefault="00CA778F" w:rsidP="00CA778F">
            <w:pPr>
              <w:pStyle w:val="NoSpacing"/>
              <w:jc w:val="left"/>
            </w:pPr>
            <w:r w:rsidRPr="003134AC">
              <w:t>Sub-Saharan Africa (SSA)</w:t>
            </w:r>
          </w:p>
        </w:tc>
        <w:tc>
          <w:tcPr>
            <w:tcW w:w="5812" w:type="dxa"/>
            <w:vMerge/>
            <w:noWrap/>
          </w:tcPr>
          <w:p w14:paraId="4200A29E" w14:textId="77777777" w:rsidR="00CA778F" w:rsidRPr="003134AC" w:rsidRDefault="00CA778F" w:rsidP="00CA778F"/>
        </w:tc>
      </w:tr>
      <w:tr w:rsidR="00CA778F" w:rsidRPr="003134AC" w14:paraId="02326561" w14:textId="77777777" w:rsidTr="003D5655">
        <w:trPr>
          <w:trHeight w:val="170"/>
        </w:trPr>
        <w:tc>
          <w:tcPr>
            <w:tcW w:w="2405" w:type="dxa"/>
            <w:vMerge w:val="restart"/>
          </w:tcPr>
          <w:p w14:paraId="0C306AD1" w14:textId="77777777" w:rsidR="00CA778F" w:rsidRPr="00474983" w:rsidRDefault="00CA778F" w:rsidP="00CA778F">
            <w:pPr>
              <w:pStyle w:val="NoSpacing"/>
              <w:jc w:val="left"/>
              <w:rPr>
                <w:b/>
                <w:bCs/>
                <w:lang w:val="en-US"/>
              </w:rPr>
            </w:pPr>
            <w:r w:rsidRPr="00474983">
              <w:rPr>
                <w:b/>
                <w:bCs/>
              </w:rPr>
              <w:t>Setting: Economies</w:t>
            </w:r>
          </w:p>
        </w:tc>
        <w:tc>
          <w:tcPr>
            <w:tcW w:w="6237" w:type="dxa"/>
            <w:noWrap/>
          </w:tcPr>
          <w:p w14:paraId="387E93FE" w14:textId="77777777" w:rsidR="00CA778F" w:rsidRPr="003134AC" w:rsidRDefault="00CA778F" w:rsidP="00CA778F">
            <w:pPr>
              <w:pStyle w:val="NoSpacing"/>
              <w:jc w:val="left"/>
            </w:pPr>
            <w:r w:rsidRPr="003134AC">
              <w:t>NA</w:t>
            </w:r>
          </w:p>
        </w:tc>
        <w:tc>
          <w:tcPr>
            <w:tcW w:w="5812" w:type="dxa"/>
            <w:vMerge w:val="restart"/>
            <w:noWrap/>
          </w:tcPr>
          <w:p w14:paraId="6B00365C" w14:textId="77777777" w:rsidR="00CA778F" w:rsidRPr="003134AC" w:rsidRDefault="00CA778F" w:rsidP="00CA778F">
            <w:r w:rsidRPr="003134AC">
              <w:t>Based on World Bank regions country income classifications and internationally recognised economic groups. Papers that did not specify an economic setting were coded as “NA”.</w:t>
            </w:r>
          </w:p>
        </w:tc>
      </w:tr>
      <w:tr w:rsidR="00CA778F" w:rsidRPr="003134AC" w14:paraId="3711D3C1" w14:textId="77777777" w:rsidTr="003D5655">
        <w:trPr>
          <w:trHeight w:val="170"/>
        </w:trPr>
        <w:tc>
          <w:tcPr>
            <w:tcW w:w="2405" w:type="dxa"/>
            <w:vMerge/>
          </w:tcPr>
          <w:p w14:paraId="6267FAC0" w14:textId="77777777" w:rsidR="00CA778F" w:rsidRPr="00474983" w:rsidRDefault="00CA778F" w:rsidP="00CA778F">
            <w:pPr>
              <w:pStyle w:val="NoSpacing"/>
              <w:jc w:val="left"/>
              <w:rPr>
                <w:b/>
                <w:bCs/>
              </w:rPr>
            </w:pPr>
          </w:p>
        </w:tc>
        <w:tc>
          <w:tcPr>
            <w:tcW w:w="6237" w:type="dxa"/>
            <w:noWrap/>
          </w:tcPr>
          <w:p w14:paraId="4A0B80A7" w14:textId="77777777" w:rsidR="00CA778F" w:rsidRPr="003134AC" w:rsidRDefault="00CA778F" w:rsidP="00CA778F">
            <w:pPr>
              <w:pStyle w:val="NoSpacing"/>
              <w:jc w:val="left"/>
            </w:pPr>
            <w:r w:rsidRPr="003134AC">
              <w:t>LMIC: Low and Middle-Income Countries</w:t>
            </w:r>
          </w:p>
        </w:tc>
        <w:tc>
          <w:tcPr>
            <w:tcW w:w="5812" w:type="dxa"/>
            <w:vMerge/>
            <w:noWrap/>
          </w:tcPr>
          <w:p w14:paraId="36535C89" w14:textId="77777777" w:rsidR="00CA778F" w:rsidRPr="003134AC" w:rsidRDefault="00CA778F" w:rsidP="00CA778F"/>
        </w:tc>
      </w:tr>
      <w:tr w:rsidR="00CA778F" w:rsidRPr="003134AC" w14:paraId="009BEB78" w14:textId="77777777" w:rsidTr="003D5655">
        <w:trPr>
          <w:trHeight w:val="170"/>
        </w:trPr>
        <w:tc>
          <w:tcPr>
            <w:tcW w:w="2405" w:type="dxa"/>
            <w:vMerge/>
          </w:tcPr>
          <w:p w14:paraId="41F560BD" w14:textId="77777777" w:rsidR="00CA778F" w:rsidRPr="00474983" w:rsidRDefault="00CA778F" w:rsidP="00CA778F">
            <w:pPr>
              <w:pStyle w:val="NoSpacing"/>
              <w:jc w:val="left"/>
              <w:rPr>
                <w:b/>
                <w:bCs/>
              </w:rPr>
            </w:pPr>
          </w:p>
        </w:tc>
        <w:tc>
          <w:tcPr>
            <w:tcW w:w="6237" w:type="dxa"/>
            <w:noWrap/>
          </w:tcPr>
          <w:p w14:paraId="7D8D1364" w14:textId="77777777" w:rsidR="00CA778F" w:rsidRPr="003134AC" w:rsidRDefault="00CA778F" w:rsidP="00CA778F">
            <w:pPr>
              <w:pStyle w:val="NoSpacing"/>
              <w:jc w:val="left"/>
            </w:pPr>
            <w:r w:rsidRPr="003134AC">
              <w:t xml:space="preserve">UMIC: Upper </w:t>
            </w:r>
            <w:proofErr w:type="gramStart"/>
            <w:r w:rsidRPr="003134AC">
              <w:t>Middle Income</w:t>
            </w:r>
            <w:proofErr w:type="gramEnd"/>
            <w:r w:rsidRPr="003134AC">
              <w:t xml:space="preserve"> Countries</w:t>
            </w:r>
          </w:p>
        </w:tc>
        <w:tc>
          <w:tcPr>
            <w:tcW w:w="5812" w:type="dxa"/>
            <w:vMerge/>
            <w:noWrap/>
          </w:tcPr>
          <w:p w14:paraId="282DD047" w14:textId="77777777" w:rsidR="00CA778F" w:rsidRPr="003134AC" w:rsidRDefault="00CA778F" w:rsidP="00CA778F"/>
        </w:tc>
      </w:tr>
      <w:tr w:rsidR="00CA778F" w:rsidRPr="003134AC" w14:paraId="51B589B9" w14:textId="77777777" w:rsidTr="003D5655">
        <w:trPr>
          <w:trHeight w:val="170"/>
        </w:trPr>
        <w:tc>
          <w:tcPr>
            <w:tcW w:w="2405" w:type="dxa"/>
            <w:vMerge/>
          </w:tcPr>
          <w:p w14:paraId="78A50C7E" w14:textId="77777777" w:rsidR="00CA778F" w:rsidRPr="00474983" w:rsidRDefault="00CA778F" w:rsidP="00CA778F">
            <w:pPr>
              <w:pStyle w:val="NoSpacing"/>
              <w:jc w:val="left"/>
              <w:rPr>
                <w:b/>
                <w:bCs/>
              </w:rPr>
            </w:pPr>
          </w:p>
        </w:tc>
        <w:tc>
          <w:tcPr>
            <w:tcW w:w="6237" w:type="dxa"/>
            <w:noWrap/>
          </w:tcPr>
          <w:p w14:paraId="6EDD3CED" w14:textId="77777777" w:rsidR="00CA778F" w:rsidRPr="003134AC" w:rsidRDefault="00CA778F" w:rsidP="00CA778F">
            <w:pPr>
              <w:pStyle w:val="NoSpacing"/>
              <w:jc w:val="left"/>
            </w:pPr>
            <w:r w:rsidRPr="003134AC">
              <w:t>HIC: High Income Countries</w:t>
            </w:r>
          </w:p>
        </w:tc>
        <w:tc>
          <w:tcPr>
            <w:tcW w:w="5812" w:type="dxa"/>
            <w:vMerge/>
            <w:noWrap/>
          </w:tcPr>
          <w:p w14:paraId="38773EEB" w14:textId="77777777" w:rsidR="00CA778F" w:rsidRPr="003134AC" w:rsidRDefault="00CA778F" w:rsidP="00CA778F"/>
        </w:tc>
      </w:tr>
      <w:tr w:rsidR="00CA778F" w:rsidRPr="003134AC" w14:paraId="4E140D5D" w14:textId="77777777" w:rsidTr="003D5655">
        <w:trPr>
          <w:trHeight w:val="170"/>
        </w:trPr>
        <w:tc>
          <w:tcPr>
            <w:tcW w:w="2405" w:type="dxa"/>
            <w:vMerge/>
          </w:tcPr>
          <w:p w14:paraId="3C715B91" w14:textId="77777777" w:rsidR="00CA778F" w:rsidRPr="00474983" w:rsidRDefault="00CA778F" w:rsidP="00CA778F">
            <w:pPr>
              <w:pStyle w:val="NoSpacing"/>
              <w:jc w:val="left"/>
              <w:rPr>
                <w:b/>
                <w:bCs/>
              </w:rPr>
            </w:pPr>
          </w:p>
        </w:tc>
        <w:tc>
          <w:tcPr>
            <w:tcW w:w="6237" w:type="dxa"/>
            <w:noWrap/>
          </w:tcPr>
          <w:p w14:paraId="63D2AFF3" w14:textId="77777777" w:rsidR="00CA778F" w:rsidRPr="003134AC" w:rsidRDefault="00CA778F" w:rsidP="00CA778F">
            <w:pPr>
              <w:pStyle w:val="NoSpacing"/>
              <w:jc w:val="left"/>
            </w:pPr>
            <w:r w:rsidRPr="003134AC">
              <w:t>OECD: Organisation for Economic Co-operation and Development countries</w:t>
            </w:r>
          </w:p>
        </w:tc>
        <w:tc>
          <w:tcPr>
            <w:tcW w:w="5812" w:type="dxa"/>
            <w:vMerge/>
            <w:noWrap/>
          </w:tcPr>
          <w:p w14:paraId="24B4FB29" w14:textId="77777777" w:rsidR="00CA778F" w:rsidRPr="003134AC" w:rsidRDefault="00CA778F" w:rsidP="00CA778F"/>
        </w:tc>
      </w:tr>
      <w:tr w:rsidR="00CA778F" w:rsidRPr="003134AC" w14:paraId="034BB9A7" w14:textId="77777777" w:rsidTr="003D5655">
        <w:trPr>
          <w:trHeight w:val="170"/>
        </w:trPr>
        <w:tc>
          <w:tcPr>
            <w:tcW w:w="2405" w:type="dxa"/>
            <w:vMerge/>
          </w:tcPr>
          <w:p w14:paraId="72518ED6" w14:textId="77777777" w:rsidR="00CA778F" w:rsidRPr="00474983" w:rsidRDefault="00CA778F" w:rsidP="00CA778F">
            <w:pPr>
              <w:pStyle w:val="NoSpacing"/>
              <w:jc w:val="left"/>
              <w:rPr>
                <w:b/>
                <w:bCs/>
              </w:rPr>
            </w:pPr>
          </w:p>
        </w:tc>
        <w:tc>
          <w:tcPr>
            <w:tcW w:w="6237" w:type="dxa"/>
            <w:noWrap/>
          </w:tcPr>
          <w:p w14:paraId="3DE190B8" w14:textId="77777777" w:rsidR="00CA778F" w:rsidRPr="003134AC" w:rsidRDefault="00CA778F" w:rsidP="00CA778F">
            <w:pPr>
              <w:pStyle w:val="NoSpacing"/>
              <w:jc w:val="left"/>
            </w:pPr>
            <w:r w:rsidRPr="003134AC">
              <w:t>BRICS: Brazil, Russia, India, China, and South Africa</w:t>
            </w:r>
          </w:p>
        </w:tc>
        <w:tc>
          <w:tcPr>
            <w:tcW w:w="5812" w:type="dxa"/>
            <w:vMerge/>
            <w:noWrap/>
          </w:tcPr>
          <w:p w14:paraId="1179A8C1" w14:textId="77777777" w:rsidR="00CA778F" w:rsidRPr="003134AC" w:rsidRDefault="00CA778F" w:rsidP="00CA778F"/>
        </w:tc>
      </w:tr>
      <w:tr w:rsidR="00CA778F" w:rsidRPr="003134AC" w14:paraId="68C2BE39" w14:textId="77777777" w:rsidTr="003D5655">
        <w:trPr>
          <w:trHeight w:val="170"/>
        </w:trPr>
        <w:tc>
          <w:tcPr>
            <w:tcW w:w="2405" w:type="dxa"/>
            <w:vMerge/>
          </w:tcPr>
          <w:p w14:paraId="0B1DDE5D" w14:textId="77777777" w:rsidR="00CA778F" w:rsidRPr="00474983" w:rsidRDefault="00CA778F" w:rsidP="00CA778F">
            <w:pPr>
              <w:pStyle w:val="NoSpacing"/>
              <w:jc w:val="left"/>
              <w:rPr>
                <w:b/>
                <w:bCs/>
              </w:rPr>
            </w:pPr>
          </w:p>
        </w:tc>
        <w:tc>
          <w:tcPr>
            <w:tcW w:w="6237" w:type="dxa"/>
            <w:noWrap/>
          </w:tcPr>
          <w:p w14:paraId="13E84D16" w14:textId="77777777" w:rsidR="00CA778F" w:rsidRPr="003134AC" w:rsidRDefault="00CA778F" w:rsidP="00CA778F">
            <w:pPr>
              <w:pStyle w:val="NoSpacing"/>
              <w:jc w:val="left"/>
            </w:pPr>
            <w:r w:rsidRPr="003134AC">
              <w:t>SIDS: Small Island Developing States</w:t>
            </w:r>
          </w:p>
        </w:tc>
        <w:tc>
          <w:tcPr>
            <w:tcW w:w="5812" w:type="dxa"/>
            <w:vMerge/>
            <w:noWrap/>
          </w:tcPr>
          <w:p w14:paraId="51E21169" w14:textId="77777777" w:rsidR="00CA778F" w:rsidRPr="003134AC" w:rsidRDefault="00CA778F" w:rsidP="00CA778F"/>
        </w:tc>
      </w:tr>
      <w:tr w:rsidR="00CA778F" w:rsidRPr="003134AC" w14:paraId="1ABD4E8D" w14:textId="77777777" w:rsidTr="003D5655">
        <w:trPr>
          <w:trHeight w:val="170"/>
        </w:trPr>
        <w:tc>
          <w:tcPr>
            <w:tcW w:w="2405" w:type="dxa"/>
            <w:vMerge/>
          </w:tcPr>
          <w:p w14:paraId="12088766" w14:textId="77777777" w:rsidR="00CA778F" w:rsidRPr="00474983" w:rsidRDefault="00CA778F" w:rsidP="00CA778F">
            <w:pPr>
              <w:pStyle w:val="NoSpacing"/>
              <w:jc w:val="left"/>
              <w:rPr>
                <w:b/>
                <w:bCs/>
              </w:rPr>
            </w:pPr>
          </w:p>
        </w:tc>
        <w:tc>
          <w:tcPr>
            <w:tcW w:w="6237" w:type="dxa"/>
            <w:noWrap/>
          </w:tcPr>
          <w:p w14:paraId="6C3EFCBD" w14:textId="77777777" w:rsidR="00CA778F" w:rsidRPr="003134AC" w:rsidRDefault="00CA778F" w:rsidP="00CA778F">
            <w:pPr>
              <w:pStyle w:val="NoSpacing"/>
              <w:jc w:val="left"/>
            </w:pPr>
            <w:r w:rsidRPr="003134AC">
              <w:t>EU: European Union</w:t>
            </w:r>
          </w:p>
        </w:tc>
        <w:tc>
          <w:tcPr>
            <w:tcW w:w="5812" w:type="dxa"/>
            <w:vMerge/>
            <w:noWrap/>
          </w:tcPr>
          <w:p w14:paraId="4772D0B3" w14:textId="77777777" w:rsidR="00CA778F" w:rsidRPr="003134AC" w:rsidRDefault="00CA778F" w:rsidP="00CA778F"/>
        </w:tc>
      </w:tr>
      <w:tr w:rsidR="00CA778F" w:rsidRPr="003134AC" w14:paraId="0F59BCF9" w14:textId="77777777" w:rsidTr="003D5655">
        <w:trPr>
          <w:trHeight w:val="170"/>
        </w:trPr>
        <w:tc>
          <w:tcPr>
            <w:tcW w:w="2405" w:type="dxa"/>
            <w:vMerge w:val="restart"/>
          </w:tcPr>
          <w:p w14:paraId="6B7B43CC" w14:textId="77777777" w:rsidR="00CA778F" w:rsidRPr="00474983" w:rsidRDefault="00CA778F" w:rsidP="00CA778F">
            <w:pPr>
              <w:pStyle w:val="NoSpacing"/>
              <w:jc w:val="left"/>
              <w:rPr>
                <w:b/>
                <w:bCs/>
              </w:rPr>
            </w:pPr>
            <w:r w:rsidRPr="00474983">
              <w:rPr>
                <w:b/>
                <w:bCs/>
              </w:rPr>
              <w:t>Setting: Agroecological Zones</w:t>
            </w:r>
          </w:p>
        </w:tc>
        <w:tc>
          <w:tcPr>
            <w:tcW w:w="6237" w:type="dxa"/>
            <w:noWrap/>
          </w:tcPr>
          <w:p w14:paraId="72E4DB5F" w14:textId="77777777" w:rsidR="00CA778F" w:rsidRPr="003134AC" w:rsidRDefault="00CA778F" w:rsidP="00CA778F">
            <w:pPr>
              <w:pStyle w:val="NoSpacing"/>
              <w:jc w:val="left"/>
            </w:pPr>
            <w:r w:rsidRPr="003134AC">
              <w:t>NA</w:t>
            </w:r>
          </w:p>
        </w:tc>
        <w:tc>
          <w:tcPr>
            <w:tcW w:w="5812" w:type="dxa"/>
            <w:vMerge w:val="restart"/>
            <w:noWrap/>
          </w:tcPr>
          <w:p w14:paraId="50C0CBDD" w14:textId="77777777" w:rsidR="00CA778F" w:rsidRPr="003134AC" w:rsidRDefault="00CA778F" w:rsidP="00CA778F">
            <w:r w:rsidRPr="003134AC">
              <w:t>Adapted from FAO agroecological zone classifications. Papers that did not specify an agroecological zone were coded as “NA”.</w:t>
            </w:r>
          </w:p>
        </w:tc>
      </w:tr>
      <w:tr w:rsidR="00CA778F" w:rsidRPr="003134AC" w14:paraId="3A425A25" w14:textId="77777777" w:rsidTr="003D5655">
        <w:trPr>
          <w:trHeight w:val="170"/>
        </w:trPr>
        <w:tc>
          <w:tcPr>
            <w:tcW w:w="2405" w:type="dxa"/>
            <w:vMerge/>
          </w:tcPr>
          <w:p w14:paraId="00B34E37" w14:textId="77777777" w:rsidR="00CA778F" w:rsidRPr="00474983" w:rsidRDefault="00CA778F" w:rsidP="00CA778F">
            <w:pPr>
              <w:pStyle w:val="NoSpacing"/>
              <w:jc w:val="left"/>
              <w:rPr>
                <w:b/>
                <w:bCs/>
              </w:rPr>
            </w:pPr>
          </w:p>
        </w:tc>
        <w:tc>
          <w:tcPr>
            <w:tcW w:w="6237" w:type="dxa"/>
            <w:noWrap/>
          </w:tcPr>
          <w:p w14:paraId="79CC3878" w14:textId="77777777" w:rsidR="00CA778F" w:rsidRPr="003134AC" w:rsidRDefault="00CA778F" w:rsidP="00CA778F">
            <w:pPr>
              <w:pStyle w:val="NoSpacing"/>
              <w:jc w:val="left"/>
            </w:pPr>
            <w:r w:rsidRPr="003134AC">
              <w:t>Arid &amp; Semi-arid (i.e. hot/cold, dry)</w:t>
            </w:r>
          </w:p>
        </w:tc>
        <w:tc>
          <w:tcPr>
            <w:tcW w:w="5812" w:type="dxa"/>
            <w:vMerge/>
            <w:noWrap/>
          </w:tcPr>
          <w:p w14:paraId="2A9F3F0B" w14:textId="77777777" w:rsidR="00CA778F" w:rsidRPr="003134AC" w:rsidRDefault="00CA778F" w:rsidP="00CA778F"/>
        </w:tc>
      </w:tr>
      <w:tr w:rsidR="00CA778F" w:rsidRPr="003134AC" w14:paraId="3B29829B" w14:textId="77777777" w:rsidTr="003D5655">
        <w:trPr>
          <w:trHeight w:val="170"/>
        </w:trPr>
        <w:tc>
          <w:tcPr>
            <w:tcW w:w="2405" w:type="dxa"/>
            <w:vMerge/>
          </w:tcPr>
          <w:p w14:paraId="1E890C6B" w14:textId="77777777" w:rsidR="00CA778F" w:rsidRPr="00474983" w:rsidRDefault="00CA778F" w:rsidP="00CA778F">
            <w:pPr>
              <w:pStyle w:val="NoSpacing"/>
              <w:jc w:val="left"/>
              <w:rPr>
                <w:b/>
                <w:bCs/>
              </w:rPr>
            </w:pPr>
          </w:p>
        </w:tc>
        <w:tc>
          <w:tcPr>
            <w:tcW w:w="6237" w:type="dxa"/>
            <w:noWrap/>
          </w:tcPr>
          <w:p w14:paraId="0AAE2995" w14:textId="77777777" w:rsidR="00CA778F" w:rsidRPr="003134AC" w:rsidRDefault="00CA778F" w:rsidP="00CA778F">
            <w:pPr>
              <w:pStyle w:val="NoSpacing"/>
              <w:jc w:val="left"/>
            </w:pPr>
            <w:r w:rsidRPr="003134AC">
              <w:t>Tropical (i.e. hot, humid)</w:t>
            </w:r>
          </w:p>
        </w:tc>
        <w:tc>
          <w:tcPr>
            <w:tcW w:w="5812" w:type="dxa"/>
            <w:vMerge/>
            <w:noWrap/>
          </w:tcPr>
          <w:p w14:paraId="567E0242" w14:textId="77777777" w:rsidR="00CA778F" w:rsidRPr="003134AC" w:rsidRDefault="00CA778F" w:rsidP="00CA778F"/>
        </w:tc>
      </w:tr>
      <w:tr w:rsidR="00CA778F" w:rsidRPr="003134AC" w14:paraId="517D5C76" w14:textId="77777777" w:rsidTr="003D5655">
        <w:trPr>
          <w:trHeight w:val="170"/>
        </w:trPr>
        <w:tc>
          <w:tcPr>
            <w:tcW w:w="2405" w:type="dxa"/>
            <w:vMerge/>
          </w:tcPr>
          <w:p w14:paraId="42844BFA" w14:textId="77777777" w:rsidR="00CA778F" w:rsidRPr="00474983" w:rsidRDefault="00CA778F" w:rsidP="00CA778F">
            <w:pPr>
              <w:pStyle w:val="NoSpacing"/>
              <w:jc w:val="left"/>
              <w:rPr>
                <w:b/>
                <w:bCs/>
              </w:rPr>
            </w:pPr>
          </w:p>
        </w:tc>
        <w:tc>
          <w:tcPr>
            <w:tcW w:w="6237" w:type="dxa"/>
            <w:noWrap/>
          </w:tcPr>
          <w:p w14:paraId="68637D3A" w14:textId="77777777" w:rsidR="00CA778F" w:rsidRPr="003134AC" w:rsidRDefault="00CA778F" w:rsidP="00CA778F">
            <w:pPr>
              <w:pStyle w:val="NoSpacing"/>
              <w:jc w:val="left"/>
            </w:pPr>
            <w:r w:rsidRPr="003134AC">
              <w:t>Sub-tropical (i.e. Mediterranean)</w:t>
            </w:r>
          </w:p>
        </w:tc>
        <w:tc>
          <w:tcPr>
            <w:tcW w:w="5812" w:type="dxa"/>
            <w:vMerge/>
            <w:noWrap/>
          </w:tcPr>
          <w:p w14:paraId="4BC7F7E1" w14:textId="77777777" w:rsidR="00CA778F" w:rsidRPr="003134AC" w:rsidRDefault="00CA778F" w:rsidP="00CA778F"/>
        </w:tc>
      </w:tr>
      <w:tr w:rsidR="00CA778F" w:rsidRPr="003134AC" w14:paraId="4B21B9C1" w14:textId="77777777" w:rsidTr="003D5655">
        <w:trPr>
          <w:trHeight w:val="170"/>
        </w:trPr>
        <w:tc>
          <w:tcPr>
            <w:tcW w:w="2405" w:type="dxa"/>
            <w:vMerge/>
          </w:tcPr>
          <w:p w14:paraId="51510005" w14:textId="77777777" w:rsidR="00CA778F" w:rsidRPr="00474983" w:rsidRDefault="00CA778F" w:rsidP="00CA778F">
            <w:pPr>
              <w:pStyle w:val="NoSpacing"/>
              <w:jc w:val="left"/>
              <w:rPr>
                <w:b/>
                <w:bCs/>
              </w:rPr>
            </w:pPr>
          </w:p>
        </w:tc>
        <w:tc>
          <w:tcPr>
            <w:tcW w:w="6237" w:type="dxa"/>
            <w:noWrap/>
          </w:tcPr>
          <w:p w14:paraId="2B7AA1E6" w14:textId="77777777" w:rsidR="00CA778F" w:rsidRPr="003134AC" w:rsidRDefault="00CA778F" w:rsidP="00CA778F">
            <w:pPr>
              <w:pStyle w:val="NoSpacing"/>
              <w:jc w:val="left"/>
            </w:pPr>
            <w:r w:rsidRPr="003134AC">
              <w:t>Temperate &amp; Alpine</w:t>
            </w:r>
          </w:p>
        </w:tc>
        <w:tc>
          <w:tcPr>
            <w:tcW w:w="5812" w:type="dxa"/>
            <w:vMerge/>
            <w:noWrap/>
          </w:tcPr>
          <w:p w14:paraId="1AA1C57B" w14:textId="77777777" w:rsidR="00CA778F" w:rsidRPr="003134AC" w:rsidRDefault="00CA778F" w:rsidP="00CA778F"/>
        </w:tc>
      </w:tr>
      <w:tr w:rsidR="00CA778F" w:rsidRPr="003134AC" w14:paraId="1ED71AA5" w14:textId="77777777" w:rsidTr="003D5655">
        <w:trPr>
          <w:trHeight w:val="170"/>
        </w:trPr>
        <w:tc>
          <w:tcPr>
            <w:tcW w:w="2405" w:type="dxa"/>
            <w:vMerge/>
          </w:tcPr>
          <w:p w14:paraId="67DFF22F" w14:textId="77777777" w:rsidR="00CA778F" w:rsidRPr="00474983" w:rsidRDefault="00CA778F" w:rsidP="00CA778F">
            <w:pPr>
              <w:pStyle w:val="NoSpacing"/>
              <w:jc w:val="left"/>
              <w:rPr>
                <w:b/>
                <w:bCs/>
              </w:rPr>
            </w:pPr>
          </w:p>
        </w:tc>
        <w:tc>
          <w:tcPr>
            <w:tcW w:w="6237" w:type="dxa"/>
            <w:noWrap/>
          </w:tcPr>
          <w:p w14:paraId="155AE372" w14:textId="77777777" w:rsidR="00CA778F" w:rsidRPr="003134AC" w:rsidRDefault="00CA778F" w:rsidP="00CA778F">
            <w:pPr>
              <w:pStyle w:val="NoSpacing"/>
              <w:jc w:val="left"/>
            </w:pPr>
            <w:r w:rsidRPr="003134AC">
              <w:t>Arctic &amp; Boreal</w:t>
            </w:r>
          </w:p>
        </w:tc>
        <w:tc>
          <w:tcPr>
            <w:tcW w:w="5812" w:type="dxa"/>
            <w:vMerge/>
            <w:noWrap/>
          </w:tcPr>
          <w:p w14:paraId="5AD4553E" w14:textId="77777777" w:rsidR="00CA778F" w:rsidRPr="003134AC" w:rsidRDefault="00CA778F" w:rsidP="00CA778F"/>
        </w:tc>
      </w:tr>
      <w:tr w:rsidR="00CA778F" w:rsidRPr="003134AC" w14:paraId="3D97076B" w14:textId="77777777" w:rsidTr="003D5655">
        <w:trPr>
          <w:trHeight w:val="170"/>
        </w:trPr>
        <w:tc>
          <w:tcPr>
            <w:tcW w:w="2405" w:type="dxa"/>
          </w:tcPr>
          <w:p w14:paraId="3D25EDBB" w14:textId="77777777" w:rsidR="00CA778F" w:rsidRPr="00474983" w:rsidRDefault="00CA778F" w:rsidP="00CA778F">
            <w:pPr>
              <w:pStyle w:val="NoSpacing"/>
              <w:jc w:val="left"/>
              <w:rPr>
                <w:b/>
                <w:bCs/>
              </w:rPr>
            </w:pPr>
            <w:r w:rsidRPr="00474983">
              <w:rPr>
                <w:b/>
                <w:bCs/>
              </w:rPr>
              <w:t>Setting: Country</w:t>
            </w:r>
          </w:p>
        </w:tc>
        <w:tc>
          <w:tcPr>
            <w:tcW w:w="6237" w:type="dxa"/>
            <w:noWrap/>
          </w:tcPr>
          <w:p w14:paraId="731DE4D7" w14:textId="77777777" w:rsidR="00CA778F" w:rsidRPr="003134AC" w:rsidRDefault="00CA778F" w:rsidP="00CA778F">
            <w:pPr>
              <w:pStyle w:val="NoSpacing"/>
              <w:jc w:val="left"/>
            </w:pPr>
            <w:r w:rsidRPr="003134AC">
              <w:t>…</w:t>
            </w:r>
          </w:p>
        </w:tc>
        <w:tc>
          <w:tcPr>
            <w:tcW w:w="5812" w:type="dxa"/>
            <w:noWrap/>
          </w:tcPr>
          <w:p w14:paraId="5CE0F800" w14:textId="77777777" w:rsidR="00CA778F" w:rsidRPr="003134AC" w:rsidRDefault="00CA778F" w:rsidP="00CA778F">
            <w:r>
              <w:t xml:space="preserve">We used </w:t>
            </w:r>
            <w:r w:rsidRPr="003134AC">
              <w:t xml:space="preserve">World Bank </w:t>
            </w:r>
            <w:r>
              <w:t>n</w:t>
            </w:r>
            <w:r w:rsidRPr="003134AC">
              <w:t>ames</w:t>
            </w:r>
            <w:r>
              <w:t xml:space="preserve"> for country specific papers. Papers that did not specify country were coded as NA.</w:t>
            </w:r>
          </w:p>
        </w:tc>
      </w:tr>
    </w:tbl>
    <w:p w14:paraId="0B8A226C" w14:textId="2200BE5E" w:rsidR="008F6BB0" w:rsidRDefault="008F6BB0" w:rsidP="0031500C">
      <w:pPr>
        <w:jc w:val="left"/>
        <w:sectPr w:rsidR="008F6BB0" w:rsidSect="009931C3">
          <w:pgSz w:w="16838" w:h="11906" w:orient="landscape"/>
          <w:pgMar w:top="1440" w:right="1440" w:bottom="1440" w:left="1440" w:header="708" w:footer="708" w:gutter="0"/>
          <w:cols w:space="708"/>
          <w:docGrid w:linePitch="360"/>
        </w:sectPr>
      </w:pPr>
    </w:p>
    <w:p w14:paraId="7708BB02" w14:textId="45A00DA9" w:rsidR="003E1C59" w:rsidRDefault="003E1C59" w:rsidP="003E1C59">
      <w:pPr>
        <w:pStyle w:val="Heading3"/>
      </w:pPr>
      <w:r>
        <w:lastRenderedPageBreak/>
        <w:t xml:space="preserve">Supplemental Results 1: Full list of all key literature </w:t>
      </w:r>
      <w:r w:rsidR="00F378BE">
        <w:t>suggested by experts (not all included as only 14 met inclusion criteria</w:t>
      </w:r>
      <w:r w:rsidR="005B764C">
        <w:t>)</w:t>
      </w:r>
    </w:p>
    <w:p w14:paraId="211C012D" w14:textId="77777777" w:rsidR="001D07DD" w:rsidRPr="001D07DD" w:rsidRDefault="001D07DD" w:rsidP="00E634C4">
      <w:pPr>
        <w:pStyle w:val="NoSpacing"/>
        <w:rPr>
          <w:lang w:val="en-US"/>
        </w:rPr>
      </w:pPr>
    </w:p>
    <w:tbl>
      <w:tblPr>
        <w:tblW w:w="14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
        <w:gridCol w:w="1244"/>
        <w:gridCol w:w="7729"/>
        <w:gridCol w:w="1137"/>
        <w:gridCol w:w="1017"/>
        <w:gridCol w:w="1537"/>
        <w:gridCol w:w="1097"/>
      </w:tblGrid>
      <w:tr w:rsidR="001D07DD" w:rsidRPr="001D07DD" w14:paraId="312851BD" w14:textId="77777777" w:rsidTr="001D07DD">
        <w:trPr>
          <w:trHeight w:val="833"/>
        </w:trPr>
        <w:tc>
          <w:tcPr>
            <w:tcW w:w="483" w:type="dxa"/>
            <w:shd w:val="clear" w:color="auto" w:fill="000000" w:themeFill="text1"/>
            <w:vAlign w:val="center"/>
            <w:hideMark/>
          </w:tcPr>
          <w:p w14:paraId="2AB455EB"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bookmarkStart w:id="0" w:name="RANGE!A1:G68"/>
            <w:r w:rsidRPr="001D07DD">
              <w:rPr>
                <w:rFonts w:eastAsia="Times New Roman"/>
                <w:b/>
                <w:bCs/>
                <w:color w:val="FFFFFF" w:themeColor="background1"/>
                <w:sz w:val="24"/>
                <w:szCs w:val="24"/>
                <w:lang w:eastAsia="en-GB"/>
              </w:rPr>
              <w:t>#</w:t>
            </w:r>
            <w:bookmarkEnd w:id="0"/>
          </w:p>
        </w:tc>
        <w:tc>
          <w:tcPr>
            <w:tcW w:w="1244" w:type="dxa"/>
            <w:shd w:val="clear" w:color="auto" w:fill="000000" w:themeFill="text1"/>
            <w:vAlign w:val="center"/>
            <w:hideMark/>
          </w:tcPr>
          <w:p w14:paraId="6350D43D"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Type</w:t>
            </w:r>
          </w:p>
        </w:tc>
        <w:tc>
          <w:tcPr>
            <w:tcW w:w="7729" w:type="dxa"/>
            <w:shd w:val="clear" w:color="auto" w:fill="000000" w:themeFill="text1"/>
            <w:vAlign w:val="center"/>
            <w:hideMark/>
          </w:tcPr>
          <w:p w14:paraId="2EEB0705"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Reference</w:t>
            </w:r>
          </w:p>
        </w:tc>
        <w:tc>
          <w:tcPr>
            <w:tcW w:w="1137" w:type="dxa"/>
            <w:shd w:val="clear" w:color="auto" w:fill="000000" w:themeFill="text1"/>
            <w:vAlign w:val="center"/>
            <w:hideMark/>
          </w:tcPr>
          <w:p w14:paraId="09792303"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Include/ Exclude</w:t>
            </w:r>
          </w:p>
        </w:tc>
        <w:tc>
          <w:tcPr>
            <w:tcW w:w="1017" w:type="dxa"/>
            <w:shd w:val="clear" w:color="auto" w:fill="000000" w:themeFill="text1"/>
            <w:vAlign w:val="center"/>
            <w:hideMark/>
          </w:tcPr>
          <w:p w14:paraId="0740D58D"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Within Search</w:t>
            </w:r>
          </w:p>
        </w:tc>
        <w:tc>
          <w:tcPr>
            <w:tcW w:w="1537" w:type="dxa"/>
            <w:shd w:val="clear" w:color="auto" w:fill="000000" w:themeFill="text1"/>
            <w:vAlign w:val="center"/>
            <w:hideMark/>
          </w:tcPr>
          <w:p w14:paraId="5D4D432F"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Notes</w:t>
            </w:r>
          </w:p>
        </w:tc>
        <w:tc>
          <w:tcPr>
            <w:tcW w:w="1097" w:type="dxa"/>
            <w:shd w:val="clear" w:color="auto" w:fill="000000" w:themeFill="text1"/>
            <w:vAlign w:val="center"/>
            <w:hideMark/>
          </w:tcPr>
          <w:p w14:paraId="78174E6B" w14:textId="77777777" w:rsidR="001D07DD" w:rsidRPr="001D07DD" w:rsidRDefault="001D07DD" w:rsidP="001D07DD">
            <w:pPr>
              <w:spacing w:after="0" w:line="240" w:lineRule="auto"/>
              <w:jc w:val="center"/>
              <w:rPr>
                <w:rFonts w:eastAsia="Times New Roman"/>
                <w:b/>
                <w:bCs/>
                <w:color w:val="FFFFFF" w:themeColor="background1"/>
                <w:sz w:val="24"/>
                <w:szCs w:val="24"/>
                <w:lang w:eastAsia="en-GB"/>
              </w:rPr>
            </w:pPr>
            <w:r w:rsidRPr="001D07DD">
              <w:rPr>
                <w:rFonts w:eastAsia="Times New Roman"/>
                <w:b/>
                <w:bCs/>
                <w:color w:val="FFFFFF" w:themeColor="background1"/>
                <w:sz w:val="24"/>
                <w:szCs w:val="24"/>
                <w:lang w:eastAsia="en-GB"/>
              </w:rPr>
              <w:t>Experts</w:t>
            </w:r>
          </w:p>
        </w:tc>
      </w:tr>
      <w:tr w:rsidR="001D07DD" w:rsidRPr="001D07DD" w14:paraId="1DB97C4A" w14:textId="77777777" w:rsidTr="001D07DD">
        <w:trPr>
          <w:trHeight w:val="1104"/>
        </w:trPr>
        <w:tc>
          <w:tcPr>
            <w:tcW w:w="483" w:type="dxa"/>
            <w:shd w:val="clear" w:color="auto" w:fill="auto"/>
            <w:hideMark/>
          </w:tcPr>
          <w:p w14:paraId="72D484A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w:t>
            </w:r>
          </w:p>
        </w:tc>
        <w:tc>
          <w:tcPr>
            <w:tcW w:w="1244" w:type="dxa"/>
            <w:shd w:val="clear" w:color="auto" w:fill="auto"/>
            <w:hideMark/>
          </w:tcPr>
          <w:p w14:paraId="5DF2791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3A1D94C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Duchenne-</w:t>
            </w:r>
            <w:proofErr w:type="spellStart"/>
            <w:r w:rsidRPr="001D07DD">
              <w:rPr>
                <w:rFonts w:eastAsia="Times New Roman"/>
                <w:sz w:val="24"/>
                <w:szCs w:val="24"/>
                <w:lang w:eastAsia="en-GB"/>
              </w:rPr>
              <w:t>Moutien</w:t>
            </w:r>
            <w:proofErr w:type="spellEnd"/>
            <w:r w:rsidRPr="001D07DD">
              <w:rPr>
                <w:rFonts w:eastAsia="Times New Roman"/>
                <w:sz w:val="24"/>
                <w:szCs w:val="24"/>
                <w:lang w:eastAsia="en-GB"/>
              </w:rPr>
              <w:t xml:space="preserve"> Ramona A, </w:t>
            </w:r>
            <w:proofErr w:type="spellStart"/>
            <w:r w:rsidRPr="001D07DD">
              <w:rPr>
                <w:rFonts w:eastAsia="Times New Roman"/>
                <w:sz w:val="24"/>
                <w:szCs w:val="24"/>
                <w:lang w:eastAsia="en-GB"/>
              </w:rPr>
              <w:t>Neetoo</w:t>
            </w:r>
            <w:proofErr w:type="spellEnd"/>
            <w:r w:rsidRPr="001D07DD">
              <w:rPr>
                <w:rFonts w:eastAsia="Times New Roman"/>
                <w:sz w:val="24"/>
                <w:szCs w:val="24"/>
                <w:lang w:eastAsia="en-GB"/>
              </w:rPr>
              <w:t xml:space="preserve"> </w:t>
            </w:r>
            <w:proofErr w:type="spellStart"/>
            <w:r w:rsidRPr="001D07DD">
              <w:rPr>
                <w:rFonts w:eastAsia="Times New Roman"/>
                <w:sz w:val="24"/>
                <w:szCs w:val="24"/>
                <w:lang w:eastAsia="en-GB"/>
              </w:rPr>
              <w:t>Hudaa</w:t>
            </w:r>
            <w:proofErr w:type="spellEnd"/>
            <w:r w:rsidRPr="001D07DD">
              <w:rPr>
                <w:rFonts w:eastAsia="Times New Roman"/>
                <w:sz w:val="24"/>
                <w:szCs w:val="24"/>
                <w:lang w:eastAsia="en-GB"/>
              </w:rPr>
              <w:t>. Climate Change and Emerging Food Safety Issues: A Review. Journal of food protection. 2021;84(11):1884–97.</w:t>
            </w:r>
          </w:p>
        </w:tc>
        <w:tc>
          <w:tcPr>
            <w:tcW w:w="1137" w:type="dxa"/>
            <w:shd w:val="clear" w:color="auto" w:fill="auto"/>
            <w:hideMark/>
          </w:tcPr>
          <w:p w14:paraId="1BE122B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26FE3F9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Yes</w:t>
            </w:r>
          </w:p>
        </w:tc>
        <w:tc>
          <w:tcPr>
            <w:tcW w:w="1537" w:type="dxa"/>
            <w:shd w:val="clear" w:color="auto" w:fill="auto"/>
            <w:hideMark/>
          </w:tcPr>
          <w:p w14:paraId="02DB6885" w14:textId="77777777" w:rsidR="001D07DD" w:rsidRPr="001D07DD" w:rsidRDefault="001D07DD" w:rsidP="001D07DD">
            <w:pPr>
              <w:spacing w:after="0" w:line="240" w:lineRule="auto"/>
              <w:jc w:val="left"/>
              <w:rPr>
                <w:rFonts w:eastAsia="Times New Roman"/>
                <w:sz w:val="24"/>
                <w:szCs w:val="24"/>
                <w:lang w:eastAsia="en-GB"/>
              </w:rPr>
            </w:pPr>
          </w:p>
        </w:tc>
        <w:tc>
          <w:tcPr>
            <w:tcW w:w="1097" w:type="dxa"/>
            <w:shd w:val="clear" w:color="auto" w:fill="auto"/>
            <w:hideMark/>
          </w:tcPr>
          <w:p w14:paraId="36455AC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328DD1E8" w14:textId="77777777" w:rsidTr="001D07DD">
        <w:trPr>
          <w:trHeight w:val="1626"/>
        </w:trPr>
        <w:tc>
          <w:tcPr>
            <w:tcW w:w="483" w:type="dxa"/>
            <w:shd w:val="clear" w:color="auto" w:fill="auto"/>
            <w:hideMark/>
          </w:tcPr>
          <w:p w14:paraId="6FE1D92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w:t>
            </w:r>
          </w:p>
        </w:tc>
        <w:tc>
          <w:tcPr>
            <w:tcW w:w="1244" w:type="dxa"/>
            <w:shd w:val="clear" w:color="auto" w:fill="auto"/>
            <w:hideMark/>
          </w:tcPr>
          <w:p w14:paraId="4653B44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1439152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El Khayat M, Halwani DA, </w:t>
            </w:r>
            <w:proofErr w:type="spellStart"/>
            <w:r w:rsidRPr="001D07DD">
              <w:rPr>
                <w:rFonts w:eastAsia="Times New Roman"/>
                <w:sz w:val="24"/>
                <w:szCs w:val="24"/>
                <w:lang w:eastAsia="en-GB"/>
              </w:rPr>
              <w:t>Hneiny</w:t>
            </w:r>
            <w:proofErr w:type="spellEnd"/>
            <w:r w:rsidRPr="001D07DD">
              <w:rPr>
                <w:rFonts w:eastAsia="Times New Roman"/>
                <w:sz w:val="24"/>
                <w:szCs w:val="24"/>
                <w:lang w:eastAsia="en-GB"/>
              </w:rPr>
              <w:t xml:space="preserve"> L, </w:t>
            </w:r>
            <w:proofErr w:type="spellStart"/>
            <w:r w:rsidRPr="001D07DD">
              <w:rPr>
                <w:rFonts w:eastAsia="Times New Roman"/>
                <w:sz w:val="24"/>
                <w:szCs w:val="24"/>
                <w:lang w:eastAsia="en-GB"/>
              </w:rPr>
              <w:t>Alameddine</w:t>
            </w:r>
            <w:proofErr w:type="spellEnd"/>
            <w:r w:rsidRPr="001D07DD">
              <w:rPr>
                <w:rFonts w:eastAsia="Times New Roman"/>
                <w:sz w:val="24"/>
                <w:szCs w:val="24"/>
                <w:lang w:eastAsia="en-GB"/>
              </w:rPr>
              <w:t xml:space="preserve"> I, Haidar MA, Habib RR. Impacts of Climate Change and Heat Stress on Farmworkers’ Health: A Scoping Review. Frontiers in Public Health [Internet]. 2022;10. Available from: https://www.frontiersin.org/articles/10.3389/fpubh.2022.782811</w:t>
            </w:r>
          </w:p>
        </w:tc>
        <w:tc>
          <w:tcPr>
            <w:tcW w:w="1137" w:type="dxa"/>
            <w:shd w:val="clear" w:color="auto" w:fill="auto"/>
            <w:hideMark/>
          </w:tcPr>
          <w:p w14:paraId="6CECC2C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51F8DE5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Yes</w:t>
            </w:r>
          </w:p>
        </w:tc>
        <w:tc>
          <w:tcPr>
            <w:tcW w:w="1537" w:type="dxa"/>
            <w:shd w:val="clear" w:color="auto" w:fill="auto"/>
            <w:hideMark/>
          </w:tcPr>
          <w:p w14:paraId="5376F3FE" w14:textId="77777777" w:rsidR="001D07DD" w:rsidRPr="001D07DD" w:rsidRDefault="001D07DD" w:rsidP="001D07DD">
            <w:pPr>
              <w:spacing w:after="0" w:line="240" w:lineRule="auto"/>
              <w:jc w:val="left"/>
              <w:rPr>
                <w:rFonts w:eastAsia="Times New Roman"/>
                <w:sz w:val="24"/>
                <w:szCs w:val="24"/>
                <w:lang w:eastAsia="en-GB"/>
              </w:rPr>
            </w:pPr>
          </w:p>
        </w:tc>
        <w:tc>
          <w:tcPr>
            <w:tcW w:w="1097" w:type="dxa"/>
            <w:shd w:val="clear" w:color="auto" w:fill="auto"/>
            <w:hideMark/>
          </w:tcPr>
          <w:p w14:paraId="157B343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15</w:t>
            </w:r>
          </w:p>
        </w:tc>
      </w:tr>
      <w:tr w:rsidR="001D07DD" w:rsidRPr="001D07DD" w14:paraId="75A14753" w14:textId="77777777" w:rsidTr="001D07DD">
        <w:trPr>
          <w:trHeight w:val="1537"/>
        </w:trPr>
        <w:tc>
          <w:tcPr>
            <w:tcW w:w="483" w:type="dxa"/>
            <w:shd w:val="clear" w:color="auto" w:fill="auto"/>
            <w:hideMark/>
          </w:tcPr>
          <w:p w14:paraId="05BA7B2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w:t>
            </w:r>
          </w:p>
        </w:tc>
        <w:tc>
          <w:tcPr>
            <w:tcW w:w="1244" w:type="dxa"/>
            <w:shd w:val="clear" w:color="auto" w:fill="auto"/>
            <w:hideMark/>
          </w:tcPr>
          <w:p w14:paraId="5E13B17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348C908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Farooq MS, Uzair M, Raza A, Habib M, Xu Y, Yousuf M, et al. Uncovering the Research Gaps to Alleviate the Negative Impacts of Climate Change on Food Security: A Review. Frontiers in Plant Science [Internet]. 2022;13. Available from: https://www.frontiersin.org/articles/10.3389/fpls.2022.927535</w:t>
            </w:r>
          </w:p>
        </w:tc>
        <w:tc>
          <w:tcPr>
            <w:tcW w:w="1137" w:type="dxa"/>
            <w:shd w:val="clear" w:color="auto" w:fill="auto"/>
            <w:hideMark/>
          </w:tcPr>
          <w:p w14:paraId="0F90700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33262A6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Yes</w:t>
            </w:r>
          </w:p>
        </w:tc>
        <w:tc>
          <w:tcPr>
            <w:tcW w:w="1537" w:type="dxa"/>
            <w:shd w:val="clear" w:color="auto" w:fill="auto"/>
            <w:hideMark/>
          </w:tcPr>
          <w:p w14:paraId="5A35D9A1" w14:textId="77777777" w:rsidR="001D07DD" w:rsidRPr="001D07DD" w:rsidRDefault="001D07DD" w:rsidP="001D07DD">
            <w:pPr>
              <w:spacing w:after="0" w:line="240" w:lineRule="auto"/>
              <w:jc w:val="left"/>
              <w:rPr>
                <w:rFonts w:eastAsia="Times New Roman"/>
                <w:sz w:val="24"/>
                <w:szCs w:val="24"/>
                <w:lang w:eastAsia="en-GB"/>
              </w:rPr>
            </w:pPr>
          </w:p>
        </w:tc>
        <w:tc>
          <w:tcPr>
            <w:tcW w:w="1097" w:type="dxa"/>
            <w:shd w:val="clear" w:color="auto" w:fill="auto"/>
            <w:hideMark/>
          </w:tcPr>
          <w:p w14:paraId="5EEAED5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14</w:t>
            </w:r>
          </w:p>
        </w:tc>
      </w:tr>
      <w:tr w:rsidR="001D07DD" w:rsidRPr="001D07DD" w14:paraId="323C8BD8" w14:textId="77777777" w:rsidTr="001D07DD">
        <w:trPr>
          <w:trHeight w:val="1275"/>
        </w:trPr>
        <w:tc>
          <w:tcPr>
            <w:tcW w:w="483" w:type="dxa"/>
            <w:shd w:val="clear" w:color="auto" w:fill="auto"/>
            <w:hideMark/>
          </w:tcPr>
          <w:p w14:paraId="473A37F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w:t>
            </w:r>
          </w:p>
        </w:tc>
        <w:tc>
          <w:tcPr>
            <w:tcW w:w="1244" w:type="dxa"/>
            <w:shd w:val="clear" w:color="auto" w:fill="auto"/>
            <w:hideMark/>
          </w:tcPr>
          <w:p w14:paraId="1F8289B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6DE978F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Scheelbeek PFD, Bird FA, Tuomisto HL, Green R, Harris FB, Joy EJM, et al. Effect of environmental changes on vegetable and legume yields and nutritional quality. Proceedings of the National Academy of Sciences. 2018 Jun;115(26):6804–9.</w:t>
            </w:r>
          </w:p>
        </w:tc>
        <w:tc>
          <w:tcPr>
            <w:tcW w:w="1137" w:type="dxa"/>
            <w:shd w:val="clear" w:color="auto" w:fill="auto"/>
            <w:hideMark/>
          </w:tcPr>
          <w:p w14:paraId="30D3370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31F325D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Yes</w:t>
            </w:r>
          </w:p>
        </w:tc>
        <w:tc>
          <w:tcPr>
            <w:tcW w:w="1537" w:type="dxa"/>
            <w:shd w:val="clear" w:color="auto" w:fill="auto"/>
            <w:hideMark/>
          </w:tcPr>
          <w:p w14:paraId="58008812" w14:textId="77777777" w:rsidR="001D07DD" w:rsidRPr="001D07DD" w:rsidRDefault="001D07DD" w:rsidP="001D07DD">
            <w:pPr>
              <w:spacing w:after="0" w:line="240" w:lineRule="auto"/>
              <w:jc w:val="left"/>
              <w:rPr>
                <w:rFonts w:eastAsia="Times New Roman"/>
                <w:sz w:val="24"/>
                <w:szCs w:val="24"/>
                <w:lang w:eastAsia="en-GB"/>
              </w:rPr>
            </w:pPr>
          </w:p>
        </w:tc>
        <w:tc>
          <w:tcPr>
            <w:tcW w:w="1097" w:type="dxa"/>
            <w:shd w:val="clear" w:color="auto" w:fill="auto"/>
            <w:hideMark/>
          </w:tcPr>
          <w:p w14:paraId="2770ECE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w:t>
            </w:r>
          </w:p>
        </w:tc>
      </w:tr>
      <w:tr w:rsidR="001D07DD" w:rsidRPr="001D07DD" w14:paraId="616E607F" w14:textId="77777777" w:rsidTr="001D07DD">
        <w:trPr>
          <w:trHeight w:val="1500"/>
        </w:trPr>
        <w:tc>
          <w:tcPr>
            <w:tcW w:w="483" w:type="dxa"/>
            <w:shd w:val="clear" w:color="auto" w:fill="auto"/>
            <w:hideMark/>
          </w:tcPr>
          <w:p w14:paraId="57CDACF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w:t>
            </w:r>
          </w:p>
        </w:tc>
        <w:tc>
          <w:tcPr>
            <w:tcW w:w="1244" w:type="dxa"/>
            <w:shd w:val="clear" w:color="auto" w:fill="auto"/>
            <w:hideMark/>
          </w:tcPr>
          <w:p w14:paraId="0871753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03AAB7FE" w14:textId="77777777" w:rsidR="001D07DD" w:rsidRPr="001D07DD" w:rsidRDefault="001D07DD" w:rsidP="001D07DD">
            <w:pPr>
              <w:spacing w:after="0" w:line="240" w:lineRule="auto"/>
              <w:jc w:val="left"/>
              <w:rPr>
                <w:rFonts w:eastAsia="Times New Roman"/>
                <w:sz w:val="24"/>
                <w:szCs w:val="24"/>
                <w:lang w:eastAsia="en-GB"/>
              </w:rPr>
            </w:pPr>
            <w:proofErr w:type="spellStart"/>
            <w:r w:rsidRPr="001D07DD">
              <w:rPr>
                <w:rFonts w:eastAsia="Times New Roman"/>
                <w:sz w:val="24"/>
                <w:szCs w:val="24"/>
                <w:lang w:eastAsia="en-GB"/>
              </w:rPr>
              <w:t>Birgani</w:t>
            </w:r>
            <w:proofErr w:type="spellEnd"/>
            <w:r w:rsidRPr="001D07DD">
              <w:rPr>
                <w:rFonts w:eastAsia="Times New Roman"/>
                <w:sz w:val="24"/>
                <w:szCs w:val="24"/>
                <w:lang w:eastAsia="en-GB"/>
              </w:rPr>
              <w:t xml:space="preserve"> RA, </w:t>
            </w:r>
            <w:proofErr w:type="spellStart"/>
            <w:r w:rsidRPr="001D07DD">
              <w:rPr>
                <w:rFonts w:eastAsia="Times New Roman"/>
                <w:sz w:val="24"/>
                <w:szCs w:val="24"/>
                <w:lang w:eastAsia="en-GB"/>
              </w:rPr>
              <w:t>Kianirad</w:t>
            </w:r>
            <w:proofErr w:type="spellEnd"/>
            <w:r w:rsidRPr="001D07DD">
              <w:rPr>
                <w:rFonts w:eastAsia="Times New Roman"/>
                <w:sz w:val="24"/>
                <w:szCs w:val="24"/>
                <w:lang w:eastAsia="en-GB"/>
              </w:rPr>
              <w:t xml:space="preserve"> A, Shab-Bidar S, </w:t>
            </w:r>
            <w:proofErr w:type="spellStart"/>
            <w:r w:rsidRPr="001D07DD">
              <w:rPr>
                <w:rFonts w:eastAsia="Times New Roman"/>
                <w:sz w:val="24"/>
                <w:szCs w:val="24"/>
                <w:lang w:eastAsia="en-GB"/>
              </w:rPr>
              <w:t>Djazayeri</w:t>
            </w:r>
            <w:proofErr w:type="spellEnd"/>
            <w:r w:rsidRPr="001D07DD">
              <w:rPr>
                <w:rFonts w:eastAsia="Times New Roman"/>
                <w:sz w:val="24"/>
                <w:szCs w:val="24"/>
                <w:lang w:eastAsia="en-GB"/>
              </w:rPr>
              <w:t xml:space="preserve"> A, </w:t>
            </w:r>
            <w:proofErr w:type="spellStart"/>
            <w:r w:rsidRPr="001D07DD">
              <w:rPr>
                <w:rFonts w:eastAsia="Times New Roman"/>
                <w:sz w:val="24"/>
                <w:szCs w:val="24"/>
                <w:lang w:eastAsia="en-GB"/>
              </w:rPr>
              <w:t>Pouraram</w:t>
            </w:r>
            <w:proofErr w:type="spellEnd"/>
            <w:r w:rsidRPr="001D07DD">
              <w:rPr>
                <w:rFonts w:eastAsia="Times New Roman"/>
                <w:sz w:val="24"/>
                <w:szCs w:val="24"/>
                <w:lang w:eastAsia="en-GB"/>
              </w:rPr>
              <w:t xml:space="preserve"> H, </w:t>
            </w:r>
            <w:proofErr w:type="spellStart"/>
            <w:r w:rsidRPr="001D07DD">
              <w:rPr>
                <w:rFonts w:eastAsia="Times New Roman"/>
                <w:sz w:val="24"/>
                <w:szCs w:val="24"/>
                <w:lang w:eastAsia="en-GB"/>
              </w:rPr>
              <w:t>Takian</w:t>
            </w:r>
            <w:proofErr w:type="spellEnd"/>
            <w:r w:rsidRPr="001D07DD">
              <w:rPr>
                <w:rFonts w:eastAsia="Times New Roman"/>
                <w:sz w:val="24"/>
                <w:szCs w:val="24"/>
                <w:lang w:eastAsia="en-GB"/>
              </w:rPr>
              <w:t xml:space="preserve"> A. Climate Change and Food Price: A Systematic Review and Meta-Analysis of Observational Studies, 1990-2021. American Journal of Climate Change. 2022;11(02):103–32.</w:t>
            </w:r>
          </w:p>
        </w:tc>
        <w:tc>
          <w:tcPr>
            <w:tcW w:w="1137" w:type="dxa"/>
            <w:shd w:val="clear" w:color="auto" w:fill="auto"/>
            <w:hideMark/>
          </w:tcPr>
          <w:p w14:paraId="47614C2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7AB3A64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58FE9C0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indexed in databases</w:t>
            </w:r>
          </w:p>
        </w:tc>
        <w:tc>
          <w:tcPr>
            <w:tcW w:w="1097" w:type="dxa"/>
            <w:shd w:val="clear" w:color="auto" w:fill="auto"/>
            <w:hideMark/>
          </w:tcPr>
          <w:p w14:paraId="3AB589A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15</w:t>
            </w:r>
          </w:p>
        </w:tc>
      </w:tr>
      <w:tr w:rsidR="001D07DD" w:rsidRPr="001D07DD" w14:paraId="20883946" w14:textId="77777777" w:rsidTr="001D07DD">
        <w:trPr>
          <w:trHeight w:val="983"/>
        </w:trPr>
        <w:tc>
          <w:tcPr>
            <w:tcW w:w="483" w:type="dxa"/>
            <w:shd w:val="clear" w:color="auto" w:fill="auto"/>
            <w:hideMark/>
          </w:tcPr>
          <w:p w14:paraId="6278D50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6</w:t>
            </w:r>
          </w:p>
        </w:tc>
        <w:tc>
          <w:tcPr>
            <w:tcW w:w="1244" w:type="dxa"/>
            <w:shd w:val="clear" w:color="auto" w:fill="auto"/>
            <w:hideMark/>
          </w:tcPr>
          <w:p w14:paraId="509084A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533D7C6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Fanzo J, Davis C, McLaren R, </w:t>
            </w:r>
            <w:proofErr w:type="spellStart"/>
            <w:r w:rsidRPr="001D07DD">
              <w:rPr>
                <w:rFonts w:eastAsia="Times New Roman"/>
                <w:sz w:val="24"/>
                <w:szCs w:val="24"/>
                <w:lang w:eastAsia="en-GB"/>
              </w:rPr>
              <w:t>Choufani</w:t>
            </w:r>
            <w:proofErr w:type="spellEnd"/>
            <w:r w:rsidRPr="001D07DD">
              <w:rPr>
                <w:rFonts w:eastAsia="Times New Roman"/>
                <w:sz w:val="24"/>
                <w:szCs w:val="24"/>
                <w:lang w:eastAsia="en-GB"/>
              </w:rPr>
              <w:t xml:space="preserve"> J. The effect of climate change across food systems: Implications for nutrition outcomes. Global Food Security. 2018;18:12–9.</w:t>
            </w:r>
          </w:p>
        </w:tc>
        <w:tc>
          <w:tcPr>
            <w:tcW w:w="1137" w:type="dxa"/>
            <w:shd w:val="clear" w:color="auto" w:fill="auto"/>
            <w:hideMark/>
          </w:tcPr>
          <w:p w14:paraId="78D9E8F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5ACBF18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5CFD83C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 terms not in abstract</w:t>
            </w:r>
          </w:p>
        </w:tc>
        <w:tc>
          <w:tcPr>
            <w:tcW w:w="1097" w:type="dxa"/>
            <w:shd w:val="clear" w:color="auto" w:fill="auto"/>
            <w:hideMark/>
          </w:tcPr>
          <w:p w14:paraId="04B4A0C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w:t>
            </w:r>
          </w:p>
        </w:tc>
      </w:tr>
      <w:tr w:rsidR="001D07DD" w:rsidRPr="001D07DD" w14:paraId="622EC244" w14:textId="77777777" w:rsidTr="001D07DD">
        <w:trPr>
          <w:trHeight w:val="1266"/>
        </w:trPr>
        <w:tc>
          <w:tcPr>
            <w:tcW w:w="483" w:type="dxa"/>
            <w:shd w:val="clear" w:color="auto" w:fill="auto"/>
            <w:hideMark/>
          </w:tcPr>
          <w:p w14:paraId="250A038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7</w:t>
            </w:r>
          </w:p>
        </w:tc>
        <w:tc>
          <w:tcPr>
            <w:tcW w:w="1244" w:type="dxa"/>
            <w:shd w:val="clear" w:color="auto" w:fill="auto"/>
            <w:hideMark/>
          </w:tcPr>
          <w:p w14:paraId="0C3533D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7013BAD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Fanzo J, Haddad L, Schneider KR, </w:t>
            </w:r>
            <w:proofErr w:type="spellStart"/>
            <w:r w:rsidRPr="001D07DD">
              <w:rPr>
                <w:rFonts w:eastAsia="Times New Roman"/>
                <w:sz w:val="24"/>
                <w:szCs w:val="24"/>
                <w:lang w:eastAsia="en-GB"/>
              </w:rPr>
              <w:t>Béné</w:t>
            </w:r>
            <w:proofErr w:type="spellEnd"/>
            <w:r w:rsidRPr="001D07DD">
              <w:rPr>
                <w:rFonts w:eastAsia="Times New Roman"/>
                <w:sz w:val="24"/>
                <w:szCs w:val="24"/>
                <w:lang w:eastAsia="en-GB"/>
              </w:rPr>
              <w:t xml:space="preserve"> C, </w:t>
            </w:r>
            <w:proofErr w:type="spellStart"/>
            <w:r w:rsidRPr="001D07DD">
              <w:rPr>
                <w:rFonts w:eastAsia="Times New Roman"/>
                <w:sz w:val="24"/>
                <w:szCs w:val="24"/>
                <w:lang w:eastAsia="en-GB"/>
              </w:rPr>
              <w:t>Covic</w:t>
            </w:r>
            <w:proofErr w:type="spellEnd"/>
            <w:r w:rsidRPr="001D07DD">
              <w:rPr>
                <w:rFonts w:eastAsia="Times New Roman"/>
                <w:sz w:val="24"/>
                <w:szCs w:val="24"/>
                <w:lang w:eastAsia="en-GB"/>
              </w:rPr>
              <w:t xml:space="preserve"> NM, Guarin A, et al. Viewpoint: Rigorous monitoring is necessary to guide food system transformation in the countdown to the 2030 global goals. Food Policy. 2021;104:102163–102163.</w:t>
            </w:r>
          </w:p>
        </w:tc>
        <w:tc>
          <w:tcPr>
            <w:tcW w:w="1137" w:type="dxa"/>
            <w:shd w:val="clear" w:color="auto" w:fill="auto"/>
            <w:hideMark/>
          </w:tcPr>
          <w:p w14:paraId="3FF3B93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0415A7F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DD848B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 terms not in abstract</w:t>
            </w:r>
          </w:p>
        </w:tc>
        <w:tc>
          <w:tcPr>
            <w:tcW w:w="1097" w:type="dxa"/>
            <w:shd w:val="clear" w:color="auto" w:fill="auto"/>
            <w:hideMark/>
          </w:tcPr>
          <w:p w14:paraId="7D69E2C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14</w:t>
            </w:r>
          </w:p>
        </w:tc>
      </w:tr>
      <w:tr w:rsidR="001D07DD" w:rsidRPr="001D07DD" w14:paraId="08EBA581" w14:textId="77777777" w:rsidTr="001D07DD">
        <w:trPr>
          <w:trHeight w:val="1269"/>
        </w:trPr>
        <w:tc>
          <w:tcPr>
            <w:tcW w:w="483" w:type="dxa"/>
            <w:shd w:val="clear" w:color="auto" w:fill="auto"/>
            <w:hideMark/>
          </w:tcPr>
          <w:p w14:paraId="36DF84D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8</w:t>
            </w:r>
          </w:p>
        </w:tc>
        <w:tc>
          <w:tcPr>
            <w:tcW w:w="1244" w:type="dxa"/>
            <w:shd w:val="clear" w:color="auto" w:fill="auto"/>
            <w:hideMark/>
          </w:tcPr>
          <w:p w14:paraId="37F819A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43FCE49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Mora C, McKenzie T, </w:t>
            </w:r>
            <w:proofErr w:type="spellStart"/>
            <w:r w:rsidRPr="001D07DD">
              <w:rPr>
                <w:rFonts w:eastAsia="Times New Roman"/>
                <w:sz w:val="24"/>
                <w:szCs w:val="24"/>
                <w:lang w:eastAsia="en-GB"/>
              </w:rPr>
              <w:t>Gaw</w:t>
            </w:r>
            <w:proofErr w:type="spellEnd"/>
            <w:r w:rsidRPr="001D07DD">
              <w:rPr>
                <w:rFonts w:eastAsia="Times New Roman"/>
                <w:sz w:val="24"/>
                <w:szCs w:val="24"/>
                <w:lang w:eastAsia="en-GB"/>
              </w:rPr>
              <w:t xml:space="preserve"> IM, Dean JM, von Hammerstein H, Knudson TA, et al. Over half of known human pathogenic diseases can be aggravated by climate change. Nature Climate Change. 2022;12(9):869–75.</w:t>
            </w:r>
          </w:p>
        </w:tc>
        <w:tc>
          <w:tcPr>
            <w:tcW w:w="1137" w:type="dxa"/>
            <w:shd w:val="clear" w:color="auto" w:fill="auto"/>
            <w:hideMark/>
          </w:tcPr>
          <w:p w14:paraId="57D9AB2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5486CEA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52B2C95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"FSNH" or "review" terms not in abstract</w:t>
            </w:r>
          </w:p>
        </w:tc>
        <w:tc>
          <w:tcPr>
            <w:tcW w:w="1097" w:type="dxa"/>
            <w:shd w:val="clear" w:color="auto" w:fill="auto"/>
            <w:hideMark/>
          </w:tcPr>
          <w:p w14:paraId="2FE1EA7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w:t>
            </w:r>
          </w:p>
        </w:tc>
      </w:tr>
      <w:tr w:rsidR="001D07DD" w:rsidRPr="001D07DD" w14:paraId="25BB9071" w14:textId="77777777" w:rsidTr="001D07DD">
        <w:trPr>
          <w:trHeight w:val="975"/>
        </w:trPr>
        <w:tc>
          <w:tcPr>
            <w:tcW w:w="483" w:type="dxa"/>
            <w:shd w:val="clear" w:color="auto" w:fill="auto"/>
            <w:hideMark/>
          </w:tcPr>
          <w:p w14:paraId="5338FF0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9</w:t>
            </w:r>
          </w:p>
        </w:tc>
        <w:tc>
          <w:tcPr>
            <w:tcW w:w="1244" w:type="dxa"/>
            <w:shd w:val="clear" w:color="auto" w:fill="auto"/>
            <w:hideMark/>
          </w:tcPr>
          <w:p w14:paraId="4C9CC67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3575FCE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Myers S, Fanzo J, Wiebe K, </w:t>
            </w:r>
            <w:proofErr w:type="spellStart"/>
            <w:r w:rsidRPr="001D07DD">
              <w:rPr>
                <w:rFonts w:eastAsia="Times New Roman"/>
                <w:sz w:val="24"/>
                <w:szCs w:val="24"/>
                <w:lang w:eastAsia="en-GB"/>
              </w:rPr>
              <w:t>Huybers</w:t>
            </w:r>
            <w:proofErr w:type="spellEnd"/>
            <w:r w:rsidRPr="001D07DD">
              <w:rPr>
                <w:rFonts w:eastAsia="Times New Roman"/>
                <w:sz w:val="24"/>
                <w:szCs w:val="24"/>
                <w:lang w:eastAsia="en-GB"/>
              </w:rPr>
              <w:t xml:space="preserve"> P, Smith M. Current guidance underestimates risk of global environmental change to food security. BMJ. 2022 Sep 29;378:e071533.</w:t>
            </w:r>
          </w:p>
        </w:tc>
        <w:tc>
          <w:tcPr>
            <w:tcW w:w="1137" w:type="dxa"/>
            <w:shd w:val="clear" w:color="auto" w:fill="auto"/>
            <w:hideMark/>
          </w:tcPr>
          <w:p w14:paraId="0A72E1B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7449CFC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EB48B7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 terms not in abstract</w:t>
            </w:r>
          </w:p>
        </w:tc>
        <w:tc>
          <w:tcPr>
            <w:tcW w:w="1097" w:type="dxa"/>
            <w:shd w:val="clear" w:color="auto" w:fill="auto"/>
            <w:hideMark/>
          </w:tcPr>
          <w:p w14:paraId="7F561DA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17</w:t>
            </w:r>
          </w:p>
        </w:tc>
      </w:tr>
      <w:tr w:rsidR="001D07DD" w:rsidRPr="001D07DD" w14:paraId="719BACB7" w14:textId="77777777" w:rsidTr="001D07DD">
        <w:trPr>
          <w:trHeight w:val="1415"/>
        </w:trPr>
        <w:tc>
          <w:tcPr>
            <w:tcW w:w="483" w:type="dxa"/>
            <w:shd w:val="clear" w:color="auto" w:fill="auto"/>
            <w:hideMark/>
          </w:tcPr>
          <w:p w14:paraId="27A108B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10</w:t>
            </w:r>
          </w:p>
        </w:tc>
        <w:tc>
          <w:tcPr>
            <w:tcW w:w="1244" w:type="dxa"/>
            <w:shd w:val="clear" w:color="auto" w:fill="auto"/>
            <w:hideMark/>
          </w:tcPr>
          <w:p w14:paraId="67D7D06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5D64138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Swinburn BA, Kraak VI, Allender S, Atkins VJ, Baker PI, Bogard JR, et al. The Global </w:t>
            </w:r>
            <w:proofErr w:type="spellStart"/>
            <w:r w:rsidRPr="001D07DD">
              <w:rPr>
                <w:rFonts w:eastAsia="Times New Roman"/>
                <w:sz w:val="24"/>
                <w:szCs w:val="24"/>
                <w:lang w:eastAsia="en-GB"/>
              </w:rPr>
              <w:t>Syndemic</w:t>
            </w:r>
            <w:proofErr w:type="spellEnd"/>
            <w:r w:rsidRPr="001D07DD">
              <w:rPr>
                <w:rFonts w:eastAsia="Times New Roman"/>
                <w:sz w:val="24"/>
                <w:szCs w:val="24"/>
                <w:lang w:eastAsia="en-GB"/>
              </w:rPr>
              <w:t xml:space="preserve"> of Obesity, Undernutrition, and Climate Change: The Lancet Commission report. The Lancet. 2019 Feb;393(10173):791–846.</w:t>
            </w:r>
          </w:p>
        </w:tc>
        <w:tc>
          <w:tcPr>
            <w:tcW w:w="1137" w:type="dxa"/>
            <w:shd w:val="clear" w:color="auto" w:fill="auto"/>
            <w:hideMark/>
          </w:tcPr>
          <w:p w14:paraId="634D2C4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22A7A52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476FC4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Doesn't have an abstract</w:t>
            </w:r>
          </w:p>
        </w:tc>
        <w:tc>
          <w:tcPr>
            <w:tcW w:w="1097" w:type="dxa"/>
            <w:shd w:val="clear" w:color="auto" w:fill="auto"/>
            <w:hideMark/>
          </w:tcPr>
          <w:p w14:paraId="33B9952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4, 13</w:t>
            </w:r>
          </w:p>
        </w:tc>
      </w:tr>
      <w:tr w:rsidR="001D07DD" w:rsidRPr="001D07DD" w14:paraId="1D73506D" w14:textId="77777777" w:rsidTr="001D07DD">
        <w:trPr>
          <w:trHeight w:val="1407"/>
        </w:trPr>
        <w:tc>
          <w:tcPr>
            <w:tcW w:w="483" w:type="dxa"/>
            <w:shd w:val="clear" w:color="auto" w:fill="auto"/>
            <w:hideMark/>
          </w:tcPr>
          <w:p w14:paraId="7C3DE77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11</w:t>
            </w:r>
          </w:p>
        </w:tc>
        <w:tc>
          <w:tcPr>
            <w:tcW w:w="1244" w:type="dxa"/>
            <w:shd w:val="clear" w:color="auto" w:fill="auto"/>
            <w:hideMark/>
          </w:tcPr>
          <w:p w14:paraId="6DE6556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3866B2F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Willett W, </w:t>
            </w:r>
            <w:proofErr w:type="spellStart"/>
            <w:r w:rsidRPr="001D07DD">
              <w:rPr>
                <w:rFonts w:eastAsia="Times New Roman"/>
                <w:sz w:val="24"/>
                <w:szCs w:val="24"/>
                <w:lang w:eastAsia="en-GB"/>
              </w:rPr>
              <w:t>Rockström</w:t>
            </w:r>
            <w:proofErr w:type="spellEnd"/>
            <w:r w:rsidRPr="001D07DD">
              <w:rPr>
                <w:rFonts w:eastAsia="Times New Roman"/>
                <w:sz w:val="24"/>
                <w:szCs w:val="24"/>
                <w:lang w:eastAsia="en-GB"/>
              </w:rPr>
              <w:t xml:space="preserve"> J, </w:t>
            </w:r>
            <w:proofErr w:type="spellStart"/>
            <w:r w:rsidRPr="001D07DD">
              <w:rPr>
                <w:rFonts w:eastAsia="Times New Roman"/>
                <w:sz w:val="24"/>
                <w:szCs w:val="24"/>
                <w:lang w:eastAsia="en-GB"/>
              </w:rPr>
              <w:t>Loken</w:t>
            </w:r>
            <w:proofErr w:type="spellEnd"/>
            <w:r w:rsidRPr="001D07DD">
              <w:rPr>
                <w:rFonts w:eastAsia="Times New Roman"/>
                <w:sz w:val="24"/>
                <w:szCs w:val="24"/>
                <w:lang w:eastAsia="en-GB"/>
              </w:rPr>
              <w:t xml:space="preserve"> B, Springmann M, Lang T, Vermeulen S, et al. Food in the Anthropocene: the EAT–Lancet Commission on healthy diets from sustainable food systems. The Lancet. 2019 Feb;393(10170):447–92.</w:t>
            </w:r>
          </w:p>
        </w:tc>
        <w:tc>
          <w:tcPr>
            <w:tcW w:w="1137" w:type="dxa"/>
            <w:shd w:val="clear" w:color="auto" w:fill="auto"/>
            <w:hideMark/>
          </w:tcPr>
          <w:p w14:paraId="56ECC59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5465D2A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614E45F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Doesn't have an abstract</w:t>
            </w:r>
          </w:p>
        </w:tc>
        <w:tc>
          <w:tcPr>
            <w:tcW w:w="1097" w:type="dxa"/>
            <w:shd w:val="clear" w:color="auto" w:fill="auto"/>
            <w:hideMark/>
          </w:tcPr>
          <w:p w14:paraId="12DF595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8</w:t>
            </w:r>
          </w:p>
        </w:tc>
      </w:tr>
      <w:tr w:rsidR="001D07DD" w:rsidRPr="001D07DD" w14:paraId="554EB612" w14:textId="77777777" w:rsidTr="001D07DD">
        <w:trPr>
          <w:trHeight w:val="900"/>
        </w:trPr>
        <w:tc>
          <w:tcPr>
            <w:tcW w:w="483" w:type="dxa"/>
            <w:shd w:val="clear" w:color="auto" w:fill="auto"/>
            <w:hideMark/>
          </w:tcPr>
          <w:p w14:paraId="6BE115B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c>
          <w:tcPr>
            <w:tcW w:w="1244" w:type="dxa"/>
            <w:shd w:val="clear" w:color="auto" w:fill="auto"/>
            <w:hideMark/>
          </w:tcPr>
          <w:p w14:paraId="350A656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6AE0A6C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Bush A, </w:t>
            </w:r>
            <w:proofErr w:type="spellStart"/>
            <w:r w:rsidRPr="001D07DD">
              <w:rPr>
                <w:rFonts w:eastAsia="Times New Roman"/>
                <w:sz w:val="24"/>
                <w:szCs w:val="24"/>
                <w:lang w:eastAsia="en-GB"/>
              </w:rPr>
              <w:t>Wrottesley</w:t>
            </w:r>
            <w:proofErr w:type="spellEnd"/>
            <w:r w:rsidRPr="001D07DD">
              <w:rPr>
                <w:rFonts w:eastAsia="Times New Roman"/>
                <w:sz w:val="24"/>
                <w:szCs w:val="24"/>
                <w:lang w:eastAsia="en-GB"/>
              </w:rPr>
              <w:t xml:space="preserve"> S, Mates E, Fenn B. Nutrition and Climate Change - Current State of Play: Scoping Review. 2022.</w:t>
            </w:r>
          </w:p>
        </w:tc>
        <w:tc>
          <w:tcPr>
            <w:tcW w:w="1137" w:type="dxa"/>
            <w:shd w:val="clear" w:color="auto" w:fill="auto"/>
            <w:hideMark/>
          </w:tcPr>
          <w:p w14:paraId="476B57B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7C10FA7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266AD0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indexed in databases</w:t>
            </w:r>
          </w:p>
        </w:tc>
        <w:tc>
          <w:tcPr>
            <w:tcW w:w="1097" w:type="dxa"/>
            <w:shd w:val="clear" w:color="auto" w:fill="auto"/>
            <w:hideMark/>
          </w:tcPr>
          <w:p w14:paraId="2807FBA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13, 14</w:t>
            </w:r>
          </w:p>
        </w:tc>
      </w:tr>
      <w:tr w:rsidR="001D07DD" w:rsidRPr="001D07DD" w14:paraId="4150BC09" w14:textId="77777777" w:rsidTr="001D07DD">
        <w:trPr>
          <w:trHeight w:val="900"/>
        </w:trPr>
        <w:tc>
          <w:tcPr>
            <w:tcW w:w="483" w:type="dxa"/>
            <w:shd w:val="clear" w:color="auto" w:fill="auto"/>
            <w:hideMark/>
          </w:tcPr>
          <w:p w14:paraId="47ABC06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13</w:t>
            </w:r>
          </w:p>
        </w:tc>
        <w:tc>
          <w:tcPr>
            <w:tcW w:w="1244" w:type="dxa"/>
            <w:shd w:val="clear" w:color="auto" w:fill="auto"/>
            <w:hideMark/>
          </w:tcPr>
          <w:p w14:paraId="230136E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00A38BE5" w14:textId="77777777" w:rsidR="001D07DD" w:rsidRPr="001D07DD" w:rsidRDefault="001D07DD" w:rsidP="001D07DD">
            <w:pPr>
              <w:spacing w:after="0" w:line="240" w:lineRule="auto"/>
              <w:jc w:val="left"/>
              <w:rPr>
                <w:rFonts w:eastAsia="Times New Roman"/>
                <w:sz w:val="24"/>
                <w:szCs w:val="24"/>
                <w:lang w:eastAsia="en-GB"/>
              </w:rPr>
            </w:pPr>
            <w:proofErr w:type="spellStart"/>
            <w:r w:rsidRPr="001D07DD">
              <w:rPr>
                <w:rFonts w:eastAsia="Times New Roman"/>
                <w:sz w:val="24"/>
                <w:szCs w:val="24"/>
                <w:lang w:eastAsia="en-GB"/>
              </w:rPr>
              <w:t>Ciucci</w:t>
            </w:r>
            <w:proofErr w:type="spellEnd"/>
            <w:r w:rsidRPr="001D07DD">
              <w:rPr>
                <w:rFonts w:eastAsia="Times New Roman"/>
                <w:sz w:val="24"/>
                <w:szCs w:val="24"/>
                <w:lang w:eastAsia="en-GB"/>
              </w:rPr>
              <w:t xml:space="preserve"> M, </w:t>
            </w:r>
            <w:proofErr w:type="spellStart"/>
            <w:r w:rsidRPr="001D07DD">
              <w:rPr>
                <w:rFonts w:eastAsia="Times New Roman"/>
                <w:sz w:val="24"/>
                <w:szCs w:val="24"/>
                <w:lang w:eastAsia="en-GB"/>
              </w:rPr>
              <w:t>Cujkova</w:t>
            </w:r>
            <w:proofErr w:type="spellEnd"/>
            <w:r w:rsidRPr="001D07DD">
              <w:rPr>
                <w:rFonts w:eastAsia="Times New Roman"/>
                <w:sz w:val="24"/>
                <w:szCs w:val="24"/>
                <w:lang w:eastAsia="en-GB"/>
              </w:rPr>
              <w:t xml:space="preserve"> J. Climate change and its impact on food and nutrition security. </w:t>
            </w:r>
            <w:proofErr w:type="spellStart"/>
            <w:r w:rsidRPr="001D07DD">
              <w:rPr>
                <w:rFonts w:eastAsia="Times New Roman"/>
                <w:sz w:val="24"/>
                <w:szCs w:val="24"/>
                <w:lang w:eastAsia="en-GB"/>
              </w:rPr>
              <w:t>Euopean</w:t>
            </w:r>
            <w:proofErr w:type="spellEnd"/>
            <w:r w:rsidRPr="001D07DD">
              <w:rPr>
                <w:rFonts w:eastAsia="Times New Roman"/>
                <w:sz w:val="24"/>
                <w:szCs w:val="24"/>
                <w:lang w:eastAsia="en-GB"/>
              </w:rPr>
              <w:t xml:space="preserve"> Parliament - ENVI committee; 2020.</w:t>
            </w:r>
          </w:p>
        </w:tc>
        <w:tc>
          <w:tcPr>
            <w:tcW w:w="1137" w:type="dxa"/>
            <w:shd w:val="clear" w:color="auto" w:fill="auto"/>
            <w:hideMark/>
          </w:tcPr>
          <w:p w14:paraId="1D3A731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665EC56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5CC6CEC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the EU Commission database</w:t>
            </w:r>
          </w:p>
        </w:tc>
        <w:tc>
          <w:tcPr>
            <w:tcW w:w="1097" w:type="dxa"/>
            <w:shd w:val="clear" w:color="auto" w:fill="auto"/>
            <w:hideMark/>
          </w:tcPr>
          <w:p w14:paraId="51F8653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14</w:t>
            </w:r>
          </w:p>
        </w:tc>
      </w:tr>
      <w:tr w:rsidR="001D07DD" w:rsidRPr="001D07DD" w14:paraId="7B95043E" w14:textId="77777777" w:rsidTr="001D07DD">
        <w:trPr>
          <w:trHeight w:val="2434"/>
        </w:trPr>
        <w:tc>
          <w:tcPr>
            <w:tcW w:w="483" w:type="dxa"/>
            <w:shd w:val="clear" w:color="auto" w:fill="auto"/>
            <w:hideMark/>
          </w:tcPr>
          <w:p w14:paraId="514A8E2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14</w:t>
            </w:r>
          </w:p>
        </w:tc>
        <w:tc>
          <w:tcPr>
            <w:tcW w:w="1244" w:type="dxa"/>
            <w:shd w:val="clear" w:color="auto" w:fill="auto"/>
            <w:hideMark/>
          </w:tcPr>
          <w:p w14:paraId="343CECD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205729E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Lewis Y, Gower A, </w:t>
            </w:r>
            <w:proofErr w:type="spellStart"/>
            <w:r w:rsidRPr="001D07DD">
              <w:rPr>
                <w:rFonts w:eastAsia="Times New Roman"/>
                <w:sz w:val="24"/>
                <w:szCs w:val="24"/>
                <w:lang w:eastAsia="en-GB"/>
              </w:rPr>
              <w:t>Notten</w:t>
            </w:r>
            <w:proofErr w:type="spellEnd"/>
            <w:r w:rsidRPr="001D07DD">
              <w:rPr>
                <w:rFonts w:eastAsia="Times New Roman"/>
                <w:sz w:val="24"/>
                <w:szCs w:val="24"/>
                <w:lang w:eastAsia="en-GB"/>
              </w:rPr>
              <w:t xml:space="preserve"> P. Single-use beverage cups and their alternatives: Recommendations from Life Cycle Assessments - Life Cycle Initiative [Internet]. United Nations Environment Programme; 2021 Feb [cited 2023 Oct 2]. Available from: https://www.lifecycleinitiative.org/library/single-use-beverage-cups-and-their-alternatives-lca/, https://www.lifecycleinitiative.org/library/single-use-beverage-cups-and-their-alternatives-lca/</w:t>
            </w:r>
          </w:p>
        </w:tc>
        <w:tc>
          <w:tcPr>
            <w:tcW w:w="1137" w:type="dxa"/>
            <w:shd w:val="clear" w:color="auto" w:fill="auto"/>
            <w:hideMark/>
          </w:tcPr>
          <w:p w14:paraId="4AEE8FE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3D1371B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2DFEBA1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UN Databases</w:t>
            </w:r>
          </w:p>
        </w:tc>
        <w:tc>
          <w:tcPr>
            <w:tcW w:w="1097" w:type="dxa"/>
            <w:shd w:val="clear" w:color="auto" w:fill="auto"/>
            <w:hideMark/>
          </w:tcPr>
          <w:p w14:paraId="2037110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50EB51E5" w14:textId="77777777" w:rsidTr="001D07DD">
        <w:trPr>
          <w:trHeight w:val="2525"/>
        </w:trPr>
        <w:tc>
          <w:tcPr>
            <w:tcW w:w="483" w:type="dxa"/>
            <w:shd w:val="clear" w:color="auto" w:fill="auto"/>
            <w:hideMark/>
          </w:tcPr>
          <w:p w14:paraId="1ED0C26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15</w:t>
            </w:r>
          </w:p>
        </w:tc>
        <w:tc>
          <w:tcPr>
            <w:tcW w:w="1244" w:type="dxa"/>
            <w:shd w:val="clear" w:color="auto" w:fill="auto"/>
            <w:hideMark/>
          </w:tcPr>
          <w:p w14:paraId="49BE90E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2EC9E38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Lewis Y, Gower A, </w:t>
            </w:r>
            <w:proofErr w:type="spellStart"/>
            <w:r w:rsidRPr="001D07DD">
              <w:rPr>
                <w:rFonts w:eastAsia="Times New Roman"/>
                <w:sz w:val="24"/>
                <w:szCs w:val="24"/>
                <w:lang w:eastAsia="en-GB"/>
              </w:rPr>
              <w:t>Notten</w:t>
            </w:r>
            <w:proofErr w:type="spellEnd"/>
            <w:r w:rsidRPr="001D07DD">
              <w:rPr>
                <w:rFonts w:eastAsia="Times New Roman"/>
                <w:sz w:val="24"/>
                <w:szCs w:val="24"/>
                <w:lang w:eastAsia="en-GB"/>
              </w:rPr>
              <w:t xml:space="preserve"> P. Single-use plastic tableware and its alternatives: Recommendations from Life Cycle Assessments - Life Cycle Initiative [Internet]. United Nations Environment Programme; 2021 Feb [cited 2023 Oct 2]. Available from: https://www.lifecycleinitiative.org/library/single-use-plastic-tableware-and-its-alternatives-recommendations-from-life-cycle-assessments-2/, https://www.lifecycleinitiative.org/library/single-use-plastic-tableware-and-its-alternatives-recommendations-from-life-cycle-assessments-2/</w:t>
            </w:r>
          </w:p>
        </w:tc>
        <w:tc>
          <w:tcPr>
            <w:tcW w:w="1137" w:type="dxa"/>
            <w:shd w:val="clear" w:color="auto" w:fill="auto"/>
            <w:hideMark/>
          </w:tcPr>
          <w:p w14:paraId="122B9F2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2E8613A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68ABED9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UN Databases</w:t>
            </w:r>
          </w:p>
        </w:tc>
        <w:tc>
          <w:tcPr>
            <w:tcW w:w="1097" w:type="dxa"/>
            <w:shd w:val="clear" w:color="auto" w:fill="auto"/>
            <w:hideMark/>
          </w:tcPr>
          <w:p w14:paraId="26C78FF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2D30BA34" w14:textId="77777777" w:rsidTr="001D07DD">
        <w:trPr>
          <w:trHeight w:val="2265"/>
        </w:trPr>
        <w:tc>
          <w:tcPr>
            <w:tcW w:w="483" w:type="dxa"/>
            <w:shd w:val="clear" w:color="auto" w:fill="auto"/>
            <w:hideMark/>
          </w:tcPr>
          <w:p w14:paraId="6EB1A37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16</w:t>
            </w:r>
          </w:p>
        </w:tc>
        <w:tc>
          <w:tcPr>
            <w:tcW w:w="1244" w:type="dxa"/>
            <w:shd w:val="clear" w:color="auto" w:fill="auto"/>
            <w:hideMark/>
          </w:tcPr>
          <w:p w14:paraId="2FDA08C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5A901C80" w14:textId="77777777" w:rsidR="001D07DD" w:rsidRPr="001D07DD" w:rsidRDefault="001D07DD" w:rsidP="001D07DD">
            <w:pPr>
              <w:spacing w:after="0" w:line="240" w:lineRule="auto"/>
              <w:jc w:val="left"/>
              <w:rPr>
                <w:rFonts w:eastAsia="Times New Roman"/>
                <w:sz w:val="24"/>
                <w:szCs w:val="24"/>
                <w:lang w:eastAsia="en-GB"/>
              </w:rPr>
            </w:pPr>
            <w:proofErr w:type="spellStart"/>
            <w:r w:rsidRPr="001D07DD">
              <w:rPr>
                <w:rFonts w:eastAsia="Times New Roman"/>
                <w:sz w:val="24"/>
                <w:szCs w:val="24"/>
                <w:lang w:eastAsia="en-GB"/>
              </w:rPr>
              <w:t>Miliutenko</w:t>
            </w:r>
            <w:proofErr w:type="spellEnd"/>
            <w:r w:rsidRPr="001D07DD">
              <w:rPr>
                <w:rFonts w:eastAsia="Times New Roman"/>
                <w:sz w:val="24"/>
                <w:szCs w:val="24"/>
                <w:lang w:eastAsia="en-GB"/>
              </w:rPr>
              <w:t xml:space="preserve"> S, </w:t>
            </w:r>
            <w:proofErr w:type="spellStart"/>
            <w:r w:rsidRPr="001D07DD">
              <w:rPr>
                <w:rFonts w:eastAsia="Times New Roman"/>
                <w:sz w:val="24"/>
                <w:szCs w:val="24"/>
                <w:lang w:eastAsia="en-GB"/>
              </w:rPr>
              <w:t>Sandin</w:t>
            </w:r>
            <w:proofErr w:type="spellEnd"/>
            <w:r w:rsidRPr="001D07DD">
              <w:rPr>
                <w:rFonts w:eastAsia="Times New Roman"/>
                <w:sz w:val="24"/>
                <w:szCs w:val="24"/>
                <w:lang w:eastAsia="en-GB"/>
              </w:rPr>
              <w:t xml:space="preserve"> G, Liptow C. Single-use plastic take-away food packaging and its alternatives - Life Cycle Initiative [Internet]. United Nations Environment Programme; 2020 Oct [cited 2023 Oct 2]. Available from: https://www.lifecycleinitiative.org/library/single-use-plastic-take-away-food-packaging-and-its-alternatives/, https://www.lifecycleinitiative.org/library/single-use-plastic-take-away-food-packaging-and-its-alternatives/</w:t>
            </w:r>
          </w:p>
        </w:tc>
        <w:tc>
          <w:tcPr>
            <w:tcW w:w="1137" w:type="dxa"/>
            <w:shd w:val="clear" w:color="auto" w:fill="auto"/>
            <w:hideMark/>
          </w:tcPr>
          <w:p w14:paraId="65A242A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1CE3C69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6945E14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UN Databases</w:t>
            </w:r>
          </w:p>
        </w:tc>
        <w:tc>
          <w:tcPr>
            <w:tcW w:w="1097" w:type="dxa"/>
            <w:shd w:val="clear" w:color="auto" w:fill="auto"/>
            <w:hideMark/>
          </w:tcPr>
          <w:p w14:paraId="38E1100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1423EFC0" w14:textId="77777777" w:rsidTr="001D07DD">
        <w:trPr>
          <w:trHeight w:val="2967"/>
        </w:trPr>
        <w:tc>
          <w:tcPr>
            <w:tcW w:w="483" w:type="dxa"/>
            <w:shd w:val="clear" w:color="auto" w:fill="auto"/>
            <w:hideMark/>
          </w:tcPr>
          <w:p w14:paraId="416438A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17</w:t>
            </w:r>
          </w:p>
        </w:tc>
        <w:tc>
          <w:tcPr>
            <w:tcW w:w="1244" w:type="dxa"/>
            <w:shd w:val="clear" w:color="auto" w:fill="auto"/>
            <w:hideMark/>
          </w:tcPr>
          <w:p w14:paraId="3CDF323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599755DB" w14:textId="77777777" w:rsidR="001D07DD" w:rsidRPr="001D07DD" w:rsidRDefault="001D07DD" w:rsidP="001D07DD">
            <w:pPr>
              <w:spacing w:after="0" w:line="240" w:lineRule="auto"/>
              <w:jc w:val="left"/>
              <w:rPr>
                <w:rFonts w:eastAsia="Times New Roman"/>
                <w:sz w:val="24"/>
                <w:szCs w:val="24"/>
                <w:lang w:eastAsia="en-GB"/>
              </w:rPr>
            </w:pPr>
            <w:proofErr w:type="spellStart"/>
            <w:r w:rsidRPr="001D07DD">
              <w:rPr>
                <w:rFonts w:eastAsia="Times New Roman"/>
                <w:sz w:val="24"/>
                <w:szCs w:val="24"/>
                <w:lang w:eastAsia="en-GB"/>
              </w:rPr>
              <w:t>Notten</w:t>
            </w:r>
            <w:proofErr w:type="spellEnd"/>
            <w:r w:rsidRPr="001D07DD">
              <w:rPr>
                <w:rFonts w:eastAsia="Times New Roman"/>
                <w:sz w:val="24"/>
                <w:szCs w:val="24"/>
                <w:lang w:eastAsia="en-GB"/>
              </w:rPr>
              <w:t xml:space="preserve"> P, Lewis Y, Burke M, Corella-Puertas E, Boulay AM. Single-use supermarket food packaging and its alternatives: Recommendations from Life Cycle Assessments - Life Cycle Initiative [Internet]. United Nations Environment Programme; 2022 [cited 2023 Oct 2]. Available from: https://www.lifecycleinitiative.org/library/single-use-supermarket-food-packaging-and-its-alternatives-recommendations-from-life-cycle-assessments/, https://www.lifecycleinitiative.org/library/single-use-supermarket-food-packaging-and-its-alternatives-recommendations-from-life-cycle-assessments/</w:t>
            </w:r>
          </w:p>
        </w:tc>
        <w:tc>
          <w:tcPr>
            <w:tcW w:w="1137" w:type="dxa"/>
            <w:shd w:val="clear" w:color="auto" w:fill="auto"/>
            <w:hideMark/>
          </w:tcPr>
          <w:p w14:paraId="1DC58A8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3E6019F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07D0BFB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UN Databases</w:t>
            </w:r>
          </w:p>
        </w:tc>
        <w:tc>
          <w:tcPr>
            <w:tcW w:w="1097" w:type="dxa"/>
            <w:shd w:val="clear" w:color="auto" w:fill="auto"/>
            <w:hideMark/>
          </w:tcPr>
          <w:p w14:paraId="6E56D48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6935A565" w14:textId="77777777" w:rsidTr="001D07DD">
        <w:trPr>
          <w:trHeight w:val="2542"/>
        </w:trPr>
        <w:tc>
          <w:tcPr>
            <w:tcW w:w="483" w:type="dxa"/>
            <w:shd w:val="clear" w:color="auto" w:fill="auto"/>
            <w:hideMark/>
          </w:tcPr>
          <w:p w14:paraId="41B14EE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18</w:t>
            </w:r>
          </w:p>
        </w:tc>
        <w:tc>
          <w:tcPr>
            <w:tcW w:w="1244" w:type="dxa"/>
            <w:shd w:val="clear" w:color="auto" w:fill="auto"/>
            <w:hideMark/>
          </w:tcPr>
          <w:p w14:paraId="4A2D9A1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527D1C7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United Nations Environment Programme. Single-use plastic bottles and their alternatives: Recommendations from Life Cycle Assessments - Life Cycle Initiative [Internet]. 2020 Jul [cited 2023 Oct 2]. Available from: https://www.lifecycleinitiative.org/library/single-use-plastic-bottles-and-their-alternatives-recommendations-from-life-cycle-assessments/, https://www.lifecycleinitiative.org/library/single-use-plastic-bottles-and-their-alternatives-recommendations-from-life-cycle-assessments/</w:t>
            </w:r>
          </w:p>
        </w:tc>
        <w:tc>
          <w:tcPr>
            <w:tcW w:w="1137" w:type="dxa"/>
            <w:shd w:val="clear" w:color="auto" w:fill="auto"/>
            <w:hideMark/>
          </w:tcPr>
          <w:p w14:paraId="24BA500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Include</w:t>
            </w:r>
          </w:p>
        </w:tc>
        <w:tc>
          <w:tcPr>
            <w:tcW w:w="1017" w:type="dxa"/>
            <w:shd w:val="clear" w:color="auto" w:fill="auto"/>
            <w:hideMark/>
          </w:tcPr>
          <w:p w14:paraId="1A9D295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A47875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Didn't search UN Databases</w:t>
            </w:r>
          </w:p>
        </w:tc>
        <w:tc>
          <w:tcPr>
            <w:tcW w:w="1097" w:type="dxa"/>
            <w:shd w:val="clear" w:color="auto" w:fill="auto"/>
            <w:hideMark/>
          </w:tcPr>
          <w:p w14:paraId="451F9F7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3E5C6CA0" w14:textId="77777777" w:rsidTr="001D07DD">
        <w:trPr>
          <w:trHeight w:val="1118"/>
        </w:trPr>
        <w:tc>
          <w:tcPr>
            <w:tcW w:w="483" w:type="dxa"/>
            <w:shd w:val="clear" w:color="auto" w:fill="auto"/>
            <w:hideMark/>
          </w:tcPr>
          <w:p w14:paraId="4A16F59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19</w:t>
            </w:r>
          </w:p>
        </w:tc>
        <w:tc>
          <w:tcPr>
            <w:tcW w:w="1244" w:type="dxa"/>
            <w:shd w:val="clear" w:color="auto" w:fill="auto"/>
            <w:hideMark/>
          </w:tcPr>
          <w:p w14:paraId="6DD9BE1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555F20D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Altieri MA, Nicholls CI. The adaptation and mitigation potential of traditional agriculture in a changing climate. Climatic Change. 2017;140(1):33–45.</w:t>
            </w:r>
          </w:p>
        </w:tc>
        <w:tc>
          <w:tcPr>
            <w:tcW w:w="1137" w:type="dxa"/>
            <w:shd w:val="clear" w:color="auto" w:fill="auto"/>
            <w:hideMark/>
          </w:tcPr>
          <w:p w14:paraId="3D7BF53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577BAE7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EE05FB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Cannot Access</w:t>
            </w:r>
          </w:p>
        </w:tc>
        <w:tc>
          <w:tcPr>
            <w:tcW w:w="1097" w:type="dxa"/>
            <w:shd w:val="clear" w:color="auto" w:fill="auto"/>
            <w:hideMark/>
          </w:tcPr>
          <w:p w14:paraId="40C41B6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3860B932" w14:textId="77777777" w:rsidTr="001D07DD">
        <w:trPr>
          <w:trHeight w:val="1059"/>
        </w:trPr>
        <w:tc>
          <w:tcPr>
            <w:tcW w:w="483" w:type="dxa"/>
            <w:shd w:val="clear" w:color="auto" w:fill="auto"/>
            <w:hideMark/>
          </w:tcPr>
          <w:p w14:paraId="7AC01C0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20</w:t>
            </w:r>
          </w:p>
        </w:tc>
        <w:tc>
          <w:tcPr>
            <w:tcW w:w="1244" w:type="dxa"/>
            <w:shd w:val="clear" w:color="auto" w:fill="auto"/>
            <w:hideMark/>
          </w:tcPr>
          <w:p w14:paraId="3700139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18FC094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Bryan E, Theis S, </w:t>
            </w:r>
            <w:proofErr w:type="spellStart"/>
            <w:r w:rsidRPr="001D07DD">
              <w:rPr>
                <w:rFonts w:eastAsia="Times New Roman"/>
                <w:color w:val="000000"/>
                <w:sz w:val="24"/>
                <w:szCs w:val="24"/>
                <w:lang w:eastAsia="en-GB"/>
              </w:rPr>
              <w:t>Choufani</w:t>
            </w:r>
            <w:proofErr w:type="spellEnd"/>
            <w:r w:rsidRPr="001D07DD">
              <w:rPr>
                <w:rFonts w:eastAsia="Times New Roman"/>
                <w:color w:val="000000"/>
                <w:sz w:val="24"/>
                <w:szCs w:val="24"/>
                <w:lang w:eastAsia="en-GB"/>
              </w:rPr>
              <w:t xml:space="preserve"> J, De Pinto A, </w:t>
            </w:r>
            <w:proofErr w:type="spellStart"/>
            <w:r w:rsidRPr="001D07DD">
              <w:rPr>
                <w:rFonts w:eastAsia="Times New Roman"/>
                <w:color w:val="000000"/>
                <w:sz w:val="24"/>
                <w:szCs w:val="24"/>
                <w:lang w:eastAsia="en-GB"/>
              </w:rPr>
              <w:t>Suseela</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Meinzen</w:t>
            </w:r>
            <w:proofErr w:type="spellEnd"/>
            <w:r w:rsidRPr="001D07DD">
              <w:rPr>
                <w:rFonts w:eastAsia="Times New Roman"/>
                <w:color w:val="000000"/>
                <w:sz w:val="24"/>
                <w:szCs w:val="24"/>
                <w:lang w:eastAsia="en-GB"/>
              </w:rPr>
              <w:t>-Dick R, Ringler C. Conceptual framework: Gender, climate change, and nutrition integration initiative. 2017.</w:t>
            </w:r>
          </w:p>
        </w:tc>
        <w:tc>
          <w:tcPr>
            <w:tcW w:w="1137" w:type="dxa"/>
            <w:shd w:val="clear" w:color="auto" w:fill="auto"/>
            <w:hideMark/>
          </w:tcPr>
          <w:p w14:paraId="17FCD3F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595B94A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296284D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438DF79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14</w:t>
            </w:r>
          </w:p>
        </w:tc>
      </w:tr>
      <w:tr w:rsidR="001D07DD" w:rsidRPr="001D07DD" w14:paraId="4D98188F" w14:textId="77777777" w:rsidTr="001D07DD">
        <w:trPr>
          <w:trHeight w:val="1275"/>
        </w:trPr>
        <w:tc>
          <w:tcPr>
            <w:tcW w:w="483" w:type="dxa"/>
            <w:shd w:val="clear" w:color="auto" w:fill="auto"/>
            <w:hideMark/>
          </w:tcPr>
          <w:p w14:paraId="71AD7C5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21</w:t>
            </w:r>
          </w:p>
        </w:tc>
        <w:tc>
          <w:tcPr>
            <w:tcW w:w="1244" w:type="dxa"/>
            <w:shd w:val="clear" w:color="auto" w:fill="auto"/>
            <w:hideMark/>
          </w:tcPr>
          <w:p w14:paraId="27890DB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4FE12BE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Eriksen S, </w:t>
            </w:r>
            <w:proofErr w:type="spellStart"/>
            <w:r w:rsidRPr="001D07DD">
              <w:rPr>
                <w:rFonts w:eastAsia="Times New Roman"/>
                <w:color w:val="000000"/>
                <w:sz w:val="24"/>
                <w:szCs w:val="24"/>
                <w:lang w:eastAsia="en-GB"/>
              </w:rPr>
              <w:t>Aldunce</w:t>
            </w:r>
            <w:proofErr w:type="spellEnd"/>
            <w:r w:rsidRPr="001D07DD">
              <w:rPr>
                <w:rFonts w:eastAsia="Times New Roman"/>
                <w:color w:val="000000"/>
                <w:sz w:val="24"/>
                <w:szCs w:val="24"/>
                <w:lang w:eastAsia="en-GB"/>
              </w:rPr>
              <w:t xml:space="preserve"> P, </w:t>
            </w:r>
            <w:proofErr w:type="spellStart"/>
            <w:r w:rsidRPr="001D07DD">
              <w:rPr>
                <w:rFonts w:eastAsia="Times New Roman"/>
                <w:color w:val="000000"/>
                <w:sz w:val="24"/>
                <w:szCs w:val="24"/>
                <w:lang w:eastAsia="en-GB"/>
              </w:rPr>
              <w:t>Bahinipati</w:t>
            </w:r>
            <w:proofErr w:type="spellEnd"/>
            <w:r w:rsidRPr="001D07DD">
              <w:rPr>
                <w:rFonts w:eastAsia="Times New Roman"/>
                <w:color w:val="000000"/>
                <w:sz w:val="24"/>
                <w:szCs w:val="24"/>
                <w:lang w:eastAsia="en-GB"/>
              </w:rPr>
              <w:t xml:space="preserve"> CS, Martins RD, Molefe JI, Nhemachena C, et al. When not every response to climate change is a good one: Identifying principles for sustainable adaptation. Climate and Development. 2011 Jan;3(1):7–20.</w:t>
            </w:r>
          </w:p>
        </w:tc>
        <w:tc>
          <w:tcPr>
            <w:tcW w:w="1137" w:type="dxa"/>
            <w:shd w:val="clear" w:color="auto" w:fill="auto"/>
            <w:hideMark/>
          </w:tcPr>
          <w:p w14:paraId="0C5F379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BE50F99"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5D9435B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19DCFB0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18</w:t>
            </w:r>
          </w:p>
        </w:tc>
      </w:tr>
      <w:tr w:rsidR="001D07DD" w:rsidRPr="001D07DD" w14:paraId="3060DDBF" w14:textId="77777777" w:rsidTr="001D07DD">
        <w:trPr>
          <w:trHeight w:val="696"/>
        </w:trPr>
        <w:tc>
          <w:tcPr>
            <w:tcW w:w="483" w:type="dxa"/>
            <w:shd w:val="clear" w:color="auto" w:fill="auto"/>
            <w:hideMark/>
          </w:tcPr>
          <w:p w14:paraId="5EF302E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22</w:t>
            </w:r>
          </w:p>
        </w:tc>
        <w:tc>
          <w:tcPr>
            <w:tcW w:w="1244" w:type="dxa"/>
            <w:shd w:val="clear" w:color="auto" w:fill="auto"/>
            <w:hideMark/>
          </w:tcPr>
          <w:p w14:paraId="2BC474A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2ABAE3E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Fruttero A, Halim D, Broccolini C, Coelho B, </w:t>
            </w:r>
            <w:proofErr w:type="spellStart"/>
            <w:r w:rsidRPr="001D07DD">
              <w:rPr>
                <w:rFonts w:eastAsia="Times New Roman"/>
                <w:sz w:val="24"/>
                <w:szCs w:val="24"/>
                <w:lang w:eastAsia="en-GB"/>
              </w:rPr>
              <w:t>Gninafon</w:t>
            </w:r>
            <w:proofErr w:type="spellEnd"/>
            <w:r w:rsidRPr="001D07DD">
              <w:rPr>
                <w:rFonts w:eastAsia="Times New Roman"/>
                <w:sz w:val="24"/>
                <w:szCs w:val="24"/>
                <w:lang w:eastAsia="en-GB"/>
              </w:rPr>
              <w:t xml:space="preserve"> H, Muller N. Gendered Impacts of Climate Change. World Bank. 2023;</w:t>
            </w:r>
          </w:p>
        </w:tc>
        <w:tc>
          <w:tcPr>
            <w:tcW w:w="1137" w:type="dxa"/>
            <w:shd w:val="clear" w:color="auto" w:fill="auto"/>
            <w:hideMark/>
          </w:tcPr>
          <w:p w14:paraId="5EC5330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E44BE1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E3E151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 link to FSNH</w:t>
            </w:r>
          </w:p>
        </w:tc>
        <w:tc>
          <w:tcPr>
            <w:tcW w:w="1097" w:type="dxa"/>
            <w:shd w:val="clear" w:color="auto" w:fill="auto"/>
            <w:hideMark/>
          </w:tcPr>
          <w:p w14:paraId="6EBBA97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15</w:t>
            </w:r>
          </w:p>
        </w:tc>
      </w:tr>
      <w:tr w:rsidR="001D07DD" w:rsidRPr="001D07DD" w14:paraId="0352222B" w14:textId="77777777" w:rsidTr="001D07DD">
        <w:trPr>
          <w:trHeight w:val="1064"/>
        </w:trPr>
        <w:tc>
          <w:tcPr>
            <w:tcW w:w="483" w:type="dxa"/>
            <w:shd w:val="clear" w:color="auto" w:fill="auto"/>
            <w:hideMark/>
          </w:tcPr>
          <w:p w14:paraId="0F27C62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23</w:t>
            </w:r>
          </w:p>
        </w:tc>
        <w:tc>
          <w:tcPr>
            <w:tcW w:w="1244" w:type="dxa"/>
            <w:shd w:val="clear" w:color="auto" w:fill="auto"/>
            <w:hideMark/>
          </w:tcPr>
          <w:p w14:paraId="03E8760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080460B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Gustafson D, Gutman A, Leet W, Drewnowski A, Fanzo J, Ingram J. Seven Food System Metrics of Sustainable Nutrition Security. SUSTAINABILITY. 2016;8(3).</w:t>
            </w:r>
          </w:p>
        </w:tc>
        <w:tc>
          <w:tcPr>
            <w:tcW w:w="1137" w:type="dxa"/>
            <w:shd w:val="clear" w:color="auto" w:fill="auto"/>
            <w:hideMark/>
          </w:tcPr>
          <w:p w14:paraId="2AFFA14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BDAF53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09FEF3D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14DD27F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14</w:t>
            </w:r>
          </w:p>
        </w:tc>
      </w:tr>
      <w:tr w:rsidR="001D07DD" w:rsidRPr="001D07DD" w14:paraId="10210C2F" w14:textId="77777777" w:rsidTr="001D07DD">
        <w:trPr>
          <w:trHeight w:val="1035"/>
        </w:trPr>
        <w:tc>
          <w:tcPr>
            <w:tcW w:w="483" w:type="dxa"/>
            <w:shd w:val="clear" w:color="auto" w:fill="auto"/>
            <w:hideMark/>
          </w:tcPr>
          <w:p w14:paraId="00F5886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24</w:t>
            </w:r>
          </w:p>
        </w:tc>
        <w:tc>
          <w:tcPr>
            <w:tcW w:w="1244" w:type="dxa"/>
            <w:shd w:val="clear" w:color="auto" w:fill="auto"/>
            <w:hideMark/>
          </w:tcPr>
          <w:p w14:paraId="667E23B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102D2DF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Masters WA. Review of Global Warming and Agriculture: Impact Estimates by Country. Journal of Economic Literature. 2008;46(2):448–50.</w:t>
            </w:r>
          </w:p>
        </w:tc>
        <w:tc>
          <w:tcPr>
            <w:tcW w:w="1137" w:type="dxa"/>
            <w:shd w:val="clear" w:color="auto" w:fill="auto"/>
            <w:hideMark/>
          </w:tcPr>
          <w:p w14:paraId="3048570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6240B27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670C4FA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5E58CF99"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3</w:t>
            </w:r>
          </w:p>
        </w:tc>
      </w:tr>
      <w:tr w:rsidR="001D07DD" w:rsidRPr="001D07DD" w14:paraId="17A0206F" w14:textId="77777777" w:rsidTr="001D07DD">
        <w:trPr>
          <w:trHeight w:val="852"/>
        </w:trPr>
        <w:tc>
          <w:tcPr>
            <w:tcW w:w="483" w:type="dxa"/>
            <w:shd w:val="clear" w:color="auto" w:fill="auto"/>
            <w:hideMark/>
          </w:tcPr>
          <w:p w14:paraId="5EDD144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25</w:t>
            </w:r>
          </w:p>
        </w:tc>
        <w:tc>
          <w:tcPr>
            <w:tcW w:w="1244" w:type="dxa"/>
            <w:shd w:val="clear" w:color="auto" w:fill="auto"/>
            <w:hideMark/>
          </w:tcPr>
          <w:p w14:paraId="625EEFC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6F20BFC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Müller C, Elliott J, Levermann A. Fertilizing hidden hunger. Nature Climate Change. 2014;4(7):540–1.</w:t>
            </w:r>
          </w:p>
        </w:tc>
        <w:tc>
          <w:tcPr>
            <w:tcW w:w="1137" w:type="dxa"/>
            <w:shd w:val="clear" w:color="auto" w:fill="auto"/>
            <w:hideMark/>
          </w:tcPr>
          <w:p w14:paraId="5669975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BDF0BD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26D5216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596F230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71F19C6C" w14:textId="77777777" w:rsidTr="001D07DD">
        <w:trPr>
          <w:trHeight w:val="1401"/>
        </w:trPr>
        <w:tc>
          <w:tcPr>
            <w:tcW w:w="483" w:type="dxa"/>
            <w:shd w:val="clear" w:color="auto" w:fill="auto"/>
            <w:hideMark/>
          </w:tcPr>
          <w:p w14:paraId="7509081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26</w:t>
            </w:r>
          </w:p>
        </w:tc>
        <w:tc>
          <w:tcPr>
            <w:tcW w:w="1244" w:type="dxa"/>
            <w:shd w:val="clear" w:color="auto" w:fill="auto"/>
            <w:hideMark/>
          </w:tcPr>
          <w:p w14:paraId="7687EB9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5765D14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Myers SS, Smith MR, Guth S, Golden CD, </w:t>
            </w:r>
            <w:proofErr w:type="spellStart"/>
            <w:r w:rsidRPr="001D07DD">
              <w:rPr>
                <w:rFonts w:eastAsia="Times New Roman"/>
                <w:color w:val="000000"/>
                <w:sz w:val="24"/>
                <w:szCs w:val="24"/>
                <w:lang w:eastAsia="en-GB"/>
              </w:rPr>
              <w:t>Vaitla</w:t>
            </w:r>
            <w:proofErr w:type="spellEnd"/>
            <w:r w:rsidRPr="001D07DD">
              <w:rPr>
                <w:rFonts w:eastAsia="Times New Roman"/>
                <w:color w:val="000000"/>
                <w:sz w:val="24"/>
                <w:szCs w:val="24"/>
                <w:lang w:eastAsia="en-GB"/>
              </w:rPr>
              <w:t xml:space="preserve"> B, Mueller ND, et al. Climate Change and Global Food Systems: Potential Impacts on Food Security and Undernutrition. Annual Review of Public Health. 2017 Mar;38(1):259–77.</w:t>
            </w:r>
          </w:p>
        </w:tc>
        <w:tc>
          <w:tcPr>
            <w:tcW w:w="1137" w:type="dxa"/>
            <w:shd w:val="clear" w:color="auto" w:fill="auto"/>
            <w:hideMark/>
          </w:tcPr>
          <w:p w14:paraId="781B61E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D876FB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5FD6DF6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51457DA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4, 13</w:t>
            </w:r>
          </w:p>
        </w:tc>
      </w:tr>
      <w:tr w:rsidR="001D07DD" w:rsidRPr="001D07DD" w14:paraId="65328096" w14:textId="77777777" w:rsidTr="001D07DD">
        <w:trPr>
          <w:trHeight w:val="1140"/>
        </w:trPr>
        <w:tc>
          <w:tcPr>
            <w:tcW w:w="483" w:type="dxa"/>
            <w:shd w:val="clear" w:color="auto" w:fill="auto"/>
            <w:hideMark/>
          </w:tcPr>
          <w:p w14:paraId="5D0ABCA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27</w:t>
            </w:r>
          </w:p>
        </w:tc>
        <w:tc>
          <w:tcPr>
            <w:tcW w:w="1244" w:type="dxa"/>
            <w:shd w:val="clear" w:color="auto" w:fill="auto"/>
            <w:hideMark/>
          </w:tcPr>
          <w:p w14:paraId="7FF3BE8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44E086C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Nelson G, Bogard J, Lividini K, Arsenault J, Riley M, Sulser TB, et al. Income growth and climate change effects on global nutrition security to mid-century. Nature Sustainability. 2018;1(12):773–81.</w:t>
            </w:r>
          </w:p>
        </w:tc>
        <w:tc>
          <w:tcPr>
            <w:tcW w:w="1137" w:type="dxa"/>
            <w:shd w:val="clear" w:color="auto" w:fill="auto"/>
            <w:hideMark/>
          </w:tcPr>
          <w:p w14:paraId="749E419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647803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300EC51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41AB56E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8</w:t>
            </w:r>
          </w:p>
        </w:tc>
      </w:tr>
      <w:tr w:rsidR="001D07DD" w:rsidRPr="001D07DD" w14:paraId="5A609977" w14:textId="77777777" w:rsidTr="001D07DD">
        <w:trPr>
          <w:trHeight w:val="1800"/>
        </w:trPr>
        <w:tc>
          <w:tcPr>
            <w:tcW w:w="483" w:type="dxa"/>
            <w:shd w:val="clear" w:color="auto" w:fill="auto"/>
            <w:hideMark/>
          </w:tcPr>
          <w:p w14:paraId="5D7BE71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28</w:t>
            </w:r>
          </w:p>
        </w:tc>
        <w:tc>
          <w:tcPr>
            <w:tcW w:w="1244" w:type="dxa"/>
            <w:shd w:val="clear" w:color="auto" w:fill="auto"/>
            <w:hideMark/>
          </w:tcPr>
          <w:p w14:paraId="755C323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6CFF6D4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O’Brien K, Eriksen S, Nygaard LP, </w:t>
            </w:r>
            <w:proofErr w:type="spellStart"/>
            <w:r w:rsidRPr="001D07DD">
              <w:rPr>
                <w:rFonts w:eastAsia="Times New Roman"/>
                <w:color w:val="000000"/>
                <w:sz w:val="24"/>
                <w:szCs w:val="24"/>
                <w:lang w:eastAsia="en-GB"/>
              </w:rPr>
              <w:t>Schjolden</w:t>
            </w:r>
            <w:proofErr w:type="spellEnd"/>
            <w:r w:rsidRPr="001D07DD">
              <w:rPr>
                <w:rFonts w:eastAsia="Times New Roman"/>
                <w:color w:val="000000"/>
                <w:sz w:val="24"/>
                <w:szCs w:val="24"/>
                <w:lang w:eastAsia="en-GB"/>
              </w:rPr>
              <w:t xml:space="preserve"> A. Why different interpretations of vulnerability matter in climate change discourses. Climate Policy [Internet]. 2007 Jan 1 [cited 2023 Oct 2]; Available from: https://www.tandfonline.com/doi/abs/10.1080/14693062.2007.9685639</w:t>
            </w:r>
          </w:p>
        </w:tc>
        <w:tc>
          <w:tcPr>
            <w:tcW w:w="1137" w:type="dxa"/>
            <w:shd w:val="clear" w:color="auto" w:fill="auto"/>
            <w:hideMark/>
          </w:tcPr>
          <w:p w14:paraId="1E101C0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6B100D49"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61DA941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196F356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18</w:t>
            </w:r>
          </w:p>
        </w:tc>
      </w:tr>
      <w:tr w:rsidR="001D07DD" w:rsidRPr="001D07DD" w14:paraId="20A67843" w14:textId="77777777" w:rsidTr="001D07DD">
        <w:trPr>
          <w:trHeight w:val="1200"/>
        </w:trPr>
        <w:tc>
          <w:tcPr>
            <w:tcW w:w="483" w:type="dxa"/>
            <w:shd w:val="clear" w:color="auto" w:fill="auto"/>
            <w:hideMark/>
          </w:tcPr>
          <w:p w14:paraId="46EC5D6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29</w:t>
            </w:r>
          </w:p>
        </w:tc>
        <w:tc>
          <w:tcPr>
            <w:tcW w:w="1244" w:type="dxa"/>
            <w:shd w:val="clear" w:color="auto" w:fill="auto"/>
            <w:hideMark/>
          </w:tcPr>
          <w:p w14:paraId="74C7CC7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2FFD180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Taub DR, Miller B, Allen H. Effects of elevated CO2 on the protein concentration of food crops: a meta-analysis. Global Change Biology. 2008 Mar;14(3):565–75.</w:t>
            </w:r>
          </w:p>
        </w:tc>
        <w:tc>
          <w:tcPr>
            <w:tcW w:w="1137" w:type="dxa"/>
            <w:shd w:val="clear" w:color="auto" w:fill="auto"/>
            <w:hideMark/>
          </w:tcPr>
          <w:p w14:paraId="1B90849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23A59F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639AF1E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4A40526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0FD89869" w14:textId="77777777" w:rsidTr="001D07DD">
        <w:trPr>
          <w:trHeight w:val="900"/>
        </w:trPr>
        <w:tc>
          <w:tcPr>
            <w:tcW w:w="483" w:type="dxa"/>
            <w:shd w:val="clear" w:color="auto" w:fill="auto"/>
            <w:hideMark/>
          </w:tcPr>
          <w:p w14:paraId="2D606E5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30</w:t>
            </w:r>
          </w:p>
        </w:tc>
        <w:tc>
          <w:tcPr>
            <w:tcW w:w="1244" w:type="dxa"/>
            <w:shd w:val="clear" w:color="auto" w:fill="auto"/>
            <w:hideMark/>
          </w:tcPr>
          <w:p w14:paraId="6774FA4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0DB37D39"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Tubiello</w:t>
            </w:r>
            <w:proofErr w:type="spellEnd"/>
            <w:r w:rsidRPr="001D07DD">
              <w:rPr>
                <w:rFonts w:eastAsia="Times New Roman"/>
                <w:color w:val="000000"/>
                <w:sz w:val="24"/>
                <w:szCs w:val="24"/>
                <w:lang w:eastAsia="en-GB"/>
              </w:rPr>
              <w:t xml:space="preserve"> F, Rosenzweig C. Developing climate change impact metrics for agriculture. Integrated Assessment Journal. 2008 Jun;8(1).</w:t>
            </w:r>
          </w:p>
        </w:tc>
        <w:tc>
          <w:tcPr>
            <w:tcW w:w="1137" w:type="dxa"/>
            <w:shd w:val="clear" w:color="auto" w:fill="auto"/>
            <w:hideMark/>
          </w:tcPr>
          <w:p w14:paraId="39D7A2F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0948EF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7E3E59E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390BAC2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14</w:t>
            </w:r>
          </w:p>
        </w:tc>
      </w:tr>
      <w:tr w:rsidR="001D07DD" w:rsidRPr="001D07DD" w14:paraId="2BCE0C9A" w14:textId="77777777" w:rsidTr="001D07DD">
        <w:trPr>
          <w:trHeight w:val="1200"/>
        </w:trPr>
        <w:tc>
          <w:tcPr>
            <w:tcW w:w="483" w:type="dxa"/>
            <w:shd w:val="clear" w:color="auto" w:fill="auto"/>
            <w:hideMark/>
          </w:tcPr>
          <w:p w14:paraId="035B9CC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31</w:t>
            </w:r>
          </w:p>
        </w:tc>
        <w:tc>
          <w:tcPr>
            <w:tcW w:w="1244" w:type="dxa"/>
            <w:shd w:val="clear" w:color="auto" w:fill="auto"/>
            <w:hideMark/>
          </w:tcPr>
          <w:p w14:paraId="6C99832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Review</w:t>
            </w:r>
          </w:p>
        </w:tc>
        <w:tc>
          <w:tcPr>
            <w:tcW w:w="7729" w:type="dxa"/>
            <w:shd w:val="clear" w:color="auto" w:fill="auto"/>
            <w:hideMark/>
          </w:tcPr>
          <w:p w14:paraId="584A919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Walton S, Hawkes C, Fanzo J. Searching for the essential: Exploring practitioners’ views on actions for re-orienting food systems towards healthy diets. Global Food Security. 2023;37:100687–100687.</w:t>
            </w:r>
          </w:p>
        </w:tc>
        <w:tc>
          <w:tcPr>
            <w:tcW w:w="1137" w:type="dxa"/>
            <w:shd w:val="clear" w:color="auto" w:fill="auto"/>
            <w:hideMark/>
          </w:tcPr>
          <w:p w14:paraId="3FBF4C4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8DF240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137501C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related to CC</w:t>
            </w:r>
          </w:p>
        </w:tc>
        <w:tc>
          <w:tcPr>
            <w:tcW w:w="1097" w:type="dxa"/>
            <w:shd w:val="clear" w:color="auto" w:fill="auto"/>
            <w:hideMark/>
          </w:tcPr>
          <w:p w14:paraId="0AD1C06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795E68A7" w14:textId="77777777" w:rsidTr="001D07DD">
        <w:trPr>
          <w:trHeight w:val="900"/>
        </w:trPr>
        <w:tc>
          <w:tcPr>
            <w:tcW w:w="483" w:type="dxa"/>
            <w:shd w:val="clear" w:color="auto" w:fill="auto"/>
            <w:hideMark/>
          </w:tcPr>
          <w:p w14:paraId="1AC62EB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32</w:t>
            </w:r>
          </w:p>
        </w:tc>
        <w:tc>
          <w:tcPr>
            <w:tcW w:w="1244" w:type="dxa"/>
            <w:shd w:val="clear" w:color="auto" w:fill="auto"/>
            <w:hideMark/>
          </w:tcPr>
          <w:p w14:paraId="3FFBC46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38A98E2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An R, Ji M, Zhang S. Global </w:t>
            </w:r>
            <w:proofErr w:type="gramStart"/>
            <w:r w:rsidRPr="001D07DD">
              <w:rPr>
                <w:rFonts w:eastAsia="Times New Roman"/>
                <w:sz w:val="24"/>
                <w:szCs w:val="24"/>
                <w:lang w:eastAsia="en-GB"/>
              </w:rPr>
              <w:t>warming</w:t>
            </w:r>
            <w:proofErr w:type="gramEnd"/>
            <w:r w:rsidRPr="001D07DD">
              <w:rPr>
                <w:rFonts w:eastAsia="Times New Roman"/>
                <w:sz w:val="24"/>
                <w:szCs w:val="24"/>
                <w:lang w:eastAsia="en-GB"/>
              </w:rPr>
              <w:t xml:space="preserve"> and obesity: a systematic review. Obesity Reviews. 2018;19(2):150–63.</w:t>
            </w:r>
          </w:p>
        </w:tc>
        <w:tc>
          <w:tcPr>
            <w:tcW w:w="1137" w:type="dxa"/>
            <w:shd w:val="clear" w:color="auto" w:fill="auto"/>
            <w:hideMark/>
          </w:tcPr>
          <w:p w14:paraId="5BBF9B5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60B6B69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Yes</w:t>
            </w:r>
          </w:p>
        </w:tc>
        <w:tc>
          <w:tcPr>
            <w:tcW w:w="1537" w:type="dxa"/>
            <w:shd w:val="clear" w:color="auto" w:fill="auto"/>
            <w:hideMark/>
          </w:tcPr>
          <w:p w14:paraId="5C8786D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within time frame (pub date 2017)</w:t>
            </w:r>
          </w:p>
        </w:tc>
        <w:tc>
          <w:tcPr>
            <w:tcW w:w="1097" w:type="dxa"/>
            <w:shd w:val="clear" w:color="auto" w:fill="auto"/>
            <w:hideMark/>
          </w:tcPr>
          <w:p w14:paraId="564D951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724EA2B0" w14:textId="77777777" w:rsidTr="001D07DD">
        <w:trPr>
          <w:trHeight w:val="900"/>
        </w:trPr>
        <w:tc>
          <w:tcPr>
            <w:tcW w:w="483" w:type="dxa"/>
            <w:shd w:val="clear" w:color="auto" w:fill="auto"/>
            <w:hideMark/>
          </w:tcPr>
          <w:p w14:paraId="35E1B6D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33</w:t>
            </w:r>
          </w:p>
        </w:tc>
        <w:tc>
          <w:tcPr>
            <w:tcW w:w="1244" w:type="dxa"/>
            <w:shd w:val="clear" w:color="auto" w:fill="auto"/>
            <w:hideMark/>
          </w:tcPr>
          <w:p w14:paraId="2F2F5C5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Review</w:t>
            </w:r>
          </w:p>
        </w:tc>
        <w:tc>
          <w:tcPr>
            <w:tcW w:w="7729" w:type="dxa"/>
            <w:shd w:val="clear" w:color="auto" w:fill="auto"/>
            <w:hideMark/>
          </w:tcPr>
          <w:p w14:paraId="46F695C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Poore J, Nemecek T. Reducing food’s environmental impacts through producers and consumers. Science. 2018 Jun;360(6392):987–92.</w:t>
            </w:r>
          </w:p>
        </w:tc>
        <w:tc>
          <w:tcPr>
            <w:tcW w:w="1137" w:type="dxa"/>
            <w:shd w:val="clear" w:color="auto" w:fill="auto"/>
            <w:hideMark/>
          </w:tcPr>
          <w:p w14:paraId="7CDDC0A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62347EB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2EE073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Erratum </w:t>
            </w:r>
          </w:p>
        </w:tc>
        <w:tc>
          <w:tcPr>
            <w:tcW w:w="1097" w:type="dxa"/>
            <w:shd w:val="clear" w:color="auto" w:fill="auto"/>
            <w:hideMark/>
          </w:tcPr>
          <w:p w14:paraId="5098004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w:t>
            </w:r>
          </w:p>
        </w:tc>
      </w:tr>
      <w:tr w:rsidR="001D07DD" w:rsidRPr="001D07DD" w14:paraId="04D30C93" w14:textId="77777777" w:rsidTr="001D07DD">
        <w:trPr>
          <w:trHeight w:val="1200"/>
        </w:trPr>
        <w:tc>
          <w:tcPr>
            <w:tcW w:w="483" w:type="dxa"/>
            <w:shd w:val="clear" w:color="auto" w:fill="auto"/>
            <w:hideMark/>
          </w:tcPr>
          <w:p w14:paraId="4DC43B6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34</w:t>
            </w:r>
          </w:p>
        </w:tc>
        <w:tc>
          <w:tcPr>
            <w:tcW w:w="1244" w:type="dxa"/>
            <w:shd w:val="clear" w:color="auto" w:fill="auto"/>
            <w:hideMark/>
          </w:tcPr>
          <w:p w14:paraId="7C28268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2B5BCF48"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Battilani</w:t>
            </w:r>
            <w:proofErr w:type="spellEnd"/>
            <w:r w:rsidRPr="001D07DD">
              <w:rPr>
                <w:rFonts w:eastAsia="Times New Roman"/>
                <w:color w:val="000000"/>
                <w:sz w:val="24"/>
                <w:szCs w:val="24"/>
                <w:lang w:eastAsia="en-GB"/>
              </w:rPr>
              <w:t xml:space="preserve"> P, Toscano P, Van der Fels-Klerx HJ, Moretti A, Leggieri MC, Brera C, et al. Aflatoxin B-1 contamination in maize in Europe increases due to climate change. SCIENTIFIC REPORTS. 2016;6.</w:t>
            </w:r>
          </w:p>
        </w:tc>
        <w:tc>
          <w:tcPr>
            <w:tcW w:w="1137" w:type="dxa"/>
            <w:shd w:val="clear" w:color="auto" w:fill="auto"/>
            <w:hideMark/>
          </w:tcPr>
          <w:p w14:paraId="7C2BD1E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8204F1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4A877DA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4AED1889"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50814EB6" w14:textId="77777777" w:rsidTr="001D07DD">
        <w:trPr>
          <w:trHeight w:val="1800"/>
        </w:trPr>
        <w:tc>
          <w:tcPr>
            <w:tcW w:w="483" w:type="dxa"/>
            <w:shd w:val="clear" w:color="auto" w:fill="auto"/>
            <w:hideMark/>
          </w:tcPr>
          <w:p w14:paraId="2F961DD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35</w:t>
            </w:r>
          </w:p>
        </w:tc>
        <w:tc>
          <w:tcPr>
            <w:tcW w:w="1244" w:type="dxa"/>
            <w:shd w:val="clear" w:color="auto" w:fill="auto"/>
            <w:hideMark/>
          </w:tcPr>
          <w:p w14:paraId="2D03DB6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0804185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Beach RH, Sulser TB, Crimmins A, </w:t>
            </w:r>
            <w:proofErr w:type="spellStart"/>
            <w:r w:rsidRPr="001D07DD">
              <w:rPr>
                <w:rFonts w:eastAsia="Times New Roman"/>
                <w:color w:val="000000"/>
                <w:sz w:val="24"/>
                <w:szCs w:val="24"/>
                <w:lang w:eastAsia="en-GB"/>
              </w:rPr>
              <w:t>Cenacchi</w:t>
            </w:r>
            <w:proofErr w:type="spellEnd"/>
            <w:r w:rsidRPr="001D07DD">
              <w:rPr>
                <w:rFonts w:eastAsia="Times New Roman"/>
                <w:color w:val="000000"/>
                <w:sz w:val="24"/>
                <w:szCs w:val="24"/>
                <w:lang w:eastAsia="en-GB"/>
              </w:rPr>
              <w:t xml:space="preserve"> N, Cole J, </w:t>
            </w:r>
            <w:proofErr w:type="spellStart"/>
            <w:r w:rsidRPr="001D07DD">
              <w:rPr>
                <w:rFonts w:eastAsia="Times New Roman"/>
                <w:color w:val="000000"/>
                <w:sz w:val="24"/>
                <w:szCs w:val="24"/>
                <w:lang w:eastAsia="en-GB"/>
              </w:rPr>
              <w:t>Fukagawa</w:t>
            </w:r>
            <w:proofErr w:type="spellEnd"/>
            <w:r w:rsidRPr="001D07DD">
              <w:rPr>
                <w:rFonts w:eastAsia="Times New Roman"/>
                <w:color w:val="000000"/>
                <w:sz w:val="24"/>
                <w:szCs w:val="24"/>
                <w:lang w:eastAsia="en-GB"/>
              </w:rPr>
              <w:t xml:space="preserve"> NK, et al. Combining the effects of increased atmospheric carbon dioxide on protein, iron, and zinc availability and projected climate change on global diets: a modelling study. The Lancet Planetary Health. 2019;3(7):e307–17.</w:t>
            </w:r>
          </w:p>
        </w:tc>
        <w:tc>
          <w:tcPr>
            <w:tcW w:w="1137" w:type="dxa"/>
            <w:shd w:val="clear" w:color="auto" w:fill="auto"/>
            <w:hideMark/>
          </w:tcPr>
          <w:p w14:paraId="202798D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A1FC0B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1F30AD9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2980E29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8</w:t>
            </w:r>
          </w:p>
        </w:tc>
      </w:tr>
      <w:tr w:rsidR="001D07DD" w:rsidRPr="001D07DD" w14:paraId="6EAA7785" w14:textId="77777777" w:rsidTr="001D07DD">
        <w:trPr>
          <w:trHeight w:val="1125"/>
        </w:trPr>
        <w:tc>
          <w:tcPr>
            <w:tcW w:w="483" w:type="dxa"/>
            <w:shd w:val="clear" w:color="auto" w:fill="auto"/>
            <w:hideMark/>
          </w:tcPr>
          <w:p w14:paraId="0BB57B2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36</w:t>
            </w:r>
          </w:p>
        </w:tc>
        <w:tc>
          <w:tcPr>
            <w:tcW w:w="1244" w:type="dxa"/>
            <w:shd w:val="clear" w:color="auto" w:fill="auto"/>
            <w:hideMark/>
          </w:tcPr>
          <w:p w14:paraId="4C4160C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032995B2"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Geyik</w:t>
            </w:r>
            <w:proofErr w:type="spellEnd"/>
            <w:r w:rsidRPr="001D07DD">
              <w:rPr>
                <w:rFonts w:eastAsia="Times New Roman"/>
                <w:color w:val="000000"/>
                <w:sz w:val="24"/>
                <w:szCs w:val="24"/>
                <w:lang w:eastAsia="en-GB"/>
              </w:rPr>
              <w:t xml:space="preserve"> Ö, </w:t>
            </w:r>
            <w:proofErr w:type="spellStart"/>
            <w:r w:rsidRPr="001D07DD">
              <w:rPr>
                <w:rFonts w:eastAsia="Times New Roman"/>
                <w:color w:val="000000"/>
                <w:sz w:val="24"/>
                <w:szCs w:val="24"/>
                <w:lang w:eastAsia="en-GB"/>
              </w:rPr>
              <w:t>Hadjikakou</w:t>
            </w:r>
            <w:proofErr w:type="spellEnd"/>
            <w:r w:rsidRPr="001D07DD">
              <w:rPr>
                <w:rFonts w:eastAsia="Times New Roman"/>
                <w:color w:val="000000"/>
                <w:sz w:val="24"/>
                <w:szCs w:val="24"/>
                <w:lang w:eastAsia="en-GB"/>
              </w:rPr>
              <w:t xml:space="preserve"> M, Bryan BA. Climate-friendly and nutrition-sensitive interventions can close the global dietary nutrient gap while reducing GHG emissions. Nature Food. 2023;4(1):61–73.</w:t>
            </w:r>
          </w:p>
        </w:tc>
        <w:tc>
          <w:tcPr>
            <w:tcW w:w="1137" w:type="dxa"/>
            <w:shd w:val="clear" w:color="auto" w:fill="auto"/>
            <w:hideMark/>
          </w:tcPr>
          <w:p w14:paraId="6D608F6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C693B2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5C10347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74B8BFF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14</w:t>
            </w:r>
          </w:p>
        </w:tc>
      </w:tr>
      <w:tr w:rsidR="001D07DD" w:rsidRPr="001D07DD" w14:paraId="3145B2AF" w14:textId="77777777" w:rsidTr="001D07DD">
        <w:trPr>
          <w:trHeight w:val="1127"/>
        </w:trPr>
        <w:tc>
          <w:tcPr>
            <w:tcW w:w="483" w:type="dxa"/>
            <w:shd w:val="clear" w:color="auto" w:fill="auto"/>
            <w:hideMark/>
          </w:tcPr>
          <w:p w14:paraId="1CB81A1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37</w:t>
            </w:r>
          </w:p>
        </w:tc>
        <w:tc>
          <w:tcPr>
            <w:tcW w:w="1244" w:type="dxa"/>
            <w:shd w:val="clear" w:color="auto" w:fill="auto"/>
            <w:hideMark/>
          </w:tcPr>
          <w:p w14:paraId="5DCD7FB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2FA901B2"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Mehrabi</w:t>
            </w:r>
            <w:proofErr w:type="spellEnd"/>
            <w:r w:rsidRPr="001D07DD">
              <w:rPr>
                <w:rFonts w:eastAsia="Times New Roman"/>
                <w:color w:val="000000"/>
                <w:sz w:val="24"/>
                <w:szCs w:val="24"/>
                <w:lang w:eastAsia="en-GB"/>
              </w:rPr>
              <w:t xml:space="preserve"> Z, </w:t>
            </w:r>
            <w:proofErr w:type="spellStart"/>
            <w:r w:rsidRPr="001D07DD">
              <w:rPr>
                <w:rFonts w:eastAsia="Times New Roman"/>
                <w:color w:val="000000"/>
                <w:sz w:val="24"/>
                <w:szCs w:val="24"/>
                <w:lang w:eastAsia="en-GB"/>
              </w:rPr>
              <w:t>Delzeit</w:t>
            </w:r>
            <w:proofErr w:type="spellEnd"/>
            <w:r w:rsidRPr="001D07DD">
              <w:rPr>
                <w:rFonts w:eastAsia="Times New Roman"/>
                <w:color w:val="000000"/>
                <w:sz w:val="24"/>
                <w:szCs w:val="24"/>
                <w:lang w:eastAsia="en-GB"/>
              </w:rPr>
              <w:t xml:space="preserve"> R, </w:t>
            </w:r>
            <w:proofErr w:type="spellStart"/>
            <w:r w:rsidRPr="001D07DD">
              <w:rPr>
                <w:rFonts w:eastAsia="Times New Roman"/>
                <w:color w:val="000000"/>
                <w:sz w:val="24"/>
                <w:szCs w:val="24"/>
                <w:lang w:eastAsia="en-GB"/>
              </w:rPr>
              <w:t>Ignaciuk</w:t>
            </w:r>
            <w:proofErr w:type="spellEnd"/>
            <w:r w:rsidRPr="001D07DD">
              <w:rPr>
                <w:rFonts w:eastAsia="Times New Roman"/>
                <w:color w:val="000000"/>
                <w:sz w:val="24"/>
                <w:szCs w:val="24"/>
                <w:lang w:eastAsia="en-GB"/>
              </w:rPr>
              <w:t xml:space="preserve"> A, Levers C, Braich G, Bajaj K, et al. Research priorities for global food security under extreme events. One Earth. 2022 Jul;5(7):756–66.</w:t>
            </w:r>
          </w:p>
        </w:tc>
        <w:tc>
          <w:tcPr>
            <w:tcW w:w="1137" w:type="dxa"/>
            <w:shd w:val="clear" w:color="auto" w:fill="auto"/>
            <w:hideMark/>
          </w:tcPr>
          <w:p w14:paraId="01B2D35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461B97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741511C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(survey)</w:t>
            </w:r>
          </w:p>
        </w:tc>
        <w:tc>
          <w:tcPr>
            <w:tcW w:w="1097" w:type="dxa"/>
            <w:shd w:val="clear" w:color="auto" w:fill="auto"/>
            <w:hideMark/>
          </w:tcPr>
          <w:p w14:paraId="6757E05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4</w:t>
            </w:r>
          </w:p>
        </w:tc>
      </w:tr>
      <w:tr w:rsidR="001D07DD" w:rsidRPr="001D07DD" w14:paraId="743ED15D" w14:textId="77777777" w:rsidTr="001D07DD">
        <w:trPr>
          <w:trHeight w:val="1411"/>
        </w:trPr>
        <w:tc>
          <w:tcPr>
            <w:tcW w:w="483" w:type="dxa"/>
            <w:shd w:val="clear" w:color="auto" w:fill="auto"/>
            <w:hideMark/>
          </w:tcPr>
          <w:p w14:paraId="59E4B7F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38</w:t>
            </w:r>
          </w:p>
        </w:tc>
        <w:tc>
          <w:tcPr>
            <w:tcW w:w="1244" w:type="dxa"/>
            <w:shd w:val="clear" w:color="auto" w:fill="auto"/>
            <w:hideMark/>
          </w:tcPr>
          <w:p w14:paraId="3671869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3C465515"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Mulmi</w:t>
            </w:r>
            <w:proofErr w:type="spellEnd"/>
            <w:r w:rsidRPr="001D07DD">
              <w:rPr>
                <w:rFonts w:eastAsia="Times New Roman"/>
                <w:color w:val="000000"/>
                <w:sz w:val="24"/>
                <w:szCs w:val="24"/>
                <w:lang w:eastAsia="en-GB"/>
              </w:rPr>
              <w:t xml:space="preserve"> P, Block SA, Shively GE, Masters WA. Climatic conditions and child height: Sex-specific vulnerability and the protective effects of sanitation and food markets in Nepal. Economics &amp; Human Biology. 2016;23:63–75.</w:t>
            </w:r>
          </w:p>
        </w:tc>
        <w:tc>
          <w:tcPr>
            <w:tcW w:w="1137" w:type="dxa"/>
            <w:shd w:val="clear" w:color="auto" w:fill="auto"/>
            <w:hideMark/>
          </w:tcPr>
          <w:p w14:paraId="713ADFD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AAB2E4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141C141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w:t>
            </w:r>
          </w:p>
        </w:tc>
        <w:tc>
          <w:tcPr>
            <w:tcW w:w="1097" w:type="dxa"/>
            <w:shd w:val="clear" w:color="auto" w:fill="auto"/>
            <w:hideMark/>
          </w:tcPr>
          <w:p w14:paraId="143C9C2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3</w:t>
            </w:r>
          </w:p>
        </w:tc>
      </w:tr>
      <w:tr w:rsidR="001D07DD" w:rsidRPr="001D07DD" w14:paraId="064D6DC0" w14:textId="77777777" w:rsidTr="001D07DD">
        <w:trPr>
          <w:trHeight w:val="900"/>
        </w:trPr>
        <w:tc>
          <w:tcPr>
            <w:tcW w:w="483" w:type="dxa"/>
            <w:shd w:val="clear" w:color="auto" w:fill="auto"/>
            <w:hideMark/>
          </w:tcPr>
          <w:p w14:paraId="28F2D72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39</w:t>
            </w:r>
          </w:p>
        </w:tc>
        <w:tc>
          <w:tcPr>
            <w:tcW w:w="1244" w:type="dxa"/>
            <w:shd w:val="clear" w:color="auto" w:fill="auto"/>
            <w:hideMark/>
          </w:tcPr>
          <w:p w14:paraId="073471C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01FC74E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Rosenzweig C, </w:t>
            </w:r>
            <w:proofErr w:type="spellStart"/>
            <w:r w:rsidRPr="001D07DD">
              <w:rPr>
                <w:rFonts w:eastAsia="Times New Roman"/>
                <w:color w:val="000000"/>
                <w:sz w:val="24"/>
                <w:szCs w:val="24"/>
                <w:lang w:eastAsia="en-GB"/>
              </w:rPr>
              <w:t>Tubiello</w:t>
            </w:r>
            <w:proofErr w:type="spellEnd"/>
            <w:r w:rsidRPr="001D07DD">
              <w:rPr>
                <w:rFonts w:eastAsia="Times New Roman"/>
                <w:color w:val="000000"/>
                <w:sz w:val="24"/>
                <w:szCs w:val="24"/>
                <w:lang w:eastAsia="en-GB"/>
              </w:rPr>
              <w:t xml:space="preserve"> FN. Developing Climate Change Impacts and Adaptation Metrics for Agriculture. 2006;</w:t>
            </w:r>
          </w:p>
        </w:tc>
        <w:tc>
          <w:tcPr>
            <w:tcW w:w="1137" w:type="dxa"/>
            <w:shd w:val="clear" w:color="auto" w:fill="auto"/>
            <w:hideMark/>
          </w:tcPr>
          <w:p w14:paraId="4D1E2E9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9EF35A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08EAE2E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360F5C1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14</w:t>
            </w:r>
          </w:p>
        </w:tc>
      </w:tr>
      <w:tr w:rsidR="001D07DD" w:rsidRPr="001D07DD" w14:paraId="4E59CC02" w14:textId="77777777" w:rsidTr="001D07DD">
        <w:trPr>
          <w:trHeight w:val="1200"/>
        </w:trPr>
        <w:tc>
          <w:tcPr>
            <w:tcW w:w="483" w:type="dxa"/>
            <w:shd w:val="clear" w:color="auto" w:fill="auto"/>
            <w:hideMark/>
          </w:tcPr>
          <w:p w14:paraId="63780E7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40</w:t>
            </w:r>
          </w:p>
        </w:tc>
        <w:tc>
          <w:tcPr>
            <w:tcW w:w="1244" w:type="dxa"/>
            <w:shd w:val="clear" w:color="auto" w:fill="auto"/>
            <w:hideMark/>
          </w:tcPr>
          <w:p w14:paraId="0FD0533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4614FFE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Springmann M, Clark M, Mason-</w:t>
            </w:r>
            <w:proofErr w:type="spellStart"/>
            <w:r w:rsidRPr="001D07DD">
              <w:rPr>
                <w:rFonts w:eastAsia="Times New Roman"/>
                <w:color w:val="000000"/>
                <w:sz w:val="24"/>
                <w:szCs w:val="24"/>
                <w:lang w:eastAsia="en-GB"/>
              </w:rPr>
              <w:t>D’Croz</w:t>
            </w:r>
            <w:proofErr w:type="spellEnd"/>
            <w:r w:rsidRPr="001D07DD">
              <w:rPr>
                <w:rFonts w:eastAsia="Times New Roman"/>
                <w:color w:val="000000"/>
                <w:sz w:val="24"/>
                <w:szCs w:val="24"/>
                <w:lang w:eastAsia="en-GB"/>
              </w:rPr>
              <w:t xml:space="preserve"> D, Wiebe K, </w:t>
            </w:r>
            <w:proofErr w:type="spellStart"/>
            <w:r w:rsidRPr="001D07DD">
              <w:rPr>
                <w:rFonts w:eastAsia="Times New Roman"/>
                <w:color w:val="000000"/>
                <w:sz w:val="24"/>
                <w:szCs w:val="24"/>
                <w:lang w:eastAsia="en-GB"/>
              </w:rPr>
              <w:t>Bodirsky</w:t>
            </w:r>
            <w:proofErr w:type="spellEnd"/>
            <w:r w:rsidRPr="001D07DD">
              <w:rPr>
                <w:rFonts w:eastAsia="Times New Roman"/>
                <w:color w:val="000000"/>
                <w:sz w:val="24"/>
                <w:szCs w:val="24"/>
                <w:lang w:eastAsia="en-GB"/>
              </w:rPr>
              <w:t xml:space="preserve"> BL, </w:t>
            </w:r>
            <w:proofErr w:type="spellStart"/>
            <w:r w:rsidRPr="001D07DD">
              <w:rPr>
                <w:rFonts w:eastAsia="Times New Roman"/>
                <w:color w:val="000000"/>
                <w:sz w:val="24"/>
                <w:szCs w:val="24"/>
                <w:lang w:eastAsia="en-GB"/>
              </w:rPr>
              <w:t>Lassaletta</w:t>
            </w:r>
            <w:proofErr w:type="spellEnd"/>
            <w:r w:rsidRPr="001D07DD">
              <w:rPr>
                <w:rFonts w:eastAsia="Times New Roman"/>
                <w:color w:val="000000"/>
                <w:sz w:val="24"/>
                <w:szCs w:val="24"/>
                <w:lang w:eastAsia="en-GB"/>
              </w:rPr>
              <w:t xml:space="preserve"> L, et al. Options for keeping the food system within environmental limits. Nature. 2018;562(7728):519–25.</w:t>
            </w:r>
          </w:p>
        </w:tc>
        <w:tc>
          <w:tcPr>
            <w:tcW w:w="1137" w:type="dxa"/>
            <w:shd w:val="clear" w:color="auto" w:fill="auto"/>
            <w:hideMark/>
          </w:tcPr>
          <w:p w14:paraId="2EA93C9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D86759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1A5A5B6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1770683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8</w:t>
            </w:r>
          </w:p>
        </w:tc>
      </w:tr>
      <w:tr w:rsidR="001D07DD" w:rsidRPr="001D07DD" w14:paraId="3E8EE395" w14:textId="77777777" w:rsidTr="001D07DD">
        <w:trPr>
          <w:trHeight w:val="1405"/>
        </w:trPr>
        <w:tc>
          <w:tcPr>
            <w:tcW w:w="483" w:type="dxa"/>
            <w:shd w:val="clear" w:color="auto" w:fill="auto"/>
            <w:hideMark/>
          </w:tcPr>
          <w:p w14:paraId="65F4490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41</w:t>
            </w:r>
          </w:p>
        </w:tc>
        <w:tc>
          <w:tcPr>
            <w:tcW w:w="1244" w:type="dxa"/>
            <w:shd w:val="clear" w:color="auto" w:fill="auto"/>
            <w:hideMark/>
          </w:tcPr>
          <w:p w14:paraId="67A1BB39"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4298705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Sulser TB, Beach RH, Wiebe KD, Dunston S, </w:t>
            </w:r>
            <w:proofErr w:type="spellStart"/>
            <w:r w:rsidRPr="001D07DD">
              <w:rPr>
                <w:rFonts w:eastAsia="Times New Roman"/>
                <w:color w:val="000000"/>
                <w:sz w:val="24"/>
                <w:szCs w:val="24"/>
                <w:lang w:eastAsia="en-GB"/>
              </w:rPr>
              <w:t>Fukagawa</w:t>
            </w:r>
            <w:proofErr w:type="spellEnd"/>
            <w:r w:rsidRPr="001D07DD">
              <w:rPr>
                <w:rFonts w:eastAsia="Times New Roman"/>
                <w:color w:val="000000"/>
                <w:sz w:val="24"/>
                <w:szCs w:val="24"/>
                <w:lang w:eastAsia="en-GB"/>
              </w:rPr>
              <w:t xml:space="preserve"> NK. Disability-adjusted life years due to chronic and hidden hunger under food system evolution with climate change and adaptation to 2050. The American Journal of Clinical Nutrition. 2021 Aug;114(2):550–63.</w:t>
            </w:r>
          </w:p>
        </w:tc>
        <w:tc>
          <w:tcPr>
            <w:tcW w:w="1137" w:type="dxa"/>
            <w:shd w:val="clear" w:color="auto" w:fill="auto"/>
            <w:hideMark/>
          </w:tcPr>
          <w:p w14:paraId="6D19C1D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02F57D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03488B4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1113C59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8</w:t>
            </w:r>
          </w:p>
        </w:tc>
      </w:tr>
      <w:tr w:rsidR="001D07DD" w:rsidRPr="001D07DD" w14:paraId="59132DD1" w14:textId="77777777" w:rsidTr="001D07DD">
        <w:trPr>
          <w:trHeight w:val="1200"/>
        </w:trPr>
        <w:tc>
          <w:tcPr>
            <w:tcW w:w="483" w:type="dxa"/>
            <w:shd w:val="clear" w:color="auto" w:fill="auto"/>
            <w:hideMark/>
          </w:tcPr>
          <w:p w14:paraId="0ABD937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42</w:t>
            </w:r>
          </w:p>
        </w:tc>
        <w:tc>
          <w:tcPr>
            <w:tcW w:w="1244" w:type="dxa"/>
            <w:shd w:val="clear" w:color="auto" w:fill="auto"/>
            <w:hideMark/>
          </w:tcPr>
          <w:p w14:paraId="25CDEE0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Primary research</w:t>
            </w:r>
          </w:p>
        </w:tc>
        <w:tc>
          <w:tcPr>
            <w:tcW w:w="7729" w:type="dxa"/>
            <w:shd w:val="clear" w:color="auto" w:fill="auto"/>
            <w:hideMark/>
          </w:tcPr>
          <w:p w14:paraId="6831612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Xu X, Sharma P, Shu S, Lin TS, </w:t>
            </w:r>
            <w:proofErr w:type="spellStart"/>
            <w:r w:rsidRPr="001D07DD">
              <w:rPr>
                <w:rFonts w:eastAsia="Times New Roman"/>
                <w:color w:val="000000"/>
                <w:sz w:val="24"/>
                <w:szCs w:val="24"/>
                <w:lang w:eastAsia="en-GB"/>
              </w:rPr>
              <w:t>Ciais</w:t>
            </w:r>
            <w:proofErr w:type="spellEnd"/>
            <w:r w:rsidRPr="001D07DD">
              <w:rPr>
                <w:rFonts w:eastAsia="Times New Roman"/>
                <w:color w:val="000000"/>
                <w:sz w:val="24"/>
                <w:szCs w:val="24"/>
                <w:lang w:eastAsia="en-GB"/>
              </w:rPr>
              <w:t xml:space="preserve"> P, </w:t>
            </w:r>
            <w:proofErr w:type="spellStart"/>
            <w:r w:rsidRPr="001D07DD">
              <w:rPr>
                <w:rFonts w:eastAsia="Times New Roman"/>
                <w:color w:val="000000"/>
                <w:sz w:val="24"/>
                <w:szCs w:val="24"/>
                <w:lang w:eastAsia="en-GB"/>
              </w:rPr>
              <w:t>Tubiello</w:t>
            </w:r>
            <w:proofErr w:type="spellEnd"/>
            <w:r w:rsidRPr="001D07DD">
              <w:rPr>
                <w:rFonts w:eastAsia="Times New Roman"/>
                <w:color w:val="000000"/>
                <w:sz w:val="24"/>
                <w:szCs w:val="24"/>
                <w:lang w:eastAsia="en-GB"/>
              </w:rPr>
              <w:t xml:space="preserve"> FN, et al. Global greenhouse gas emissions from animal-based foods are twice those of plant-based foods. Nature Food. 2021;2(9):724–32.</w:t>
            </w:r>
          </w:p>
        </w:tc>
        <w:tc>
          <w:tcPr>
            <w:tcW w:w="1137" w:type="dxa"/>
            <w:shd w:val="clear" w:color="auto" w:fill="auto"/>
            <w:hideMark/>
          </w:tcPr>
          <w:p w14:paraId="4969E4F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E82E8D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7F2AA67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a review (modelling)</w:t>
            </w:r>
          </w:p>
        </w:tc>
        <w:tc>
          <w:tcPr>
            <w:tcW w:w="1097" w:type="dxa"/>
            <w:shd w:val="clear" w:color="auto" w:fill="auto"/>
            <w:hideMark/>
          </w:tcPr>
          <w:p w14:paraId="2242005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4906CCD6" w14:textId="77777777" w:rsidTr="001D07DD">
        <w:trPr>
          <w:trHeight w:val="1975"/>
        </w:trPr>
        <w:tc>
          <w:tcPr>
            <w:tcW w:w="483" w:type="dxa"/>
            <w:shd w:val="clear" w:color="auto" w:fill="auto"/>
            <w:hideMark/>
          </w:tcPr>
          <w:p w14:paraId="4FD1979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43</w:t>
            </w:r>
          </w:p>
        </w:tc>
        <w:tc>
          <w:tcPr>
            <w:tcW w:w="1244" w:type="dxa"/>
            <w:shd w:val="clear" w:color="auto" w:fill="auto"/>
            <w:hideMark/>
          </w:tcPr>
          <w:p w14:paraId="36B0A46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31A0515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Bezner Kerr R, Hasegawa T, </w:t>
            </w:r>
            <w:proofErr w:type="spellStart"/>
            <w:r w:rsidRPr="001D07DD">
              <w:rPr>
                <w:rFonts w:eastAsia="Times New Roman"/>
                <w:sz w:val="24"/>
                <w:szCs w:val="24"/>
                <w:lang w:eastAsia="en-GB"/>
              </w:rPr>
              <w:t>Lasco</w:t>
            </w:r>
            <w:proofErr w:type="spellEnd"/>
            <w:r w:rsidRPr="001D07DD">
              <w:rPr>
                <w:rFonts w:eastAsia="Times New Roman"/>
                <w:sz w:val="24"/>
                <w:szCs w:val="24"/>
                <w:lang w:eastAsia="en-GB"/>
              </w:rPr>
              <w:t xml:space="preserve"> R, Bhatt I, </w:t>
            </w:r>
            <w:proofErr w:type="spellStart"/>
            <w:r w:rsidRPr="001D07DD">
              <w:rPr>
                <w:rFonts w:eastAsia="Times New Roman"/>
                <w:sz w:val="24"/>
                <w:szCs w:val="24"/>
                <w:lang w:eastAsia="en-GB"/>
              </w:rPr>
              <w:t>Deryng</w:t>
            </w:r>
            <w:proofErr w:type="spellEnd"/>
            <w:r w:rsidRPr="001D07DD">
              <w:rPr>
                <w:rFonts w:eastAsia="Times New Roman"/>
                <w:sz w:val="24"/>
                <w:szCs w:val="24"/>
                <w:lang w:eastAsia="en-GB"/>
              </w:rPr>
              <w:t xml:space="preserve"> D, Farrell A, et al. Food, Fibre, and Other Ecosystem Products. In: Intergovernmental Panel </w:t>
            </w:r>
            <w:proofErr w:type="gramStart"/>
            <w:r w:rsidRPr="001D07DD">
              <w:rPr>
                <w:rFonts w:eastAsia="Times New Roman"/>
                <w:sz w:val="24"/>
                <w:szCs w:val="24"/>
                <w:lang w:eastAsia="en-GB"/>
              </w:rPr>
              <w:t>On</w:t>
            </w:r>
            <w:proofErr w:type="gramEnd"/>
            <w:r w:rsidRPr="001D07DD">
              <w:rPr>
                <w:rFonts w:eastAsia="Times New Roman"/>
                <w:sz w:val="24"/>
                <w:szCs w:val="24"/>
                <w:lang w:eastAsia="en-GB"/>
              </w:rPr>
              <w:t xml:space="preserve"> Climate Change (</w:t>
            </w:r>
            <w:proofErr w:type="spellStart"/>
            <w:r w:rsidRPr="001D07DD">
              <w:rPr>
                <w:rFonts w:eastAsia="Times New Roman"/>
                <w:sz w:val="24"/>
                <w:szCs w:val="24"/>
                <w:lang w:eastAsia="en-GB"/>
              </w:rPr>
              <w:t>Ipcc</w:t>
            </w:r>
            <w:proofErr w:type="spellEnd"/>
            <w:r w:rsidRPr="001D07DD">
              <w:rPr>
                <w:rFonts w:eastAsia="Times New Roman"/>
                <w:sz w:val="24"/>
                <w:szCs w:val="24"/>
                <w:lang w:eastAsia="en-GB"/>
              </w:rPr>
              <w:t>), editor. Climate Change 2022 – Impacts, Adaptation and Vulnerability: Working Group II Contribution to the Sixth Assessment Report of the Intergovernmental Panel on Climate Change. Cambridge: Cambridge University Press; 2022.</w:t>
            </w:r>
          </w:p>
        </w:tc>
        <w:tc>
          <w:tcPr>
            <w:tcW w:w="1137" w:type="dxa"/>
            <w:shd w:val="clear" w:color="auto" w:fill="auto"/>
            <w:hideMark/>
          </w:tcPr>
          <w:p w14:paraId="6E5C965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0FFB85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D4F682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Book chapter (but very big one) - beyond scope</w:t>
            </w:r>
          </w:p>
        </w:tc>
        <w:tc>
          <w:tcPr>
            <w:tcW w:w="1097" w:type="dxa"/>
            <w:shd w:val="clear" w:color="auto" w:fill="auto"/>
            <w:hideMark/>
          </w:tcPr>
          <w:p w14:paraId="0A5A65F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4, 11</w:t>
            </w:r>
          </w:p>
        </w:tc>
      </w:tr>
      <w:tr w:rsidR="001D07DD" w:rsidRPr="001D07DD" w14:paraId="3E5E30A5" w14:textId="77777777" w:rsidTr="001D07DD">
        <w:trPr>
          <w:trHeight w:val="2824"/>
        </w:trPr>
        <w:tc>
          <w:tcPr>
            <w:tcW w:w="483" w:type="dxa"/>
            <w:shd w:val="clear" w:color="auto" w:fill="auto"/>
            <w:hideMark/>
          </w:tcPr>
          <w:p w14:paraId="24ECFD3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44</w:t>
            </w:r>
          </w:p>
        </w:tc>
        <w:tc>
          <w:tcPr>
            <w:tcW w:w="1244" w:type="dxa"/>
            <w:shd w:val="clear" w:color="auto" w:fill="auto"/>
            <w:hideMark/>
          </w:tcPr>
          <w:p w14:paraId="32BC02A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71BE6CF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Mbow C, Rosenzweig C, </w:t>
            </w:r>
            <w:proofErr w:type="spellStart"/>
            <w:r w:rsidRPr="001D07DD">
              <w:rPr>
                <w:rFonts w:eastAsia="Times New Roman"/>
                <w:sz w:val="24"/>
                <w:szCs w:val="24"/>
                <w:lang w:eastAsia="en-GB"/>
              </w:rPr>
              <w:t>Barioni</w:t>
            </w:r>
            <w:proofErr w:type="spellEnd"/>
            <w:r w:rsidRPr="001D07DD">
              <w:rPr>
                <w:rFonts w:eastAsia="Times New Roman"/>
                <w:sz w:val="24"/>
                <w:szCs w:val="24"/>
                <w:lang w:eastAsia="en-GB"/>
              </w:rPr>
              <w:t xml:space="preserve"> TG, Herrero M, </w:t>
            </w:r>
            <w:proofErr w:type="spellStart"/>
            <w:r w:rsidRPr="001D07DD">
              <w:rPr>
                <w:rFonts w:eastAsia="Times New Roman"/>
                <w:sz w:val="24"/>
                <w:szCs w:val="24"/>
                <w:lang w:eastAsia="en-GB"/>
              </w:rPr>
              <w:t>Krishnapillai</w:t>
            </w:r>
            <w:proofErr w:type="spellEnd"/>
            <w:r w:rsidRPr="001D07DD">
              <w:rPr>
                <w:rFonts w:eastAsia="Times New Roman"/>
                <w:sz w:val="24"/>
                <w:szCs w:val="24"/>
                <w:lang w:eastAsia="en-GB"/>
              </w:rPr>
              <w:t xml:space="preserve"> M, </w:t>
            </w:r>
            <w:proofErr w:type="spellStart"/>
            <w:r w:rsidRPr="001D07DD">
              <w:rPr>
                <w:rFonts w:eastAsia="Times New Roman"/>
                <w:sz w:val="24"/>
                <w:szCs w:val="24"/>
                <w:lang w:eastAsia="en-GB"/>
              </w:rPr>
              <w:t>Liwenga</w:t>
            </w:r>
            <w:proofErr w:type="spellEnd"/>
            <w:r w:rsidRPr="001D07DD">
              <w:rPr>
                <w:rFonts w:eastAsia="Times New Roman"/>
                <w:sz w:val="24"/>
                <w:szCs w:val="24"/>
                <w:lang w:eastAsia="en-GB"/>
              </w:rPr>
              <w:t xml:space="preserve"> E, et al. Food Security. In: Intergovernmental Panel on Climate Change (IPCC), editor. Climate Change and Land: IPCC Special Report on Climate Change, Desertification, Land Degradation, Sustainable Land Management, Food Security, and Greenhouse Gas Fluxes in Terrestrial Ecosystems [Internet]. Cambridge: Cambridge University Press; 2019. p. 437–550. Available from: https://www.cambridge.org/core/books/climate-change-and-land/food-security/AB0D996CA6E915F6EAF7A2EEB77AD09D</w:t>
            </w:r>
          </w:p>
        </w:tc>
        <w:tc>
          <w:tcPr>
            <w:tcW w:w="1137" w:type="dxa"/>
            <w:shd w:val="clear" w:color="auto" w:fill="auto"/>
            <w:hideMark/>
          </w:tcPr>
          <w:p w14:paraId="31668D8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650599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389149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Book chapter (but very big one) - beyond scope</w:t>
            </w:r>
          </w:p>
        </w:tc>
        <w:tc>
          <w:tcPr>
            <w:tcW w:w="1097" w:type="dxa"/>
            <w:shd w:val="clear" w:color="auto" w:fill="auto"/>
            <w:hideMark/>
          </w:tcPr>
          <w:p w14:paraId="0CE8144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4, 11</w:t>
            </w:r>
          </w:p>
        </w:tc>
      </w:tr>
      <w:tr w:rsidR="001D07DD" w:rsidRPr="001D07DD" w14:paraId="64284882" w14:textId="77777777" w:rsidTr="001D07DD">
        <w:trPr>
          <w:trHeight w:val="1500"/>
        </w:trPr>
        <w:tc>
          <w:tcPr>
            <w:tcW w:w="483" w:type="dxa"/>
            <w:shd w:val="clear" w:color="auto" w:fill="auto"/>
            <w:hideMark/>
          </w:tcPr>
          <w:p w14:paraId="3E7D0FC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45</w:t>
            </w:r>
          </w:p>
        </w:tc>
        <w:tc>
          <w:tcPr>
            <w:tcW w:w="1244" w:type="dxa"/>
            <w:shd w:val="clear" w:color="auto" w:fill="auto"/>
            <w:hideMark/>
          </w:tcPr>
          <w:p w14:paraId="5ED2CCA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58015B6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Bélanger J, Pilling D. The state of the world’s biodiversity for food and agriculture [Internet]. Rome, Italy: FAO Commission on Genetic Resources for Food and Agriculture; 2019. Available from: http://www.fao.org/3/CA3129EN/CA3129EN.pdf</w:t>
            </w:r>
          </w:p>
        </w:tc>
        <w:tc>
          <w:tcPr>
            <w:tcW w:w="1137" w:type="dxa"/>
            <w:shd w:val="clear" w:color="auto" w:fill="auto"/>
            <w:hideMark/>
          </w:tcPr>
          <w:p w14:paraId="471CAEF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270780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FB9263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a review (book report)</w:t>
            </w:r>
          </w:p>
        </w:tc>
        <w:tc>
          <w:tcPr>
            <w:tcW w:w="1097" w:type="dxa"/>
            <w:shd w:val="clear" w:color="auto" w:fill="auto"/>
            <w:hideMark/>
          </w:tcPr>
          <w:p w14:paraId="1CFAFF7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6097749D" w14:textId="77777777" w:rsidTr="001D07DD">
        <w:trPr>
          <w:trHeight w:val="1500"/>
        </w:trPr>
        <w:tc>
          <w:tcPr>
            <w:tcW w:w="483" w:type="dxa"/>
            <w:shd w:val="clear" w:color="auto" w:fill="auto"/>
            <w:hideMark/>
          </w:tcPr>
          <w:p w14:paraId="787284D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46</w:t>
            </w:r>
          </w:p>
        </w:tc>
        <w:tc>
          <w:tcPr>
            <w:tcW w:w="1244" w:type="dxa"/>
            <w:shd w:val="clear" w:color="auto" w:fill="auto"/>
            <w:hideMark/>
          </w:tcPr>
          <w:p w14:paraId="5C5FB96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5F58510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FAO, WHO. Sustainable healthy diets – Guiding principles [Internet]. Rome, Italy: FAO and WHO; 2019 [cited 2023 Oct 2]. Available from: https://www.fao.org/policy-support/tools-and-publications/resources-details/en/c/1329630/</w:t>
            </w:r>
          </w:p>
        </w:tc>
        <w:tc>
          <w:tcPr>
            <w:tcW w:w="1137" w:type="dxa"/>
            <w:shd w:val="clear" w:color="auto" w:fill="auto"/>
            <w:hideMark/>
          </w:tcPr>
          <w:p w14:paraId="5A2849C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56A292B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5E4086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Analytical link between CC and FSNH</w:t>
            </w:r>
          </w:p>
        </w:tc>
        <w:tc>
          <w:tcPr>
            <w:tcW w:w="1097" w:type="dxa"/>
            <w:shd w:val="clear" w:color="auto" w:fill="auto"/>
            <w:hideMark/>
          </w:tcPr>
          <w:p w14:paraId="0823CDB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3B7D5CDB" w14:textId="77777777" w:rsidTr="001D07DD">
        <w:trPr>
          <w:trHeight w:val="1125"/>
        </w:trPr>
        <w:tc>
          <w:tcPr>
            <w:tcW w:w="483" w:type="dxa"/>
            <w:shd w:val="clear" w:color="auto" w:fill="auto"/>
            <w:hideMark/>
          </w:tcPr>
          <w:p w14:paraId="2D619F6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47</w:t>
            </w:r>
          </w:p>
        </w:tc>
        <w:tc>
          <w:tcPr>
            <w:tcW w:w="1244" w:type="dxa"/>
            <w:shd w:val="clear" w:color="auto" w:fill="auto"/>
            <w:hideMark/>
          </w:tcPr>
          <w:p w14:paraId="152CE94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76FDAE0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Global Nutrition Report. Global Nutrition Report: The state of global nutrition [Internet]. Global Nutrition Report; 2022. Available from: https://globalnutritionreport.org/reports/2022-global-nutrition-report/</w:t>
            </w:r>
          </w:p>
        </w:tc>
        <w:tc>
          <w:tcPr>
            <w:tcW w:w="1137" w:type="dxa"/>
            <w:shd w:val="clear" w:color="auto" w:fill="auto"/>
            <w:hideMark/>
          </w:tcPr>
          <w:p w14:paraId="7D0ABBC0"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FD1BA5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BE6BD1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a review (book report)</w:t>
            </w:r>
          </w:p>
        </w:tc>
        <w:tc>
          <w:tcPr>
            <w:tcW w:w="1097" w:type="dxa"/>
            <w:shd w:val="clear" w:color="auto" w:fill="auto"/>
            <w:hideMark/>
          </w:tcPr>
          <w:p w14:paraId="6DF06C7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2EBD72CB" w14:textId="77777777" w:rsidTr="001D07DD">
        <w:trPr>
          <w:trHeight w:val="900"/>
        </w:trPr>
        <w:tc>
          <w:tcPr>
            <w:tcW w:w="483" w:type="dxa"/>
            <w:shd w:val="clear" w:color="auto" w:fill="auto"/>
            <w:hideMark/>
          </w:tcPr>
          <w:p w14:paraId="536018B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48</w:t>
            </w:r>
          </w:p>
        </w:tc>
        <w:tc>
          <w:tcPr>
            <w:tcW w:w="1244" w:type="dxa"/>
            <w:shd w:val="clear" w:color="auto" w:fill="auto"/>
            <w:hideMark/>
          </w:tcPr>
          <w:p w14:paraId="28A2336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719AABF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Loken B, McFeely P. Solving the Great Food Puzzle: 20 levers to scale national action. Gland, Switzerland: WWF; 2022.</w:t>
            </w:r>
          </w:p>
        </w:tc>
        <w:tc>
          <w:tcPr>
            <w:tcW w:w="1137" w:type="dxa"/>
            <w:shd w:val="clear" w:color="auto" w:fill="auto"/>
            <w:hideMark/>
          </w:tcPr>
          <w:p w14:paraId="55C5043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024097C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030AFA7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a review (book report)</w:t>
            </w:r>
          </w:p>
        </w:tc>
        <w:tc>
          <w:tcPr>
            <w:tcW w:w="1097" w:type="dxa"/>
            <w:shd w:val="clear" w:color="auto" w:fill="auto"/>
            <w:hideMark/>
          </w:tcPr>
          <w:p w14:paraId="573887C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13</w:t>
            </w:r>
          </w:p>
        </w:tc>
      </w:tr>
      <w:tr w:rsidR="001D07DD" w:rsidRPr="001D07DD" w14:paraId="5C263A8D" w14:textId="77777777" w:rsidTr="001D07DD">
        <w:trPr>
          <w:trHeight w:val="1200"/>
        </w:trPr>
        <w:tc>
          <w:tcPr>
            <w:tcW w:w="483" w:type="dxa"/>
            <w:shd w:val="clear" w:color="auto" w:fill="auto"/>
            <w:hideMark/>
          </w:tcPr>
          <w:p w14:paraId="34E9ACF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49</w:t>
            </w:r>
          </w:p>
        </w:tc>
        <w:tc>
          <w:tcPr>
            <w:tcW w:w="1244" w:type="dxa"/>
            <w:shd w:val="clear" w:color="auto" w:fill="auto"/>
            <w:hideMark/>
          </w:tcPr>
          <w:p w14:paraId="039D43B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433AAD7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 xml:space="preserve">McLaren S, </w:t>
            </w:r>
            <w:proofErr w:type="spellStart"/>
            <w:r w:rsidRPr="001D07DD">
              <w:rPr>
                <w:rFonts w:eastAsia="Times New Roman"/>
                <w:sz w:val="24"/>
                <w:szCs w:val="24"/>
                <w:lang w:eastAsia="en-GB"/>
              </w:rPr>
              <w:t>Berardy</w:t>
            </w:r>
            <w:proofErr w:type="spellEnd"/>
            <w:r w:rsidRPr="001D07DD">
              <w:rPr>
                <w:rFonts w:eastAsia="Times New Roman"/>
                <w:sz w:val="24"/>
                <w:szCs w:val="24"/>
                <w:lang w:eastAsia="en-GB"/>
              </w:rPr>
              <w:t xml:space="preserve"> A, Henderson A, Holden N, </w:t>
            </w:r>
            <w:proofErr w:type="spellStart"/>
            <w:r w:rsidRPr="001D07DD">
              <w:rPr>
                <w:rFonts w:eastAsia="Times New Roman"/>
                <w:sz w:val="24"/>
                <w:szCs w:val="24"/>
                <w:lang w:eastAsia="en-GB"/>
              </w:rPr>
              <w:t>Huppertz</w:t>
            </w:r>
            <w:proofErr w:type="spellEnd"/>
            <w:r w:rsidRPr="001D07DD">
              <w:rPr>
                <w:rFonts w:eastAsia="Times New Roman"/>
                <w:sz w:val="24"/>
                <w:szCs w:val="24"/>
                <w:lang w:eastAsia="en-GB"/>
              </w:rPr>
              <w:t xml:space="preserve"> T, Jolliet O, et al. Integration of environment and nutrition in life cycle assessment of food items: opportunities and challenges. 2021.</w:t>
            </w:r>
          </w:p>
        </w:tc>
        <w:tc>
          <w:tcPr>
            <w:tcW w:w="1137" w:type="dxa"/>
            <w:shd w:val="clear" w:color="auto" w:fill="auto"/>
            <w:hideMark/>
          </w:tcPr>
          <w:p w14:paraId="3D1DE26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E84903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7E9E852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Not a review (book report)</w:t>
            </w:r>
          </w:p>
        </w:tc>
        <w:tc>
          <w:tcPr>
            <w:tcW w:w="1097" w:type="dxa"/>
            <w:shd w:val="clear" w:color="auto" w:fill="auto"/>
            <w:hideMark/>
          </w:tcPr>
          <w:p w14:paraId="2266C87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43F7D8D3" w14:textId="77777777" w:rsidTr="001D07DD">
        <w:trPr>
          <w:trHeight w:val="2205"/>
        </w:trPr>
        <w:tc>
          <w:tcPr>
            <w:tcW w:w="483" w:type="dxa"/>
            <w:shd w:val="clear" w:color="auto" w:fill="auto"/>
            <w:hideMark/>
          </w:tcPr>
          <w:p w14:paraId="41A1169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50</w:t>
            </w:r>
          </w:p>
        </w:tc>
        <w:tc>
          <w:tcPr>
            <w:tcW w:w="1244" w:type="dxa"/>
            <w:shd w:val="clear" w:color="auto" w:fill="auto"/>
            <w:hideMark/>
          </w:tcPr>
          <w:p w14:paraId="5BEC000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Grey literature</w:t>
            </w:r>
          </w:p>
        </w:tc>
        <w:tc>
          <w:tcPr>
            <w:tcW w:w="7729" w:type="dxa"/>
            <w:shd w:val="clear" w:color="auto" w:fill="auto"/>
            <w:hideMark/>
          </w:tcPr>
          <w:p w14:paraId="07CB268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United Nations Environment Programme. Single-use plastic bags and their alternatives: Recommendations from Life Cycle Assessments - Life Cycle Initiative [Internet]. 2020 Aug [cited 2023 Oct 2]. Available from: https://www.lifecycleinitiative.org/library/single-use-plastic-bags-and-their-alternatives-recommendations-from-life-cycle-assessments/, https://www.lifecycleinitiative.org/library/single-use-plastic-bags-and-their-alternatives-recommendations-from-life-cycle-assessments/</w:t>
            </w:r>
          </w:p>
        </w:tc>
        <w:tc>
          <w:tcPr>
            <w:tcW w:w="1137" w:type="dxa"/>
            <w:shd w:val="clear" w:color="auto" w:fill="auto"/>
            <w:hideMark/>
          </w:tcPr>
          <w:p w14:paraId="1792C6A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4DC409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0A7FDE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Analytical link between CC and FSNH</w:t>
            </w:r>
          </w:p>
        </w:tc>
        <w:tc>
          <w:tcPr>
            <w:tcW w:w="1097" w:type="dxa"/>
            <w:shd w:val="clear" w:color="auto" w:fill="auto"/>
            <w:hideMark/>
          </w:tcPr>
          <w:p w14:paraId="07C5A28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12</w:t>
            </w:r>
          </w:p>
        </w:tc>
      </w:tr>
      <w:tr w:rsidR="001D07DD" w:rsidRPr="001D07DD" w14:paraId="771284D0" w14:textId="77777777" w:rsidTr="001D07DD">
        <w:trPr>
          <w:trHeight w:val="990"/>
        </w:trPr>
        <w:tc>
          <w:tcPr>
            <w:tcW w:w="483" w:type="dxa"/>
            <w:shd w:val="clear" w:color="auto" w:fill="auto"/>
            <w:hideMark/>
          </w:tcPr>
          <w:p w14:paraId="1645E5B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51</w:t>
            </w:r>
          </w:p>
        </w:tc>
        <w:tc>
          <w:tcPr>
            <w:tcW w:w="1244" w:type="dxa"/>
            <w:shd w:val="clear" w:color="auto" w:fill="auto"/>
            <w:hideMark/>
          </w:tcPr>
          <w:p w14:paraId="1289F61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Grey literature</w:t>
            </w:r>
          </w:p>
        </w:tc>
        <w:tc>
          <w:tcPr>
            <w:tcW w:w="7729" w:type="dxa"/>
            <w:shd w:val="clear" w:color="auto" w:fill="auto"/>
            <w:hideMark/>
          </w:tcPr>
          <w:p w14:paraId="51B1D58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World Bank Group. World development report 2010 : development and climate change. Bierbaum R, Fay M, Ross-Larson B, editors. Washington D.C.: World Bank Group; 2010.</w:t>
            </w:r>
          </w:p>
        </w:tc>
        <w:tc>
          <w:tcPr>
            <w:tcW w:w="1137" w:type="dxa"/>
            <w:shd w:val="clear" w:color="auto" w:fill="auto"/>
            <w:hideMark/>
          </w:tcPr>
          <w:p w14:paraId="2E5A40D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5777326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12D67F2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within timeframe</w:t>
            </w:r>
          </w:p>
        </w:tc>
        <w:tc>
          <w:tcPr>
            <w:tcW w:w="1097" w:type="dxa"/>
            <w:shd w:val="clear" w:color="auto" w:fill="auto"/>
            <w:hideMark/>
          </w:tcPr>
          <w:p w14:paraId="49D7CE4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w:t>
            </w:r>
          </w:p>
        </w:tc>
      </w:tr>
      <w:tr w:rsidR="001D07DD" w:rsidRPr="001D07DD" w14:paraId="38EBEC05" w14:textId="77777777" w:rsidTr="001D07DD">
        <w:trPr>
          <w:trHeight w:val="1401"/>
        </w:trPr>
        <w:tc>
          <w:tcPr>
            <w:tcW w:w="483" w:type="dxa"/>
            <w:shd w:val="clear" w:color="auto" w:fill="auto"/>
            <w:hideMark/>
          </w:tcPr>
          <w:p w14:paraId="1C7E10C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52</w:t>
            </w:r>
          </w:p>
        </w:tc>
        <w:tc>
          <w:tcPr>
            <w:tcW w:w="1244" w:type="dxa"/>
            <w:shd w:val="clear" w:color="auto" w:fill="auto"/>
            <w:hideMark/>
          </w:tcPr>
          <w:p w14:paraId="2B568DD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Grey literature (report)</w:t>
            </w:r>
          </w:p>
        </w:tc>
        <w:tc>
          <w:tcPr>
            <w:tcW w:w="7729" w:type="dxa"/>
            <w:shd w:val="clear" w:color="auto" w:fill="auto"/>
            <w:hideMark/>
          </w:tcPr>
          <w:p w14:paraId="328B578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Chen DX, McDonald DK, Rose M, Wright J, Portley N, Michalakis M. Stemming the Plastic Climate Crisis [Internet]. Pacific Environment; 2023. Available from: https://www.pacificenvironment.org/wp-content/uploads/2023/05/Stemming-the-Plastic-Climate-Crisis-1.pdf</w:t>
            </w:r>
          </w:p>
        </w:tc>
        <w:tc>
          <w:tcPr>
            <w:tcW w:w="1137" w:type="dxa"/>
            <w:shd w:val="clear" w:color="auto" w:fill="auto"/>
            <w:hideMark/>
          </w:tcPr>
          <w:p w14:paraId="26A8BBC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238281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w:t>
            </w:r>
          </w:p>
        </w:tc>
        <w:tc>
          <w:tcPr>
            <w:tcW w:w="1537" w:type="dxa"/>
            <w:shd w:val="clear" w:color="auto" w:fill="auto"/>
            <w:hideMark/>
          </w:tcPr>
          <w:p w14:paraId="2F67DF8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Analytical link between CC and FSNH</w:t>
            </w:r>
          </w:p>
        </w:tc>
        <w:tc>
          <w:tcPr>
            <w:tcW w:w="1097" w:type="dxa"/>
            <w:shd w:val="clear" w:color="auto" w:fill="auto"/>
            <w:hideMark/>
          </w:tcPr>
          <w:p w14:paraId="3EF7866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00944F43" w14:textId="77777777" w:rsidTr="001D07DD">
        <w:trPr>
          <w:trHeight w:val="1500"/>
        </w:trPr>
        <w:tc>
          <w:tcPr>
            <w:tcW w:w="483" w:type="dxa"/>
            <w:shd w:val="clear" w:color="auto" w:fill="auto"/>
            <w:hideMark/>
          </w:tcPr>
          <w:p w14:paraId="4DCA440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53</w:t>
            </w:r>
          </w:p>
        </w:tc>
        <w:tc>
          <w:tcPr>
            <w:tcW w:w="1244" w:type="dxa"/>
            <w:shd w:val="clear" w:color="auto" w:fill="auto"/>
            <w:hideMark/>
          </w:tcPr>
          <w:p w14:paraId="63A15E1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40A3A179"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2023 [cited 2023 Oct 2]. AGRIBALYSE 3.1 French agricultural and food database. Available from: https://simapro.com/products/agribalyse-agricultural-database/</w:t>
            </w:r>
          </w:p>
        </w:tc>
        <w:tc>
          <w:tcPr>
            <w:tcW w:w="1137" w:type="dxa"/>
            <w:shd w:val="clear" w:color="auto" w:fill="auto"/>
            <w:hideMark/>
          </w:tcPr>
          <w:p w14:paraId="6076883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E55212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62E5368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0E69815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53BDE38A" w14:textId="77777777" w:rsidTr="001D07DD">
        <w:trPr>
          <w:trHeight w:val="1266"/>
        </w:trPr>
        <w:tc>
          <w:tcPr>
            <w:tcW w:w="483" w:type="dxa"/>
            <w:shd w:val="clear" w:color="auto" w:fill="auto"/>
            <w:hideMark/>
          </w:tcPr>
          <w:p w14:paraId="54B1709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54</w:t>
            </w:r>
          </w:p>
        </w:tc>
        <w:tc>
          <w:tcPr>
            <w:tcW w:w="1244" w:type="dxa"/>
            <w:shd w:val="clear" w:color="auto" w:fill="auto"/>
            <w:hideMark/>
          </w:tcPr>
          <w:p w14:paraId="363933F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4B8C3BC3"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2023 [cited 2023 Oct 2]. Agri-footprint database (additional downloads) (additional download). Available from: https://simapro.com/products/agri-footprint-mass-energy/</w:t>
            </w:r>
          </w:p>
        </w:tc>
        <w:tc>
          <w:tcPr>
            <w:tcW w:w="1137" w:type="dxa"/>
            <w:shd w:val="clear" w:color="auto" w:fill="auto"/>
            <w:hideMark/>
          </w:tcPr>
          <w:p w14:paraId="5DDD934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868437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72F208C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4A4853A6"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1AE64E3A" w14:textId="77777777" w:rsidTr="001D07DD">
        <w:trPr>
          <w:trHeight w:val="1200"/>
        </w:trPr>
        <w:tc>
          <w:tcPr>
            <w:tcW w:w="483" w:type="dxa"/>
            <w:shd w:val="clear" w:color="auto" w:fill="auto"/>
            <w:hideMark/>
          </w:tcPr>
          <w:p w14:paraId="36CF15F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55</w:t>
            </w:r>
          </w:p>
        </w:tc>
        <w:tc>
          <w:tcPr>
            <w:tcW w:w="1244" w:type="dxa"/>
            <w:shd w:val="clear" w:color="auto" w:fill="auto"/>
            <w:hideMark/>
          </w:tcPr>
          <w:p w14:paraId="418AE06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07D08FD1"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2023 [cited 2023 Oct 2]. Environmental Footprint database. Available from: https://simapro.com/products/environmental-footprint-database/</w:t>
            </w:r>
          </w:p>
        </w:tc>
        <w:tc>
          <w:tcPr>
            <w:tcW w:w="1137" w:type="dxa"/>
            <w:shd w:val="clear" w:color="auto" w:fill="auto"/>
            <w:hideMark/>
          </w:tcPr>
          <w:p w14:paraId="6729ECB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E6AED4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771D19C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3273ADF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6FC89D0C" w14:textId="77777777" w:rsidTr="001D07DD">
        <w:trPr>
          <w:trHeight w:val="1200"/>
        </w:trPr>
        <w:tc>
          <w:tcPr>
            <w:tcW w:w="483" w:type="dxa"/>
            <w:shd w:val="clear" w:color="auto" w:fill="auto"/>
            <w:hideMark/>
          </w:tcPr>
          <w:p w14:paraId="1053CAF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56</w:t>
            </w:r>
          </w:p>
        </w:tc>
        <w:tc>
          <w:tcPr>
            <w:tcW w:w="1244" w:type="dxa"/>
            <w:shd w:val="clear" w:color="auto" w:fill="auto"/>
            <w:hideMark/>
          </w:tcPr>
          <w:p w14:paraId="799DE23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38FBF6DA"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2023 [cited 2023 Oct 2]. ESU world food LCA database -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database. Available from: https://simapro.com/products/esu-world-lca-food-database/</w:t>
            </w:r>
          </w:p>
        </w:tc>
        <w:tc>
          <w:tcPr>
            <w:tcW w:w="1137" w:type="dxa"/>
            <w:shd w:val="clear" w:color="auto" w:fill="auto"/>
            <w:hideMark/>
          </w:tcPr>
          <w:p w14:paraId="3539DCB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07D62CC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E81B52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110E61B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39D2760C" w14:textId="77777777" w:rsidTr="001D07DD">
        <w:trPr>
          <w:trHeight w:val="1200"/>
        </w:trPr>
        <w:tc>
          <w:tcPr>
            <w:tcW w:w="483" w:type="dxa"/>
            <w:shd w:val="clear" w:color="auto" w:fill="auto"/>
            <w:hideMark/>
          </w:tcPr>
          <w:p w14:paraId="7E3DCC3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57</w:t>
            </w:r>
          </w:p>
        </w:tc>
        <w:tc>
          <w:tcPr>
            <w:tcW w:w="1244" w:type="dxa"/>
            <w:shd w:val="clear" w:color="auto" w:fill="auto"/>
            <w:hideMark/>
          </w:tcPr>
          <w:p w14:paraId="23CF774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6920966B" w14:textId="77777777" w:rsidR="001D07DD" w:rsidRPr="001D07DD" w:rsidRDefault="001D07DD" w:rsidP="001D07DD">
            <w:pPr>
              <w:spacing w:after="0" w:line="240" w:lineRule="auto"/>
              <w:jc w:val="left"/>
              <w:rPr>
                <w:rFonts w:eastAsia="Times New Roman"/>
                <w:color w:val="000000"/>
                <w:sz w:val="24"/>
                <w:szCs w:val="24"/>
                <w:lang w:eastAsia="en-GB"/>
              </w:rPr>
            </w:pP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xml:space="preserve">. </w:t>
            </w:r>
            <w:proofErr w:type="spellStart"/>
            <w:r w:rsidRPr="001D07DD">
              <w:rPr>
                <w:rFonts w:eastAsia="Times New Roman"/>
                <w:color w:val="000000"/>
                <w:sz w:val="24"/>
                <w:szCs w:val="24"/>
                <w:lang w:eastAsia="en-GB"/>
              </w:rPr>
              <w:t>SimaPro</w:t>
            </w:r>
            <w:proofErr w:type="spellEnd"/>
            <w:r w:rsidRPr="001D07DD">
              <w:rPr>
                <w:rFonts w:eastAsia="Times New Roman"/>
                <w:color w:val="000000"/>
                <w:sz w:val="24"/>
                <w:szCs w:val="24"/>
                <w:lang w:eastAsia="en-GB"/>
              </w:rPr>
              <w:t>. 2023 [cited 2023 Oct 2]. Quantis World Food LCA Database. Available from: https://simapro.com/products/quantis-world-food-lca-database/</w:t>
            </w:r>
          </w:p>
        </w:tc>
        <w:tc>
          <w:tcPr>
            <w:tcW w:w="1137" w:type="dxa"/>
            <w:shd w:val="clear" w:color="auto" w:fill="auto"/>
            <w:hideMark/>
          </w:tcPr>
          <w:p w14:paraId="223771B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4127A6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3EFBEF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6F7D6D2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20A95509" w14:textId="77777777" w:rsidTr="001D07DD">
        <w:trPr>
          <w:trHeight w:val="900"/>
        </w:trPr>
        <w:tc>
          <w:tcPr>
            <w:tcW w:w="483" w:type="dxa"/>
            <w:shd w:val="clear" w:color="auto" w:fill="auto"/>
            <w:hideMark/>
          </w:tcPr>
          <w:p w14:paraId="5A07796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58</w:t>
            </w:r>
          </w:p>
        </w:tc>
        <w:tc>
          <w:tcPr>
            <w:tcW w:w="1244" w:type="dxa"/>
            <w:shd w:val="clear" w:color="auto" w:fill="auto"/>
            <w:hideMark/>
          </w:tcPr>
          <w:p w14:paraId="6BC97CD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Database</w:t>
            </w:r>
          </w:p>
        </w:tc>
        <w:tc>
          <w:tcPr>
            <w:tcW w:w="7729" w:type="dxa"/>
            <w:shd w:val="clear" w:color="auto" w:fill="auto"/>
            <w:hideMark/>
          </w:tcPr>
          <w:p w14:paraId="2BC66FA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USDA. Life Cycle Assessment: Resources [Internet]. 2023. Available from: https://data.nal.usda.gov/life-cycle-assessment</w:t>
            </w:r>
          </w:p>
        </w:tc>
        <w:tc>
          <w:tcPr>
            <w:tcW w:w="1137" w:type="dxa"/>
            <w:shd w:val="clear" w:color="auto" w:fill="auto"/>
            <w:hideMark/>
          </w:tcPr>
          <w:p w14:paraId="76B68B7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54117C1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3DD1939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2C179B3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2F009D3B" w14:textId="77777777" w:rsidTr="001D07DD">
        <w:trPr>
          <w:trHeight w:val="1200"/>
        </w:trPr>
        <w:tc>
          <w:tcPr>
            <w:tcW w:w="483" w:type="dxa"/>
            <w:shd w:val="clear" w:color="auto" w:fill="auto"/>
            <w:hideMark/>
          </w:tcPr>
          <w:p w14:paraId="1B2FF085"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59</w:t>
            </w:r>
          </w:p>
        </w:tc>
        <w:tc>
          <w:tcPr>
            <w:tcW w:w="1244" w:type="dxa"/>
            <w:shd w:val="clear" w:color="auto" w:fill="auto"/>
            <w:hideMark/>
          </w:tcPr>
          <w:p w14:paraId="192AE54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1DAA88C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European </w:t>
            </w:r>
            <w:proofErr w:type="spellStart"/>
            <w:r w:rsidRPr="001D07DD">
              <w:rPr>
                <w:rFonts w:eastAsia="Times New Roman"/>
                <w:color w:val="000000"/>
                <w:sz w:val="24"/>
                <w:szCs w:val="24"/>
                <w:lang w:eastAsia="en-GB"/>
              </w:rPr>
              <w:t>Comission</w:t>
            </w:r>
            <w:proofErr w:type="spellEnd"/>
            <w:r w:rsidRPr="001D07DD">
              <w:rPr>
                <w:rFonts w:eastAsia="Times New Roman"/>
                <w:color w:val="000000"/>
                <w:sz w:val="24"/>
                <w:szCs w:val="24"/>
                <w:lang w:eastAsia="en-GB"/>
              </w:rPr>
              <w:t>. Biodiversity strategy for 2030 [Internet]. 2023 [cited 2023 Oct 2]. Available from: https://environment.ec.europa.eu/strategy/biodiversity-strategy-2030_en</w:t>
            </w:r>
          </w:p>
        </w:tc>
        <w:tc>
          <w:tcPr>
            <w:tcW w:w="1137" w:type="dxa"/>
            <w:shd w:val="clear" w:color="auto" w:fill="auto"/>
            <w:hideMark/>
          </w:tcPr>
          <w:p w14:paraId="324EAFD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0FBC614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8ECFE5E"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46E7359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0665EAD6" w14:textId="77777777" w:rsidTr="001D07DD">
        <w:trPr>
          <w:trHeight w:val="1833"/>
        </w:trPr>
        <w:tc>
          <w:tcPr>
            <w:tcW w:w="483" w:type="dxa"/>
            <w:shd w:val="clear" w:color="auto" w:fill="auto"/>
            <w:hideMark/>
          </w:tcPr>
          <w:p w14:paraId="459CA81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60</w:t>
            </w:r>
          </w:p>
        </w:tc>
        <w:tc>
          <w:tcPr>
            <w:tcW w:w="1244" w:type="dxa"/>
            <w:shd w:val="clear" w:color="auto" w:fill="auto"/>
            <w:hideMark/>
          </w:tcPr>
          <w:p w14:paraId="25E86088"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5ECBF86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 xml:space="preserve">European </w:t>
            </w:r>
            <w:proofErr w:type="spellStart"/>
            <w:r w:rsidRPr="001D07DD">
              <w:rPr>
                <w:rFonts w:eastAsia="Times New Roman"/>
                <w:color w:val="000000"/>
                <w:sz w:val="24"/>
                <w:szCs w:val="24"/>
                <w:lang w:eastAsia="en-GB"/>
              </w:rPr>
              <w:t>Comission</w:t>
            </w:r>
            <w:proofErr w:type="spellEnd"/>
            <w:r w:rsidRPr="001D07DD">
              <w:rPr>
                <w:rFonts w:eastAsia="Times New Roman"/>
                <w:color w:val="000000"/>
                <w:sz w:val="24"/>
                <w:szCs w:val="24"/>
                <w:lang w:eastAsia="en-GB"/>
              </w:rPr>
              <w:t>. EU-Africa: Global Gateway Investment Package [Internet]. 2021 [cited 2023 Oct 2]. Available from: https://commission.europa.eu/strategy-and-policy/priorities-2019-2024/stronger-europe-world/global-gateway/eu-africa-global-gateway-investment-package_en</w:t>
            </w:r>
          </w:p>
        </w:tc>
        <w:tc>
          <w:tcPr>
            <w:tcW w:w="1137" w:type="dxa"/>
            <w:shd w:val="clear" w:color="auto" w:fill="auto"/>
            <w:hideMark/>
          </w:tcPr>
          <w:p w14:paraId="52056DB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54E1D2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10C24D8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0925B38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3A45D9C5" w14:textId="77777777" w:rsidTr="001D07DD">
        <w:trPr>
          <w:trHeight w:val="1830"/>
        </w:trPr>
        <w:tc>
          <w:tcPr>
            <w:tcW w:w="483" w:type="dxa"/>
            <w:shd w:val="clear" w:color="auto" w:fill="auto"/>
            <w:hideMark/>
          </w:tcPr>
          <w:p w14:paraId="0EEED99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61</w:t>
            </w:r>
          </w:p>
        </w:tc>
        <w:tc>
          <w:tcPr>
            <w:tcW w:w="1244" w:type="dxa"/>
            <w:shd w:val="clear" w:color="auto" w:fill="auto"/>
            <w:hideMark/>
          </w:tcPr>
          <w:p w14:paraId="7C1DC15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1C8EA70F"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FAO. Alternative proteins top the bill for the latest FAO–International Sustainable Bioeconomy Working Group webinar | Sustainable and circular bioeconomy for food systems transformation | Food and Agriculture Organization of the United Nations [Internet]. 2022 [cited 2023 Oct 2]. Available from: https://www.fao.org/in-action/sustainable-and-circular-bioeconomy/resources/news/details/en/c/1507553/</w:t>
            </w:r>
          </w:p>
        </w:tc>
        <w:tc>
          <w:tcPr>
            <w:tcW w:w="1137" w:type="dxa"/>
            <w:shd w:val="clear" w:color="auto" w:fill="auto"/>
            <w:hideMark/>
          </w:tcPr>
          <w:p w14:paraId="27ABA186"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E60588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51325FB5"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148E830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08AAF327" w14:textId="77777777" w:rsidTr="001D07DD">
        <w:trPr>
          <w:trHeight w:val="1200"/>
        </w:trPr>
        <w:tc>
          <w:tcPr>
            <w:tcW w:w="483" w:type="dxa"/>
            <w:shd w:val="clear" w:color="auto" w:fill="auto"/>
            <w:hideMark/>
          </w:tcPr>
          <w:p w14:paraId="24C02AD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62</w:t>
            </w:r>
          </w:p>
        </w:tc>
        <w:tc>
          <w:tcPr>
            <w:tcW w:w="1244" w:type="dxa"/>
            <w:shd w:val="clear" w:color="auto" w:fill="auto"/>
            <w:hideMark/>
          </w:tcPr>
          <w:p w14:paraId="7B375C0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15D1888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Management of Conflicts of Interests in Public-Private Partnerships [Internet]. 2022 [cited 2023 Oct 2]. Available from: https://www.youtube.com/watch?v=spC-JDnxNtY</w:t>
            </w:r>
          </w:p>
        </w:tc>
        <w:tc>
          <w:tcPr>
            <w:tcW w:w="1137" w:type="dxa"/>
            <w:shd w:val="clear" w:color="auto" w:fill="auto"/>
            <w:hideMark/>
          </w:tcPr>
          <w:p w14:paraId="226F67C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26EC203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B9DCF2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0020E2D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1BF4EC54" w14:textId="77777777" w:rsidTr="001D07DD">
        <w:trPr>
          <w:trHeight w:val="1200"/>
        </w:trPr>
        <w:tc>
          <w:tcPr>
            <w:tcW w:w="483" w:type="dxa"/>
            <w:shd w:val="clear" w:color="auto" w:fill="auto"/>
            <w:hideMark/>
          </w:tcPr>
          <w:p w14:paraId="213ED69E"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63</w:t>
            </w:r>
          </w:p>
        </w:tc>
        <w:tc>
          <w:tcPr>
            <w:tcW w:w="1244" w:type="dxa"/>
            <w:shd w:val="clear" w:color="auto" w:fill="auto"/>
            <w:hideMark/>
          </w:tcPr>
          <w:p w14:paraId="02BC3D2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0A8238D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Rees E. CropLife International. 2023 [cited 2023 Oct 2]. Advancing Innovation in Agriculture for Climate Impact. Available from: https://croplife.org/blog-innovation-for-climate-impact/</w:t>
            </w:r>
          </w:p>
        </w:tc>
        <w:tc>
          <w:tcPr>
            <w:tcW w:w="1137" w:type="dxa"/>
            <w:shd w:val="clear" w:color="auto" w:fill="auto"/>
            <w:hideMark/>
          </w:tcPr>
          <w:p w14:paraId="40CAD55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066C21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131101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12427E5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4D3DBB45" w14:textId="77777777" w:rsidTr="001D07DD">
        <w:trPr>
          <w:trHeight w:val="1200"/>
        </w:trPr>
        <w:tc>
          <w:tcPr>
            <w:tcW w:w="483" w:type="dxa"/>
            <w:shd w:val="clear" w:color="auto" w:fill="auto"/>
            <w:hideMark/>
          </w:tcPr>
          <w:p w14:paraId="1E1B1282"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64</w:t>
            </w:r>
          </w:p>
        </w:tc>
        <w:tc>
          <w:tcPr>
            <w:tcW w:w="1244" w:type="dxa"/>
            <w:shd w:val="clear" w:color="auto" w:fill="auto"/>
            <w:hideMark/>
          </w:tcPr>
          <w:p w14:paraId="0FA1BD5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4AE9DB0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World Bank Group. World Bank. 2021 [cited 2023 Oct 2]. Climate-Smart Agriculture. Available from: https://www.worldbank.org/en/topic/climate-smart-agriculture</w:t>
            </w:r>
          </w:p>
        </w:tc>
        <w:tc>
          <w:tcPr>
            <w:tcW w:w="1137" w:type="dxa"/>
            <w:shd w:val="clear" w:color="auto" w:fill="auto"/>
            <w:hideMark/>
          </w:tcPr>
          <w:p w14:paraId="08851B6D"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7579E3AF"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6020AE87"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60D457E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13, 14</w:t>
            </w:r>
          </w:p>
        </w:tc>
      </w:tr>
      <w:tr w:rsidR="001D07DD" w:rsidRPr="001D07DD" w14:paraId="14D80FD4" w14:textId="77777777" w:rsidTr="001D07DD">
        <w:trPr>
          <w:trHeight w:val="1500"/>
        </w:trPr>
        <w:tc>
          <w:tcPr>
            <w:tcW w:w="483" w:type="dxa"/>
            <w:shd w:val="clear" w:color="auto" w:fill="auto"/>
            <w:hideMark/>
          </w:tcPr>
          <w:p w14:paraId="54462B4B"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65</w:t>
            </w:r>
          </w:p>
        </w:tc>
        <w:tc>
          <w:tcPr>
            <w:tcW w:w="1244" w:type="dxa"/>
            <w:shd w:val="clear" w:color="auto" w:fill="auto"/>
            <w:hideMark/>
          </w:tcPr>
          <w:p w14:paraId="22F7C54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Webpage</w:t>
            </w:r>
          </w:p>
        </w:tc>
        <w:tc>
          <w:tcPr>
            <w:tcW w:w="7729" w:type="dxa"/>
            <w:shd w:val="clear" w:color="auto" w:fill="auto"/>
            <w:hideMark/>
          </w:tcPr>
          <w:p w14:paraId="1658C16A"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World Economic Forum. World Economic Forum. 2021 [cited 2023 Oct 2]. What is ‘nature positive’ and why is it the key to our future? Available from: https://www.weforum.org/agenda/2021/06/what-is-nature-positive-and-why-is-it-the-key-to-our-future/</w:t>
            </w:r>
          </w:p>
        </w:tc>
        <w:tc>
          <w:tcPr>
            <w:tcW w:w="1137" w:type="dxa"/>
            <w:shd w:val="clear" w:color="auto" w:fill="auto"/>
            <w:hideMark/>
          </w:tcPr>
          <w:p w14:paraId="6600B9F3"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44EA9331"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761D989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6872BD61"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13</w:t>
            </w:r>
          </w:p>
        </w:tc>
      </w:tr>
      <w:tr w:rsidR="001D07DD" w:rsidRPr="001D07DD" w14:paraId="35341F0B" w14:textId="77777777" w:rsidTr="001D07DD">
        <w:trPr>
          <w:trHeight w:val="1408"/>
        </w:trPr>
        <w:tc>
          <w:tcPr>
            <w:tcW w:w="483" w:type="dxa"/>
            <w:shd w:val="clear" w:color="auto" w:fill="auto"/>
            <w:hideMark/>
          </w:tcPr>
          <w:p w14:paraId="3FE3E679"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lastRenderedPageBreak/>
              <w:t>66</w:t>
            </w:r>
          </w:p>
        </w:tc>
        <w:tc>
          <w:tcPr>
            <w:tcW w:w="1244" w:type="dxa"/>
            <w:shd w:val="clear" w:color="auto" w:fill="auto"/>
            <w:hideMark/>
          </w:tcPr>
          <w:p w14:paraId="250D7B1D"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Other</w:t>
            </w:r>
          </w:p>
        </w:tc>
        <w:tc>
          <w:tcPr>
            <w:tcW w:w="7729" w:type="dxa"/>
            <w:shd w:val="clear" w:color="auto" w:fill="auto"/>
            <w:hideMark/>
          </w:tcPr>
          <w:p w14:paraId="1138C22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Life Cycle Initiative. Life Cycle Initiative. 2023 [cited 2023 Oct 2]. Reports &amp; Training Materials - Life Cycle Initiative. Available from: https://www.lifecycleinitiative.org/library/, https://www.lifecycleinitiative.org/library/</w:t>
            </w:r>
          </w:p>
        </w:tc>
        <w:tc>
          <w:tcPr>
            <w:tcW w:w="1137" w:type="dxa"/>
            <w:shd w:val="clear" w:color="auto" w:fill="auto"/>
            <w:hideMark/>
          </w:tcPr>
          <w:p w14:paraId="497C477A"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3FCEE4D8"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7F2DFDEB"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22731D34"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r w:rsidR="001D07DD" w:rsidRPr="001D07DD" w14:paraId="4E545EA8" w14:textId="77777777" w:rsidTr="001D07DD">
        <w:trPr>
          <w:trHeight w:val="1839"/>
        </w:trPr>
        <w:tc>
          <w:tcPr>
            <w:tcW w:w="483" w:type="dxa"/>
            <w:shd w:val="clear" w:color="auto" w:fill="auto"/>
            <w:hideMark/>
          </w:tcPr>
          <w:p w14:paraId="2B97C9F4"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67</w:t>
            </w:r>
          </w:p>
        </w:tc>
        <w:tc>
          <w:tcPr>
            <w:tcW w:w="1244" w:type="dxa"/>
            <w:shd w:val="clear" w:color="auto" w:fill="auto"/>
            <w:hideMark/>
          </w:tcPr>
          <w:p w14:paraId="792B7120"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Other</w:t>
            </w:r>
          </w:p>
        </w:tc>
        <w:tc>
          <w:tcPr>
            <w:tcW w:w="7729" w:type="dxa"/>
            <w:shd w:val="clear" w:color="auto" w:fill="auto"/>
            <w:hideMark/>
          </w:tcPr>
          <w:p w14:paraId="129FD083"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NIH. NIH. 2023 [cited 2023 Oct 2]. ADVANTAGE (Agriculture and Diet: Value Added for Nutrition, Translation, and Adaptation in a Global Ecology) Project Virtual Meeting Series | NICHD - Eunice Kennedy Shriver National Institute of Child Health and Human Development. Available from: https://www.nichd.nih.gov/about/meetings/2023/041423</w:t>
            </w:r>
          </w:p>
        </w:tc>
        <w:tc>
          <w:tcPr>
            <w:tcW w:w="1137" w:type="dxa"/>
            <w:shd w:val="clear" w:color="auto" w:fill="auto"/>
            <w:hideMark/>
          </w:tcPr>
          <w:p w14:paraId="180EFD0C"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Exclude</w:t>
            </w:r>
          </w:p>
        </w:tc>
        <w:tc>
          <w:tcPr>
            <w:tcW w:w="1017" w:type="dxa"/>
            <w:shd w:val="clear" w:color="auto" w:fill="auto"/>
            <w:hideMark/>
          </w:tcPr>
          <w:p w14:paraId="120E6577" w14:textId="77777777" w:rsidR="001D07DD" w:rsidRPr="001D07DD" w:rsidRDefault="001D07DD" w:rsidP="001D07DD">
            <w:pPr>
              <w:spacing w:after="0" w:line="240" w:lineRule="auto"/>
              <w:jc w:val="left"/>
              <w:rPr>
                <w:rFonts w:eastAsia="Times New Roman"/>
                <w:sz w:val="24"/>
                <w:szCs w:val="24"/>
                <w:lang w:eastAsia="en-GB"/>
              </w:rPr>
            </w:pPr>
            <w:r w:rsidRPr="001D07DD">
              <w:rPr>
                <w:rFonts w:eastAsia="Times New Roman"/>
                <w:sz w:val="24"/>
                <w:szCs w:val="24"/>
                <w:lang w:eastAsia="en-GB"/>
              </w:rPr>
              <w:t>No</w:t>
            </w:r>
          </w:p>
        </w:tc>
        <w:tc>
          <w:tcPr>
            <w:tcW w:w="1537" w:type="dxa"/>
            <w:shd w:val="clear" w:color="auto" w:fill="auto"/>
            <w:hideMark/>
          </w:tcPr>
          <w:p w14:paraId="4D57513C"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Not peer-reviewed or published literature.</w:t>
            </w:r>
          </w:p>
        </w:tc>
        <w:tc>
          <w:tcPr>
            <w:tcW w:w="1097" w:type="dxa"/>
            <w:shd w:val="clear" w:color="auto" w:fill="auto"/>
            <w:hideMark/>
          </w:tcPr>
          <w:p w14:paraId="29D43DD2" w14:textId="77777777" w:rsidR="001D07DD" w:rsidRPr="001D07DD" w:rsidRDefault="001D07DD" w:rsidP="001D07DD">
            <w:pPr>
              <w:spacing w:after="0" w:line="240" w:lineRule="auto"/>
              <w:jc w:val="left"/>
              <w:rPr>
                <w:rFonts w:eastAsia="Times New Roman"/>
                <w:color w:val="000000"/>
                <w:sz w:val="24"/>
                <w:szCs w:val="24"/>
                <w:lang w:eastAsia="en-GB"/>
              </w:rPr>
            </w:pPr>
            <w:r w:rsidRPr="001D07DD">
              <w:rPr>
                <w:rFonts w:eastAsia="Times New Roman"/>
                <w:color w:val="000000"/>
                <w:sz w:val="24"/>
                <w:szCs w:val="24"/>
                <w:lang w:eastAsia="en-GB"/>
              </w:rPr>
              <w:t>12</w:t>
            </w:r>
          </w:p>
        </w:tc>
      </w:tr>
    </w:tbl>
    <w:p w14:paraId="62E38E79" w14:textId="77777777" w:rsidR="005B764C" w:rsidRDefault="005B764C" w:rsidP="005B764C">
      <w:pPr>
        <w:sectPr w:rsidR="005B764C" w:rsidSect="009931C3">
          <w:pgSz w:w="16838" w:h="11906" w:orient="landscape"/>
          <w:pgMar w:top="1440" w:right="1440" w:bottom="1440" w:left="1440" w:header="708" w:footer="708" w:gutter="0"/>
          <w:cols w:space="708"/>
          <w:docGrid w:linePitch="360"/>
        </w:sectPr>
      </w:pPr>
    </w:p>
    <w:p w14:paraId="63B54947" w14:textId="55E502F6" w:rsidR="006635A0" w:rsidRPr="005B764C" w:rsidRDefault="008F6BB0" w:rsidP="00F81DC1">
      <w:pPr>
        <w:pStyle w:val="Heading3"/>
      </w:pPr>
      <w:r>
        <w:lastRenderedPageBreak/>
        <w:t>Supplement</w:t>
      </w:r>
      <w:r w:rsidR="006635A0">
        <w:t>al Results</w:t>
      </w:r>
      <w:r w:rsidR="002337F9">
        <w:t xml:space="preserve"> </w:t>
      </w:r>
      <w:r w:rsidR="003E1C59">
        <w:t>2</w:t>
      </w:r>
      <w:r w:rsidR="006635A0">
        <w:t>:</w:t>
      </w:r>
      <w:r>
        <w:t xml:space="preserve"> </w:t>
      </w:r>
      <w:r w:rsidR="00867F57">
        <w:t>Full</w:t>
      </w:r>
      <w:r w:rsidR="008435B5">
        <w:t xml:space="preserve"> analysis of the</w:t>
      </w:r>
      <w:r w:rsidR="00867F57">
        <w:t xml:space="preserve"> expert consultation </w:t>
      </w:r>
    </w:p>
    <w:p w14:paraId="1A31DCD7" w14:textId="77777777" w:rsidR="006635A0" w:rsidRDefault="006635A0" w:rsidP="00E634C4">
      <w:pPr>
        <w:pStyle w:val="NoSpacing"/>
        <w:rPr>
          <w:lang w:val="en-US"/>
        </w:rPr>
      </w:pPr>
    </w:p>
    <w:p w14:paraId="50EF31BC" w14:textId="72108A5D" w:rsidR="006635A0" w:rsidRPr="002B771D" w:rsidRDefault="002B771D" w:rsidP="006635A0">
      <w:pPr>
        <w:rPr>
          <w:i/>
          <w:iCs/>
          <w:lang w:val="en-US"/>
        </w:rPr>
      </w:pPr>
      <w:r w:rsidRPr="002B771D">
        <w:rPr>
          <w:i/>
          <w:iCs/>
          <w:lang w:val="en-US"/>
        </w:rPr>
        <w:t xml:space="preserve">Evidence </w:t>
      </w:r>
      <w:r w:rsidR="00053B47" w:rsidRPr="002B771D">
        <w:rPr>
          <w:i/>
          <w:iCs/>
          <w:lang w:val="en-US"/>
        </w:rPr>
        <w:t>Gaps:</w:t>
      </w:r>
    </w:p>
    <w:p w14:paraId="780F4583" w14:textId="49611E93" w:rsidR="00053B47" w:rsidRPr="00053B47" w:rsidRDefault="00053B47" w:rsidP="00053B47">
      <w:pPr>
        <w:spacing w:before="240" w:line="360" w:lineRule="auto"/>
        <w:rPr>
          <w:rFonts w:eastAsia="Arial"/>
          <w:color w:val="000000" w:themeColor="text1"/>
        </w:rPr>
      </w:pPr>
      <w:r w:rsidRPr="00053B47">
        <w:rPr>
          <w:rFonts w:eastAsia="Arial"/>
          <w:color w:val="000000" w:themeColor="text1"/>
        </w:rPr>
        <w:t xml:space="preserve">Specific research gaps in FSNH domains linked to climate change shown in the consultation contextualised the results of the EGM further. This included under-researched sub-sectors including the </w:t>
      </w:r>
      <w:r w:rsidR="00C57D23">
        <w:rPr>
          <w:rFonts w:eastAsia="Arial"/>
          <w:color w:val="000000" w:themeColor="text1"/>
        </w:rPr>
        <w:t xml:space="preserve">food system’s </w:t>
      </w:r>
      <w:r w:rsidRPr="00053B47">
        <w:rPr>
          <w:rFonts w:eastAsia="Arial"/>
          <w:color w:val="000000" w:themeColor="text1"/>
        </w:rPr>
        <w:t xml:space="preserve">post-harvest, distribution, retail, consumption stages.  Several respondents mentioned a lack of understanding the implications of dramatic shifts in diets due to globalised systems in concert with climate change, as the agricultural systems in low-income settings evolved particularly to support dietary patterns of those in high-income settings. Many mentioned various aspects of stressors and shocks vis a vis food systems and health. A few respondents mentioned the focus on markets and retailers, questioning their role </w:t>
      </w:r>
      <w:r w:rsidR="00C57D23">
        <w:rPr>
          <w:rFonts w:eastAsia="Arial"/>
          <w:color w:val="000000" w:themeColor="text1"/>
        </w:rPr>
        <w:t>in</w:t>
      </w:r>
      <w:r w:rsidRPr="00053B47">
        <w:rPr>
          <w:rFonts w:eastAsia="Arial"/>
          <w:color w:val="000000" w:themeColor="text1"/>
        </w:rPr>
        <w:t xml:space="preserve"> suppl</w:t>
      </w:r>
      <w:r w:rsidR="00C57D23">
        <w:rPr>
          <w:rFonts w:eastAsia="Arial"/>
          <w:color w:val="000000" w:themeColor="text1"/>
        </w:rPr>
        <w:t>ing</w:t>
      </w:r>
      <w:r w:rsidRPr="00053B47">
        <w:rPr>
          <w:rFonts w:eastAsia="Arial"/>
          <w:color w:val="000000" w:themeColor="text1"/>
        </w:rPr>
        <w:t xml:space="preserve"> healthy diets amidst a climate-affected landscape. One respondent said, “The majority of food retailers believe they can adapt their supply chains very quickly but we actually do not know the stress limits of this or how it might affect nutrition and health in future” (</w:t>
      </w:r>
      <w:r w:rsidRPr="00737FB5">
        <w:rPr>
          <w:rFonts w:eastAsia="Arial"/>
          <w:color w:val="000000" w:themeColor="text1"/>
        </w:rPr>
        <w:t xml:space="preserve">Respondent </w:t>
      </w:r>
      <w:r w:rsidR="00737FB5" w:rsidRPr="00737FB5">
        <w:rPr>
          <w:rFonts w:eastAsia="Arial"/>
          <w:color w:val="000000" w:themeColor="text1"/>
        </w:rPr>
        <w:t>1</w:t>
      </w:r>
      <w:r w:rsidRPr="00053B47">
        <w:rPr>
          <w:rFonts w:eastAsia="Arial"/>
          <w:color w:val="000000" w:themeColor="text1"/>
        </w:rPr>
        <w:t>). Another commented, “There has been loads of work focusing on the production side in terms of sustainability and adaptation but very little on the consumer side” (Respondent 18). Mental health related to food and climate was highlighted as a critical research gap related to stressors and shocks. Another respondent pointed to the conflicting role of processed foods, on one hand reducing food loss and waste, on another contributing to exponentially rising diet-related non-communicable diseases. Additionally, understanding the connections between climate change, agriculture, and infectious disease risks in LMICs and incorporating Water, Sanitation, and Hygiene (WASH) considerations into agricultural strategies to reduce infectious disease risks were also raised by experts.</w:t>
      </w:r>
    </w:p>
    <w:p w14:paraId="7CEA9D82" w14:textId="6AD87F50" w:rsidR="00053B47" w:rsidRPr="00053B47" w:rsidRDefault="00053B47" w:rsidP="00053B47">
      <w:pPr>
        <w:spacing w:before="240" w:line="360" w:lineRule="auto"/>
        <w:rPr>
          <w:rFonts w:eastAsia="Arial"/>
          <w:color w:val="000000" w:themeColor="text1"/>
        </w:rPr>
      </w:pPr>
      <w:r w:rsidRPr="00053B47">
        <w:rPr>
          <w:rFonts w:eastAsia="Arial"/>
          <w:color w:val="000000" w:themeColor="text1"/>
        </w:rPr>
        <w:t>Many experts noted the lack of understanding of dynamic, interacting, and complex risks and impacts that characterise the relationship between climate change and FSNH. This included research accounting for interactions with broad socio-political and economic factors, behavioural elements of food choice</w:t>
      </w:r>
      <w:r w:rsidR="00C57D23">
        <w:rPr>
          <w:rFonts w:eastAsia="Arial"/>
          <w:color w:val="000000" w:themeColor="text1"/>
        </w:rPr>
        <w:t>,</w:t>
      </w:r>
      <w:r w:rsidRPr="00053B47">
        <w:rPr>
          <w:rFonts w:eastAsia="Arial"/>
          <w:color w:val="000000" w:themeColor="text1"/>
        </w:rPr>
        <w:t xml:space="preserve"> and other environmental conditions. “Most of the literature focuses on fairly simple pathways (e.g. heat stress affecting food production) rather than more complex interactions such as climate change compounding other drivers which affect agriculture, nutrition and health, or having unanticipated outcomes” (Respondent 9).  </w:t>
      </w:r>
    </w:p>
    <w:p w14:paraId="48B9EDE2" w14:textId="77777777" w:rsidR="00C57D23" w:rsidRPr="00053B47" w:rsidRDefault="00053B47" w:rsidP="00C57D23">
      <w:pPr>
        <w:spacing w:before="240" w:line="360" w:lineRule="auto"/>
        <w:rPr>
          <w:rFonts w:eastAsia="Arial"/>
          <w:color w:val="000000" w:themeColor="text1"/>
        </w:rPr>
      </w:pPr>
      <w:r w:rsidRPr="00053B47">
        <w:rPr>
          <w:rFonts w:eastAsia="Arial"/>
          <w:color w:val="000000" w:themeColor="text1"/>
        </w:rPr>
        <w:t xml:space="preserve">Respondents contrasted one another about trade-offs between breadth and depth in research approaches.  Some argued that Big Data and global analyses would have the most </w:t>
      </w:r>
      <w:r w:rsidR="00C57D23" w:rsidRPr="00053B47">
        <w:rPr>
          <w:rFonts w:eastAsia="Arial"/>
          <w:color w:val="000000" w:themeColor="text1"/>
        </w:rPr>
        <w:t xml:space="preserve">impact </w:t>
      </w:r>
      <w:r w:rsidR="00C57D23">
        <w:rPr>
          <w:rFonts w:eastAsia="Arial"/>
          <w:color w:val="000000" w:themeColor="text1"/>
        </w:rPr>
        <w:t>on</w:t>
      </w:r>
      <w:r w:rsidR="00C57D23" w:rsidRPr="00053B47">
        <w:rPr>
          <w:rFonts w:eastAsia="Arial"/>
          <w:color w:val="000000" w:themeColor="text1"/>
        </w:rPr>
        <w:t xml:space="preserve"> planning mitigation and adaptation strategies.  Others argued that </w:t>
      </w:r>
      <w:r w:rsidR="00C57D23">
        <w:rPr>
          <w:rFonts w:eastAsia="Arial"/>
          <w:color w:val="000000" w:themeColor="text1"/>
        </w:rPr>
        <w:t>much more granular or localised information would be necessary to allow for effective and time-sensitive action</w:t>
      </w:r>
      <w:r w:rsidR="00C57D23" w:rsidRPr="00053B47">
        <w:rPr>
          <w:rFonts w:eastAsia="Arial"/>
          <w:color w:val="000000" w:themeColor="text1"/>
        </w:rPr>
        <w:t xml:space="preserve">. </w:t>
      </w:r>
      <w:r w:rsidRPr="00053B47">
        <w:rPr>
          <w:rFonts w:eastAsia="Arial"/>
          <w:color w:val="000000" w:themeColor="text1"/>
        </w:rPr>
        <w:t xml:space="preserve">For instance, proponents of a more nuanced approach suggest analyses would be more useful if they were at national and especially subnational scales, on different population characteristics, </w:t>
      </w:r>
      <w:r w:rsidRPr="00053B47">
        <w:rPr>
          <w:rFonts w:eastAsia="Arial"/>
          <w:color w:val="000000" w:themeColor="text1"/>
        </w:rPr>
        <w:lastRenderedPageBreak/>
        <w:t xml:space="preserve">and included more localised contextual factors. </w:t>
      </w:r>
      <w:r w:rsidR="00C57D23" w:rsidRPr="00053B47">
        <w:rPr>
          <w:rFonts w:eastAsia="Arial"/>
          <w:color w:val="000000" w:themeColor="text1"/>
        </w:rPr>
        <w:t>One respondent pointed to problems with outdated data, such as food consumption tables.  Evidence suggesting a stark decline in the nutrient density of foods due to climate change means that using old reference points will not inform effective solutions.  A few respondents said that the uncertainty of existing models was a significant gap.  For instance, even well-researched models quantifying the climate change impacts on crop yields and productivity point to some positives</w:t>
      </w:r>
      <w:r w:rsidR="00C57D23">
        <w:rPr>
          <w:rFonts w:eastAsia="Arial"/>
          <w:color w:val="000000" w:themeColor="text1"/>
        </w:rPr>
        <w:t xml:space="preserve"> and </w:t>
      </w:r>
      <w:r w:rsidR="00C57D23" w:rsidRPr="00053B47">
        <w:rPr>
          <w:rFonts w:eastAsia="Arial"/>
          <w:color w:val="000000" w:themeColor="text1"/>
        </w:rPr>
        <w:t xml:space="preserve">some negatives, but not enough confidence in their precision or predictive capacity.  Many respondents noted the lack of tools, metrics and methods needed to achieve integration in data, analysis, </w:t>
      </w:r>
      <w:proofErr w:type="gramStart"/>
      <w:r w:rsidR="00C57D23" w:rsidRPr="00053B47">
        <w:rPr>
          <w:rFonts w:eastAsia="Arial"/>
          <w:color w:val="000000" w:themeColor="text1"/>
        </w:rPr>
        <w:t>collaboration</w:t>
      </w:r>
      <w:proofErr w:type="gramEnd"/>
      <w:r w:rsidR="00C57D23" w:rsidRPr="00053B47">
        <w:rPr>
          <w:rFonts w:eastAsia="Arial"/>
          <w:color w:val="000000" w:themeColor="text1"/>
        </w:rPr>
        <w:t xml:space="preserve"> and action.  </w:t>
      </w:r>
    </w:p>
    <w:p w14:paraId="1FE7E33A" w14:textId="2681242F" w:rsidR="00C57D23" w:rsidRPr="00053B47" w:rsidRDefault="00C57D23" w:rsidP="00C57D23">
      <w:pPr>
        <w:spacing w:before="240" w:line="360" w:lineRule="auto"/>
        <w:rPr>
          <w:rFonts w:eastAsia="Arial"/>
          <w:color w:val="000000" w:themeColor="text1"/>
        </w:rPr>
      </w:pPr>
      <w:r w:rsidRPr="00053B47">
        <w:rPr>
          <w:rFonts w:eastAsia="Arial"/>
          <w:color w:val="000000" w:themeColor="text1"/>
        </w:rPr>
        <w:t>Respondents mentioned a lack of decision-making tools to inform near-term research and policy implementation</w:t>
      </w:r>
      <w:r>
        <w:rPr>
          <w:rFonts w:eastAsia="Arial"/>
          <w:color w:val="000000" w:themeColor="text1"/>
        </w:rPr>
        <w:t>. They often cited</w:t>
      </w:r>
      <w:r w:rsidRPr="00053B47">
        <w:rPr>
          <w:rFonts w:eastAsia="Arial"/>
          <w:color w:val="000000" w:themeColor="text1"/>
        </w:rPr>
        <w:t xml:space="preserve"> inaccessible dat</w:t>
      </w:r>
      <w:r>
        <w:rPr>
          <w:rFonts w:eastAsia="Arial"/>
          <w:color w:val="000000" w:themeColor="text1"/>
        </w:rPr>
        <w:t>a, such as a</w:t>
      </w:r>
      <w:r w:rsidRPr="00053B47">
        <w:rPr>
          <w:rFonts w:eastAsia="Arial"/>
          <w:color w:val="000000" w:themeColor="text1"/>
        </w:rPr>
        <w:t xml:space="preserve"> lack of data </w:t>
      </w:r>
      <w:r>
        <w:rPr>
          <w:rFonts w:eastAsia="Arial"/>
          <w:color w:val="000000" w:themeColor="text1"/>
        </w:rPr>
        <w:t xml:space="preserve">or of </w:t>
      </w:r>
      <w:r w:rsidRPr="00053B47">
        <w:rPr>
          <w:rFonts w:eastAsia="Arial"/>
          <w:color w:val="000000" w:themeColor="text1"/>
        </w:rPr>
        <w:t xml:space="preserve">open-source data, and a dearth of capacity to combine, analyse and utilise complex data for decision-making. Several respondents noted the complexities (and sometimes the potential) of engaging with the private sector, especially to gain access to additional and better data.  “We need to identify how to incentivize the private sector, who will lose out on CSA and agricultural transformation, and how this will impact vulnerable populations worldwide.” (Respondent 5).  Several respondents alluded to or argued explicitly that many barriers at this nexus are political, economic, and strategic.  Several </w:t>
      </w:r>
      <w:r>
        <w:rPr>
          <w:rFonts w:eastAsia="Arial"/>
          <w:color w:val="000000" w:themeColor="text1"/>
        </w:rPr>
        <w:t>pointed</w:t>
      </w:r>
      <w:r w:rsidRPr="00053B47">
        <w:rPr>
          <w:rFonts w:eastAsia="Arial"/>
          <w:color w:val="000000" w:themeColor="text1"/>
        </w:rPr>
        <w:t xml:space="preserve"> out missing approaches in identifying catalysts and levers for meaningful change, especially in the socio</w:t>
      </w:r>
      <w:r>
        <w:rPr>
          <w:rFonts w:eastAsia="Arial"/>
          <w:color w:val="000000" w:themeColor="text1"/>
        </w:rPr>
        <w:t>-</w:t>
      </w:r>
      <w:r w:rsidRPr="00053B47">
        <w:rPr>
          <w:rFonts w:eastAsia="Arial"/>
          <w:color w:val="000000" w:themeColor="text1"/>
        </w:rPr>
        <w:t xml:space="preserve">political space (e.g. via political economy analysis). </w:t>
      </w:r>
    </w:p>
    <w:p w14:paraId="4962A1BE" w14:textId="0A020036" w:rsidR="00053B47" w:rsidRPr="00053B47" w:rsidRDefault="00053B47" w:rsidP="00C57D23">
      <w:pPr>
        <w:spacing w:before="240" w:line="360" w:lineRule="auto"/>
        <w:rPr>
          <w:rFonts w:eastAsia="Arial"/>
          <w:color w:val="000000" w:themeColor="text1"/>
        </w:rPr>
      </w:pPr>
      <w:r w:rsidRPr="00053B47">
        <w:rPr>
          <w:rFonts w:eastAsia="Arial"/>
          <w:color w:val="000000" w:themeColor="text1"/>
        </w:rPr>
        <w:t>Vulnerability was mentioned frequently, albeit in different contexts.  Experts noted misconceptions or lack of clarity about drivers of, and more importantly</w:t>
      </w:r>
      <w:r w:rsidR="00C57D23">
        <w:rPr>
          <w:rFonts w:eastAsia="Arial"/>
          <w:color w:val="000000" w:themeColor="text1"/>
        </w:rPr>
        <w:t>,</w:t>
      </w:r>
      <w:r w:rsidRPr="00053B47">
        <w:rPr>
          <w:rFonts w:eastAsia="Arial"/>
          <w:color w:val="000000" w:themeColor="text1"/>
        </w:rPr>
        <w:t xml:space="preserve"> approaches to respond to, vulnerability overall.  Some points about vulnerability were not directly related to equity concerns, whereas others were. Regarding the former, they mentioned the lack of knowledge on vulnerabilities of the food supply chain (especially due to globalization). Some experts mentioned complex risk</w:t>
      </w:r>
      <w:r w:rsidR="00C57D23">
        <w:rPr>
          <w:rFonts w:eastAsia="Arial"/>
          <w:color w:val="000000" w:themeColor="text1"/>
        </w:rPr>
        <w:t>s</w:t>
      </w:r>
      <w:r w:rsidRPr="00053B47">
        <w:rPr>
          <w:rFonts w:eastAsia="Arial"/>
          <w:color w:val="000000" w:themeColor="text1"/>
        </w:rPr>
        <w:t xml:space="preserve">, specifically how risks can cascade across sectors and systems, like the water-food-energy-health-biodiversity nexus. </w:t>
      </w:r>
    </w:p>
    <w:p w14:paraId="67E3C0BA" w14:textId="49B9973C" w:rsidR="00053B47" w:rsidRPr="00053B47" w:rsidRDefault="00053B47" w:rsidP="00053B47">
      <w:pPr>
        <w:spacing w:before="240" w:line="360" w:lineRule="auto"/>
        <w:rPr>
          <w:rFonts w:eastAsia="Arial"/>
          <w:color w:val="000000" w:themeColor="text1"/>
        </w:rPr>
      </w:pPr>
      <w:r w:rsidRPr="00053B47">
        <w:rPr>
          <w:rFonts w:eastAsia="Arial"/>
          <w:color w:val="000000" w:themeColor="text1"/>
        </w:rPr>
        <w:t xml:space="preserve">In terms of equity, </w:t>
      </w:r>
      <w:r w:rsidR="00C57D23">
        <w:rPr>
          <w:rFonts w:eastAsia="Arial"/>
          <w:color w:val="000000" w:themeColor="text1"/>
        </w:rPr>
        <w:t xml:space="preserve">the </w:t>
      </w:r>
      <w:r w:rsidRPr="00053B47">
        <w:rPr>
          <w:rFonts w:eastAsia="Arial"/>
          <w:color w:val="000000" w:themeColor="text1"/>
        </w:rPr>
        <w:t xml:space="preserve">vulnerability of specific populations was mentioned in several ways, including </w:t>
      </w:r>
      <w:r w:rsidR="00C57D23">
        <w:rPr>
          <w:rFonts w:eastAsia="Arial"/>
          <w:color w:val="000000" w:themeColor="text1"/>
        </w:rPr>
        <w:t xml:space="preserve">the </w:t>
      </w:r>
      <w:r w:rsidRPr="00053B47">
        <w:rPr>
          <w:rFonts w:eastAsia="Arial"/>
          <w:color w:val="000000" w:themeColor="text1"/>
        </w:rPr>
        <w:t xml:space="preserve">differential impacts of climate change on FSNH for populations already marginalized (e.g. by remoteness and sociodemographic differences). Several respondents mentioned migration. One respondent highlighted worsening FSNH outcomes for people who are unable to migrate from regions acutely impacted by climate change: “The basic story of migration from the evidence so far is that the poorest and most vulnerable move very little – for them there will be more climate-poverty traps than there will be climate refugees” (Respondent 3). Another said that </w:t>
      </w:r>
      <w:r w:rsidR="00C57D23">
        <w:rPr>
          <w:rFonts w:eastAsia="Arial"/>
          <w:color w:val="000000" w:themeColor="text1"/>
        </w:rPr>
        <w:t xml:space="preserve">the </w:t>
      </w:r>
      <w:r w:rsidRPr="00053B47">
        <w:rPr>
          <w:rFonts w:eastAsia="Arial"/>
          <w:color w:val="000000" w:themeColor="text1"/>
        </w:rPr>
        <w:t xml:space="preserve">migration of adolescent boys and young men was not </w:t>
      </w:r>
      <w:r w:rsidRPr="00053B47">
        <w:rPr>
          <w:rFonts w:eastAsia="Arial"/>
          <w:color w:val="000000" w:themeColor="text1"/>
        </w:rPr>
        <w:lastRenderedPageBreak/>
        <w:t xml:space="preserve">getting enough attention because they aren’t seen as vulnerable, but “from a family systems perspective, mainly young male migration disrupts family systems. Migration itself is a massive change in food environments and diets” (Respondent 16). Some respondents referred generally to climate contributing to downward spirals of vulnerability and entrapment, and the care that would be needed to ensure response would be equitable.  </w:t>
      </w:r>
    </w:p>
    <w:p w14:paraId="27657D15" w14:textId="22FE2E69" w:rsidR="00053B47" w:rsidRDefault="00053B47" w:rsidP="00053B47">
      <w:pPr>
        <w:spacing w:before="240" w:line="360" w:lineRule="auto"/>
        <w:rPr>
          <w:rFonts w:eastAsia="Arial"/>
          <w:color w:val="000000" w:themeColor="text1"/>
        </w:rPr>
      </w:pPr>
      <w:r w:rsidRPr="00053B47">
        <w:rPr>
          <w:rFonts w:eastAsia="Arial"/>
          <w:color w:val="000000" w:themeColor="text1"/>
        </w:rPr>
        <w:t>A few respondents further link</w:t>
      </w:r>
      <w:r w:rsidR="00C57D23">
        <w:rPr>
          <w:rFonts w:eastAsia="Arial"/>
          <w:color w:val="000000" w:themeColor="text1"/>
        </w:rPr>
        <w:t>ed</w:t>
      </w:r>
      <w:r w:rsidRPr="00053B47">
        <w:rPr>
          <w:rFonts w:eastAsia="Arial"/>
          <w:color w:val="000000" w:themeColor="text1"/>
        </w:rPr>
        <w:t xml:space="preserve"> vulnerability and equity to the overarching narratives of these problems and corresponding gaps in methodological approaches.  The “vulnerability of any system has different standpoints, such as 'outcome vulnerability' and 'contextual vulnerability'. Scientific discourse often deals only with 'outcome vulnerability' and drive</w:t>
      </w:r>
      <w:r w:rsidR="00C57D23">
        <w:rPr>
          <w:rFonts w:eastAsia="Arial"/>
          <w:color w:val="000000" w:themeColor="text1"/>
        </w:rPr>
        <w:t>s</w:t>
      </w:r>
      <w:r w:rsidRPr="00053B47">
        <w:rPr>
          <w:rFonts w:eastAsia="Arial"/>
          <w:color w:val="000000" w:themeColor="text1"/>
        </w:rPr>
        <w:t xml:space="preserve"> policies and programs according to that framing. On the other hand, 'contextual vulnerability' deals with local and intersectional factors which play significant roles in determining </w:t>
      </w:r>
      <w:r w:rsidR="00C57D23">
        <w:rPr>
          <w:rFonts w:eastAsia="Arial"/>
          <w:color w:val="000000" w:themeColor="text1"/>
        </w:rPr>
        <w:t xml:space="preserve">the </w:t>
      </w:r>
      <w:r w:rsidRPr="00053B47">
        <w:rPr>
          <w:rFonts w:eastAsia="Arial"/>
          <w:color w:val="000000" w:themeColor="text1"/>
        </w:rPr>
        <w:t xml:space="preserve">vulnerability of a system.  Vulnerabilities to climate change [go] beyond the physical damages and vary per household’s structural and social intersections such as ethnic and religious status, caste, economic conditions, or geographic locations. However, this discourse is less represented in the adaptation literature and in the adaptation process itself” (Respondent 17). Another said, “True validation of…indicators commonly used to proxy for dimensions of climate, planet, food system, health, economics, justice dimensions </w:t>
      </w:r>
      <w:proofErr w:type="gramStart"/>
      <w:r w:rsidRPr="00053B47">
        <w:rPr>
          <w:rFonts w:eastAsia="Arial"/>
          <w:color w:val="000000" w:themeColor="text1"/>
        </w:rPr>
        <w:t>is</w:t>
      </w:r>
      <w:proofErr w:type="gramEnd"/>
      <w:r w:rsidRPr="00053B47">
        <w:rPr>
          <w:rFonts w:eastAsia="Arial"/>
          <w:color w:val="000000" w:themeColor="text1"/>
        </w:rPr>
        <w:t xml:space="preserve"> still needed” (Respondent 10), and several mentioned wanting to re-think social justice dimensions of metrics and methods, how these are applied, and what guidance might be needed to ensure equitable approaches and actions. </w:t>
      </w:r>
    </w:p>
    <w:p w14:paraId="6BEFF4BB" w14:textId="36950A41" w:rsidR="00053B47" w:rsidRPr="002337F9" w:rsidRDefault="00053B47" w:rsidP="00053B47">
      <w:pPr>
        <w:spacing w:before="240" w:line="360" w:lineRule="auto"/>
        <w:rPr>
          <w:rFonts w:eastAsia="Arial"/>
          <w:i/>
          <w:iCs/>
          <w:color w:val="000000" w:themeColor="text1"/>
        </w:rPr>
      </w:pPr>
      <w:r w:rsidRPr="002337F9">
        <w:rPr>
          <w:rFonts w:eastAsia="Arial"/>
          <w:i/>
          <w:iCs/>
          <w:color w:val="000000" w:themeColor="text1"/>
        </w:rPr>
        <w:t>Areas for future investment:</w:t>
      </w:r>
    </w:p>
    <w:p w14:paraId="230A3680" w14:textId="0F640626" w:rsidR="002337F9" w:rsidRPr="002337F9" w:rsidRDefault="002337F9" w:rsidP="002337F9">
      <w:pPr>
        <w:spacing w:before="240" w:line="360" w:lineRule="auto"/>
        <w:rPr>
          <w:rFonts w:eastAsia="Arial"/>
          <w:color w:val="000000" w:themeColor="text1"/>
        </w:rPr>
      </w:pPr>
      <w:r w:rsidRPr="002337F9">
        <w:rPr>
          <w:rFonts w:eastAsia="Arial"/>
          <w:color w:val="000000" w:themeColor="text1"/>
        </w:rPr>
        <w:t>Several respondents mentioned the need to identify which kinds of data, research methods and approaches would inform food system action.  Some questioned whether macro- or micro-systems focus would be most informative for identifying levers of change. One respondent noted that most models are regional or national but don’t give insight into localised vulnerabilities, whether geographic, socio-economic, cultural, or political. One respondent argued that differing understandings of concepts such as ‘sustainability’ will change their operational response: “</w:t>
      </w:r>
      <w:r w:rsidR="008065D7">
        <w:rPr>
          <w:rFonts w:eastAsia="Arial"/>
          <w:color w:val="000000" w:themeColor="text1"/>
        </w:rPr>
        <w:t>T</w:t>
      </w:r>
      <w:r w:rsidRPr="002337F9">
        <w:rPr>
          <w:rFonts w:eastAsia="Arial"/>
          <w:color w:val="000000" w:themeColor="text1"/>
        </w:rPr>
        <w:t>here seem to be two narratives on climate change, either causes (High-Income Countries) or consequences (LMIC)” (Respondent 16). Some noted that methods are more evolved to measure</w:t>
      </w:r>
      <w:r w:rsidR="008065D7">
        <w:rPr>
          <w:rFonts w:eastAsia="Arial"/>
          <w:color w:val="000000" w:themeColor="text1"/>
        </w:rPr>
        <w:t xml:space="preserve"> the</w:t>
      </w:r>
      <w:r w:rsidRPr="002337F9">
        <w:rPr>
          <w:rFonts w:eastAsia="Arial"/>
          <w:color w:val="000000" w:themeColor="text1"/>
        </w:rPr>
        <w:t xml:space="preserve"> impacts of acute events or disasters but much less evolved for slower (but no less profound) changes such as pest infestation, non-acute flooding, or temperature changes. The inability to capture the spatial-temporal aspects of changing climates, food systems and health poses challenges to planning effective interventions.</w:t>
      </w:r>
    </w:p>
    <w:p w14:paraId="59D99B66" w14:textId="06FCA6D3" w:rsidR="002337F9" w:rsidRPr="002337F9" w:rsidRDefault="002337F9" w:rsidP="002337F9">
      <w:pPr>
        <w:spacing w:before="240" w:line="360" w:lineRule="auto"/>
        <w:rPr>
          <w:rFonts w:eastAsia="Arial"/>
          <w:color w:val="000000" w:themeColor="text1"/>
        </w:rPr>
      </w:pPr>
      <w:r w:rsidRPr="002337F9">
        <w:rPr>
          <w:rFonts w:eastAsia="Arial"/>
          <w:color w:val="000000" w:themeColor="text1"/>
        </w:rPr>
        <w:t xml:space="preserve">Some suggested more political economy and econometric analysis to identify </w:t>
      </w:r>
      <w:r w:rsidR="008065D7">
        <w:rPr>
          <w:rFonts w:eastAsia="Arial"/>
          <w:color w:val="000000" w:themeColor="text1"/>
        </w:rPr>
        <w:t>the most effective</w:t>
      </w:r>
      <w:r w:rsidRPr="002337F9">
        <w:rPr>
          <w:rFonts w:eastAsia="Arial"/>
          <w:color w:val="000000" w:themeColor="text1"/>
        </w:rPr>
        <w:t xml:space="preserve"> actions in sustainably transforming the food system.  Respondent 5 said “</w:t>
      </w:r>
      <w:r w:rsidR="008065D7">
        <w:rPr>
          <w:rFonts w:eastAsia="Arial"/>
          <w:color w:val="000000" w:themeColor="text1"/>
        </w:rPr>
        <w:t>A</w:t>
      </w:r>
      <w:r w:rsidRPr="002337F9">
        <w:rPr>
          <w:rFonts w:eastAsia="Arial"/>
          <w:color w:val="000000" w:themeColor="text1"/>
        </w:rPr>
        <w:t xml:space="preserve"> missing </w:t>
      </w:r>
      <w:r w:rsidRPr="002337F9">
        <w:rPr>
          <w:rFonts w:eastAsia="Arial"/>
          <w:color w:val="000000" w:themeColor="text1"/>
        </w:rPr>
        <w:lastRenderedPageBreak/>
        <w:t xml:space="preserve">piece is Economics [and] cost modelling, capturing both nutrition sensitive and climate sensitive aspects…A huge question politically is what’s it going to cost, how long will it take, what will transform most. For instance, in the IPCC synthesis report there are lots of solutions, [stating] who is going to do what and when.  In food systems, the soft political side is missing…From decades of action on multisectoral nutrition, [we see that] technocrats ended up controlling the narrative, and we are in danger of going down that road again.” </w:t>
      </w:r>
    </w:p>
    <w:p w14:paraId="0C2B7C2A" w14:textId="499EBDA1" w:rsidR="002337F9" w:rsidRPr="002337F9" w:rsidRDefault="002337F9" w:rsidP="002337F9">
      <w:pPr>
        <w:spacing w:before="240" w:line="360" w:lineRule="auto"/>
        <w:rPr>
          <w:rFonts w:eastAsia="Arial"/>
          <w:color w:val="000000" w:themeColor="text1"/>
        </w:rPr>
      </w:pPr>
      <w:r w:rsidRPr="002337F9">
        <w:rPr>
          <w:rFonts w:eastAsia="Arial"/>
          <w:color w:val="000000" w:themeColor="text1"/>
        </w:rPr>
        <w:t>Other respondents focused on the nature of the research community, arguing that integrati</w:t>
      </w:r>
      <w:r w:rsidR="008065D7">
        <w:rPr>
          <w:rFonts w:eastAsia="Arial"/>
          <w:color w:val="000000" w:themeColor="text1"/>
        </w:rPr>
        <w:t>ng</w:t>
      </w:r>
      <w:r w:rsidRPr="002337F9">
        <w:rPr>
          <w:rFonts w:eastAsia="Arial"/>
          <w:color w:val="000000" w:themeColor="text1"/>
        </w:rPr>
        <w:t xml:space="preserve"> communities of practice on climate and FSNH issues would result in clearer, actionable evidence.  Some suggested developing tools, metrics</w:t>
      </w:r>
      <w:r w:rsidR="008065D7">
        <w:rPr>
          <w:rFonts w:eastAsia="Arial"/>
          <w:color w:val="000000" w:themeColor="text1"/>
        </w:rPr>
        <w:t>,</w:t>
      </w:r>
      <w:r w:rsidRPr="002337F9">
        <w:rPr>
          <w:rFonts w:eastAsia="Arial"/>
          <w:color w:val="000000" w:themeColor="text1"/>
        </w:rPr>
        <w:t xml:space="preserve"> and methods able to achieve integration. They noted limited research that truly combines disciplines and methods, for example</w:t>
      </w:r>
      <w:r w:rsidR="008065D7">
        <w:rPr>
          <w:rFonts w:eastAsia="Arial"/>
          <w:color w:val="000000" w:themeColor="text1"/>
        </w:rPr>
        <w:t>,</w:t>
      </w:r>
      <w:r w:rsidRPr="002337F9">
        <w:rPr>
          <w:rFonts w:eastAsia="Arial"/>
          <w:color w:val="000000" w:themeColor="text1"/>
        </w:rPr>
        <w:t xml:space="preserve"> combinations of qualitative, modelling, and spatial tools. One respondent mentioned the need for user-friendly, publicly available tools that combine GIS and other data types. A few respondents mentioned methodologies such as system dynamics, noting the dearth of application on climate-FSNH themes and a general lack of sophistication in food system</w:t>
      </w:r>
      <w:r w:rsidR="008065D7">
        <w:rPr>
          <w:rFonts w:eastAsia="Arial"/>
          <w:color w:val="000000" w:themeColor="text1"/>
        </w:rPr>
        <w:t>s</w:t>
      </w:r>
      <w:r w:rsidRPr="002337F9">
        <w:rPr>
          <w:rFonts w:eastAsia="Arial"/>
          <w:color w:val="000000" w:themeColor="text1"/>
        </w:rPr>
        <w:t xml:space="preserve"> and health research compared to climate research. </w:t>
      </w:r>
    </w:p>
    <w:p w14:paraId="7B46FE24" w14:textId="0C39591D" w:rsidR="002337F9" w:rsidRPr="002337F9" w:rsidRDefault="002337F9" w:rsidP="002337F9">
      <w:pPr>
        <w:spacing w:before="240" w:line="360" w:lineRule="auto"/>
        <w:rPr>
          <w:rFonts w:eastAsia="Arial"/>
          <w:color w:val="000000" w:themeColor="text1"/>
        </w:rPr>
      </w:pPr>
      <w:r w:rsidRPr="002337F9">
        <w:rPr>
          <w:rFonts w:eastAsia="Arial"/>
          <w:color w:val="000000" w:themeColor="text1"/>
        </w:rPr>
        <w:t>Respondents highlighted the promise of participatory and scenario tools combined with epidemiological analysis, system dynamics modelling and Life Cycle Analysis (LCA). One respondent acknowledged LCA was well-represented in the EGM</w:t>
      </w:r>
      <w:r w:rsidR="00632998">
        <w:rPr>
          <w:rFonts w:eastAsia="Arial"/>
          <w:color w:val="000000" w:themeColor="text1"/>
        </w:rPr>
        <w:t xml:space="preserve"> </w:t>
      </w:r>
      <w:r w:rsidRPr="002337F9">
        <w:rPr>
          <w:rFonts w:eastAsia="Arial"/>
          <w:color w:val="000000" w:themeColor="text1"/>
        </w:rPr>
        <w:t>but suggested that emerging innovations on LCA would make them more meaningful, e.g</w:t>
      </w:r>
      <w:r w:rsidR="008065D7">
        <w:rPr>
          <w:rFonts w:eastAsia="Arial"/>
          <w:color w:val="000000" w:themeColor="text1"/>
        </w:rPr>
        <w:t>.,</w:t>
      </w:r>
      <w:r w:rsidRPr="002337F9">
        <w:rPr>
          <w:rFonts w:eastAsia="Arial"/>
          <w:color w:val="000000" w:themeColor="text1"/>
        </w:rPr>
        <w:t xml:space="preserve"> consequential LCA, or accounting for dynamic future changes and trade-offs, spatially disaggregated impact assessment, and combining LCA with planetary boundary framework approaches. Several respondents mentioned the plethora of tools in the climate-FSNH space, but common limiting factors such as the need for large data inputs or high complexity. Contrastingly, both data complexity/data intensity (too much data)  and data deficits were mentioned as barriers to research and decision-making efforts. Experts emphasized the need for tools that are accessible and user-friendly to allow for equitable participation and informed decision-making across different sectors and groups. This supports an overall conclusion from the consultation that there are two different gaps to fill: a) models and analyses built by experts that include much more data and types of data</w:t>
      </w:r>
      <w:r w:rsidR="008065D7">
        <w:rPr>
          <w:rFonts w:eastAsia="Arial"/>
          <w:color w:val="000000" w:themeColor="text1"/>
        </w:rPr>
        <w:t xml:space="preserve"> </w:t>
      </w:r>
      <w:r w:rsidRPr="002337F9">
        <w:rPr>
          <w:rFonts w:eastAsia="Arial"/>
          <w:color w:val="000000" w:themeColor="text1"/>
        </w:rPr>
        <w:t xml:space="preserve">and, critically, have better precision and predictive capacity even in the face of changing scenarios; and b) effective tools that are straightforward, easy and free to use by non-experts, that have enough granularity for decision-making at a sub-national level or above.  </w:t>
      </w:r>
    </w:p>
    <w:p w14:paraId="6D90B5B1" w14:textId="125DE8A8" w:rsidR="002337F9" w:rsidRPr="002337F9" w:rsidRDefault="002337F9" w:rsidP="002337F9">
      <w:pPr>
        <w:spacing w:before="240" w:line="360" w:lineRule="auto"/>
        <w:rPr>
          <w:rFonts w:eastAsia="Arial"/>
          <w:color w:val="000000" w:themeColor="text1"/>
        </w:rPr>
      </w:pPr>
      <w:r w:rsidRPr="002337F9">
        <w:rPr>
          <w:rFonts w:eastAsia="Arial"/>
          <w:color w:val="000000" w:themeColor="text1"/>
        </w:rPr>
        <w:t>Some experts mentioned approaches or principles that would make any actions both more equitable an</w:t>
      </w:r>
      <w:r w:rsidR="008065D7">
        <w:rPr>
          <w:rFonts w:eastAsia="Arial"/>
          <w:color w:val="000000" w:themeColor="text1"/>
        </w:rPr>
        <w:t>d</w:t>
      </w:r>
      <w:r w:rsidRPr="002337F9">
        <w:rPr>
          <w:rFonts w:eastAsia="Arial"/>
          <w:color w:val="000000" w:themeColor="text1"/>
        </w:rPr>
        <w:t xml:space="preserve"> effective, while concurrently making progress on adaptation and mitigation. One expert suggested integrating feminist principles into any effort to foster leadership and actions </w:t>
      </w:r>
      <w:r w:rsidRPr="002337F9">
        <w:rPr>
          <w:rFonts w:eastAsia="Arial"/>
          <w:color w:val="000000" w:themeColor="text1"/>
        </w:rPr>
        <w:lastRenderedPageBreak/>
        <w:t>that promote health of both people and nature. Another respondent highlighted the need for bottom-up, participatory approaches and co-produced solutions. Experts also identified certain principles as key to connecting domains of FSNH. For example, two consultants highlighted principles of biodiversity and agroecology in improving health outcomes through enhanced crop productivity and nutritional quality.</w:t>
      </w:r>
    </w:p>
    <w:p w14:paraId="226C739F" w14:textId="77777777" w:rsidR="00053B47" w:rsidRPr="00053B47" w:rsidRDefault="00053B47" w:rsidP="00053B47">
      <w:pPr>
        <w:spacing w:before="240" w:line="360" w:lineRule="auto"/>
        <w:rPr>
          <w:rFonts w:eastAsia="Arial"/>
          <w:color w:val="000000" w:themeColor="text1"/>
        </w:rPr>
      </w:pPr>
    </w:p>
    <w:p w14:paraId="5C8933ED" w14:textId="77777777" w:rsidR="0059683A" w:rsidRDefault="0059683A">
      <w:pPr>
        <w:jc w:val="left"/>
        <w:rPr>
          <w:b/>
          <w:bCs/>
          <w:lang w:val="en-US"/>
        </w:rPr>
      </w:pPr>
      <w:r>
        <w:rPr>
          <w:b/>
          <w:bCs/>
          <w:lang w:val="en-US"/>
        </w:rPr>
        <w:br w:type="page"/>
      </w:r>
    </w:p>
    <w:p w14:paraId="78973347" w14:textId="2BBC59DD" w:rsidR="008F6BB0" w:rsidRDefault="0059683A" w:rsidP="00CD7773">
      <w:pPr>
        <w:pStyle w:val="Heading3"/>
      </w:pPr>
      <w:r w:rsidRPr="0059683A">
        <w:lastRenderedPageBreak/>
        <w:t xml:space="preserve">Supplemental Results </w:t>
      </w:r>
      <w:r w:rsidR="003E1C59">
        <w:t>3</w:t>
      </w:r>
      <w:r w:rsidRPr="0059683A">
        <w:t xml:space="preserve">: </w:t>
      </w:r>
      <w:r w:rsidR="008F6BB0">
        <w:t>Thematic research gaps identified through expert consultation, grouped by relevance to adaptation, mitigation, or both (adaptation and mitigation).</w:t>
      </w:r>
    </w:p>
    <w:p w14:paraId="3AE4A757" w14:textId="77777777" w:rsidR="008F6BB0" w:rsidRDefault="008F6BB0" w:rsidP="00E634C4">
      <w:pPr>
        <w:pStyle w:val="NoSpacing"/>
        <w:rPr>
          <w:lang w:val="en-US"/>
        </w:rPr>
      </w:pPr>
    </w:p>
    <w:tbl>
      <w:tblPr>
        <w:tblStyle w:val="TableGrid"/>
        <w:tblW w:w="0" w:type="auto"/>
        <w:tblLook w:val="04A0" w:firstRow="1" w:lastRow="0" w:firstColumn="1" w:lastColumn="0" w:noHBand="0" w:noVBand="1"/>
      </w:tblPr>
      <w:tblGrid>
        <w:gridCol w:w="9016"/>
      </w:tblGrid>
      <w:tr w:rsidR="002541D2" w14:paraId="5CB6C245" w14:textId="77777777" w:rsidTr="002541D2">
        <w:tc>
          <w:tcPr>
            <w:tcW w:w="9016" w:type="dxa"/>
          </w:tcPr>
          <w:p w14:paraId="4CB3F475" w14:textId="77777777" w:rsidR="002541D2" w:rsidRPr="008F6BB0" w:rsidRDefault="002541D2" w:rsidP="002541D2">
            <w:pPr>
              <w:rPr>
                <w:b/>
                <w:bCs/>
              </w:rPr>
            </w:pPr>
            <w:r w:rsidRPr="008F6BB0">
              <w:rPr>
                <w:b/>
                <w:bCs/>
              </w:rPr>
              <w:t>NOTE: These consultation responses are presented as direct quotation or faithful summary of statements made by respondents (numbered to maintain anonymity).</w:t>
            </w:r>
          </w:p>
          <w:p w14:paraId="58938321" w14:textId="77777777" w:rsidR="002541D2" w:rsidRDefault="002541D2" w:rsidP="002541D2">
            <w:pPr>
              <w:jc w:val="center"/>
              <w:rPr>
                <w:i/>
                <w:iCs/>
                <w:color w:val="000000" w:themeColor="text1"/>
              </w:rPr>
            </w:pPr>
          </w:p>
          <w:p w14:paraId="2EB60033" w14:textId="0D0A20A8" w:rsidR="002541D2" w:rsidRDefault="002541D2" w:rsidP="002541D2">
            <w:pPr>
              <w:jc w:val="center"/>
              <w:rPr>
                <w:i/>
                <w:iCs/>
                <w:color w:val="000000" w:themeColor="text1"/>
              </w:rPr>
            </w:pPr>
            <w:r w:rsidRPr="008F6BB0">
              <w:rPr>
                <w:i/>
                <w:iCs/>
                <w:color w:val="000000" w:themeColor="text1"/>
              </w:rPr>
              <w:t>Adaptation</w:t>
            </w:r>
          </w:p>
          <w:p w14:paraId="32B1F8BF" w14:textId="77777777" w:rsidR="002541D2" w:rsidRPr="008F6BB0" w:rsidRDefault="002541D2" w:rsidP="002541D2">
            <w:pPr>
              <w:jc w:val="center"/>
              <w:rPr>
                <w:i/>
                <w:iCs/>
                <w:color w:val="000000" w:themeColor="text1"/>
              </w:rPr>
            </w:pPr>
          </w:p>
          <w:p w14:paraId="17327A40" w14:textId="29B0F8B2" w:rsidR="002541D2" w:rsidRDefault="002541D2" w:rsidP="002541D2">
            <w:pPr>
              <w:rPr>
                <w:color w:val="000000" w:themeColor="text1"/>
                <w:lang w:val="en-US"/>
              </w:rPr>
            </w:pPr>
            <w:r w:rsidRPr="00636C00">
              <w:rPr>
                <w:color w:val="000000" w:themeColor="text1"/>
                <w:u w:val="single"/>
                <w:lang w:val="en-US"/>
              </w:rPr>
              <w:t>Food Systems:</w:t>
            </w:r>
            <w:r w:rsidRPr="00636C00">
              <w:rPr>
                <w:color w:val="000000" w:themeColor="text1"/>
                <w:lang w:val="en-US"/>
              </w:rPr>
              <w:t xml:space="preserve"> “One major gap is the understanding of food value chains and trade patterns and how these respond to climate shocks. We know very little about the vulnerability of food systems to climate change because trade is so globalized and complicated. The majority of food retailers believe they can adapt their supply chains very </w:t>
            </w:r>
            <w:proofErr w:type="gramStart"/>
            <w:r w:rsidRPr="00636C00">
              <w:rPr>
                <w:color w:val="000000" w:themeColor="text1"/>
                <w:lang w:val="en-US"/>
              </w:rPr>
              <w:t>quickly</w:t>
            </w:r>
            <w:proofErr w:type="gramEnd"/>
            <w:r w:rsidRPr="00636C00">
              <w:rPr>
                <w:color w:val="000000" w:themeColor="text1"/>
                <w:lang w:val="en-US"/>
              </w:rPr>
              <w:t xml:space="preserve"> but we actually do not know the stress limits of this or how it might affect nutrition and health in future. To understand it better we would need detailed supply chain data and probably complex econometric models, but the data will be quite hard to come by without industry involvement.” (Respondent 1, echoed by Respondent 5)</w:t>
            </w:r>
          </w:p>
          <w:p w14:paraId="31EDDB7D" w14:textId="77777777" w:rsidR="002541D2" w:rsidRPr="008F6BB0" w:rsidRDefault="002541D2" w:rsidP="002541D2">
            <w:pPr>
              <w:rPr>
                <w:color w:val="000000" w:themeColor="text1"/>
                <w:lang w:val="en-US"/>
              </w:rPr>
            </w:pPr>
          </w:p>
          <w:p w14:paraId="068894F0" w14:textId="7C4D2549" w:rsidR="002541D2" w:rsidRDefault="002541D2" w:rsidP="002541D2">
            <w:pPr>
              <w:rPr>
                <w:rFonts w:eastAsia="Arial"/>
                <w:color w:val="000000" w:themeColor="text1"/>
              </w:rPr>
            </w:pPr>
            <w:r w:rsidRPr="00636C00">
              <w:rPr>
                <w:rFonts w:eastAsia="Arial"/>
                <w:color w:val="000000" w:themeColor="text1"/>
                <w:u w:val="single"/>
              </w:rPr>
              <w:t>Migration</w:t>
            </w:r>
            <w:r w:rsidRPr="00636C00">
              <w:rPr>
                <w:rFonts w:eastAsia="Arial"/>
                <w:color w:val="000000" w:themeColor="text1"/>
              </w:rPr>
              <w:t xml:space="preserve">: “Migration related to climate is a growing problem at both sub-national (especially rural-to-urban) and international (especially from more tropical to more temperate) levels.  People often say there will be “climate refugees” but that is not what </w:t>
            </w:r>
            <w:proofErr w:type="gramStart"/>
            <w:r w:rsidRPr="00636C00">
              <w:rPr>
                <w:rFonts w:eastAsia="Arial"/>
                <w:color w:val="000000" w:themeColor="text1"/>
              </w:rPr>
              <w:t>actually happens</w:t>
            </w:r>
            <w:proofErr w:type="gramEnd"/>
            <w:r w:rsidRPr="00636C00">
              <w:rPr>
                <w:rFonts w:eastAsia="Arial"/>
                <w:color w:val="000000" w:themeColor="text1"/>
              </w:rPr>
              <w:t xml:space="preserve">.  Most actual refugees are displaced by conflict, because only violence is a severe enough threat to give people no choice but to give up everything and go.  However, such conflicts are often a result of resource scarcity, which is directly linked to climate change. The basic story of migration from the evidence so far is that the poorest and most vulnerable move very little – for them there will be more climate-poverty traps than there will be climate refugees. There is a gap in research in understanding these migration patterns and addressing these vulnerable populations </w:t>
            </w:r>
            <w:sdt>
              <w:sdtPr>
                <w:rPr>
                  <w:rFonts w:eastAsia="Arial"/>
                  <w:color w:val="000000"/>
                </w:rPr>
                <w:tag w:val="MENDELEY_CITATION_v3_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"/>
                <w:id w:val="1795011771"/>
                <w:placeholder>
                  <w:docPart w:val="7BEEEC978DF648DFA1FBC931D817CB62"/>
                </w:placeholder>
              </w:sdtPr>
              <w:sdtContent>
                <w:r w:rsidRPr="00E020D3">
                  <w:rPr>
                    <w:rFonts w:eastAsia="Arial"/>
                    <w:color w:val="000000"/>
                  </w:rPr>
                  <w:t>(18)</w:t>
                </w:r>
              </w:sdtContent>
            </w:sdt>
            <w:r w:rsidRPr="00636C00">
              <w:rPr>
                <w:rFonts w:eastAsia="Arial"/>
                <w:color w:val="000000" w:themeColor="text1"/>
              </w:rPr>
              <w:t>.” (Respondent 3)</w:t>
            </w:r>
          </w:p>
          <w:p w14:paraId="4622E71E" w14:textId="77777777" w:rsidR="002541D2" w:rsidRPr="008F6BB0" w:rsidRDefault="002541D2" w:rsidP="002541D2">
            <w:pPr>
              <w:rPr>
                <w:rFonts w:eastAsia="Arial"/>
                <w:color w:val="000000" w:themeColor="text1"/>
              </w:rPr>
            </w:pPr>
          </w:p>
          <w:p w14:paraId="40C66AB1" w14:textId="5AEE1FF7" w:rsidR="002541D2" w:rsidRDefault="002541D2" w:rsidP="002541D2">
            <w:pPr>
              <w:rPr>
                <w:rFonts w:eastAsia="Arial"/>
                <w:color w:val="000000" w:themeColor="text1"/>
              </w:rPr>
            </w:pPr>
            <w:r w:rsidRPr="00636C00">
              <w:rPr>
                <w:rFonts w:eastAsia="Arial"/>
                <w:color w:val="000000" w:themeColor="text1"/>
                <w:u w:val="single"/>
              </w:rPr>
              <w:t>Nutritional value of crops:</w:t>
            </w:r>
            <w:r w:rsidRPr="00636C00">
              <w:rPr>
                <w:rFonts w:eastAsia="Arial"/>
                <w:color w:val="000000" w:themeColor="text1"/>
              </w:rPr>
              <w:t xml:space="preserve"> “Despite a large volume of literature in the area, the impacts of climate change on crop productivity and especially crop nutritional content are still highly uncertain. Crop yield estimates under high-emission scenarios are highly uncertain due to the CO</w:t>
            </w:r>
            <w:r w:rsidRPr="00636C00">
              <w:rPr>
                <w:rFonts w:eastAsia="Arial"/>
                <w:color w:val="000000" w:themeColor="text1"/>
                <w:vertAlign w:val="subscript"/>
              </w:rPr>
              <w:t>2</w:t>
            </w:r>
            <w:r w:rsidRPr="00636C00">
              <w:rPr>
                <w:rFonts w:eastAsia="Arial"/>
                <w:color w:val="000000" w:themeColor="text1"/>
              </w:rPr>
              <w:t xml:space="preserve"> effect in the models, and other constraining factors such as hastened phenological development, which is represented very differently across models. The representation of nutritional quality of crops is even more uncertain, not just in the models, but also among experimental data. Higher CO</w:t>
            </w:r>
            <w:r w:rsidRPr="00636C00">
              <w:rPr>
                <w:rFonts w:eastAsia="Arial"/>
                <w:color w:val="000000" w:themeColor="text1"/>
                <w:vertAlign w:val="subscript"/>
              </w:rPr>
              <w:t xml:space="preserve">2 </w:t>
            </w:r>
            <w:r w:rsidRPr="00636C00">
              <w:rPr>
                <w:rFonts w:eastAsia="Arial"/>
                <w:color w:val="000000" w:themeColor="text1"/>
              </w:rPr>
              <w:t>levels “dilute" crop yields and lead to lower nutritional density, but higher temperatures offset some of these effects and the balance of the two driving factors under future climate change scenarios remains highly uncertain with very limited evidence across agroecosystems.” (Respondent 7)</w:t>
            </w:r>
          </w:p>
          <w:p w14:paraId="5A047A58" w14:textId="77777777" w:rsidR="002541D2" w:rsidRPr="00636C00" w:rsidRDefault="002541D2" w:rsidP="002541D2">
            <w:pPr>
              <w:rPr>
                <w:rFonts w:eastAsia="Arial"/>
                <w:color w:val="000000" w:themeColor="text1"/>
              </w:rPr>
            </w:pPr>
          </w:p>
          <w:p w14:paraId="16F7E849" w14:textId="3E6F9D30" w:rsidR="002541D2" w:rsidRDefault="002541D2" w:rsidP="002541D2">
            <w:pPr>
              <w:rPr>
                <w:rFonts w:eastAsia="Arial"/>
                <w:color w:val="000000" w:themeColor="text1"/>
              </w:rPr>
            </w:pPr>
            <w:r w:rsidRPr="00636C00">
              <w:rPr>
                <w:rFonts w:eastAsia="Arial"/>
                <w:color w:val="000000" w:themeColor="text1"/>
                <w:u w:val="single"/>
              </w:rPr>
              <w:t>Extreme Events</w:t>
            </w:r>
            <w:r w:rsidRPr="00636C00">
              <w:rPr>
                <w:rFonts w:eastAsia="Arial"/>
                <w:color w:val="000000" w:themeColor="text1"/>
              </w:rPr>
              <w:t>: “The long-term changes and impacts of climate variability and extreme weather on FSNH is unclear. While there is work being done in this area, not a lot of it is linking it to nutrition and health.” (Respondent 8)</w:t>
            </w:r>
          </w:p>
          <w:p w14:paraId="5721B11B" w14:textId="77777777" w:rsidR="002541D2" w:rsidRPr="00636C00" w:rsidRDefault="002541D2" w:rsidP="002541D2">
            <w:pPr>
              <w:rPr>
                <w:rFonts w:eastAsia="Arial"/>
                <w:color w:val="000000" w:themeColor="text1"/>
              </w:rPr>
            </w:pPr>
          </w:p>
          <w:p w14:paraId="3F970625" w14:textId="12CC308F" w:rsidR="002541D2" w:rsidRPr="00636C00" w:rsidRDefault="002541D2" w:rsidP="002541D2">
            <w:pPr>
              <w:rPr>
                <w:rFonts w:eastAsia="Arial"/>
                <w:color w:val="000000" w:themeColor="text1"/>
              </w:rPr>
            </w:pPr>
            <w:r w:rsidRPr="00636C00">
              <w:rPr>
                <w:color w:val="000000" w:themeColor="text1"/>
                <w:u w:val="single"/>
              </w:rPr>
              <w:t>Health</w:t>
            </w:r>
            <w:r w:rsidRPr="00636C00">
              <w:rPr>
                <w:color w:val="000000" w:themeColor="text1"/>
              </w:rPr>
              <w:t xml:space="preserve">: Links between climate change, agriculture, and infectious disease risks are currently unclear, particularly in LMICs. Future research is needed on how WASH can be integrated into agricultural strategies, particularly animal agriculture in low-resource settings, to reduce infectious disease risk and morbidity. </w:t>
            </w:r>
            <w:r w:rsidRPr="00636C00">
              <w:rPr>
                <w:rFonts w:eastAsia="Arial"/>
                <w:color w:val="000000" w:themeColor="text1"/>
              </w:rPr>
              <w:t>(Respondent 4)</w:t>
            </w:r>
          </w:p>
          <w:p w14:paraId="1FD39A2D" w14:textId="77777777" w:rsidR="002541D2" w:rsidRPr="00636C00" w:rsidRDefault="002541D2" w:rsidP="002541D2">
            <w:pPr>
              <w:rPr>
                <w:rFonts w:eastAsia="Arial"/>
                <w:color w:val="000000" w:themeColor="text1"/>
              </w:rPr>
            </w:pPr>
          </w:p>
          <w:p w14:paraId="13CE76EF" w14:textId="77777777" w:rsidR="002541D2" w:rsidRDefault="002541D2" w:rsidP="002541D2">
            <w:pPr>
              <w:jc w:val="center"/>
              <w:rPr>
                <w:i/>
                <w:iCs/>
                <w:color w:val="000000" w:themeColor="text1"/>
              </w:rPr>
            </w:pPr>
            <w:r w:rsidRPr="008F6BB0">
              <w:rPr>
                <w:i/>
                <w:iCs/>
                <w:color w:val="000000" w:themeColor="text1"/>
              </w:rPr>
              <w:t>Mitigation</w:t>
            </w:r>
          </w:p>
          <w:p w14:paraId="4B59511D" w14:textId="77777777" w:rsidR="002541D2" w:rsidRPr="008F6BB0" w:rsidRDefault="002541D2" w:rsidP="002541D2">
            <w:pPr>
              <w:jc w:val="center"/>
              <w:rPr>
                <w:i/>
                <w:iCs/>
                <w:color w:val="000000" w:themeColor="text1"/>
              </w:rPr>
            </w:pPr>
          </w:p>
          <w:p w14:paraId="72B56658" w14:textId="36F12D58" w:rsidR="002541D2" w:rsidRDefault="002541D2" w:rsidP="002541D2">
            <w:pPr>
              <w:rPr>
                <w:color w:val="000000" w:themeColor="text1"/>
              </w:rPr>
            </w:pPr>
            <w:r w:rsidRPr="00636C00">
              <w:rPr>
                <w:rFonts w:eastAsia="Arial"/>
                <w:color w:val="000000" w:themeColor="text1"/>
                <w:u w:val="single"/>
              </w:rPr>
              <w:t>Food transport:</w:t>
            </w:r>
            <w:r w:rsidRPr="00636C00">
              <w:rPr>
                <w:rFonts w:eastAsia="Arial"/>
                <w:color w:val="000000" w:themeColor="text1"/>
              </w:rPr>
              <w:t xml:space="preserve"> </w:t>
            </w:r>
            <w:r w:rsidRPr="00636C00">
              <w:rPr>
                <w:color w:val="000000" w:themeColor="text1"/>
                <w:lang w:val="en-US"/>
              </w:rPr>
              <w:t>M</w:t>
            </w:r>
            <w:proofErr w:type="spellStart"/>
            <w:r w:rsidRPr="00636C00">
              <w:rPr>
                <w:color w:val="000000" w:themeColor="text1"/>
              </w:rPr>
              <w:t>iddle</w:t>
            </w:r>
            <w:proofErr w:type="spellEnd"/>
            <w:r w:rsidRPr="00636C00">
              <w:rPr>
                <w:color w:val="000000" w:themeColor="text1"/>
              </w:rPr>
              <w:t xml:space="preserve"> parts of the chain are a huge research gap, such as commodity structures, </w:t>
            </w:r>
            <w:proofErr w:type="gramStart"/>
            <w:r w:rsidRPr="00636C00">
              <w:rPr>
                <w:color w:val="000000" w:themeColor="text1"/>
              </w:rPr>
              <w:t>processing</w:t>
            </w:r>
            <w:proofErr w:type="gramEnd"/>
            <w:r w:rsidRPr="00636C00">
              <w:rPr>
                <w:color w:val="000000" w:themeColor="text1"/>
              </w:rPr>
              <w:t xml:space="preserve"> and transport as most of us eat food-like substances. These parts of </w:t>
            </w:r>
            <w:r w:rsidRPr="00636C00">
              <w:rPr>
                <w:color w:val="000000" w:themeColor="text1"/>
              </w:rPr>
              <w:lastRenderedPageBreak/>
              <w:t>the food chain can be modelled in a much more rigorous way, particularly transportation as a contributor to or mitigator of climate change.</w:t>
            </w:r>
            <w:r w:rsidR="00632998">
              <w:rPr>
                <w:color w:val="000000" w:themeColor="text1"/>
              </w:rPr>
              <w:t xml:space="preserve"> (Respondent 5)</w:t>
            </w:r>
          </w:p>
          <w:p w14:paraId="2A22B4D4" w14:textId="77777777" w:rsidR="002541D2" w:rsidRPr="008F6BB0" w:rsidRDefault="002541D2" w:rsidP="002541D2">
            <w:pPr>
              <w:rPr>
                <w:color w:val="000000" w:themeColor="text1"/>
              </w:rPr>
            </w:pPr>
          </w:p>
          <w:p w14:paraId="34242EA9" w14:textId="5D655073" w:rsidR="002541D2" w:rsidRPr="008F6BB0" w:rsidRDefault="002541D2" w:rsidP="002541D2">
            <w:pPr>
              <w:rPr>
                <w:color w:val="000000" w:themeColor="text1"/>
              </w:rPr>
            </w:pPr>
            <w:r w:rsidRPr="001E422A">
              <w:rPr>
                <w:color w:val="000000" w:themeColor="text1"/>
                <w:u w:val="single"/>
              </w:rPr>
              <w:t xml:space="preserve">Food systems and diets: </w:t>
            </w:r>
            <w:r w:rsidRPr="001E422A">
              <w:rPr>
                <w:color w:val="000000" w:themeColor="text1"/>
                <w:lang w:val="en-US"/>
              </w:rPr>
              <w:t xml:space="preserve">Agriculture and food systems have an outsized impact on climate change and the adoption of environmentally sustainable diets globally is urgently needed to mitigate the negative health effects of climate change. Research is needed to understand what a healthy, environmentally sustainable diet looks like across different cultures and populations groups </w:t>
            </w:r>
            <w:r w:rsidRPr="00632998">
              <w:rPr>
                <w:color w:val="000000" w:themeColor="text1"/>
              </w:rPr>
              <w:t>(Respondent 4)</w:t>
            </w:r>
          </w:p>
          <w:p w14:paraId="6B1EEA6D" w14:textId="77777777" w:rsidR="002541D2" w:rsidRDefault="002541D2" w:rsidP="002541D2">
            <w:pPr>
              <w:jc w:val="center"/>
              <w:rPr>
                <w:i/>
                <w:iCs/>
                <w:color w:val="000000" w:themeColor="text1"/>
              </w:rPr>
            </w:pPr>
            <w:r w:rsidRPr="008F6BB0">
              <w:rPr>
                <w:i/>
                <w:iCs/>
                <w:color w:val="000000" w:themeColor="text1"/>
              </w:rPr>
              <w:t>Both</w:t>
            </w:r>
          </w:p>
          <w:p w14:paraId="068039E1" w14:textId="77777777" w:rsidR="002541D2" w:rsidRPr="008F6BB0" w:rsidRDefault="002541D2" w:rsidP="002541D2">
            <w:pPr>
              <w:jc w:val="center"/>
              <w:rPr>
                <w:rFonts w:eastAsiaTheme="majorEastAsia"/>
                <w:i/>
                <w:iCs/>
                <w:color w:val="000000" w:themeColor="text1"/>
              </w:rPr>
            </w:pPr>
          </w:p>
          <w:p w14:paraId="1C143A0E" w14:textId="05418B1A" w:rsidR="002541D2" w:rsidRDefault="002541D2" w:rsidP="002541D2">
            <w:pPr>
              <w:rPr>
                <w:color w:val="000000" w:themeColor="text1"/>
              </w:rPr>
            </w:pPr>
            <w:r w:rsidRPr="00636C00">
              <w:rPr>
                <w:rFonts w:eastAsia="Arial"/>
                <w:color w:val="000000" w:themeColor="text1"/>
                <w:u w:val="single"/>
              </w:rPr>
              <w:t>Climate-Smart Agriculture (CSA)</w:t>
            </w:r>
            <w:r w:rsidRPr="00636C00">
              <w:rPr>
                <w:color w:val="000000" w:themeColor="text1"/>
              </w:rPr>
              <w:t xml:space="preserve">: Climate-resilient agricultural strategies can both enable households/individuals to adapt to climate change and can contribute to climate change mitigation. “Research gaps include understanding which strategies are adaptable to various contexts (particularly those most vulnerable to climate change), their impacts on nutrition and health outcomes, and equity outcomes.” </w:t>
            </w:r>
            <w:r w:rsidRPr="00636C00">
              <w:rPr>
                <w:rFonts w:eastAsia="Arial"/>
                <w:color w:val="000000" w:themeColor="text1"/>
              </w:rPr>
              <w:t>(Respondent 4). “We need identify how</w:t>
            </w:r>
            <w:r w:rsidRPr="00636C00">
              <w:rPr>
                <w:color w:val="000000" w:themeColor="text1"/>
              </w:rPr>
              <w:t xml:space="preserve"> to incentivize private sector, who will lose out on CSA and agriculture transformation, and this will impact vulnerable populations world-wide.” (Respondent 5)</w:t>
            </w:r>
          </w:p>
          <w:p w14:paraId="15DE5AF4" w14:textId="77777777" w:rsidR="002541D2" w:rsidRPr="008F6BB0" w:rsidRDefault="002541D2" w:rsidP="002541D2">
            <w:pPr>
              <w:rPr>
                <w:color w:val="000000" w:themeColor="text1"/>
              </w:rPr>
            </w:pPr>
          </w:p>
          <w:p w14:paraId="4F03F8A3" w14:textId="3E820E08" w:rsidR="002541D2" w:rsidRDefault="002541D2" w:rsidP="002541D2">
            <w:pPr>
              <w:rPr>
                <w:rFonts w:eastAsia="Arial"/>
                <w:color w:val="000000" w:themeColor="text1"/>
              </w:rPr>
            </w:pPr>
            <w:r w:rsidRPr="00636C00">
              <w:rPr>
                <w:rFonts w:eastAsia="Arial"/>
                <w:color w:val="000000" w:themeColor="text1"/>
                <w:u w:val="single"/>
              </w:rPr>
              <w:t>Indigenous &amp; Local Knowledge (ILK):</w:t>
            </w:r>
            <w:r w:rsidRPr="00636C00">
              <w:rPr>
                <w:rFonts w:eastAsia="Arial"/>
                <w:color w:val="000000" w:themeColor="text1"/>
              </w:rPr>
              <w:t xml:space="preserve"> “There is a gap in integrating ILK into research on climate change adaptation and mitigation (climate-resilient agriculture) and policies. Indigenous communities are particularly vulnerable to the effects of climate change, </w:t>
            </w:r>
            <w:proofErr w:type="gramStart"/>
            <w:r w:rsidRPr="00636C00">
              <w:rPr>
                <w:rFonts w:eastAsia="Arial"/>
                <w:color w:val="000000" w:themeColor="text1"/>
              </w:rPr>
              <w:t>and also</w:t>
            </w:r>
            <w:proofErr w:type="gramEnd"/>
            <w:r w:rsidRPr="00636C00">
              <w:rPr>
                <w:rFonts w:eastAsia="Arial"/>
                <w:color w:val="000000" w:themeColor="text1"/>
              </w:rPr>
              <w:t xml:space="preserve"> hold important knowledge on climate resilience. Understanding how to integrate ILK into research including methods and best practices is important for equity and research progress”. (Respondent 4)</w:t>
            </w:r>
          </w:p>
          <w:p w14:paraId="471E22AC" w14:textId="77777777" w:rsidR="002541D2" w:rsidRPr="00636C00" w:rsidRDefault="002541D2" w:rsidP="002541D2">
            <w:pPr>
              <w:rPr>
                <w:rFonts w:eastAsia="Arial"/>
                <w:color w:val="000000" w:themeColor="text1"/>
              </w:rPr>
            </w:pPr>
          </w:p>
          <w:p w14:paraId="66665EFA" w14:textId="1E611B7B" w:rsidR="002541D2" w:rsidRDefault="002541D2" w:rsidP="002541D2">
            <w:pPr>
              <w:rPr>
                <w:rFonts w:eastAsia="Arial"/>
                <w:color w:val="000000" w:themeColor="text1"/>
              </w:rPr>
            </w:pPr>
            <w:r w:rsidRPr="00636C00">
              <w:rPr>
                <w:color w:val="000000" w:themeColor="text1"/>
                <w:u w:val="single"/>
              </w:rPr>
              <w:t>Biodiversity</w:t>
            </w:r>
            <w:r w:rsidRPr="00636C00">
              <w:rPr>
                <w:color w:val="000000" w:themeColor="text1"/>
              </w:rPr>
              <w:t xml:space="preserve">: Biodiversity plays a critical role in nutrition and health, and mitigation strategies account for this. Agriculture is highly dependent on biodiversity, and the urgent biodiversity crisis warrants understanding how losses in biodiversity will affect nutrition and health outcomes. Research is also needed on how agriculture and food can be a lever to mitigate biodiversity loss </w:t>
            </w:r>
            <w:r w:rsidRPr="00636C00">
              <w:rPr>
                <w:rFonts w:eastAsia="Arial"/>
                <w:color w:val="000000" w:themeColor="text1"/>
              </w:rPr>
              <w:t>(Respondent 4)</w:t>
            </w:r>
          </w:p>
          <w:p w14:paraId="283F4CD8" w14:textId="77777777" w:rsidR="002541D2" w:rsidRPr="008F6BB0" w:rsidRDefault="002541D2" w:rsidP="002541D2">
            <w:pPr>
              <w:rPr>
                <w:rFonts w:eastAsia="Arial"/>
                <w:color w:val="000000" w:themeColor="text1"/>
              </w:rPr>
            </w:pPr>
          </w:p>
          <w:p w14:paraId="00568DE4" w14:textId="77777777" w:rsidR="002541D2" w:rsidRPr="0051679C" w:rsidRDefault="002541D2" w:rsidP="002541D2">
            <w:pPr>
              <w:rPr>
                <w:rFonts w:eastAsia="Arial"/>
                <w:color w:val="000000" w:themeColor="text1"/>
              </w:rPr>
            </w:pPr>
            <w:r w:rsidRPr="00636C00">
              <w:rPr>
                <w:rFonts w:eastAsia="Arial"/>
                <w:color w:val="000000" w:themeColor="text1"/>
                <w:u w:val="single"/>
              </w:rPr>
              <w:t>Diets</w:t>
            </w:r>
            <w:r w:rsidRPr="00636C00">
              <w:rPr>
                <w:rFonts w:eastAsia="Arial"/>
                <w:color w:val="000000" w:themeColor="text1"/>
              </w:rPr>
              <w:t xml:space="preserve">: There are quite a few gaps in [understanding] how climate change is affecting the accessibility (i.e. affordability) and distribution of healthy diets (i.e. HIC diets impact LMIC livelihoods). Furthermore, there is a gap in understanding how climate change impacts vary by population intersections (e.g. gender, age, rural-urban residence). </w:t>
            </w:r>
            <w:r w:rsidRPr="00636C00">
              <w:rPr>
                <w:color w:val="000000" w:themeColor="text1"/>
              </w:rPr>
              <w:t>There is well-established research on models and suggested dietary patterns (e.g. Planetary Health Diet) for climate change mitigation, but more research is needed with real-world experiments to examine the actual feasibility of adopting such diets across the global population, especially due to the uneven impacts of climate change on the food system.</w:t>
            </w:r>
            <w:r w:rsidRPr="00636C00">
              <w:rPr>
                <w:rFonts w:eastAsia="Arial"/>
                <w:color w:val="000000" w:themeColor="text1"/>
              </w:rPr>
              <w:t xml:space="preserve"> More work is underway in these areas but not yet published (Respondents 4, 5, 8).</w:t>
            </w:r>
          </w:p>
          <w:p w14:paraId="4AA5FBB9" w14:textId="77777777" w:rsidR="002541D2" w:rsidRDefault="002541D2" w:rsidP="008F6BB0">
            <w:pPr>
              <w:rPr>
                <w:lang w:val="en-US"/>
              </w:rPr>
            </w:pPr>
          </w:p>
        </w:tc>
      </w:tr>
    </w:tbl>
    <w:p w14:paraId="59878913" w14:textId="77777777" w:rsidR="002541D2" w:rsidRPr="008F6BB0" w:rsidRDefault="002541D2" w:rsidP="008F6BB0">
      <w:pPr>
        <w:rPr>
          <w:lang w:val="en-US"/>
        </w:rPr>
      </w:pPr>
    </w:p>
    <w:p w14:paraId="6EE72F1C" w14:textId="77777777" w:rsidR="008F6BB0" w:rsidRDefault="008F6BB0" w:rsidP="0031500C">
      <w:pPr>
        <w:jc w:val="left"/>
      </w:pPr>
    </w:p>
    <w:p w14:paraId="4FD2277C" w14:textId="77777777" w:rsidR="008F6BB0" w:rsidRDefault="008F6BB0" w:rsidP="0031500C">
      <w:pPr>
        <w:jc w:val="left"/>
      </w:pPr>
    </w:p>
    <w:p w14:paraId="1A2596AB" w14:textId="77777777" w:rsidR="008F6BB0" w:rsidRDefault="008F6BB0">
      <w:pPr>
        <w:jc w:val="left"/>
      </w:pPr>
      <w:r>
        <w:br w:type="page"/>
      </w:r>
    </w:p>
    <w:p w14:paraId="16C51F41" w14:textId="5BDC5F1F" w:rsidR="008F6BB0" w:rsidRDefault="008F6BB0" w:rsidP="00CD7773">
      <w:pPr>
        <w:pStyle w:val="Heading3"/>
      </w:pPr>
      <w:r>
        <w:lastRenderedPageBreak/>
        <w:t>Supplement</w:t>
      </w:r>
      <w:r w:rsidR="00867F57">
        <w:t xml:space="preserve">al Results </w:t>
      </w:r>
      <w:r w:rsidR="00E634C4">
        <w:t>4</w:t>
      </w:r>
      <w:r>
        <w:t xml:space="preserve">: Methodological recommendations made by </w:t>
      </w:r>
      <w:proofErr w:type="gramStart"/>
      <w:r>
        <w:t>experts</w:t>
      </w:r>
      <w:proofErr w:type="gramEnd"/>
    </w:p>
    <w:p w14:paraId="0B5145E3" w14:textId="77777777" w:rsidR="008F6BB0" w:rsidRDefault="008F6BB0" w:rsidP="00E634C4">
      <w:pPr>
        <w:pStyle w:val="NoSpacing"/>
      </w:pPr>
    </w:p>
    <w:tbl>
      <w:tblPr>
        <w:tblStyle w:val="TableGrid"/>
        <w:tblW w:w="0" w:type="auto"/>
        <w:tblLook w:val="04A0" w:firstRow="1" w:lastRow="0" w:firstColumn="1" w:lastColumn="0" w:noHBand="0" w:noVBand="1"/>
      </w:tblPr>
      <w:tblGrid>
        <w:gridCol w:w="9016"/>
      </w:tblGrid>
      <w:tr w:rsidR="002541D2" w14:paraId="2EEE9A9A" w14:textId="77777777" w:rsidTr="002541D2">
        <w:tc>
          <w:tcPr>
            <w:tcW w:w="9016" w:type="dxa"/>
          </w:tcPr>
          <w:p w14:paraId="12ADE209" w14:textId="77777777" w:rsidR="002541D2" w:rsidRDefault="002541D2" w:rsidP="002541D2">
            <w:pPr>
              <w:jc w:val="left"/>
              <w:rPr>
                <w:b/>
                <w:bCs/>
              </w:rPr>
            </w:pPr>
            <w:r w:rsidRPr="008F6BB0">
              <w:rPr>
                <w:b/>
                <w:bCs/>
              </w:rPr>
              <w:t>NOTE: These consultation responses are presented as direct quotation or faithful summary of statements made by respondents (numbered to maintain anonymity).</w:t>
            </w:r>
          </w:p>
          <w:p w14:paraId="614F521F" w14:textId="77777777" w:rsidR="002541D2" w:rsidRPr="008F6BB0" w:rsidRDefault="002541D2" w:rsidP="002541D2">
            <w:pPr>
              <w:jc w:val="left"/>
              <w:rPr>
                <w:b/>
                <w:bCs/>
              </w:rPr>
            </w:pPr>
          </w:p>
          <w:p w14:paraId="33C52FD0" w14:textId="77777777" w:rsidR="002541D2" w:rsidRDefault="002541D2" w:rsidP="002541D2">
            <w:pPr>
              <w:rPr>
                <w:color w:val="000000" w:themeColor="text1"/>
              </w:rPr>
            </w:pPr>
            <w:r w:rsidRPr="00636C00">
              <w:rPr>
                <w:rFonts w:eastAsia="Arial"/>
                <w:color w:val="000000" w:themeColor="text1"/>
                <w:u w:val="single"/>
              </w:rPr>
              <w:t xml:space="preserve">Research focus, </w:t>
            </w:r>
            <w:proofErr w:type="gramStart"/>
            <w:r w:rsidRPr="00636C00">
              <w:rPr>
                <w:rFonts w:eastAsia="Arial"/>
                <w:color w:val="000000" w:themeColor="text1"/>
                <w:u w:val="single"/>
              </w:rPr>
              <w:t>methods</w:t>
            </w:r>
            <w:proofErr w:type="gramEnd"/>
            <w:r w:rsidRPr="00636C00">
              <w:rPr>
                <w:rFonts w:eastAsia="Arial"/>
                <w:color w:val="000000" w:themeColor="text1"/>
                <w:u w:val="single"/>
              </w:rPr>
              <w:t xml:space="preserve"> and training</w:t>
            </w:r>
            <w:r w:rsidRPr="00636C00">
              <w:rPr>
                <w:rFonts w:eastAsia="Arial"/>
                <w:color w:val="000000" w:themeColor="text1"/>
              </w:rPr>
              <w:t>: Overall, there is gap in integrating all dimensions of the FSNH nexus. There are gaps on both agriculture to nutrition i</w:t>
            </w:r>
            <w:r w:rsidRPr="00636C00">
              <w:rPr>
                <w:color w:val="000000" w:themeColor="text1"/>
              </w:rPr>
              <w:t xml:space="preserve">nteractions, and more importantly the added interactions of this dynamic from climate change. “Most of the literature focuses on fairly simple pathways (e.g. heat stress affecting food production) rather than more complex interactions such as climate change compounding other drivers which affect agriculture, nutrition and health, or having unanticipated outcomes” (Respondent 9).  </w:t>
            </w:r>
          </w:p>
          <w:p w14:paraId="31223912" w14:textId="77777777" w:rsidR="002541D2" w:rsidRPr="008F6BB0" w:rsidRDefault="002541D2" w:rsidP="002541D2">
            <w:pPr>
              <w:rPr>
                <w:color w:val="000000" w:themeColor="text1"/>
              </w:rPr>
            </w:pPr>
          </w:p>
          <w:p w14:paraId="2EC80F69" w14:textId="77777777" w:rsidR="002541D2" w:rsidRDefault="002541D2" w:rsidP="002541D2">
            <w:pPr>
              <w:rPr>
                <w:color w:val="000000" w:themeColor="text1"/>
              </w:rPr>
            </w:pPr>
            <w:r w:rsidRPr="00636C00">
              <w:rPr>
                <w:rFonts w:eastAsia="Arial"/>
                <w:color w:val="000000" w:themeColor="text1"/>
              </w:rPr>
              <w:t>Advancing work on any of the outlined evidence gaps requires funding opportunities for this specific area of research, interdisciplinary training for junior scholars, and support for research that integrates the perspectives of key stakeholders, from local communities to political actors (Respondents 3, 4, 6, 8). “M</w:t>
            </w:r>
            <w:proofErr w:type="spellStart"/>
            <w:r w:rsidRPr="00636C00">
              <w:rPr>
                <w:color w:val="000000" w:themeColor="text1"/>
                <w:lang w:val="en-US"/>
              </w:rPr>
              <w:t>echanisms</w:t>
            </w:r>
            <w:proofErr w:type="spellEnd"/>
            <w:r w:rsidRPr="00636C00">
              <w:rPr>
                <w:color w:val="000000" w:themeColor="text1"/>
                <w:lang w:val="en-US"/>
              </w:rPr>
              <w:t xml:space="preserve"> of influence on ANH outcomes require a lot of specialist knowledge to develop, apply and validate” (Respondent 3). Progress “requires collaboration across lots of disciplines and scales” (Respondent 8). Even given proper data and perfect models, there will need to be “</w:t>
            </w:r>
            <w:r w:rsidRPr="00636C00">
              <w:rPr>
                <w:color w:val="000000" w:themeColor="text1"/>
              </w:rPr>
              <w:t>supporting capacities to use the tools, realize value around tools” and enable decision-making (Respondent 6).</w:t>
            </w:r>
          </w:p>
          <w:p w14:paraId="1CC7E00F" w14:textId="77777777" w:rsidR="002541D2" w:rsidRPr="008F6BB0" w:rsidRDefault="002541D2" w:rsidP="002541D2">
            <w:pPr>
              <w:rPr>
                <w:color w:val="000000" w:themeColor="text1"/>
              </w:rPr>
            </w:pPr>
          </w:p>
          <w:p w14:paraId="4C04089C" w14:textId="77777777" w:rsidR="002541D2" w:rsidRDefault="002541D2" w:rsidP="002541D2">
            <w:pPr>
              <w:rPr>
                <w:color w:val="000000" w:themeColor="text1"/>
              </w:rPr>
            </w:pPr>
            <w:r w:rsidRPr="00636C00">
              <w:rPr>
                <w:color w:val="000000" w:themeColor="text1"/>
                <w:lang w:val="en-US"/>
              </w:rPr>
              <w:t>Lastly, several respondents mentioned a lack of research focus on LMIC, for instance even in the development and application of data resources and approaches (Respondents 2, 4, 10 and 12).  “</w:t>
            </w:r>
            <w:r w:rsidRPr="00636C00">
              <w:rPr>
                <w:color w:val="000000" w:themeColor="text1"/>
              </w:rPr>
              <w:t>LCA remains a strongly European and North American led approach that is really lacking application and validation in LMICs” (Respondent 12).</w:t>
            </w:r>
          </w:p>
          <w:p w14:paraId="75318DB8" w14:textId="77777777" w:rsidR="002541D2" w:rsidRPr="008F6BB0" w:rsidRDefault="002541D2" w:rsidP="002541D2">
            <w:pPr>
              <w:rPr>
                <w:rFonts w:eastAsia="Arial"/>
                <w:color w:val="000000" w:themeColor="text1"/>
              </w:rPr>
            </w:pPr>
          </w:p>
          <w:p w14:paraId="51CB1DDD" w14:textId="77777777" w:rsidR="002541D2" w:rsidRDefault="002541D2" w:rsidP="002541D2">
            <w:pPr>
              <w:rPr>
                <w:rFonts w:eastAsia="Arial"/>
                <w:color w:val="000000" w:themeColor="text1"/>
              </w:rPr>
            </w:pPr>
            <w:r w:rsidRPr="00636C00">
              <w:rPr>
                <w:rFonts w:eastAsia="Arial"/>
                <w:color w:val="000000" w:themeColor="text1"/>
                <w:u w:val="single"/>
              </w:rPr>
              <w:t>Data</w:t>
            </w:r>
            <w:r w:rsidRPr="00636C00">
              <w:rPr>
                <w:rFonts w:eastAsia="Arial"/>
                <w:color w:val="000000" w:themeColor="text1"/>
              </w:rPr>
              <w:t>: “Currently we are not collecting the right kind of data, there are few open-access and</w:t>
            </w:r>
            <w:r w:rsidRPr="00636C00">
              <w:rPr>
                <w:color w:val="000000" w:themeColor="text1"/>
              </w:rPr>
              <w:t xml:space="preserve"> independent data sets available [to answer the most pressing questions].  Lots of tools are developed but then are not publicly available, not institutionalised, or they are not collecting data as part of mandate</w:t>
            </w:r>
            <w:r w:rsidRPr="00636C00">
              <w:rPr>
                <w:rFonts w:eastAsia="Arial"/>
                <w:color w:val="000000" w:themeColor="text1"/>
              </w:rPr>
              <w:t xml:space="preserve">. Data collected should be used for decision-making.” (Respondent 6). “Thus, there is a big push to collect metrics at various scales and of different dimensions of food systems, including nutrition and health (particularly driven by IFPRI, CGIAR and </w:t>
            </w:r>
            <w:proofErr w:type="spellStart"/>
            <w:r w:rsidRPr="00636C00">
              <w:rPr>
                <w:rFonts w:eastAsia="Arial"/>
                <w:color w:val="000000" w:themeColor="text1"/>
              </w:rPr>
              <w:t>AgMIP</w:t>
            </w:r>
            <w:proofErr w:type="spellEnd"/>
            <w:r w:rsidRPr="00636C00">
              <w:rPr>
                <w:rFonts w:eastAsia="Arial"/>
                <w:color w:val="000000" w:themeColor="text1"/>
              </w:rPr>
              <w:t>). We need to continue this push and explore how some of those metrics could be projected into the future and related to climate change. There is a need for funders, policy makers  and private sector incumbents to come together to work improve data collection and accessibility.” (Respondent 8).</w:t>
            </w:r>
          </w:p>
          <w:p w14:paraId="474340B3" w14:textId="77777777" w:rsidR="002541D2" w:rsidRPr="008F6BB0" w:rsidRDefault="002541D2" w:rsidP="002541D2">
            <w:pPr>
              <w:rPr>
                <w:rFonts w:eastAsia="Arial"/>
                <w:color w:val="000000" w:themeColor="text1"/>
              </w:rPr>
            </w:pPr>
          </w:p>
          <w:p w14:paraId="78459547" w14:textId="447B0178" w:rsidR="002541D2" w:rsidRDefault="002541D2" w:rsidP="002541D2">
            <w:pPr>
              <w:rPr>
                <w:rFonts w:eastAsia="Arial"/>
                <w:color w:val="000000" w:themeColor="text1"/>
              </w:rPr>
            </w:pPr>
            <w:r w:rsidRPr="00636C00">
              <w:rPr>
                <w:rFonts w:eastAsia="Arial"/>
                <w:color w:val="000000" w:themeColor="text1"/>
                <w:u w:val="single"/>
              </w:rPr>
              <w:t>Models</w:t>
            </w:r>
            <w:r w:rsidRPr="00636C00">
              <w:rPr>
                <w:rFonts w:eastAsia="Arial"/>
                <w:color w:val="000000" w:themeColor="text1"/>
              </w:rPr>
              <w:t xml:space="preserve">: To reduce uncertainty in nutrition impact models in any significant way will require systematic and targeted model development, based on institutionalized funding support, </w:t>
            </w:r>
            <w:proofErr w:type="gramStart"/>
            <w:r w:rsidRPr="00636C00">
              <w:rPr>
                <w:rFonts w:eastAsia="Arial"/>
                <w:color w:val="000000" w:themeColor="text1"/>
              </w:rPr>
              <w:t>similar to</w:t>
            </w:r>
            <w:proofErr w:type="gramEnd"/>
            <w:r w:rsidRPr="00636C00">
              <w:rPr>
                <w:rFonts w:eastAsia="Arial"/>
                <w:color w:val="000000" w:themeColor="text1"/>
              </w:rPr>
              <w:t xml:space="preserve"> the climate modelling community. For instance, it is the industry standard for hundreds of full-time employees to maintain a climate model, but only a handful of PhD and post-doctorates develop crop models. There is a need for systematic long-term field experiments, harmonized model development and testing, and standardized model intercomparison projects across institutions and countries.  (Respondent 7, echoed by Respondents 5 and 6).</w:t>
            </w:r>
          </w:p>
          <w:p w14:paraId="36CAEB35" w14:textId="77777777" w:rsidR="002541D2" w:rsidRPr="008F6BB0" w:rsidRDefault="002541D2" w:rsidP="002541D2">
            <w:pPr>
              <w:rPr>
                <w:rFonts w:eastAsia="Arial"/>
                <w:color w:val="000000" w:themeColor="text1"/>
              </w:rPr>
            </w:pPr>
          </w:p>
          <w:p w14:paraId="207CB783" w14:textId="77777777" w:rsidR="002541D2" w:rsidRDefault="002541D2" w:rsidP="002541D2">
            <w:pPr>
              <w:rPr>
                <w:color w:val="000000" w:themeColor="text1"/>
              </w:rPr>
            </w:pPr>
            <w:r w:rsidRPr="00636C00">
              <w:rPr>
                <w:rFonts w:eastAsia="Arial"/>
                <w:color w:val="000000" w:themeColor="text1"/>
                <w:u w:val="single"/>
              </w:rPr>
              <w:t>Tools</w:t>
            </w:r>
            <w:r w:rsidRPr="00636C00">
              <w:rPr>
                <w:rFonts w:eastAsia="Arial"/>
                <w:color w:val="000000" w:themeColor="text1"/>
              </w:rPr>
              <w:t>: “More work is required to establish robust metrics and tools for integrating Indigenous and Local Knowledge (ILK) into FSNH research. Qualitative and quantitative evaluations of climate risk impacts on FSNH among LMICs should also be developed, particularly regarding agriculture adaption strategies.” (Respondent 4).</w:t>
            </w:r>
            <w:r>
              <w:rPr>
                <w:rFonts w:eastAsia="Arial"/>
                <w:color w:val="000000" w:themeColor="text1"/>
              </w:rPr>
              <w:t xml:space="preserve"> “M</w:t>
            </w:r>
            <w:r w:rsidRPr="00636C00">
              <w:rPr>
                <w:rFonts w:eastAsia="Arial"/>
                <w:color w:val="000000" w:themeColor="text1"/>
              </w:rPr>
              <w:t>odels and tools that can compare impacts and trade-offs from different policies, programmes and actions</w:t>
            </w:r>
            <w:r>
              <w:rPr>
                <w:rFonts w:eastAsia="Arial"/>
                <w:color w:val="000000" w:themeColor="text1"/>
              </w:rPr>
              <w:t xml:space="preserve">” [would be transformative in the field] </w:t>
            </w:r>
            <w:r w:rsidRPr="00636C00">
              <w:rPr>
                <w:rFonts w:eastAsia="Arial"/>
                <w:color w:val="000000" w:themeColor="text1"/>
              </w:rPr>
              <w:t xml:space="preserve">(Respondent 2). “As these tools are developed, at least some need to be open-source and user-friendly to maximise research uptake.” (Respondent 6). </w:t>
            </w:r>
            <w:r w:rsidRPr="00636C00">
              <w:rPr>
                <w:rFonts w:eastAsia="Arial"/>
                <w:color w:val="000000" w:themeColor="text1"/>
              </w:rPr>
              <w:lastRenderedPageBreak/>
              <w:t xml:space="preserve">“There is a distinct lack of decision tools that are freely accessible, low-input and do not require extensive data knowledge available to </w:t>
            </w:r>
            <w:proofErr w:type="gramStart"/>
            <w:r w:rsidRPr="00636C00">
              <w:rPr>
                <w:rFonts w:eastAsia="Arial"/>
                <w:color w:val="000000" w:themeColor="text1"/>
              </w:rPr>
              <w:t>policy-makers</w:t>
            </w:r>
            <w:proofErr w:type="gramEnd"/>
            <w:r w:rsidRPr="00636C00">
              <w:rPr>
                <w:rFonts w:eastAsia="Arial"/>
                <w:color w:val="000000" w:themeColor="text1"/>
              </w:rPr>
              <w:t xml:space="preserve"> and government employees. [We need]</w:t>
            </w:r>
            <w:r w:rsidRPr="00636C00">
              <w:rPr>
                <w:color w:val="000000" w:themeColor="text1"/>
              </w:rPr>
              <w:t xml:space="preserve"> ways to look at food systems in totality, and triggers for performance.  We are not currently building tools that are relevant for governments” (Respondent 5). At present, there are “no correct surveillance and forecasting tools” available (Respondent 6).</w:t>
            </w:r>
          </w:p>
          <w:p w14:paraId="320A66F6" w14:textId="77777777" w:rsidR="002541D2" w:rsidRPr="008F6BB0" w:rsidRDefault="002541D2" w:rsidP="002541D2">
            <w:pPr>
              <w:rPr>
                <w:color w:val="000000" w:themeColor="text1"/>
                <w:lang w:val="en-US"/>
              </w:rPr>
            </w:pPr>
          </w:p>
          <w:p w14:paraId="6B98D3A9" w14:textId="77777777" w:rsidR="002541D2" w:rsidRPr="00636C00" w:rsidRDefault="002541D2" w:rsidP="002541D2">
            <w:pPr>
              <w:rPr>
                <w:rFonts w:eastAsia="Arial"/>
                <w:color w:val="000000" w:themeColor="text1"/>
              </w:rPr>
            </w:pPr>
            <w:r w:rsidRPr="00636C00">
              <w:rPr>
                <w:rFonts w:eastAsia="Arial"/>
                <w:color w:val="000000" w:themeColor="text1"/>
              </w:rPr>
              <w:t>There were also comments on the validity of common tools in this space: “T</w:t>
            </w:r>
            <w:r w:rsidRPr="00636C00">
              <w:rPr>
                <w:color w:val="000000" w:themeColor="text1"/>
                <w:lang w:val="en-US"/>
              </w:rPr>
              <w:t xml:space="preserve">rue validation of individual and sets of indicators commonly used to proxy for the key dimensions of climate, planet, food system, health, economics, justice dimensions </w:t>
            </w:r>
            <w:proofErr w:type="gramStart"/>
            <w:r w:rsidRPr="00636C00">
              <w:rPr>
                <w:color w:val="000000" w:themeColor="text1"/>
                <w:lang w:val="en-US"/>
              </w:rPr>
              <w:t>is</w:t>
            </w:r>
            <w:proofErr w:type="gramEnd"/>
            <w:r w:rsidRPr="00636C00">
              <w:rPr>
                <w:color w:val="000000" w:themeColor="text1"/>
                <w:lang w:val="en-US"/>
              </w:rPr>
              <w:t xml:space="preserve"> still needed” (Respondent 10).</w:t>
            </w:r>
          </w:p>
          <w:p w14:paraId="269EA361" w14:textId="77777777" w:rsidR="002541D2" w:rsidRDefault="002541D2" w:rsidP="0031500C">
            <w:pPr>
              <w:jc w:val="left"/>
            </w:pPr>
          </w:p>
        </w:tc>
      </w:tr>
    </w:tbl>
    <w:p w14:paraId="45B5ED78" w14:textId="77777777" w:rsidR="008F6BB0" w:rsidRDefault="008F6BB0" w:rsidP="0031500C">
      <w:pPr>
        <w:jc w:val="left"/>
      </w:pPr>
    </w:p>
    <w:p w14:paraId="3951CF57" w14:textId="77777777" w:rsidR="008E14D5" w:rsidRDefault="008E14D5" w:rsidP="0031500C">
      <w:pPr>
        <w:jc w:val="left"/>
      </w:pPr>
    </w:p>
    <w:p w14:paraId="3EC6FD2E" w14:textId="77777777" w:rsidR="008E14D5" w:rsidRDefault="008E14D5" w:rsidP="0031500C">
      <w:pPr>
        <w:jc w:val="left"/>
      </w:pPr>
    </w:p>
    <w:sectPr w:rsidR="008E14D5" w:rsidSect="009931C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2077C" w14:textId="77777777" w:rsidR="009931C3" w:rsidRDefault="009931C3" w:rsidP="0031500C">
      <w:pPr>
        <w:spacing w:after="0" w:line="240" w:lineRule="auto"/>
      </w:pPr>
      <w:r>
        <w:separator/>
      </w:r>
    </w:p>
  </w:endnote>
  <w:endnote w:type="continuationSeparator" w:id="0">
    <w:p w14:paraId="67F6BD3E" w14:textId="77777777" w:rsidR="009931C3" w:rsidRDefault="009931C3" w:rsidP="00315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75D6F" w14:textId="77777777" w:rsidR="009931C3" w:rsidRDefault="009931C3" w:rsidP="0031500C">
      <w:pPr>
        <w:spacing w:after="0" w:line="240" w:lineRule="auto"/>
      </w:pPr>
      <w:r>
        <w:separator/>
      </w:r>
    </w:p>
  </w:footnote>
  <w:footnote w:type="continuationSeparator" w:id="0">
    <w:p w14:paraId="32B51834" w14:textId="77777777" w:rsidR="009931C3" w:rsidRDefault="009931C3" w:rsidP="0031500C">
      <w:pPr>
        <w:spacing w:after="0" w:line="240" w:lineRule="auto"/>
      </w:pPr>
      <w:r>
        <w:continuationSeparator/>
      </w:r>
    </w:p>
  </w:footnote>
  <w:footnote w:id="1">
    <w:p w14:paraId="3D6F5292" w14:textId="22E8E2E9" w:rsidR="002A49EC" w:rsidRDefault="002A49EC">
      <w:pPr>
        <w:pStyle w:val="FootnoteText"/>
      </w:pPr>
      <w:r>
        <w:rPr>
          <w:rStyle w:val="FootnoteReference"/>
        </w:rPr>
        <w:footnoteRef/>
      </w:r>
      <w:r>
        <w:t xml:space="preserve"> </w:t>
      </w:r>
      <w:r w:rsidRPr="004C3AAF">
        <w:rPr>
          <w:sz w:val="18"/>
          <w:szCs w:val="18"/>
        </w:rPr>
        <w:t xml:space="preserve">HLPE. 2020. Food security and nutrition: building a global narrative towards 2030. A report by the </w:t>
      </w:r>
      <w:proofErr w:type="gramStart"/>
      <w:r w:rsidRPr="004C3AAF">
        <w:rPr>
          <w:sz w:val="18"/>
          <w:szCs w:val="18"/>
        </w:rPr>
        <w:t>High Level</w:t>
      </w:r>
      <w:proofErr w:type="gramEnd"/>
      <w:r w:rsidRPr="004C3AAF">
        <w:rPr>
          <w:sz w:val="18"/>
          <w:szCs w:val="18"/>
        </w:rPr>
        <w:t xml:space="preserve"> Panel of Experts on Food Security and Nutrition of the Committee on World Food Security, Rome.</w:t>
      </w:r>
    </w:p>
  </w:footnote>
  <w:footnote w:id="2">
    <w:p w14:paraId="51A84BE4" w14:textId="2858D038" w:rsidR="004C3AAF" w:rsidRDefault="004C3AAF">
      <w:pPr>
        <w:pStyle w:val="FootnoteText"/>
      </w:pPr>
      <w:r>
        <w:rPr>
          <w:rStyle w:val="FootnoteReference"/>
        </w:rPr>
        <w:footnoteRef/>
      </w:r>
      <w:r>
        <w:t xml:space="preserve"> </w:t>
      </w:r>
      <w:r w:rsidRPr="004C3AAF">
        <w:rPr>
          <w:sz w:val="18"/>
          <w:szCs w:val="18"/>
        </w:rPr>
        <w:t>Pollock M, Fernandes RM, Becker LA, Pieper D, Hartling L. Chapter V: Overviews of Reviews. In: Higgins JPT, Thomas J, Chandler J, Cumpston M, Li T, Page MJ, Welch VA (editors). Cochrane Handbook for Systematic Reviews of Interventions version 6.4 (updated August 2023). Cochrane, 2023. Available from www.training.cochrane.org/handbook</w:t>
      </w:r>
      <w:r>
        <w:rPr>
          <w:sz w:val="18"/>
          <w:szCs w:val="18"/>
        </w:rPr>
        <w:t>.</w:t>
      </w:r>
    </w:p>
  </w:footnote>
  <w:footnote w:id="3">
    <w:p w14:paraId="102307E1" w14:textId="14DD8FD7" w:rsidR="0028064D" w:rsidRDefault="0028064D">
      <w:pPr>
        <w:pStyle w:val="FootnoteText"/>
      </w:pPr>
      <w:r>
        <w:rPr>
          <w:rStyle w:val="FootnoteReference"/>
        </w:rPr>
        <w:footnoteRef/>
      </w:r>
      <w:r>
        <w:t xml:space="preserve"> </w:t>
      </w:r>
      <w:r w:rsidRPr="0028064D">
        <w:rPr>
          <w:sz w:val="18"/>
          <w:szCs w:val="18"/>
        </w:rPr>
        <w:t xml:space="preserve">O’Neill J, Tabish H, Welch V, </w:t>
      </w:r>
      <w:proofErr w:type="spellStart"/>
      <w:r w:rsidRPr="0028064D">
        <w:rPr>
          <w:sz w:val="18"/>
          <w:szCs w:val="18"/>
        </w:rPr>
        <w:t>Petticrew</w:t>
      </w:r>
      <w:proofErr w:type="spellEnd"/>
      <w:r w:rsidRPr="0028064D">
        <w:rPr>
          <w:sz w:val="18"/>
          <w:szCs w:val="18"/>
        </w:rPr>
        <w:t xml:space="preserve"> M, </w:t>
      </w:r>
      <w:proofErr w:type="spellStart"/>
      <w:r w:rsidRPr="0028064D">
        <w:rPr>
          <w:sz w:val="18"/>
          <w:szCs w:val="18"/>
        </w:rPr>
        <w:t>Pottie</w:t>
      </w:r>
      <w:proofErr w:type="spellEnd"/>
      <w:r w:rsidRPr="0028064D">
        <w:rPr>
          <w:sz w:val="18"/>
          <w:szCs w:val="18"/>
        </w:rPr>
        <w:t xml:space="preserve"> K, Clarke M, et al. Applying an equity lens to interventions: using PROGRESS ensures consideration of socially stratifying factors to illuminate inequities in health. Journal of Clinical Epidemiology. 2014 Jan 1;67(1):56–64.</w:t>
      </w:r>
    </w:p>
  </w:footnote>
  <w:footnote w:id="4">
    <w:p w14:paraId="53844A31" w14:textId="77777777" w:rsidR="00C12481" w:rsidRPr="0031500C" w:rsidRDefault="00C12481" w:rsidP="00C12481">
      <w:pPr>
        <w:pStyle w:val="FootnoteText"/>
        <w:rPr>
          <w:lang w:val="en-US"/>
        </w:rPr>
      </w:pPr>
      <w:r>
        <w:rPr>
          <w:rStyle w:val="FootnoteReference"/>
        </w:rPr>
        <w:footnoteRef/>
      </w:r>
      <w:r>
        <w:t xml:space="preserve"> Please see the Cochrane Website </w:t>
      </w:r>
      <w:hyperlink r:id="rId1" w:anchor=":~:text=Cochrane%20Overviews%20of%20Reviews%20(Overviews,their%20results%20across%20important%20outcomes." w:history="1">
        <w:r w:rsidRPr="0031500C">
          <w:rPr>
            <w:rStyle w:val="Hyperlink"/>
          </w:rPr>
          <w:t>here</w:t>
        </w:r>
      </w:hyperlink>
    </w:p>
  </w:footnote>
  <w:footnote w:id="5">
    <w:p w14:paraId="151F2733" w14:textId="77777777" w:rsidR="00C12481" w:rsidRPr="00806346" w:rsidRDefault="00C12481" w:rsidP="00C12481">
      <w:pPr>
        <w:pStyle w:val="FootnoteText"/>
        <w:rPr>
          <w:lang w:val="en-US"/>
        </w:rPr>
      </w:pPr>
      <w:r>
        <w:rPr>
          <w:rStyle w:val="FootnoteReference"/>
        </w:rPr>
        <w:footnoteRef/>
      </w:r>
      <w:r>
        <w:t xml:space="preserve"> Please see the EU Commission website </w:t>
      </w:r>
      <w:hyperlink r:id="rId2" w:history="1">
        <w:r w:rsidRPr="00806346">
          <w:rPr>
            <w:rStyle w:val="Hyperlink"/>
          </w:rPr>
          <w:t>here</w:t>
        </w:r>
      </w:hyperlink>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90510"/>
    <w:multiLevelType w:val="multilevel"/>
    <w:tmpl w:val="EE6439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FD324B"/>
    <w:multiLevelType w:val="hybridMultilevel"/>
    <w:tmpl w:val="85467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320B58"/>
    <w:multiLevelType w:val="multilevel"/>
    <w:tmpl w:val="D8607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CA22FC"/>
    <w:multiLevelType w:val="hybridMultilevel"/>
    <w:tmpl w:val="D7E4D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0259CA"/>
    <w:multiLevelType w:val="hybridMultilevel"/>
    <w:tmpl w:val="E710E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D403ED"/>
    <w:multiLevelType w:val="hybridMultilevel"/>
    <w:tmpl w:val="87D2F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706AED"/>
    <w:multiLevelType w:val="hybridMultilevel"/>
    <w:tmpl w:val="9D4E5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E00DA0"/>
    <w:multiLevelType w:val="hybridMultilevel"/>
    <w:tmpl w:val="19B0F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817A7E"/>
    <w:multiLevelType w:val="hybridMultilevel"/>
    <w:tmpl w:val="1FFC6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C636FF"/>
    <w:multiLevelType w:val="hybridMultilevel"/>
    <w:tmpl w:val="D7D8F4C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FE2F65"/>
    <w:multiLevelType w:val="hybridMultilevel"/>
    <w:tmpl w:val="BB02D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687A6E"/>
    <w:multiLevelType w:val="hybridMultilevel"/>
    <w:tmpl w:val="A9046C04"/>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5EED7342"/>
    <w:multiLevelType w:val="hybridMultilevel"/>
    <w:tmpl w:val="861E9E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CCD3682"/>
    <w:multiLevelType w:val="hybridMultilevel"/>
    <w:tmpl w:val="5712A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635007"/>
    <w:multiLevelType w:val="hybridMultilevel"/>
    <w:tmpl w:val="CAE8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D71336"/>
    <w:multiLevelType w:val="hybridMultilevel"/>
    <w:tmpl w:val="6F4C55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F29269D"/>
    <w:multiLevelType w:val="multilevel"/>
    <w:tmpl w:val="3F226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05225813">
    <w:abstractNumId w:val="10"/>
  </w:num>
  <w:num w:numId="2" w16cid:durableId="357581947">
    <w:abstractNumId w:val="3"/>
  </w:num>
  <w:num w:numId="3" w16cid:durableId="1824158739">
    <w:abstractNumId w:val="1"/>
  </w:num>
  <w:num w:numId="4" w16cid:durableId="1366713266">
    <w:abstractNumId w:val="4"/>
  </w:num>
  <w:num w:numId="5" w16cid:durableId="2014528381">
    <w:abstractNumId w:val="7"/>
  </w:num>
  <w:num w:numId="6" w16cid:durableId="1228612390">
    <w:abstractNumId w:val="15"/>
  </w:num>
  <w:num w:numId="7" w16cid:durableId="256251630">
    <w:abstractNumId w:val="5"/>
  </w:num>
  <w:num w:numId="8" w16cid:durableId="1463035328">
    <w:abstractNumId w:val="6"/>
  </w:num>
  <w:num w:numId="9" w16cid:durableId="1312057941">
    <w:abstractNumId w:val="16"/>
  </w:num>
  <w:num w:numId="10" w16cid:durableId="1537812374">
    <w:abstractNumId w:val="2"/>
  </w:num>
  <w:num w:numId="11" w16cid:durableId="558975317">
    <w:abstractNumId w:val="0"/>
  </w:num>
  <w:num w:numId="12" w16cid:durableId="1284195710">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13" w16cid:durableId="773327794">
    <w:abstractNumId w:val="11"/>
  </w:num>
  <w:num w:numId="14" w16cid:durableId="1832720417">
    <w:abstractNumId w:val="9"/>
  </w:num>
  <w:num w:numId="15" w16cid:durableId="1963419756">
    <w:abstractNumId w:val="12"/>
  </w:num>
  <w:num w:numId="16" w16cid:durableId="653412722">
    <w:abstractNumId w:val="13"/>
  </w:num>
  <w:num w:numId="17" w16cid:durableId="876431534">
    <w:abstractNumId w:val="14"/>
  </w:num>
  <w:num w:numId="18" w16cid:durableId="7956099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12B"/>
    <w:rsid w:val="000014DF"/>
    <w:rsid w:val="0001512B"/>
    <w:rsid w:val="00042694"/>
    <w:rsid w:val="000429ED"/>
    <w:rsid w:val="000464AB"/>
    <w:rsid w:val="00053B47"/>
    <w:rsid w:val="00060F84"/>
    <w:rsid w:val="00082FFD"/>
    <w:rsid w:val="000C09D7"/>
    <w:rsid w:val="000C5875"/>
    <w:rsid w:val="000D2150"/>
    <w:rsid w:val="000D36CF"/>
    <w:rsid w:val="00106E5F"/>
    <w:rsid w:val="00112E16"/>
    <w:rsid w:val="00125A49"/>
    <w:rsid w:val="00136BF8"/>
    <w:rsid w:val="00160AEB"/>
    <w:rsid w:val="0016149D"/>
    <w:rsid w:val="0018094A"/>
    <w:rsid w:val="0019133A"/>
    <w:rsid w:val="00195282"/>
    <w:rsid w:val="001A7266"/>
    <w:rsid w:val="001B271A"/>
    <w:rsid w:val="001B40BA"/>
    <w:rsid w:val="001C5D4D"/>
    <w:rsid w:val="001D07DD"/>
    <w:rsid w:val="001D5776"/>
    <w:rsid w:val="001E422A"/>
    <w:rsid w:val="001F31B5"/>
    <w:rsid w:val="002025BC"/>
    <w:rsid w:val="002211B8"/>
    <w:rsid w:val="00222E91"/>
    <w:rsid w:val="0022378E"/>
    <w:rsid w:val="002337F9"/>
    <w:rsid w:val="002541D2"/>
    <w:rsid w:val="0028064D"/>
    <w:rsid w:val="002A49EC"/>
    <w:rsid w:val="002B0876"/>
    <w:rsid w:val="002B6FA6"/>
    <w:rsid w:val="002B771D"/>
    <w:rsid w:val="002C029A"/>
    <w:rsid w:val="00313F3E"/>
    <w:rsid w:val="0031500C"/>
    <w:rsid w:val="00323340"/>
    <w:rsid w:val="00323E79"/>
    <w:rsid w:val="0032740F"/>
    <w:rsid w:val="003802AD"/>
    <w:rsid w:val="00380A3E"/>
    <w:rsid w:val="00383B9C"/>
    <w:rsid w:val="003934FC"/>
    <w:rsid w:val="003A730D"/>
    <w:rsid w:val="003B1A1A"/>
    <w:rsid w:val="003D5655"/>
    <w:rsid w:val="003E0EA3"/>
    <w:rsid w:val="003E1C59"/>
    <w:rsid w:val="003F0574"/>
    <w:rsid w:val="003F3DD1"/>
    <w:rsid w:val="0041597E"/>
    <w:rsid w:val="00443615"/>
    <w:rsid w:val="004441FF"/>
    <w:rsid w:val="00452877"/>
    <w:rsid w:val="00474983"/>
    <w:rsid w:val="00487AE4"/>
    <w:rsid w:val="004B7339"/>
    <w:rsid w:val="004C3AAF"/>
    <w:rsid w:val="004F0C52"/>
    <w:rsid w:val="00503330"/>
    <w:rsid w:val="005533AA"/>
    <w:rsid w:val="0059530C"/>
    <w:rsid w:val="0059683A"/>
    <w:rsid w:val="00597E48"/>
    <w:rsid w:val="005A2F6B"/>
    <w:rsid w:val="005B764C"/>
    <w:rsid w:val="00601C37"/>
    <w:rsid w:val="006039E5"/>
    <w:rsid w:val="00632998"/>
    <w:rsid w:val="00633C6E"/>
    <w:rsid w:val="006635A0"/>
    <w:rsid w:val="00672CE0"/>
    <w:rsid w:val="00673047"/>
    <w:rsid w:val="006D10B1"/>
    <w:rsid w:val="006F0542"/>
    <w:rsid w:val="0070619E"/>
    <w:rsid w:val="007241BE"/>
    <w:rsid w:val="00726F91"/>
    <w:rsid w:val="00737FB5"/>
    <w:rsid w:val="007441AD"/>
    <w:rsid w:val="007464D9"/>
    <w:rsid w:val="007505F9"/>
    <w:rsid w:val="0077282A"/>
    <w:rsid w:val="007A0338"/>
    <w:rsid w:val="007B0037"/>
    <w:rsid w:val="007F38A5"/>
    <w:rsid w:val="00806346"/>
    <w:rsid w:val="008065D7"/>
    <w:rsid w:val="00816A92"/>
    <w:rsid w:val="00831A45"/>
    <w:rsid w:val="0083479D"/>
    <w:rsid w:val="008435B5"/>
    <w:rsid w:val="00851790"/>
    <w:rsid w:val="0086116F"/>
    <w:rsid w:val="00867F57"/>
    <w:rsid w:val="00890291"/>
    <w:rsid w:val="00894525"/>
    <w:rsid w:val="008C10DA"/>
    <w:rsid w:val="008C6789"/>
    <w:rsid w:val="008E14D5"/>
    <w:rsid w:val="008E5358"/>
    <w:rsid w:val="008F6BB0"/>
    <w:rsid w:val="0091712E"/>
    <w:rsid w:val="0093055F"/>
    <w:rsid w:val="00964AF2"/>
    <w:rsid w:val="009931C3"/>
    <w:rsid w:val="009C21DA"/>
    <w:rsid w:val="009C49C0"/>
    <w:rsid w:val="00A52682"/>
    <w:rsid w:val="00A61E00"/>
    <w:rsid w:val="00A9068A"/>
    <w:rsid w:val="00A93CDA"/>
    <w:rsid w:val="00A96756"/>
    <w:rsid w:val="00AC0784"/>
    <w:rsid w:val="00B13B9D"/>
    <w:rsid w:val="00B148DA"/>
    <w:rsid w:val="00B326BA"/>
    <w:rsid w:val="00B7419D"/>
    <w:rsid w:val="00BB45AB"/>
    <w:rsid w:val="00BB5C4F"/>
    <w:rsid w:val="00BC1DBA"/>
    <w:rsid w:val="00BC587A"/>
    <w:rsid w:val="00C12481"/>
    <w:rsid w:val="00C5389F"/>
    <w:rsid w:val="00C57D23"/>
    <w:rsid w:val="00C70128"/>
    <w:rsid w:val="00CA778F"/>
    <w:rsid w:val="00CD23BD"/>
    <w:rsid w:val="00CD7773"/>
    <w:rsid w:val="00D42426"/>
    <w:rsid w:val="00D6264E"/>
    <w:rsid w:val="00D838CA"/>
    <w:rsid w:val="00DD0FB9"/>
    <w:rsid w:val="00E25729"/>
    <w:rsid w:val="00E52C25"/>
    <w:rsid w:val="00E634C4"/>
    <w:rsid w:val="00E706A1"/>
    <w:rsid w:val="00E7526D"/>
    <w:rsid w:val="00E967B5"/>
    <w:rsid w:val="00EA4057"/>
    <w:rsid w:val="00EA4D16"/>
    <w:rsid w:val="00EA4E7E"/>
    <w:rsid w:val="00EC0AAF"/>
    <w:rsid w:val="00EC415D"/>
    <w:rsid w:val="00ED1EA7"/>
    <w:rsid w:val="00F23345"/>
    <w:rsid w:val="00F378BE"/>
    <w:rsid w:val="00F52FF5"/>
    <w:rsid w:val="00F677CB"/>
    <w:rsid w:val="00F81DC1"/>
    <w:rsid w:val="00F954B4"/>
    <w:rsid w:val="00FA56B7"/>
    <w:rsid w:val="00FB19B2"/>
    <w:rsid w:val="00FC4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48C2"/>
  <w15:chartTrackingRefBased/>
  <w15:docId w15:val="{A6F13103-5F95-44EC-85CF-BE1BA7080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4B4"/>
    <w:pPr>
      <w:jc w:val="both"/>
    </w:pPr>
    <w:rPr>
      <w:rFonts w:ascii="Arial" w:hAnsi="Arial" w:cs="Arial"/>
      <w:kern w:val="0"/>
      <w14:ligatures w14:val="none"/>
    </w:rPr>
  </w:style>
  <w:style w:type="paragraph" w:styleId="Heading1">
    <w:name w:val="heading 1"/>
    <w:basedOn w:val="Normal"/>
    <w:next w:val="Normal"/>
    <w:link w:val="Heading1Char"/>
    <w:uiPriority w:val="9"/>
    <w:qFormat/>
    <w:rsid w:val="00136BF8"/>
    <w:pPr>
      <w:jc w:val="center"/>
      <w:outlineLvl w:val="0"/>
    </w:pPr>
    <w:rPr>
      <w:b/>
      <w:bCs/>
      <w:snapToGrid w:val="0"/>
      <w:sz w:val="32"/>
      <w:szCs w:val="32"/>
      <w:u w:val="single"/>
    </w:rPr>
  </w:style>
  <w:style w:type="paragraph" w:styleId="Heading2">
    <w:name w:val="heading 2"/>
    <w:basedOn w:val="Normal"/>
    <w:next w:val="Normal"/>
    <w:link w:val="Heading2Char"/>
    <w:uiPriority w:val="9"/>
    <w:unhideWhenUsed/>
    <w:qFormat/>
    <w:rsid w:val="00136BF8"/>
    <w:pPr>
      <w:outlineLvl w:val="1"/>
    </w:pPr>
    <w:rPr>
      <w:b/>
      <w:bCs/>
      <w:snapToGrid w:val="0"/>
      <w:sz w:val="28"/>
      <w:szCs w:val="28"/>
    </w:rPr>
  </w:style>
  <w:style w:type="paragraph" w:styleId="Heading3">
    <w:name w:val="heading 3"/>
    <w:basedOn w:val="Normal"/>
    <w:next w:val="Normal"/>
    <w:link w:val="Heading3Char"/>
    <w:uiPriority w:val="9"/>
    <w:unhideWhenUsed/>
    <w:qFormat/>
    <w:rsid w:val="00CD7773"/>
    <w:pPr>
      <w:keepNext/>
      <w:keepLines/>
      <w:spacing w:before="40" w:after="0"/>
      <w:jc w:val="left"/>
      <w:outlineLvl w:val="2"/>
    </w:pPr>
    <w:rPr>
      <w:rFonts w:eastAsiaTheme="majorEastAsia"/>
      <w:sz w:val="24"/>
      <w:szCs w:val="24"/>
      <w:u w:val="single"/>
      <w:lang w:val="en-US"/>
    </w:rPr>
  </w:style>
  <w:style w:type="paragraph" w:styleId="Heading4">
    <w:name w:val="heading 4"/>
    <w:basedOn w:val="Heading3"/>
    <w:next w:val="Normal"/>
    <w:link w:val="Heading4Char"/>
    <w:uiPriority w:val="9"/>
    <w:unhideWhenUsed/>
    <w:qFormat/>
    <w:rsid w:val="00E25729"/>
    <w:pPr>
      <w:outlineLvl w:val="3"/>
    </w:pPr>
    <w:rPr>
      <w:i/>
      <w:iCs/>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6BF8"/>
    <w:rPr>
      <w:rFonts w:ascii="Arial" w:hAnsi="Arial" w:cs="Arial"/>
      <w:b/>
      <w:bCs/>
      <w:sz w:val="32"/>
      <w:szCs w:val="32"/>
      <w:u w:val="single"/>
    </w:rPr>
  </w:style>
  <w:style w:type="character" w:customStyle="1" w:styleId="Heading2Char">
    <w:name w:val="Heading 2 Char"/>
    <w:basedOn w:val="DefaultParagraphFont"/>
    <w:link w:val="Heading2"/>
    <w:uiPriority w:val="9"/>
    <w:rsid w:val="00136BF8"/>
    <w:rPr>
      <w:rFonts w:ascii="Arial" w:hAnsi="Arial" w:cs="Arial"/>
      <w:b/>
      <w:bCs/>
      <w:sz w:val="28"/>
      <w:szCs w:val="28"/>
    </w:rPr>
  </w:style>
  <w:style w:type="character" w:customStyle="1" w:styleId="Heading3Char">
    <w:name w:val="Heading 3 Char"/>
    <w:basedOn w:val="DefaultParagraphFont"/>
    <w:link w:val="Heading3"/>
    <w:uiPriority w:val="9"/>
    <w:rsid w:val="00CD7773"/>
    <w:rPr>
      <w:rFonts w:ascii="Arial" w:eastAsiaTheme="majorEastAsia" w:hAnsi="Arial" w:cs="Arial"/>
      <w:kern w:val="0"/>
      <w:sz w:val="24"/>
      <w:szCs w:val="24"/>
      <w:u w:val="single"/>
      <w:lang w:val="en-US"/>
      <w14:ligatures w14:val="none"/>
    </w:rPr>
  </w:style>
  <w:style w:type="table" w:styleId="TableGrid">
    <w:name w:val="Table Grid"/>
    <w:basedOn w:val="TableNormal"/>
    <w:uiPriority w:val="39"/>
    <w:rsid w:val="00F954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54B4"/>
    <w:pPr>
      <w:ind w:left="720"/>
      <w:contextualSpacing/>
    </w:pPr>
  </w:style>
  <w:style w:type="paragraph" w:styleId="NoSpacing">
    <w:name w:val="No Spacing"/>
    <w:uiPriority w:val="1"/>
    <w:qFormat/>
    <w:rsid w:val="00474983"/>
    <w:pPr>
      <w:spacing w:after="0" w:line="240" w:lineRule="auto"/>
      <w:jc w:val="both"/>
    </w:pPr>
    <w:rPr>
      <w:rFonts w:ascii="Arial" w:hAnsi="Arial" w:cs="Arial"/>
      <w:kern w:val="0"/>
      <w14:ligatures w14:val="none"/>
    </w:rPr>
  </w:style>
  <w:style w:type="paragraph" w:styleId="Revision">
    <w:name w:val="Revision"/>
    <w:hidden/>
    <w:uiPriority w:val="99"/>
    <w:semiHidden/>
    <w:rsid w:val="001C5D4D"/>
    <w:pPr>
      <w:spacing w:after="0" w:line="240" w:lineRule="auto"/>
    </w:pPr>
    <w:rPr>
      <w:rFonts w:ascii="Arial" w:hAnsi="Arial" w:cs="Arial"/>
      <w:kern w:val="0"/>
      <w14:ligatures w14:val="none"/>
    </w:rPr>
  </w:style>
  <w:style w:type="character" w:styleId="CommentReference">
    <w:name w:val="annotation reference"/>
    <w:basedOn w:val="DefaultParagraphFont"/>
    <w:uiPriority w:val="99"/>
    <w:semiHidden/>
    <w:unhideWhenUsed/>
    <w:rsid w:val="00633C6E"/>
    <w:rPr>
      <w:sz w:val="16"/>
      <w:szCs w:val="16"/>
    </w:rPr>
  </w:style>
  <w:style w:type="paragraph" w:styleId="CommentText">
    <w:name w:val="annotation text"/>
    <w:basedOn w:val="Normal"/>
    <w:link w:val="CommentTextChar"/>
    <w:uiPriority w:val="99"/>
    <w:unhideWhenUsed/>
    <w:rsid w:val="00633C6E"/>
    <w:pPr>
      <w:spacing w:line="240" w:lineRule="auto"/>
    </w:pPr>
    <w:rPr>
      <w:sz w:val="20"/>
      <w:szCs w:val="20"/>
    </w:rPr>
  </w:style>
  <w:style w:type="character" w:customStyle="1" w:styleId="CommentTextChar">
    <w:name w:val="Comment Text Char"/>
    <w:basedOn w:val="DefaultParagraphFont"/>
    <w:link w:val="CommentText"/>
    <w:uiPriority w:val="99"/>
    <w:rsid w:val="00633C6E"/>
    <w:rPr>
      <w:rFonts w:ascii="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33C6E"/>
    <w:rPr>
      <w:b/>
      <w:bCs/>
    </w:rPr>
  </w:style>
  <w:style w:type="character" w:customStyle="1" w:styleId="CommentSubjectChar">
    <w:name w:val="Comment Subject Char"/>
    <w:basedOn w:val="CommentTextChar"/>
    <w:link w:val="CommentSubject"/>
    <w:uiPriority w:val="99"/>
    <w:semiHidden/>
    <w:rsid w:val="00633C6E"/>
    <w:rPr>
      <w:rFonts w:ascii="Arial" w:hAnsi="Arial" w:cs="Arial"/>
      <w:b/>
      <w:bCs/>
      <w:kern w:val="0"/>
      <w:sz w:val="20"/>
      <w:szCs w:val="20"/>
      <w14:ligatures w14:val="none"/>
    </w:rPr>
  </w:style>
  <w:style w:type="character" w:styleId="Hyperlink">
    <w:name w:val="Hyperlink"/>
    <w:basedOn w:val="DefaultParagraphFont"/>
    <w:uiPriority w:val="99"/>
    <w:unhideWhenUsed/>
    <w:rsid w:val="00633C6E"/>
    <w:rPr>
      <w:color w:val="0563C1" w:themeColor="hyperlink"/>
      <w:u w:val="single"/>
    </w:rPr>
  </w:style>
  <w:style w:type="character" w:styleId="UnresolvedMention">
    <w:name w:val="Unresolved Mention"/>
    <w:basedOn w:val="DefaultParagraphFont"/>
    <w:uiPriority w:val="99"/>
    <w:semiHidden/>
    <w:unhideWhenUsed/>
    <w:rsid w:val="00633C6E"/>
    <w:rPr>
      <w:color w:val="605E5C"/>
      <w:shd w:val="clear" w:color="auto" w:fill="E1DFDD"/>
    </w:rPr>
  </w:style>
  <w:style w:type="paragraph" w:styleId="FootnoteText">
    <w:name w:val="footnote text"/>
    <w:basedOn w:val="Normal"/>
    <w:link w:val="FootnoteTextChar"/>
    <w:uiPriority w:val="99"/>
    <w:semiHidden/>
    <w:unhideWhenUsed/>
    <w:rsid w:val="003150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1500C"/>
    <w:rPr>
      <w:rFonts w:ascii="Arial" w:hAnsi="Arial" w:cs="Arial"/>
      <w:kern w:val="0"/>
      <w:sz w:val="20"/>
      <w:szCs w:val="20"/>
      <w14:ligatures w14:val="none"/>
    </w:rPr>
  </w:style>
  <w:style w:type="character" w:styleId="FootnoteReference">
    <w:name w:val="footnote reference"/>
    <w:basedOn w:val="DefaultParagraphFont"/>
    <w:uiPriority w:val="99"/>
    <w:semiHidden/>
    <w:unhideWhenUsed/>
    <w:rsid w:val="0031500C"/>
    <w:rPr>
      <w:vertAlign w:val="superscript"/>
    </w:rPr>
  </w:style>
  <w:style w:type="character" w:customStyle="1" w:styleId="Heading4Char">
    <w:name w:val="Heading 4 Char"/>
    <w:basedOn w:val="DefaultParagraphFont"/>
    <w:link w:val="Heading4"/>
    <w:uiPriority w:val="9"/>
    <w:rsid w:val="00E25729"/>
    <w:rPr>
      <w:rFonts w:ascii="Arial" w:eastAsiaTheme="majorEastAsia" w:hAnsi="Arial" w:cs="Arial"/>
      <w:i/>
      <w:iCs/>
      <w:kern w:val="0"/>
      <w:sz w:val="24"/>
      <w:szCs w:val="24"/>
      <w:lang w:val="en-US"/>
      <w14:ligatures w14:val="none"/>
    </w:rPr>
  </w:style>
  <w:style w:type="paragraph" w:customStyle="1" w:styleId="paragraph">
    <w:name w:val="paragraph"/>
    <w:basedOn w:val="Normal"/>
    <w:rsid w:val="008E14D5"/>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8E14D5"/>
  </w:style>
  <w:style w:type="character" w:customStyle="1" w:styleId="eop">
    <w:name w:val="eop"/>
    <w:basedOn w:val="DefaultParagraphFont"/>
    <w:rsid w:val="008E1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28261">
      <w:bodyDiv w:val="1"/>
      <w:marLeft w:val="0"/>
      <w:marRight w:val="0"/>
      <w:marTop w:val="0"/>
      <w:marBottom w:val="0"/>
      <w:divBdr>
        <w:top w:val="none" w:sz="0" w:space="0" w:color="auto"/>
        <w:left w:val="none" w:sz="0" w:space="0" w:color="auto"/>
        <w:bottom w:val="none" w:sz="0" w:space="0" w:color="auto"/>
        <w:right w:val="none" w:sz="0" w:space="0" w:color="auto"/>
      </w:divBdr>
      <w:divsChild>
        <w:div w:id="1966934023">
          <w:marLeft w:val="0"/>
          <w:marRight w:val="0"/>
          <w:marTop w:val="0"/>
          <w:marBottom w:val="0"/>
          <w:divBdr>
            <w:top w:val="none" w:sz="0" w:space="0" w:color="auto"/>
            <w:left w:val="none" w:sz="0" w:space="0" w:color="auto"/>
            <w:bottom w:val="none" w:sz="0" w:space="0" w:color="auto"/>
            <w:right w:val="none" w:sz="0" w:space="0" w:color="auto"/>
          </w:divBdr>
          <w:divsChild>
            <w:div w:id="1051659828">
              <w:marLeft w:val="0"/>
              <w:marRight w:val="0"/>
              <w:marTop w:val="0"/>
              <w:marBottom w:val="0"/>
              <w:divBdr>
                <w:top w:val="none" w:sz="0" w:space="0" w:color="auto"/>
                <w:left w:val="none" w:sz="0" w:space="0" w:color="auto"/>
                <w:bottom w:val="none" w:sz="0" w:space="0" w:color="auto"/>
                <w:right w:val="none" w:sz="0" w:space="0" w:color="auto"/>
              </w:divBdr>
              <w:divsChild>
                <w:div w:id="537817201">
                  <w:marLeft w:val="0"/>
                  <w:marRight w:val="0"/>
                  <w:marTop w:val="0"/>
                  <w:marBottom w:val="0"/>
                  <w:divBdr>
                    <w:top w:val="none" w:sz="0" w:space="0" w:color="auto"/>
                    <w:left w:val="none" w:sz="0" w:space="0" w:color="auto"/>
                    <w:bottom w:val="none" w:sz="0" w:space="0" w:color="auto"/>
                    <w:right w:val="none" w:sz="0" w:space="0" w:color="auto"/>
                  </w:divBdr>
                  <w:divsChild>
                    <w:div w:id="408576346">
                      <w:marLeft w:val="0"/>
                      <w:marRight w:val="0"/>
                      <w:marTop w:val="0"/>
                      <w:marBottom w:val="0"/>
                      <w:divBdr>
                        <w:top w:val="none" w:sz="0" w:space="0" w:color="auto"/>
                        <w:left w:val="none" w:sz="0" w:space="0" w:color="auto"/>
                        <w:bottom w:val="none" w:sz="0" w:space="0" w:color="auto"/>
                        <w:right w:val="none" w:sz="0" w:space="0" w:color="auto"/>
                      </w:divBdr>
                    </w:div>
                    <w:div w:id="1891501064">
                      <w:marLeft w:val="0"/>
                      <w:marRight w:val="0"/>
                      <w:marTop w:val="0"/>
                      <w:marBottom w:val="0"/>
                      <w:divBdr>
                        <w:top w:val="none" w:sz="0" w:space="0" w:color="auto"/>
                        <w:left w:val="none" w:sz="0" w:space="0" w:color="auto"/>
                        <w:bottom w:val="none" w:sz="0" w:space="0" w:color="auto"/>
                        <w:right w:val="none" w:sz="0" w:space="0" w:color="auto"/>
                      </w:divBdr>
                    </w:div>
                    <w:div w:id="1123886130">
                      <w:marLeft w:val="0"/>
                      <w:marRight w:val="0"/>
                      <w:marTop w:val="0"/>
                      <w:marBottom w:val="0"/>
                      <w:divBdr>
                        <w:top w:val="none" w:sz="0" w:space="0" w:color="auto"/>
                        <w:left w:val="none" w:sz="0" w:space="0" w:color="auto"/>
                        <w:bottom w:val="none" w:sz="0" w:space="0" w:color="auto"/>
                        <w:right w:val="none" w:sz="0" w:space="0" w:color="auto"/>
                      </w:divBdr>
                    </w:div>
                    <w:div w:id="935476897">
                      <w:marLeft w:val="0"/>
                      <w:marRight w:val="0"/>
                      <w:marTop w:val="0"/>
                      <w:marBottom w:val="0"/>
                      <w:divBdr>
                        <w:top w:val="none" w:sz="0" w:space="0" w:color="auto"/>
                        <w:left w:val="none" w:sz="0" w:space="0" w:color="auto"/>
                        <w:bottom w:val="none" w:sz="0" w:space="0" w:color="auto"/>
                        <w:right w:val="none" w:sz="0" w:space="0" w:color="auto"/>
                      </w:divBdr>
                    </w:div>
                    <w:div w:id="1101148028">
                      <w:marLeft w:val="0"/>
                      <w:marRight w:val="0"/>
                      <w:marTop w:val="0"/>
                      <w:marBottom w:val="0"/>
                      <w:divBdr>
                        <w:top w:val="none" w:sz="0" w:space="0" w:color="auto"/>
                        <w:left w:val="none" w:sz="0" w:space="0" w:color="auto"/>
                        <w:bottom w:val="none" w:sz="0" w:space="0" w:color="auto"/>
                        <w:right w:val="none" w:sz="0" w:space="0" w:color="auto"/>
                      </w:divBdr>
                    </w:div>
                    <w:div w:id="956333965">
                      <w:marLeft w:val="0"/>
                      <w:marRight w:val="0"/>
                      <w:marTop w:val="0"/>
                      <w:marBottom w:val="0"/>
                      <w:divBdr>
                        <w:top w:val="none" w:sz="0" w:space="0" w:color="auto"/>
                        <w:left w:val="none" w:sz="0" w:space="0" w:color="auto"/>
                        <w:bottom w:val="none" w:sz="0" w:space="0" w:color="auto"/>
                        <w:right w:val="none" w:sz="0" w:space="0" w:color="auto"/>
                      </w:divBdr>
                    </w:div>
                    <w:div w:id="2031909555">
                      <w:marLeft w:val="0"/>
                      <w:marRight w:val="0"/>
                      <w:marTop w:val="0"/>
                      <w:marBottom w:val="0"/>
                      <w:divBdr>
                        <w:top w:val="none" w:sz="0" w:space="0" w:color="auto"/>
                        <w:left w:val="none" w:sz="0" w:space="0" w:color="auto"/>
                        <w:bottom w:val="none" w:sz="0" w:space="0" w:color="auto"/>
                        <w:right w:val="none" w:sz="0" w:space="0" w:color="auto"/>
                      </w:divBdr>
                    </w:div>
                    <w:div w:id="145420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342325">
      <w:bodyDiv w:val="1"/>
      <w:marLeft w:val="0"/>
      <w:marRight w:val="0"/>
      <w:marTop w:val="0"/>
      <w:marBottom w:val="0"/>
      <w:divBdr>
        <w:top w:val="none" w:sz="0" w:space="0" w:color="auto"/>
        <w:left w:val="none" w:sz="0" w:space="0" w:color="auto"/>
        <w:bottom w:val="none" w:sz="0" w:space="0" w:color="auto"/>
        <w:right w:val="none" w:sz="0" w:space="0" w:color="auto"/>
      </w:divBdr>
      <w:divsChild>
        <w:div w:id="202057841">
          <w:marLeft w:val="0"/>
          <w:marRight w:val="0"/>
          <w:marTop w:val="0"/>
          <w:marBottom w:val="0"/>
          <w:divBdr>
            <w:top w:val="none" w:sz="0" w:space="0" w:color="auto"/>
            <w:left w:val="none" w:sz="0" w:space="0" w:color="auto"/>
            <w:bottom w:val="none" w:sz="0" w:space="0" w:color="auto"/>
            <w:right w:val="none" w:sz="0" w:space="0" w:color="auto"/>
          </w:divBdr>
          <w:divsChild>
            <w:div w:id="2065063759">
              <w:marLeft w:val="0"/>
              <w:marRight w:val="0"/>
              <w:marTop w:val="0"/>
              <w:marBottom w:val="0"/>
              <w:divBdr>
                <w:top w:val="none" w:sz="0" w:space="0" w:color="auto"/>
                <w:left w:val="none" w:sz="0" w:space="0" w:color="auto"/>
                <w:bottom w:val="none" w:sz="0" w:space="0" w:color="auto"/>
                <w:right w:val="none" w:sz="0" w:space="0" w:color="auto"/>
              </w:divBdr>
              <w:divsChild>
                <w:div w:id="400103646">
                  <w:marLeft w:val="0"/>
                  <w:marRight w:val="0"/>
                  <w:marTop w:val="0"/>
                  <w:marBottom w:val="0"/>
                  <w:divBdr>
                    <w:top w:val="none" w:sz="0" w:space="0" w:color="auto"/>
                    <w:left w:val="none" w:sz="0" w:space="0" w:color="auto"/>
                    <w:bottom w:val="none" w:sz="0" w:space="0" w:color="auto"/>
                    <w:right w:val="none" w:sz="0" w:space="0" w:color="auto"/>
                  </w:divBdr>
                  <w:divsChild>
                    <w:div w:id="916787726">
                      <w:marLeft w:val="0"/>
                      <w:marRight w:val="0"/>
                      <w:marTop w:val="0"/>
                      <w:marBottom w:val="0"/>
                      <w:divBdr>
                        <w:top w:val="none" w:sz="0" w:space="0" w:color="auto"/>
                        <w:left w:val="none" w:sz="0" w:space="0" w:color="auto"/>
                        <w:bottom w:val="none" w:sz="0" w:space="0" w:color="auto"/>
                        <w:right w:val="none" w:sz="0" w:space="0" w:color="auto"/>
                      </w:divBdr>
                    </w:div>
                    <w:div w:id="552232561">
                      <w:marLeft w:val="0"/>
                      <w:marRight w:val="0"/>
                      <w:marTop w:val="0"/>
                      <w:marBottom w:val="0"/>
                      <w:divBdr>
                        <w:top w:val="none" w:sz="0" w:space="0" w:color="auto"/>
                        <w:left w:val="none" w:sz="0" w:space="0" w:color="auto"/>
                        <w:bottom w:val="none" w:sz="0" w:space="0" w:color="auto"/>
                        <w:right w:val="none" w:sz="0" w:space="0" w:color="auto"/>
                      </w:divBdr>
                    </w:div>
                    <w:div w:id="788398433">
                      <w:marLeft w:val="0"/>
                      <w:marRight w:val="0"/>
                      <w:marTop w:val="0"/>
                      <w:marBottom w:val="0"/>
                      <w:divBdr>
                        <w:top w:val="none" w:sz="0" w:space="0" w:color="auto"/>
                        <w:left w:val="none" w:sz="0" w:space="0" w:color="auto"/>
                        <w:bottom w:val="none" w:sz="0" w:space="0" w:color="auto"/>
                        <w:right w:val="none" w:sz="0" w:space="0" w:color="auto"/>
                      </w:divBdr>
                    </w:div>
                    <w:div w:id="1904021701">
                      <w:marLeft w:val="0"/>
                      <w:marRight w:val="0"/>
                      <w:marTop w:val="0"/>
                      <w:marBottom w:val="0"/>
                      <w:divBdr>
                        <w:top w:val="none" w:sz="0" w:space="0" w:color="auto"/>
                        <w:left w:val="none" w:sz="0" w:space="0" w:color="auto"/>
                        <w:bottom w:val="none" w:sz="0" w:space="0" w:color="auto"/>
                        <w:right w:val="none" w:sz="0" w:space="0" w:color="auto"/>
                      </w:divBdr>
                    </w:div>
                    <w:div w:id="1246375327">
                      <w:marLeft w:val="0"/>
                      <w:marRight w:val="0"/>
                      <w:marTop w:val="0"/>
                      <w:marBottom w:val="0"/>
                      <w:divBdr>
                        <w:top w:val="none" w:sz="0" w:space="0" w:color="auto"/>
                        <w:left w:val="none" w:sz="0" w:space="0" w:color="auto"/>
                        <w:bottom w:val="none" w:sz="0" w:space="0" w:color="auto"/>
                        <w:right w:val="none" w:sz="0" w:space="0" w:color="auto"/>
                      </w:divBdr>
                    </w:div>
                    <w:div w:id="797836874">
                      <w:marLeft w:val="0"/>
                      <w:marRight w:val="0"/>
                      <w:marTop w:val="0"/>
                      <w:marBottom w:val="0"/>
                      <w:divBdr>
                        <w:top w:val="none" w:sz="0" w:space="0" w:color="auto"/>
                        <w:left w:val="none" w:sz="0" w:space="0" w:color="auto"/>
                        <w:bottom w:val="none" w:sz="0" w:space="0" w:color="auto"/>
                        <w:right w:val="none" w:sz="0" w:space="0" w:color="auto"/>
                      </w:divBdr>
                    </w:div>
                    <w:div w:id="1155495176">
                      <w:marLeft w:val="0"/>
                      <w:marRight w:val="0"/>
                      <w:marTop w:val="0"/>
                      <w:marBottom w:val="0"/>
                      <w:divBdr>
                        <w:top w:val="none" w:sz="0" w:space="0" w:color="auto"/>
                        <w:left w:val="none" w:sz="0" w:space="0" w:color="auto"/>
                        <w:bottom w:val="none" w:sz="0" w:space="0" w:color="auto"/>
                        <w:right w:val="none" w:sz="0" w:space="0" w:color="auto"/>
                      </w:divBdr>
                    </w:div>
                    <w:div w:id="158545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118009">
      <w:bodyDiv w:val="1"/>
      <w:marLeft w:val="0"/>
      <w:marRight w:val="0"/>
      <w:marTop w:val="0"/>
      <w:marBottom w:val="0"/>
      <w:divBdr>
        <w:top w:val="none" w:sz="0" w:space="0" w:color="auto"/>
        <w:left w:val="none" w:sz="0" w:space="0" w:color="auto"/>
        <w:bottom w:val="none" w:sz="0" w:space="0" w:color="auto"/>
        <w:right w:val="none" w:sz="0" w:space="0" w:color="auto"/>
      </w:divBdr>
    </w:div>
    <w:div w:id="586227253">
      <w:bodyDiv w:val="1"/>
      <w:marLeft w:val="0"/>
      <w:marRight w:val="0"/>
      <w:marTop w:val="0"/>
      <w:marBottom w:val="0"/>
      <w:divBdr>
        <w:top w:val="none" w:sz="0" w:space="0" w:color="auto"/>
        <w:left w:val="none" w:sz="0" w:space="0" w:color="auto"/>
        <w:bottom w:val="none" w:sz="0" w:space="0" w:color="auto"/>
        <w:right w:val="none" w:sz="0" w:space="0" w:color="auto"/>
      </w:divBdr>
      <w:divsChild>
        <w:div w:id="1434277862">
          <w:marLeft w:val="0"/>
          <w:marRight w:val="0"/>
          <w:marTop w:val="0"/>
          <w:marBottom w:val="0"/>
          <w:divBdr>
            <w:top w:val="none" w:sz="0" w:space="0" w:color="auto"/>
            <w:left w:val="none" w:sz="0" w:space="0" w:color="auto"/>
            <w:bottom w:val="none" w:sz="0" w:space="0" w:color="auto"/>
            <w:right w:val="none" w:sz="0" w:space="0" w:color="auto"/>
          </w:divBdr>
          <w:divsChild>
            <w:div w:id="390467440">
              <w:marLeft w:val="0"/>
              <w:marRight w:val="0"/>
              <w:marTop w:val="0"/>
              <w:marBottom w:val="0"/>
              <w:divBdr>
                <w:top w:val="none" w:sz="0" w:space="0" w:color="auto"/>
                <w:left w:val="none" w:sz="0" w:space="0" w:color="auto"/>
                <w:bottom w:val="none" w:sz="0" w:space="0" w:color="auto"/>
                <w:right w:val="none" w:sz="0" w:space="0" w:color="auto"/>
              </w:divBdr>
              <w:divsChild>
                <w:div w:id="625625941">
                  <w:marLeft w:val="0"/>
                  <w:marRight w:val="0"/>
                  <w:marTop w:val="0"/>
                  <w:marBottom w:val="0"/>
                  <w:divBdr>
                    <w:top w:val="none" w:sz="0" w:space="0" w:color="auto"/>
                    <w:left w:val="none" w:sz="0" w:space="0" w:color="auto"/>
                    <w:bottom w:val="none" w:sz="0" w:space="0" w:color="auto"/>
                    <w:right w:val="none" w:sz="0" w:space="0" w:color="auto"/>
                  </w:divBdr>
                  <w:divsChild>
                    <w:div w:id="1368143587">
                      <w:marLeft w:val="0"/>
                      <w:marRight w:val="0"/>
                      <w:marTop w:val="0"/>
                      <w:marBottom w:val="0"/>
                      <w:divBdr>
                        <w:top w:val="none" w:sz="0" w:space="0" w:color="auto"/>
                        <w:left w:val="none" w:sz="0" w:space="0" w:color="auto"/>
                        <w:bottom w:val="none" w:sz="0" w:space="0" w:color="auto"/>
                        <w:right w:val="none" w:sz="0" w:space="0" w:color="auto"/>
                      </w:divBdr>
                    </w:div>
                    <w:div w:id="928661423">
                      <w:marLeft w:val="0"/>
                      <w:marRight w:val="0"/>
                      <w:marTop w:val="0"/>
                      <w:marBottom w:val="0"/>
                      <w:divBdr>
                        <w:top w:val="none" w:sz="0" w:space="0" w:color="auto"/>
                        <w:left w:val="none" w:sz="0" w:space="0" w:color="auto"/>
                        <w:bottom w:val="none" w:sz="0" w:space="0" w:color="auto"/>
                        <w:right w:val="none" w:sz="0" w:space="0" w:color="auto"/>
                      </w:divBdr>
                    </w:div>
                    <w:div w:id="747724929">
                      <w:marLeft w:val="0"/>
                      <w:marRight w:val="0"/>
                      <w:marTop w:val="0"/>
                      <w:marBottom w:val="0"/>
                      <w:divBdr>
                        <w:top w:val="none" w:sz="0" w:space="0" w:color="auto"/>
                        <w:left w:val="none" w:sz="0" w:space="0" w:color="auto"/>
                        <w:bottom w:val="none" w:sz="0" w:space="0" w:color="auto"/>
                        <w:right w:val="none" w:sz="0" w:space="0" w:color="auto"/>
                      </w:divBdr>
                    </w:div>
                    <w:div w:id="1656491881">
                      <w:marLeft w:val="0"/>
                      <w:marRight w:val="0"/>
                      <w:marTop w:val="0"/>
                      <w:marBottom w:val="0"/>
                      <w:divBdr>
                        <w:top w:val="none" w:sz="0" w:space="0" w:color="auto"/>
                        <w:left w:val="none" w:sz="0" w:space="0" w:color="auto"/>
                        <w:bottom w:val="none" w:sz="0" w:space="0" w:color="auto"/>
                        <w:right w:val="none" w:sz="0" w:space="0" w:color="auto"/>
                      </w:divBdr>
                    </w:div>
                    <w:div w:id="518662575">
                      <w:marLeft w:val="0"/>
                      <w:marRight w:val="0"/>
                      <w:marTop w:val="0"/>
                      <w:marBottom w:val="0"/>
                      <w:divBdr>
                        <w:top w:val="none" w:sz="0" w:space="0" w:color="auto"/>
                        <w:left w:val="none" w:sz="0" w:space="0" w:color="auto"/>
                        <w:bottom w:val="none" w:sz="0" w:space="0" w:color="auto"/>
                        <w:right w:val="none" w:sz="0" w:space="0" w:color="auto"/>
                      </w:divBdr>
                    </w:div>
                    <w:div w:id="656038785">
                      <w:marLeft w:val="0"/>
                      <w:marRight w:val="0"/>
                      <w:marTop w:val="0"/>
                      <w:marBottom w:val="0"/>
                      <w:divBdr>
                        <w:top w:val="none" w:sz="0" w:space="0" w:color="auto"/>
                        <w:left w:val="none" w:sz="0" w:space="0" w:color="auto"/>
                        <w:bottom w:val="none" w:sz="0" w:space="0" w:color="auto"/>
                        <w:right w:val="none" w:sz="0" w:space="0" w:color="auto"/>
                      </w:divBdr>
                    </w:div>
                    <w:div w:id="2047294405">
                      <w:marLeft w:val="0"/>
                      <w:marRight w:val="0"/>
                      <w:marTop w:val="0"/>
                      <w:marBottom w:val="0"/>
                      <w:divBdr>
                        <w:top w:val="none" w:sz="0" w:space="0" w:color="auto"/>
                        <w:left w:val="none" w:sz="0" w:space="0" w:color="auto"/>
                        <w:bottom w:val="none" w:sz="0" w:space="0" w:color="auto"/>
                        <w:right w:val="none" w:sz="0" w:space="0" w:color="auto"/>
                      </w:divBdr>
                    </w:div>
                    <w:div w:id="49087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329892">
      <w:bodyDiv w:val="1"/>
      <w:marLeft w:val="0"/>
      <w:marRight w:val="0"/>
      <w:marTop w:val="0"/>
      <w:marBottom w:val="0"/>
      <w:divBdr>
        <w:top w:val="none" w:sz="0" w:space="0" w:color="auto"/>
        <w:left w:val="none" w:sz="0" w:space="0" w:color="auto"/>
        <w:bottom w:val="none" w:sz="0" w:space="0" w:color="auto"/>
        <w:right w:val="none" w:sz="0" w:space="0" w:color="auto"/>
      </w:divBdr>
      <w:divsChild>
        <w:div w:id="1991399288">
          <w:marLeft w:val="0"/>
          <w:marRight w:val="0"/>
          <w:marTop w:val="0"/>
          <w:marBottom w:val="0"/>
          <w:divBdr>
            <w:top w:val="none" w:sz="0" w:space="0" w:color="auto"/>
            <w:left w:val="none" w:sz="0" w:space="0" w:color="auto"/>
            <w:bottom w:val="none" w:sz="0" w:space="0" w:color="auto"/>
            <w:right w:val="none" w:sz="0" w:space="0" w:color="auto"/>
          </w:divBdr>
          <w:divsChild>
            <w:div w:id="1388412650">
              <w:marLeft w:val="0"/>
              <w:marRight w:val="0"/>
              <w:marTop w:val="0"/>
              <w:marBottom w:val="0"/>
              <w:divBdr>
                <w:top w:val="none" w:sz="0" w:space="0" w:color="auto"/>
                <w:left w:val="none" w:sz="0" w:space="0" w:color="auto"/>
                <w:bottom w:val="none" w:sz="0" w:space="0" w:color="auto"/>
                <w:right w:val="none" w:sz="0" w:space="0" w:color="auto"/>
              </w:divBdr>
              <w:divsChild>
                <w:div w:id="632440225">
                  <w:marLeft w:val="0"/>
                  <w:marRight w:val="0"/>
                  <w:marTop w:val="0"/>
                  <w:marBottom w:val="0"/>
                  <w:divBdr>
                    <w:top w:val="none" w:sz="0" w:space="0" w:color="auto"/>
                    <w:left w:val="none" w:sz="0" w:space="0" w:color="auto"/>
                    <w:bottom w:val="none" w:sz="0" w:space="0" w:color="auto"/>
                    <w:right w:val="none" w:sz="0" w:space="0" w:color="auto"/>
                  </w:divBdr>
                  <w:divsChild>
                    <w:div w:id="804468096">
                      <w:marLeft w:val="0"/>
                      <w:marRight w:val="0"/>
                      <w:marTop w:val="0"/>
                      <w:marBottom w:val="0"/>
                      <w:divBdr>
                        <w:top w:val="none" w:sz="0" w:space="0" w:color="auto"/>
                        <w:left w:val="none" w:sz="0" w:space="0" w:color="auto"/>
                        <w:bottom w:val="none" w:sz="0" w:space="0" w:color="auto"/>
                        <w:right w:val="none" w:sz="0" w:space="0" w:color="auto"/>
                      </w:divBdr>
                    </w:div>
                    <w:div w:id="191187419">
                      <w:marLeft w:val="0"/>
                      <w:marRight w:val="0"/>
                      <w:marTop w:val="0"/>
                      <w:marBottom w:val="0"/>
                      <w:divBdr>
                        <w:top w:val="none" w:sz="0" w:space="0" w:color="auto"/>
                        <w:left w:val="none" w:sz="0" w:space="0" w:color="auto"/>
                        <w:bottom w:val="none" w:sz="0" w:space="0" w:color="auto"/>
                        <w:right w:val="none" w:sz="0" w:space="0" w:color="auto"/>
                      </w:divBdr>
                    </w:div>
                    <w:div w:id="2120249081">
                      <w:marLeft w:val="0"/>
                      <w:marRight w:val="0"/>
                      <w:marTop w:val="0"/>
                      <w:marBottom w:val="0"/>
                      <w:divBdr>
                        <w:top w:val="none" w:sz="0" w:space="0" w:color="auto"/>
                        <w:left w:val="none" w:sz="0" w:space="0" w:color="auto"/>
                        <w:bottom w:val="none" w:sz="0" w:space="0" w:color="auto"/>
                        <w:right w:val="none" w:sz="0" w:space="0" w:color="auto"/>
                      </w:divBdr>
                    </w:div>
                    <w:div w:id="1634867580">
                      <w:marLeft w:val="0"/>
                      <w:marRight w:val="0"/>
                      <w:marTop w:val="0"/>
                      <w:marBottom w:val="0"/>
                      <w:divBdr>
                        <w:top w:val="none" w:sz="0" w:space="0" w:color="auto"/>
                        <w:left w:val="none" w:sz="0" w:space="0" w:color="auto"/>
                        <w:bottom w:val="none" w:sz="0" w:space="0" w:color="auto"/>
                        <w:right w:val="none" w:sz="0" w:space="0" w:color="auto"/>
                      </w:divBdr>
                    </w:div>
                    <w:div w:id="177891494">
                      <w:marLeft w:val="0"/>
                      <w:marRight w:val="0"/>
                      <w:marTop w:val="0"/>
                      <w:marBottom w:val="0"/>
                      <w:divBdr>
                        <w:top w:val="none" w:sz="0" w:space="0" w:color="auto"/>
                        <w:left w:val="none" w:sz="0" w:space="0" w:color="auto"/>
                        <w:bottom w:val="none" w:sz="0" w:space="0" w:color="auto"/>
                        <w:right w:val="none" w:sz="0" w:space="0" w:color="auto"/>
                      </w:divBdr>
                    </w:div>
                    <w:div w:id="1224834637">
                      <w:marLeft w:val="0"/>
                      <w:marRight w:val="0"/>
                      <w:marTop w:val="0"/>
                      <w:marBottom w:val="0"/>
                      <w:divBdr>
                        <w:top w:val="none" w:sz="0" w:space="0" w:color="auto"/>
                        <w:left w:val="none" w:sz="0" w:space="0" w:color="auto"/>
                        <w:bottom w:val="none" w:sz="0" w:space="0" w:color="auto"/>
                        <w:right w:val="none" w:sz="0" w:space="0" w:color="auto"/>
                      </w:divBdr>
                    </w:div>
                    <w:div w:id="249243265">
                      <w:marLeft w:val="0"/>
                      <w:marRight w:val="0"/>
                      <w:marTop w:val="0"/>
                      <w:marBottom w:val="0"/>
                      <w:divBdr>
                        <w:top w:val="none" w:sz="0" w:space="0" w:color="auto"/>
                        <w:left w:val="none" w:sz="0" w:space="0" w:color="auto"/>
                        <w:bottom w:val="none" w:sz="0" w:space="0" w:color="auto"/>
                        <w:right w:val="none" w:sz="0" w:space="0" w:color="auto"/>
                      </w:divBdr>
                    </w:div>
                    <w:div w:id="92152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956584">
      <w:bodyDiv w:val="1"/>
      <w:marLeft w:val="0"/>
      <w:marRight w:val="0"/>
      <w:marTop w:val="0"/>
      <w:marBottom w:val="0"/>
      <w:divBdr>
        <w:top w:val="none" w:sz="0" w:space="0" w:color="auto"/>
        <w:left w:val="none" w:sz="0" w:space="0" w:color="auto"/>
        <w:bottom w:val="none" w:sz="0" w:space="0" w:color="auto"/>
        <w:right w:val="none" w:sz="0" w:space="0" w:color="auto"/>
      </w:divBdr>
      <w:divsChild>
        <w:div w:id="433209868">
          <w:marLeft w:val="0"/>
          <w:marRight w:val="0"/>
          <w:marTop w:val="0"/>
          <w:marBottom w:val="0"/>
          <w:divBdr>
            <w:top w:val="none" w:sz="0" w:space="0" w:color="auto"/>
            <w:left w:val="none" w:sz="0" w:space="0" w:color="auto"/>
            <w:bottom w:val="none" w:sz="0" w:space="0" w:color="auto"/>
            <w:right w:val="none" w:sz="0" w:space="0" w:color="auto"/>
          </w:divBdr>
        </w:div>
        <w:div w:id="1471944697">
          <w:marLeft w:val="0"/>
          <w:marRight w:val="0"/>
          <w:marTop w:val="0"/>
          <w:marBottom w:val="0"/>
          <w:divBdr>
            <w:top w:val="none" w:sz="0" w:space="0" w:color="auto"/>
            <w:left w:val="none" w:sz="0" w:space="0" w:color="auto"/>
            <w:bottom w:val="none" w:sz="0" w:space="0" w:color="auto"/>
            <w:right w:val="none" w:sz="0" w:space="0" w:color="auto"/>
          </w:divBdr>
        </w:div>
        <w:div w:id="1015965465">
          <w:marLeft w:val="0"/>
          <w:marRight w:val="0"/>
          <w:marTop w:val="0"/>
          <w:marBottom w:val="0"/>
          <w:divBdr>
            <w:top w:val="none" w:sz="0" w:space="0" w:color="auto"/>
            <w:left w:val="none" w:sz="0" w:space="0" w:color="auto"/>
            <w:bottom w:val="none" w:sz="0" w:space="0" w:color="auto"/>
            <w:right w:val="none" w:sz="0" w:space="0" w:color="auto"/>
          </w:divBdr>
        </w:div>
        <w:div w:id="1101101439">
          <w:marLeft w:val="0"/>
          <w:marRight w:val="0"/>
          <w:marTop w:val="0"/>
          <w:marBottom w:val="0"/>
          <w:divBdr>
            <w:top w:val="none" w:sz="0" w:space="0" w:color="auto"/>
            <w:left w:val="none" w:sz="0" w:space="0" w:color="auto"/>
            <w:bottom w:val="none" w:sz="0" w:space="0" w:color="auto"/>
            <w:right w:val="none" w:sz="0" w:space="0" w:color="auto"/>
          </w:divBdr>
        </w:div>
        <w:div w:id="468786812">
          <w:marLeft w:val="0"/>
          <w:marRight w:val="0"/>
          <w:marTop w:val="0"/>
          <w:marBottom w:val="0"/>
          <w:divBdr>
            <w:top w:val="none" w:sz="0" w:space="0" w:color="auto"/>
            <w:left w:val="none" w:sz="0" w:space="0" w:color="auto"/>
            <w:bottom w:val="none" w:sz="0" w:space="0" w:color="auto"/>
            <w:right w:val="none" w:sz="0" w:space="0" w:color="auto"/>
          </w:divBdr>
        </w:div>
        <w:div w:id="41712897">
          <w:marLeft w:val="0"/>
          <w:marRight w:val="0"/>
          <w:marTop w:val="0"/>
          <w:marBottom w:val="0"/>
          <w:divBdr>
            <w:top w:val="none" w:sz="0" w:space="0" w:color="auto"/>
            <w:left w:val="none" w:sz="0" w:space="0" w:color="auto"/>
            <w:bottom w:val="none" w:sz="0" w:space="0" w:color="auto"/>
            <w:right w:val="none" w:sz="0" w:space="0" w:color="auto"/>
          </w:divBdr>
        </w:div>
        <w:div w:id="858855323">
          <w:marLeft w:val="0"/>
          <w:marRight w:val="0"/>
          <w:marTop w:val="0"/>
          <w:marBottom w:val="0"/>
          <w:divBdr>
            <w:top w:val="none" w:sz="0" w:space="0" w:color="auto"/>
            <w:left w:val="none" w:sz="0" w:space="0" w:color="auto"/>
            <w:bottom w:val="none" w:sz="0" w:space="0" w:color="auto"/>
            <w:right w:val="none" w:sz="0" w:space="0" w:color="auto"/>
          </w:divBdr>
        </w:div>
        <w:div w:id="1359161736">
          <w:marLeft w:val="0"/>
          <w:marRight w:val="0"/>
          <w:marTop w:val="0"/>
          <w:marBottom w:val="0"/>
          <w:divBdr>
            <w:top w:val="none" w:sz="0" w:space="0" w:color="auto"/>
            <w:left w:val="none" w:sz="0" w:space="0" w:color="auto"/>
            <w:bottom w:val="none" w:sz="0" w:space="0" w:color="auto"/>
            <w:right w:val="none" w:sz="0" w:space="0" w:color="auto"/>
          </w:divBdr>
        </w:div>
        <w:div w:id="1782649139">
          <w:marLeft w:val="0"/>
          <w:marRight w:val="0"/>
          <w:marTop w:val="0"/>
          <w:marBottom w:val="0"/>
          <w:divBdr>
            <w:top w:val="none" w:sz="0" w:space="0" w:color="auto"/>
            <w:left w:val="none" w:sz="0" w:space="0" w:color="auto"/>
            <w:bottom w:val="none" w:sz="0" w:space="0" w:color="auto"/>
            <w:right w:val="none" w:sz="0" w:space="0" w:color="auto"/>
          </w:divBdr>
        </w:div>
        <w:div w:id="1479179378">
          <w:marLeft w:val="0"/>
          <w:marRight w:val="0"/>
          <w:marTop w:val="0"/>
          <w:marBottom w:val="0"/>
          <w:divBdr>
            <w:top w:val="none" w:sz="0" w:space="0" w:color="auto"/>
            <w:left w:val="none" w:sz="0" w:space="0" w:color="auto"/>
            <w:bottom w:val="none" w:sz="0" w:space="0" w:color="auto"/>
            <w:right w:val="none" w:sz="0" w:space="0" w:color="auto"/>
          </w:divBdr>
        </w:div>
      </w:divsChild>
    </w:div>
    <w:div w:id="2120054498">
      <w:bodyDiv w:val="1"/>
      <w:marLeft w:val="0"/>
      <w:marRight w:val="0"/>
      <w:marTop w:val="0"/>
      <w:marBottom w:val="0"/>
      <w:divBdr>
        <w:top w:val="none" w:sz="0" w:space="0" w:color="auto"/>
        <w:left w:val="none" w:sz="0" w:space="0" w:color="auto"/>
        <w:bottom w:val="none" w:sz="0" w:space="0" w:color="auto"/>
        <w:right w:val="none" w:sz="0" w:space="0" w:color="auto"/>
      </w:divBdr>
      <w:divsChild>
        <w:div w:id="1074546679">
          <w:marLeft w:val="0"/>
          <w:marRight w:val="0"/>
          <w:marTop w:val="0"/>
          <w:marBottom w:val="0"/>
          <w:divBdr>
            <w:top w:val="none" w:sz="0" w:space="0" w:color="auto"/>
            <w:left w:val="none" w:sz="0" w:space="0" w:color="auto"/>
            <w:bottom w:val="none" w:sz="0" w:space="0" w:color="auto"/>
            <w:right w:val="none" w:sz="0" w:space="0" w:color="auto"/>
          </w:divBdr>
          <w:divsChild>
            <w:div w:id="1312833729">
              <w:marLeft w:val="0"/>
              <w:marRight w:val="0"/>
              <w:marTop w:val="0"/>
              <w:marBottom w:val="0"/>
              <w:divBdr>
                <w:top w:val="none" w:sz="0" w:space="0" w:color="auto"/>
                <w:left w:val="none" w:sz="0" w:space="0" w:color="auto"/>
                <w:bottom w:val="none" w:sz="0" w:space="0" w:color="auto"/>
                <w:right w:val="none" w:sz="0" w:space="0" w:color="auto"/>
              </w:divBdr>
              <w:divsChild>
                <w:div w:id="64516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2" Type="http://schemas.openxmlformats.org/officeDocument/2006/relationships/hyperlink" Target="https://knowledge4policy.ec.europa.eu/publication/food-systems-definition-concept-application-un-food-systems-summit-paper-scientific_en" TargetMode="External"/><Relationship Id="rId1" Type="http://schemas.openxmlformats.org/officeDocument/2006/relationships/hyperlink" Target="https://methods.cochrane.org/cmi/overviews-review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BEEEC978DF648DFA1FBC931D817CB62"/>
        <w:category>
          <w:name w:val="General"/>
          <w:gallery w:val="placeholder"/>
        </w:category>
        <w:types>
          <w:type w:val="bbPlcHdr"/>
        </w:types>
        <w:behaviors>
          <w:behavior w:val="content"/>
        </w:behaviors>
        <w:guid w:val="{A75EBC6E-25BF-486D-91DC-EAE913E67189}"/>
      </w:docPartPr>
      <w:docPartBody>
        <w:p w:rsidR="00C62E7B" w:rsidRDefault="007B4141" w:rsidP="007B4141">
          <w:pPr>
            <w:pStyle w:val="7BEEEC978DF648DFA1FBC931D817CB62"/>
          </w:pPr>
          <w:r w:rsidRPr="00552F1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141"/>
    <w:rsid w:val="00004B6C"/>
    <w:rsid w:val="0002126A"/>
    <w:rsid w:val="00143CB8"/>
    <w:rsid w:val="001E2799"/>
    <w:rsid w:val="00267D30"/>
    <w:rsid w:val="003619A5"/>
    <w:rsid w:val="0049082A"/>
    <w:rsid w:val="0053524D"/>
    <w:rsid w:val="007B4141"/>
    <w:rsid w:val="00925713"/>
    <w:rsid w:val="0098523D"/>
    <w:rsid w:val="009D5447"/>
    <w:rsid w:val="00C62E7B"/>
    <w:rsid w:val="00E62C79"/>
    <w:rsid w:val="00EB2EB9"/>
    <w:rsid w:val="00F604E8"/>
    <w:rsid w:val="00FF22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4141"/>
    <w:rPr>
      <w:color w:val="808080"/>
    </w:rPr>
  </w:style>
  <w:style w:type="paragraph" w:customStyle="1" w:styleId="7BEEEC978DF648DFA1FBC931D817CB62">
    <w:name w:val="7BEEEC978DF648DFA1FBC931D817CB62"/>
    <w:rsid w:val="007B41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A60E5-5707-4198-BAB5-15AC3B8E2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10659</Words>
  <Characters>60759</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Offner</dc:creator>
  <cp:keywords/>
  <dc:description/>
  <cp:lastModifiedBy>Thalia  Sparling</cp:lastModifiedBy>
  <cp:revision>4</cp:revision>
  <dcterms:created xsi:type="dcterms:W3CDTF">2024-01-31T12:57:00Z</dcterms:created>
  <dcterms:modified xsi:type="dcterms:W3CDTF">2024-01-31T13:08:00Z</dcterms:modified>
</cp:coreProperties>
</file>