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BE099" w14:textId="77777777" w:rsidR="00A04D15" w:rsidRPr="006B63C8" w:rsidRDefault="00A04D15" w:rsidP="00A04D15">
      <w:pPr>
        <w:tabs>
          <w:tab w:val="left" w:pos="1701"/>
        </w:tabs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s-ES" w:eastAsia="es-ES"/>
        </w:rPr>
        <w:drawing>
          <wp:inline distT="0" distB="0" distL="0" distR="0" wp14:anchorId="2821D1AC" wp14:editId="34757499">
            <wp:extent cx="5713562" cy="6736078"/>
            <wp:effectExtent l="0" t="0" r="1905" b="8255"/>
            <wp:docPr id="4" name="Imagen 4" descr="A diagram of a molecu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A diagram of a molecul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562" cy="673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4118B" w14:textId="77777777" w:rsidR="00A04D15" w:rsidRPr="00D34242" w:rsidRDefault="00A04D15" w:rsidP="00A04D15">
      <w:pPr>
        <w:jc w:val="both"/>
        <w:rPr>
          <w:rFonts w:ascii="Arial" w:hAnsi="Arial" w:cs="Arial"/>
          <w:sz w:val="16"/>
          <w:szCs w:val="20"/>
          <w:lang w:val="en-GB"/>
        </w:rPr>
      </w:pPr>
      <w:r w:rsidRPr="00D34242">
        <w:rPr>
          <w:rFonts w:ascii="Arial" w:hAnsi="Arial" w:cs="Arial"/>
          <w:b/>
          <w:sz w:val="16"/>
          <w:szCs w:val="20"/>
        </w:rPr>
        <w:t>Scheme 1 |</w:t>
      </w:r>
      <w:r w:rsidRPr="00D34242">
        <w:rPr>
          <w:rFonts w:ascii="Arial" w:hAnsi="Arial" w:cs="Arial"/>
          <w:b/>
          <w:sz w:val="12"/>
          <w:szCs w:val="20"/>
        </w:rPr>
        <w:t xml:space="preserve"> </w:t>
      </w:r>
      <w:r>
        <w:rPr>
          <w:rFonts w:ascii="Arial" w:hAnsi="Arial" w:cs="Arial"/>
          <w:b/>
          <w:bCs/>
          <w:sz w:val="16"/>
          <w:szCs w:val="20"/>
        </w:rPr>
        <w:t>Solution s</w:t>
      </w:r>
      <w:r w:rsidRPr="00D34242">
        <w:rPr>
          <w:rFonts w:ascii="Arial" w:hAnsi="Arial" w:cs="Arial"/>
          <w:b/>
          <w:bCs/>
          <w:sz w:val="16"/>
          <w:szCs w:val="20"/>
        </w:rPr>
        <w:t>ynthesis</w:t>
      </w:r>
      <w:r w:rsidRPr="00D34242">
        <w:rPr>
          <w:rFonts w:ascii="Arial" w:hAnsi="Arial" w:cs="Arial"/>
          <w:b/>
          <w:bCs/>
          <w:sz w:val="16"/>
          <w:szCs w:val="20"/>
          <w:lang w:val="en-GB"/>
        </w:rPr>
        <w:t xml:space="preserve"> of precursor </w:t>
      </w:r>
      <w:r w:rsidRPr="00D34242">
        <w:rPr>
          <w:rFonts w:ascii="Arial" w:hAnsi="Arial" w:cs="Arial"/>
          <w:b/>
          <w:bCs/>
          <w:sz w:val="16"/>
          <w:szCs w:val="20"/>
        </w:rPr>
        <w:t>1</w:t>
      </w:r>
      <w:r w:rsidRPr="00D34242">
        <w:rPr>
          <w:rFonts w:ascii="Arial" w:hAnsi="Arial" w:cs="Arial"/>
          <w:b/>
          <w:sz w:val="16"/>
          <w:szCs w:val="20"/>
        </w:rPr>
        <w:t xml:space="preserve"> </w:t>
      </w:r>
      <w:r w:rsidRPr="00D34242">
        <w:rPr>
          <w:rFonts w:ascii="Arial" w:hAnsi="Arial" w:cs="Arial"/>
          <w:b/>
          <w:bCs/>
          <w:sz w:val="16"/>
          <w:szCs w:val="20"/>
          <w:lang w:val="en-GB"/>
        </w:rPr>
        <w:t xml:space="preserve">and on-surface synthesis of polymer </w:t>
      </w:r>
      <w:r>
        <w:rPr>
          <w:rFonts w:ascii="Arial" w:hAnsi="Arial" w:cs="Arial"/>
          <w:b/>
          <w:sz w:val="16"/>
          <w:szCs w:val="20"/>
          <w:lang w:val="en-GB"/>
        </w:rPr>
        <w:t>3</w:t>
      </w:r>
      <w:r w:rsidRPr="00D34242">
        <w:rPr>
          <w:rFonts w:ascii="Arial" w:hAnsi="Arial" w:cs="Arial"/>
          <w:b/>
          <w:bCs/>
          <w:sz w:val="16"/>
          <w:szCs w:val="20"/>
          <w:lang w:val="en-GB"/>
        </w:rPr>
        <w:t>.</w:t>
      </w:r>
      <w:r w:rsidRPr="00D34242">
        <w:rPr>
          <w:rFonts w:ascii="Arial" w:hAnsi="Arial" w:cs="Arial"/>
          <w:bCs/>
          <w:sz w:val="16"/>
          <w:szCs w:val="20"/>
        </w:rPr>
        <w:t xml:space="preserve"> </w:t>
      </w:r>
      <w:r w:rsidRPr="00174E11">
        <w:rPr>
          <w:rFonts w:ascii="Arial" w:hAnsi="Arial" w:cs="Arial"/>
          <w:b/>
          <w:bCs/>
          <w:sz w:val="16"/>
          <w:szCs w:val="20"/>
        </w:rPr>
        <w:t>a</w:t>
      </w:r>
      <w:r>
        <w:rPr>
          <w:rFonts w:ascii="Arial" w:hAnsi="Arial" w:cs="Arial"/>
          <w:bCs/>
          <w:sz w:val="16"/>
          <w:szCs w:val="20"/>
        </w:rPr>
        <w:t>,</w:t>
      </w:r>
      <w:r w:rsidRPr="00D34242">
        <w:rPr>
          <w:rFonts w:ascii="Arial" w:hAnsi="Arial" w:cs="Arial"/>
          <w:bCs/>
          <w:sz w:val="16"/>
          <w:szCs w:val="20"/>
        </w:rPr>
        <w:t xml:space="preserve"> </w:t>
      </w:r>
      <w:r>
        <w:rPr>
          <w:rFonts w:ascii="Arial" w:hAnsi="Arial" w:cs="Arial"/>
          <w:bCs/>
          <w:sz w:val="16"/>
          <w:szCs w:val="20"/>
        </w:rPr>
        <w:t xml:space="preserve">Delocalization of a soliton in a π-conjugated polymer simply by chemical design. </w:t>
      </w:r>
      <w:r w:rsidRPr="00174E11">
        <w:rPr>
          <w:rFonts w:ascii="Arial" w:hAnsi="Arial" w:cs="Arial"/>
          <w:b/>
          <w:bCs/>
          <w:sz w:val="16"/>
          <w:szCs w:val="20"/>
        </w:rPr>
        <w:t>b</w:t>
      </w:r>
      <w:r>
        <w:rPr>
          <w:rFonts w:ascii="Arial" w:hAnsi="Arial" w:cs="Arial"/>
          <w:bCs/>
          <w:sz w:val="16"/>
          <w:szCs w:val="20"/>
        </w:rPr>
        <w:t>, S</w:t>
      </w:r>
      <w:r w:rsidRPr="00D34242">
        <w:rPr>
          <w:rFonts w:ascii="Arial" w:hAnsi="Arial" w:cs="Arial"/>
          <w:bCs/>
          <w:sz w:val="16"/>
          <w:szCs w:val="20"/>
        </w:rPr>
        <w:t>cheme of the</w:t>
      </w:r>
      <w:r w:rsidRPr="00D34242">
        <w:rPr>
          <w:rFonts w:ascii="Arial" w:hAnsi="Arial" w:cs="Arial"/>
          <w:b/>
          <w:sz w:val="16"/>
          <w:szCs w:val="20"/>
        </w:rPr>
        <w:t xml:space="preserve"> </w:t>
      </w:r>
      <w:r w:rsidRPr="00D34242">
        <w:rPr>
          <w:rFonts w:ascii="Arial" w:hAnsi="Arial" w:cs="Arial"/>
          <w:sz w:val="16"/>
          <w:szCs w:val="20"/>
        </w:rPr>
        <w:t xml:space="preserve">polymerization of </w:t>
      </w:r>
      <w:r w:rsidRPr="00D34242">
        <w:rPr>
          <w:rFonts w:ascii="Arial" w:hAnsi="Arial" w:cs="Arial"/>
          <w:b/>
          <w:sz w:val="16"/>
          <w:szCs w:val="20"/>
          <w:lang w:val="en-GB"/>
        </w:rPr>
        <w:t xml:space="preserve">1 </w:t>
      </w:r>
      <w:r w:rsidRPr="00D34242">
        <w:rPr>
          <w:rFonts w:ascii="Arial" w:hAnsi="Arial" w:cs="Arial"/>
          <w:sz w:val="16"/>
          <w:szCs w:val="20"/>
        </w:rPr>
        <w:t xml:space="preserve">into polymer </w:t>
      </w:r>
      <w:r>
        <w:rPr>
          <w:rFonts w:ascii="Arial" w:hAnsi="Arial" w:cs="Arial"/>
          <w:b/>
          <w:bCs/>
          <w:sz w:val="16"/>
          <w:szCs w:val="20"/>
        </w:rPr>
        <w:t xml:space="preserve">3 </w:t>
      </w:r>
      <w:r w:rsidRPr="00FB0CFF">
        <w:rPr>
          <w:rFonts w:ascii="Arial" w:hAnsi="Arial" w:cs="Arial"/>
          <w:bCs/>
          <w:sz w:val="16"/>
          <w:szCs w:val="20"/>
        </w:rPr>
        <w:t>through the formation and homocoupling of intermediate</w:t>
      </w:r>
      <w:r>
        <w:rPr>
          <w:rFonts w:ascii="Arial" w:hAnsi="Arial" w:cs="Arial"/>
          <w:b/>
          <w:bCs/>
          <w:sz w:val="16"/>
          <w:szCs w:val="20"/>
        </w:rPr>
        <w:t xml:space="preserve"> 2</w:t>
      </w:r>
      <w:r w:rsidRPr="00D34242">
        <w:rPr>
          <w:rFonts w:ascii="Arial" w:hAnsi="Arial" w:cs="Arial"/>
          <w:b/>
          <w:bCs/>
          <w:sz w:val="16"/>
          <w:szCs w:val="20"/>
        </w:rPr>
        <w:t xml:space="preserve"> </w:t>
      </w:r>
      <w:r w:rsidRPr="00D34242">
        <w:rPr>
          <w:rFonts w:ascii="Arial" w:hAnsi="Arial" w:cs="Arial"/>
          <w:bCs/>
          <w:sz w:val="16"/>
          <w:szCs w:val="20"/>
        </w:rPr>
        <w:t>upon adsorption on Au(111)</w:t>
      </w:r>
      <w:r>
        <w:rPr>
          <w:rFonts w:ascii="Arial" w:hAnsi="Arial" w:cs="Arial"/>
          <w:bCs/>
          <w:sz w:val="16"/>
          <w:szCs w:val="20"/>
        </w:rPr>
        <w:t xml:space="preserve"> held </w:t>
      </w:r>
      <w:r w:rsidRPr="00D34242">
        <w:rPr>
          <w:rFonts w:ascii="Arial" w:hAnsi="Arial" w:cs="Arial"/>
          <w:bCs/>
          <w:sz w:val="16"/>
          <w:szCs w:val="20"/>
        </w:rPr>
        <w:t xml:space="preserve">at room temperature and subsequent annealing to 200 ºC. </w:t>
      </w:r>
      <w:r w:rsidRPr="00174E11">
        <w:rPr>
          <w:rFonts w:ascii="Arial" w:hAnsi="Arial" w:cs="Arial"/>
          <w:b/>
          <w:bCs/>
          <w:sz w:val="16"/>
          <w:szCs w:val="20"/>
        </w:rPr>
        <w:t>c</w:t>
      </w:r>
      <w:r>
        <w:rPr>
          <w:rFonts w:ascii="Arial" w:hAnsi="Arial" w:cs="Arial"/>
          <w:bCs/>
          <w:sz w:val="16"/>
          <w:szCs w:val="20"/>
        </w:rPr>
        <w:t xml:space="preserve">, Solution synthesis of precursor </w:t>
      </w:r>
      <w:r w:rsidRPr="00F5200A">
        <w:rPr>
          <w:rFonts w:ascii="Arial" w:hAnsi="Arial" w:cs="Arial"/>
          <w:b/>
          <w:sz w:val="16"/>
          <w:szCs w:val="20"/>
        </w:rPr>
        <w:t>1</w:t>
      </w:r>
      <w:r>
        <w:rPr>
          <w:rFonts w:ascii="Arial" w:hAnsi="Arial" w:cs="Arial"/>
          <w:bCs/>
          <w:sz w:val="16"/>
          <w:szCs w:val="20"/>
        </w:rPr>
        <w:t xml:space="preserve">. </w:t>
      </w:r>
    </w:p>
    <w:p w14:paraId="5F4F9320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D15"/>
    <w:rsid w:val="00110104"/>
    <w:rsid w:val="0021090F"/>
    <w:rsid w:val="00220E4E"/>
    <w:rsid w:val="003A76DF"/>
    <w:rsid w:val="00A04D1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D291E"/>
  <w15:chartTrackingRefBased/>
  <w15:docId w15:val="{72CD34B0-D084-4F88-967A-87B28E88C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D15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Springer Nature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2024-02-09T11:01:00Z</dcterms:created>
  <dcterms:modified xsi:type="dcterms:W3CDTF">2024-02-09T11:01:00Z</dcterms:modified>
</cp:coreProperties>
</file>