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7279C" w14:textId="5F2EC131" w:rsidR="00F5329E" w:rsidRDefault="00043B00" w:rsidP="00F5329E">
      <w:pPr>
        <w:pStyle w:val="2"/>
        <w:jc w:val="center"/>
        <w:rPr>
          <w:rFonts w:ascii="Times New Roman" w:hAnsi="Times New Roman" w:cs="Times New Roman"/>
          <w:vertAlign w:val="subscript"/>
        </w:rPr>
      </w:pPr>
      <w:bookmarkStart w:id="0" w:name="_Hlk150954546"/>
      <w:r>
        <w:rPr>
          <w:rFonts w:ascii="Times New Roman" w:hAnsi="Times New Roman" w:cs="Times New Roman"/>
        </w:rPr>
        <w:t xml:space="preserve">Supplementary </w:t>
      </w:r>
      <w:r>
        <w:rPr>
          <w:rFonts w:ascii="Times New Roman" w:hAnsi="Times New Roman" w:cs="Times New Roman" w:hint="eastAsia"/>
        </w:rPr>
        <w:t>In</w:t>
      </w:r>
      <w:r>
        <w:rPr>
          <w:rFonts w:ascii="Times New Roman" w:hAnsi="Times New Roman" w:cs="Times New Roman"/>
        </w:rPr>
        <w:t xml:space="preserve">formation of </w:t>
      </w:r>
      <w:r w:rsidR="00F5329E">
        <w:rPr>
          <w:rFonts w:ascii="Times New Roman" w:hAnsi="Times New Roman" w:cs="Times New Roman"/>
        </w:rPr>
        <w:t xml:space="preserve">Evidence of electron interaction with an </w:t>
      </w:r>
      <w:r w:rsidR="00F5329E" w:rsidRPr="008A25CA">
        <w:rPr>
          <w:rFonts w:ascii="Times New Roman" w:hAnsi="Times New Roman" w:cs="Times New Roman"/>
          <w:color w:val="000000" w:themeColor="text1"/>
        </w:rPr>
        <w:t>un</w:t>
      </w:r>
      <w:r w:rsidR="00F5329E" w:rsidRPr="008A25CA">
        <w:rPr>
          <w:rFonts w:ascii="Times New Roman" w:hAnsi="Times New Roman" w:cs="Times New Roman" w:hint="eastAsia"/>
          <w:color w:val="000000" w:themeColor="text1"/>
        </w:rPr>
        <w:t>identified</w:t>
      </w:r>
      <w:r w:rsidR="00F5329E" w:rsidRPr="008A25CA">
        <w:rPr>
          <w:rFonts w:ascii="Times New Roman" w:hAnsi="Times New Roman" w:cs="Times New Roman"/>
          <w:color w:val="000000" w:themeColor="text1"/>
        </w:rPr>
        <w:t xml:space="preserve"> </w:t>
      </w:r>
      <w:r w:rsidR="00F5329E">
        <w:rPr>
          <w:rFonts w:ascii="Times New Roman" w:hAnsi="Times New Roman" w:cs="Times New Roman" w:hint="eastAsia"/>
        </w:rPr>
        <w:t>bosonic</w:t>
      </w:r>
      <w:r w:rsidR="00F5329E">
        <w:rPr>
          <w:rFonts w:ascii="Times New Roman" w:hAnsi="Times New Roman" w:cs="Times New Roman"/>
        </w:rPr>
        <w:t xml:space="preserve"> mode in superconductor CsCa</w:t>
      </w:r>
      <w:r w:rsidR="00F5329E" w:rsidRPr="00891DE1">
        <w:rPr>
          <w:rFonts w:ascii="Times New Roman" w:hAnsi="Times New Roman" w:cs="Times New Roman"/>
          <w:vertAlign w:val="subscript"/>
        </w:rPr>
        <w:t>2</w:t>
      </w:r>
      <w:r w:rsidR="00F5329E">
        <w:rPr>
          <w:rFonts w:ascii="Times New Roman" w:hAnsi="Times New Roman" w:cs="Times New Roman"/>
        </w:rPr>
        <w:t>Fe</w:t>
      </w:r>
      <w:r w:rsidR="00F5329E" w:rsidRPr="00891DE1">
        <w:rPr>
          <w:rFonts w:ascii="Times New Roman" w:hAnsi="Times New Roman" w:cs="Times New Roman"/>
          <w:vertAlign w:val="subscript"/>
        </w:rPr>
        <w:t>4</w:t>
      </w:r>
      <w:r w:rsidR="00F5329E">
        <w:rPr>
          <w:rFonts w:ascii="Times New Roman" w:hAnsi="Times New Roman" w:cs="Times New Roman"/>
        </w:rPr>
        <w:t>As</w:t>
      </w:r>
      <w:r w:rsidR="00F5329E" w:rsidRPr="00891DE1">
        <w:rPr>
          <w:rFonts w:ascii="Times New Roman" w:hAnsi="Times New Roman" w:cs="Times New Roman"/>
          <w:vertAlign w:val="subscript"/>
        </w:rPr>
        <w:t>4</w:t>
      </w:r>
      <w:r w:rsidR="00F5329E">
        <w:rPr>
          <w:rFonts w:ascii="Times New Roman" w:hAnsi="Times New Roman" w:cs="Times New Roman"/>
        </w:rPr>
        <w:t>F</w:t>
      </w:r>
      <w:r w:rsidR="00F5329E" w:rsidRPr="00891DE1">
        <w:rPr>
          <w:rFonts w:ascii="Times New Roman" w:hAnsi="Times New Roman" w:cs="Times New Roman"/>
          <w:vertAlign w:val="subscript"/>
        </w:rPr>
        <w:t>2</w:t>
      </w:r>
    </w:p>
    <w:bookmarkEnd w:id="0"/>
    <w:p w14:paraId="68E38071" w14:textId="3BD7A5F7" w:rsidR="00A837A6" w:rsidRDefault="00A837A6" w:rsidP="00A837A6">
      <w:pPr>
        <w:jc w:val="center"/>
        <w:rPr>
          <w:rFonts w:ascii="等线" w:eastAsia="等线" w:hAnsi="等线" w:cs="Times New Roman"/>
          <w:b/>
          <w:bCs/>
          <w:vertAlign w:val="superscript"/>
        </w:rPr>
      </w:pPr>
      <w:r>
        <w:rPr>
          <w:rFonts w:ascii="Times New Roman" w:hAnsi="Times New Roman" w:cs="Times New Roman" w:hint="cs"/>
          <w:b/>
          <w:bCs/>
        </w:rPr>
        <w:t>P</w:t>
      </w:r>
      <w:r>
        <w:rPr>
          <w:rFonts w:ascii="Times New Roman" w:hAnsi="Times New Roman" w:cs="Times New Roman"/>
          <w:b/>
          <w:bCs/>
        </w:rPr>
        <w:t>eng Li</w:t>
      </w:r>
      <w:r w:rsidRPr="003C4717">
        <w:rPr>
          <w:rFonts w:ascii="Times New Roman" w:hAnsi="Times New Roman" w:cs="Times New Roman"/>
          <w:b/>
          <w:bCs/>
          <w:vertAlign w:val="superscript"/>
        </w:rPr>
        <w:t>1</w:t>
      </w:r>
      <w:r>
        <w:rPr>
          <w:rFonts w:ascii="Times New Roman" w:hAnsi="Times New Roman" w:cs="Times New Roman"/>
          <w:b/>
          <w:bCs/>
        </w:rPr>
        <w:t>, Sen Liao</w:t>
      </w:r>
      <w:r w:rsidRPr="003C4717">
        <w:rPr>
          <w:rFonts w:ascii="Times New Roman" w:hAnsi="Times New Roman" w:cs="Times New Roman"/>
          <w:b/>
          <w:bCs/>
          <w:vertAlign w:val="superscript"/>
        </w:rPr>
        <w:t>1</w:t>
      </w:r>
      <w:r>
        <w:rPr>
          <w:rFonts w:ascii="Times New Roman" w:hAnsi="Times New Roman" w:cs="Times New Roman"/>
          <w:b/>
          <w:bCs/>
        </w:rPr>
        <w:t>, Zhicheng Wang</w:t>
      </w:r>
      <w:r>
        <w:rPr>
          <w:rFonts w:ascii="Times New Roman" w:hAnsi="Times New Roman" w:cs="Times New Roman"/>
          <w:b/>
          <w:bCs/>
          <w:vertAlign w:val="superscript"/>
        </w:rPr>
        <w:t>2</w:t>
      </w:r>
      <w:r>
        <w:rPr>
          <w:rFonts w:ascii="Times New Roman" w:hAnsi="Times New Roman" w:cs="Times New Roman" w:hint="eastAsia"/>
          <w:b/>
          <w:bCs/>
        </w:rPr>
        <w:t>,</w:t>
      </w:r>
      <w:r>
        <w:rPr>
          <w:rFonts w:ascii="Times New Roman" w:hAnsi="Times New Roman" w:cs="Times New Roman"/>
          <w:b/>
          <w:bCs/>
        </w:rPr>
        <w:t xml:space="preserve"> Huaxun Li</w:t>
      </w:r>
      <w:r>
        <w:rPr>
          <w:rFonts w:ascii="Times New Roman" w:hAnsi="Times New Roman" w:cs="Times New Roman"/>
          <w:b/>
          <w:bCs/>
          <w:vertAlign w:val="superscript"/>
        </w:rPr>
        <w:t>3</w:t>
      </w:r>
      <w:r>
        <w:rPr>
          <w:rFonts w:ascii="Times New Roman" w:hAnsi="Times New Roman" w:cs="Times New Roman"/>
          <w:b/>
          <w:bCs/>
        </w:rPr>
        <w:t>, Jiakang Zhang</w:t>
      </w:r>
      <w:r w:rsidRPr="004E3B01">
        <w:rPr>
          <w:rFonts w:ascii="Times New Roman" w:hAnsi="Times New Roman" w:cs="Times New Roman"/>
          <w:b/>
          <w:bCs/>
          <w:vertAlign w:val="superscript"/>
        </w:rPr>
        <w:t>1</w:t>
      </w:r>
      <w:r>
        <w:rPr>
          <w:rFonts w:ascii="Times New Roman" w:hAnsi="Times New Roman" w:cs="Times New Roman"/>
          <w:b/>
          <w:bCs/>
        </w:rPr>
        <w:t>, Ziyuan Chen</w:t>
      </w:r>
      <w:r w:rsidRPr="004E3B01">
        <w:rPr>
          <w:rFonts w:ascii="Times New Roman" w:hAnsi="Times New Roman" w:cs="Times New Roman"/>
          <w:b/>
          <w:bCs/>
          <w:vertAlign w:val="superscript"/>
        </w:rPr>
        <w:t>1</w:t>
      </w:r>
      <w:r>
        <w:rPr>
          <w:rFonts w:ascii="Times New Roman" w:hAnsi="Times New Roman" w:cs="Times New Roman"/>
          <w:b/>
          <w:bCs/>
        </w:rPr>
        <w:t>, Zhicheng Jiang</w:t>
      </w:r>
      <w:r>
        <w:rPr>
          <w:rFonts w:ascii="Times New Roman" w:hAnsi="Times New Roman" w:cs="Times New Roman"/>
          <w:b/>
          <w:bCs/>
          <w:vertAlign w:val="superscript"/>
        </w:rPr>
        <w:t>4</w:t>
      </w:r>
      <w:r>
        <w:rPr>
          <w:rFonts w:ascii="Times New Roman" w:hAnsi="Times New Roman" w:cs="Times New Roman"/>
          <w:b/>
          <w:bCs/>
        </w:rPr>
        <w:t>, Zhengtai Liu</w:t>
      </w:r>
      <w:r>
        <w:rPr>
          <w:rFonts w:ascii="Times New Roman" w:hAnsi="Times New Roman" w:cs="Times New Roman"/>
          <w:b/>
          <w:bCs/>
          <w:vertAlign w:val="superscript"/>
        </w:rPr>
        <w:t>5</w:t>
      </w:r>
      <w:r>
        <w:rPr>
          <w:rFonts w:ascii="Times New Roman" w:hAnsi="Times New Roman" w:cs="Times New Roman"/>
          <w:b/>
          <w:bCs/>
        </w:rPr>
        <w:t>, Lexian Yang</w:t>
      </w:r>
      <w:r>
        <w:rPr>
          <w:rFonts w:ascii="Times New Roman" w:hAnsi="Times New Roman" w:cs="Times New Roman"/>
          <w:b/>
          <w:bCs/>
          <w:vertAlign w:val="superscript"/>
        </w:rPr>
        <w:t>6</w:t>
      </w:r>
      <w:r>
        <w:rPr>
          <w:rFonts w:ascii="Times New Roman" w:hAnsi="Times New Roman" w:cs="Times New Roman"/>
          <w:b/>
          <w:bCs/>
        </w:rPr>
        <w:t xml:space="preserve">, </w:t>
      </w:r>
      <w:r>
        <w:rPr>
          <w:rFonts w:ascii="Times New Roman" w:hAnsi="Times New Roman" w:cs="Times New Roman" w:hint="eastAsia"/>
          <w:b/>
          <w:bCs/>
        </w:rPr>
        <w:t>Linwei</w:t>
      </w:r>
      <w:r>
        <w:rPr>
          <w:rFonts w:ascii="Times New Roman" w:hAnsi="Times New Roman" w:cs="Times New Roman"/>
          <w:b/>
          <w:bCs/>
        </w:rPr>
        <w:t xml:space="preserve"> Huai</w:t>
      </w:r>
      <w:r>
        <w:rPr>
          <w:rFonts w:ascii="Times New Roman" w:hAnsi="Times New Roman" w:cs="Times New Roman"/>
          <w:b/>
          <w:bCs/>
          <w:vertAlign w:val="superscript"/>
        </w:rPr>
        <w:t>1</w:t>
      </w:r>
      <w:r>
        <w:rPr>
          <w:rFonts w:ascii="Times New Roman" w:hAnsi="Times New Roman" w:cs="Times New Roman"/>
          <w:b/>
          <w:bCs/>
        </w:rPr>
        <w:t xml:space="preserve">, </w:t>
      </w:r>
      <w:r w:rsidRPr="00A85D54">
        <w:rPr>
          <w:rFonts w:ascii="Times New Roman" w:hAnsi="Times New Roman" w:cs="Times New Roman"/>
          <w:b/>
          <w:bCs/>
        </w:rPr>
        <w:t>Junfeng He</w:t>
      </w:r>
      <w:r>
        <w:rPr>
          <w:rFonts w:ascii="Times New Roman" w:hAnsi="Times New Roman" w:cs="Times New Roman"/>
          <w:b/>
          <w:bCs/>
          <w:vertAlign w:val="superscript"/>
        </w:rPr>
        <w:t>1,7</w:t>
      </w:r>
      <w:r>
        <w:rPr>
          <w:rFonts w:ascii="Times New Roman" w:hAnsi="Times New Roman" w:cs="Times New Roman"/>
          <w:b/>
          <w:bCs/>
        </w:rPr>
        <w:t>, Shengtao Cui</w:t>
      </w:r>
      <w:r>
        <w:rPr>
          <w:rFonts w:ascii="Times New Roman" w:hAnsi="Times New Roman" w:cs="Times New Roman"/>
          <w:b/>
          <w:bCs/>
          <w:vertAlign w:val="superscript"/>
        </w:rPr>
        <w:t>8</w:t>
      </w:r>
      <w:r>
        <w:rPr>
          <w:rFonts w:ascii="Times New Roman" w:hAnsi="Times New Roman" w:cs="Times New Roman"/>
          <w:b/>
          <w:bCs/>
        </w:rPr>
        <w:t>, Zhe Sun</w:t>
      </w:r>
      <w:r>
        <w:rPr>
          <w:rFonts w:ascii="Times New Roman" w:hAnsi="Times New Roman" w:cs="Times New Roman"/>
          <w:b/>
          <w:bCs/>
          <w:vertAlign w:val="superscript"/>
        </w:rPr>
        <w:t>8</w:t>
      </w:r>
      <w:r>
        <w:rPr>
          <w:rFonts w:ascii="Times New Roman" w:hAnsi="Times New Roman" w:cs="Times New Roman"/>
          <w:b/>
          <w:bCs/>
        </w:rPr>
        <w:t>, Yilin Wang</w:t>
      </w:r>
      <w:r w:rsidRPr="003C4717">
        <w:rPr>
          <w:rFonts w:ascii="Times New Roman" w:hAnsi="Times New Roman" w:cs="Times New Roman"/>
          <w:b/>
          <w:bCs/>
          <w:vertAlign w:val="superscript"/>
        </w:rPr>
        <w:t>1</w:t>
      </w:r>
      <w:r>
        <w:rPr>
          <w:rFonts w:ascii="Times New Roman" w:hAnsi="Times New Roman" w:cs="Times New Roman"/>
          <w:b/>
          <w:bCs/>
        </w:rPr>
        <w:t>, Yajun Yan</w:t>
      </w:r>
      <w:r w:rsidRPr="004E3B01">
        <w:rPr>
          <w:rFonts w:ascii="Times New Roman" w:hAnsi="Times New Roman" w:cs="Times New Roman"/>
          <w:b/>
          <w:bCs/>
          <w:vertAlign w:val="superscript"/>
        </w:rPr>
        <w:t>1</w:t>
      </w:r>
      <w:r>
        <w:rPr>
          <w:rFonts w:ascii="Times New Roman" w:hAnsi="Times New Roman" w:cs="Times New Roman"/>
          <w:b/>
          <w:bCs/>
        </w:rPr>
        <w:t>, Guanghan Cao</w:t>
      </w:r>
      <w:r>
        <w:rPr>
          <w:rFonts w:ascii="Times New Roman" w:hAnsi="Times New Roman" w:cs="Times New Roman"/>
          <w:b/>
          <w:bCs/>
          <w:vertAlign w:val="superscript"/>
        </w:rPr>
        <w:t>3</w:t>
      </w:r>
      <w:r>
        <w:rPr>
          <w:rFonts w:ascii="Times New Roman" w:hAnsi="Times New Roman" w:cs="Times New Roman"/>
          <w:b/>
          <w:bCs/>
        </w:rPr>
        <w:t>, Dawei Shen</w:t>
      </w:r>
      <w:r>
        <w:rPr>
          <w:rFonts w:ascii="Times New Roman" w:hAnsi="Times New Roman" w:cs="Times New Roman"/>
          <w:b/>
          <w:bCs/>
          <w:vertAlign w:val="superscript"/>
        </w:rPr>
        <w:t>8</w:t>
      </w:r>
      <w:r>
        <w:rPr>
          <w:rFonts w:ascii="Times New Roman" w:hAnsi="Times New Roman" w:cs="Times New Roman"/>
          <w:b/>
          <w:bCs/>
        </w:rPr>
        <w:t>, Juan Jiang</w:t>
      </w:r>
      <w:r w:rsidRPr="003C4717">
        <w:rPr>
          <w:rFonts w:ascii="Times New Roman" w:hAnsi="Times New Roman" w:cs="Times New Roman"/>
          <w:b/>
          <w:bCs/>
          <w:vertAlign w:val="superscript"/>
        </w:rPr>
        <w:t>1</w:t>
      </w:r>
      <w:r>
        <w:rPr>
          <w:rFonts w:ascii="等线" w:eastAsia="等线" w:hAnsi="等线" w:cs="Times New Roman" w:hint="eastAsia"/>
          <w:b/>
          <w:bCs/>
          <w:vertAlign w:val="superscript"/>
        </w:rPr>
        <w:t>†</w:t>
      </w:r>
      <w:r>
        <w:rPr>
          <w:rFonts w:ascii="Times New Roman" w:hAnsi="Times New Roman" w:cs="Times New Roman"/>
          <w:b/>
          <w:bCs/>
        </w:rPr>
        <w:t>, Donglai Feng</w:t>
      </w:r>
      <w:r w:rsidRPr="003C4717">
        <w:rPr>
          <w:rFonts w:ascii="Times New Roman" w:hAnsi="Times New Roman" w:cs="Times New Roman"/>
          <w:b/>
          <w:bCs/>
          <w:vertAlign w:val="superscript"/>
        </w:rPr>
        <w:t>1</w:t>
      </w:r>
      <w:r>
        <w:rPr>
          <w:rFonts w:ascii="Times New Roman" w:hAnsi="Times New Roman" w:cs="Times New Roman" w:hint="eastAsia"/>
          <w:b/>
          <w:bCs/>
          <w:vertAlign w:val="superscript"/>
        </w:rPr>
        <w:t>,</w:t>
      </w:r>
      <w:r>
        <w:rPr>
          <w:rFonts w:ascii="Times New Roman" w:hAnsi="Times New Roman" w:cs="Times New Roman"/>
          <w:b/>
          <w:bCs/>
          <w:vertAlign w:val="superscript"/>
        </w:rPr>
        <w:t xml:space="preserve"> 8, 9, 10</w:t>
      </w:r>
      <w:r>
        <w:rPr>
          <w:rFonts w:ascii="等线" w:eastAsia="等线" w:hAnsi="等线" w:cs="Times New Roman" w:hint="eastAsia"/>
          <w:b/>
          <w:bCs/>
          <w:vertAlign w:val="superscript"/>
        </w:rPr>
        <w:t>†</w:t>
      </w:r>
    </w:p>
    <w:p w14:paraId="5B06BE4F" w14:textId="77777777" w:rsidR="00A528EB" w:rsidRPr="003C4717" w:rsidRDefault="00A528EB" w:rsidP="00A837A6">
      <w:pPr>
        <w:jc w:val="center"/>
        <w:rPr>
          <w:rFonts w:ascii="Times New Roman" w:hAnsi="Times New Roman" w:cs="Times New Roman" w:hint="eastAsia"/>
          <w:b/>
          <w:bCs/>
        </w:rPr>
      </w:pPr>
    </w:p>
    <w:p w14:paraId="7AC35C98" w14:textId="77777777" w:rsidR="00A837A6" w:rsidRPr="00DD4C1D" w:rsidRDefault="00A837A6" w:rsidP="00A837A6">
      <w:pPr>
        <w:jc w:val="center"/>
        <w:rPr>
          <w:rFonts w:ascii="Times New Roman" w:hAnsi="Times New Roman" w:cs="Times New Roman"/>
          <w:i/>
          <w:iCs/>
          <w:sz w:val="20"/>
          <w:szCs w:val="20"/>
        </w:rPr>
      </w:pPr>
      <w:r w:rsidRPr="00DD4C1D">
        <w:rPr>
          <w:rFonts w:ascii="Times New Roman" w:hAnsi="Times New Roman" w:cs="Times New Roman"/>
          <w:i/>
          <w:iCs/>
          <w:sz w:val="20"/>
          <w:szCs w:val="20"/>
          <w:vertAlign w:val="superscript"/>
        </w:rPr>
        <w:t>1</w:t>
      </w:r>
      <w:r w:rsidRPr="0036255E">
        <w:rPr>
          <w:rFonts w:ascii="Times New Roman" w:hAnsi="Times New Roman" w:cs="Times New Roman"/>
          <w:i/>
          <w:iCs/>
          <w:sz w:val="20"/>
          <w:szCs w:val="20"/>
        </w:rPr>
        <w:t xml:space="preserve">Shool </w:t>
      </w:r>
      <w:r>
        <w:rPr>
          <w:rFonts w:ascii="Times New Roman" w:hAnsi="Times New Roman" w:cs="Times New Roman"/>
          <w:i/>
          <w:iCs/>
          <w:sz w:val="20"/>
          <w:szCs w:val="20"/>
        </w:rPr>
        <w:t xml:space="preserve">of Emerging Technology </w:t>
      </w:r>
      <w:r>
        <w:rPr>
          <w:rFonts w:ascii="Times New Roman" w:hAnsi="Times New Roman" w:cs="Times New Roman" w:hint="eastAsia"/>
          <w:i/>
          <w:iCs/>
          <w:sz w:val="20"/>
          <w:szCs w:val="20"/>
        </w:rPr>
        <w:t>a</w:t>
      </w:r>
      <w:r>
        <w:rPr>
          <w:rFonts w:ascii="Times New Roman" w:hAnsi="Times New Roman" w:cs="Times New Roman"/>
          <w:i/>
          <w:iCs/>
          <w:sz w:val="20"/>
          <w:szCs w:val="20"/>
        </w:rPr>
        <w:t>nd Department of Physics</w:t>
      </w:r>
      <w:r w:rsidRPr="00DD4C1D">
        <w:rPr>
          <w:rFonts w:ascii="Times New Roman" w:hAnsi="Times New Roman" w:cs="Times New Roman"/>
          <w:i/>
          <w:iCs/>
          <w:sz w:val="20"/>
          <w:szCs w:val="20"/>
        </w:rPr>
        <w:t>, University of Science and Technology of China, Hefei 230026, China</w:t>
      </w:r>
    </w:p>
    <w:p w14:paraId="33C4227D" w14:textId="77777777" w:rsidR="00A837A6" w:rsidRDefault="00A837A6" w:rsidP="00A837A6">
      <w:pPr>
        <w:jc w:val="center"/>
        <w:rPr>
          <w:rFonts w:ascii="Times New Roman" w:hAnsi="Times New Roman" w:cs="Times New Roman"/>
          <w:i/>
          <w:iCs/>
          <w:sz w:val="20"/>
          <w:szCs w:val="20"/>
        </w:rPr>
      </w:pPr>
      <w:r w:rsidRPr="00DD4C1D">
        <w:rPr>
          <w:rFonts w:ascii="Times New Roman" w:hAnsi="Times New Roman" w:cs="Times New Roman"/>
          <w:i/>
          <w:iCs/>
          <w:sz w:val="20"/>
          <w:szCs w:val="20"/>
          <w:vertAlign w:val="superscript"/>
        </w:rPr>
        <w:t>2</w:t>
      </w:r>
      <w:r w:rsidRPr="0085618E">
        <w:rPr>
          <w:rFonts w:ascii="Times New Roman" w:hAnsi="Times New Roman" w:cs="Times New Roman" w:hint="eastAsia"/>
          <w:i/>
          <w:iCs/>
          <w:sz w:val="20"/>
          <w:szCs w:val="20"/>
        </w:rPr>
        <w:t>Key Laboratory of Quantum Materials and Devices of Ministry of Education</w:t>
      </w:r>
      <w:r>
        <w:rPr>
          <w:rFonts w:ascii="Times New Roman" w:hAnsi="Times New Roman" w:cs="Times New Roman"/>
          <w:i/>
          <w:iCs/>
          <w:sz w:val="20"/>
          <w:szCs w:val="20"/>
        </w:rPr>
        <w:t xml:space="preserve">, </w:t>
      </w:r>
      <w:r w:rsidRPr="0085618E">
        <w:rPr>
          <w:rFonts w:ascii="Times New Roman" w:hAnsi="Times New Roman" w:cs="Times New Roman" w:hint="eastAsia"/>
          <w:i/>
          <w:iCs/>
          <w:sz w:val="20"/>
          <w:szCs w:val="20"/>
        </w:rPr>
        <w:t>School of Physics, Southeast University, Nanjing 211189, China</w:t>
      </w:r>
    </w:p>
    <w:p w14:paraId="066BE536" w14:textId="77777777" w:rsidR="00A837A6" w:rsidRPr="001B109B" w:rsidRDefault="00A837A6" w:rsidP="00A837A6">
      <w:pPr>
        <w:jc w:val="center"/>
        <w:rPr>
          <w:rFonts w:ascii="Times New Roman" w:hAnsi="Times New Roman" w:cs="Times New Roman"/>
          <w:i/>
          <w:iCs/>
          <w:sz w:val="20"/>
          <w:szCs w:val="20"/>
        </w:rPr>
      </w:pPr>
      <w:r>
        <w:rPr>
          <w:rFonts w:ascii="Times New Roman" w:hAnsi="Times New Roman" w:cs="Times New Roman"/>
          <w:i/>
          <w:iCs/>
          <w:sz w:val="20"/>
          <w:szCs w:val="20"/>
          <w:vertAlign w:val="superscript"/>
        </w:rPr>
        <w:t>3</w:t>
      </w:r>
      <w:r>
        <w:rPr>
          <w:rFonts w:ascii="Times New Roman" w:hAnsi="Times New Roman" w:cs="Times New Roman"/>
          <w:i/>
          <w:iCs/>
          <w:sz w:val="20"/>
          <w:szCs w:val="20"/>
        </w:rPr>
        <w:t xml:space="preserve">School </w:t>
      </w:r>
      <w:r w:rsidRPr="00DD4C1D">
        <w:rPr>
          <w:rFonts w:ascii="Times New Roman" w:hAnsi="Times New Roman" w:cs="Times New Roman"/>
          <w:i/>
          <w:iCs/>
          <w:sz w:val="20"/>
          <w:szCs w:val="20"/>
        </w:rPr>
        <w:t>of Physics</w:t>
      </w:r>
      <w:r>
        <w:rPr>
          <w:rFonts w:ascii="Times New Roman" w:hAnsi="Times New Roman" w:cs="Times New Roman"/>
          <w:i/>
          <w:iCs/>
          <w:sz w:val="20"/>
          <w:szCs w:val="20"/>
        </w:rPr>
        <w:t>,</w:t>
      </w:r>
      <w:r w:rsidRPr="00DD4C1D">
        <w:rPr>
          <w:rFonts w:ascii="Times New Roman" w:hAnsi="Times New Roman" w:cs="Times New Roman"/>
          <w:i/>
          <w:iCs/>
          <w:sz w:val="20"/>
          <w:szCs w:val="20"/>
        </w:rPr>
        <w:t xml:space="preserve"> Zhejiang University, Hangzhou 3100</w:t>
      </w:r>
      <w:r>
        <w:rPr>
          <w:rFonts w:ascii="Times New Roman" w:hAnsi="Times New Roman" w:cs="Times New Roman"/>
          <w:i/>
          <w:iCs/>
          <w:sz w:val="20"/>
          <w:szCs w:val="20"/>
        </w:rPr>
        <w:t>58</w:t>
      </w:r>
      <w:r w:rsidRPr="00DD4C1D">
        <w:rPr>
          <w:rFonts w:ascii="Times New Roman" w:hAnsi="Times New Roman" w:cs="Times New Roman"/>
          <w:i/>
          <w:iCs/>
          <w:sz w:val="20"/>
          <w:szCs w:val="20"/>
        </w:rPr>
        <w:t>, China</w:t>
      </w:r>
    </w:p>
    <w:p w14:paraId="74450D40" w14:textId="77777777" w:rsidR="00A837A6" w:rsidRPr="00DD4C1D" w:rsidRDefault="00A837A6" w:rsidP="00A837A6">
      <w:pPr>
        <w:jc w:val="center"/>
        <w:rPr>
          <w:rFonts w:ascii="Times New Roman" w:hAnsi="Times New Roman" w:cs="Times New Roman"/>
          <w:i/>
          <w:iCs/>
          <w:sz w:val="20"/>
          <w:szCs w:val="20"/>
        </w:rPr>
      </w:pPr>
      <w:r>
        <w:rPr>
          <w:rFonts w:ascii="Times New Roman" w:hAnsi="Times New Roman" w:cs="Times New Roman"/>
          <w:i/>
          <w:iCs/>
          <w:sz w:val="20"/>
          <w:szCs w:val="20"/>
          <w:vertAlign w:val="superscript"/>
        </w:rPr>
        <w:t>4</w:t>
      </w:r>
      <w:r w:rsidRPr="00DD4C1D">
        <w:rPr>
          <w:rFonts w:ascii="Times New Roman" w:hAnsi="Times New Roman" w:cs="Times New Roman"/>
          <w:i/>
          <w:iCs/>
          <w:sz w:val="20"/>
          <w:szCs w:val="20"/>
        </w:rPr>
        <w:t>State Key Laboratory of Functional Materials for Informatics, Shanghai Institute of Microsystem and Information Technology (SIMIT), Chinese Academy of Sciences, Shanghai 200050,</w:t>
      </w:r>
    </w:p>
    <w:p w14:paraId="181A38C7" w14:textId="77777777" w:rsidR="00A837A6" w:rsidRDefault="00A837A6" w:rsidP="00A837A6">
      <w:pPr>
        <w:jc w:val="center"/>
        <w:rPr>
          <w:rFonts w:ascii="Times New Roman" w:hAnsi="Times New Roman" w:cs="Times New Roman"/>
          <w:i/>
          <w:iCs/>
          <w:sz w:val="20"/>
          <w:szCs w:val="20"/>
        </w:rPr>
      </w:pPr>
      <w:r w:rsidRPr="00DD4C1D">
        <w:rPr>
          <w:rFonts w:ascii="Times New Roman" w:hAnsi="Times New Roman" w:cs="Times New Roman"/>
          <w:i/>
          <w:iCs/>
          <w:sz w:val="20"/>
          <w:szCs w:val="20"/>
        </w:rPr>
        <w:t>China</w:t>
      </w:r>
    </w:p>
    <w:p w14:paraId="4100ECC1" w14:textId="77777777" w:rsidR="00A837A6" w:rsidRDefault="00A837A6" w:rsidP="00A837A6">
      <w:pPr>
        <w:jc w:val="center"/>
        <w:rPr>
          <w:rFonts w:ascii="Times New Roman" w:hAnsi="Times New Roman" w:cs="Times New Roman"/>
          <w:i/>
          <w:iCs/>
          <w:sz w:val="20"/>
          <w:szCs w:val="20"/>
        </w:rPr>
      </w:pPr>
      <w:r>
        <w:rPr>
          <w:rFonts w:ascii="Times New Roman" w:hAnsi="Times New Roman" w:cs="Times New Roman"/>
          <w:i/>
          <w:iCs/>
          <w:sz w:val="20"/>
          <w:szCs w:val="20"/>
          <w:vertAlign w:val="superscript"/>
        </w:rPr>
        <w:t>5</w:t>
      </w:r>
      <w:r w:rsidRPr="0085618E">
        <w:rPr>
          <w:rFonts w:ascii="Times New Roman" w:hAnsi="Times New Roman" w:cs="Times New Roman"/>
          <w:i/>
          <w:iCs/>
          <w:sz w:val="20"/>
          <w:szCs w:val="20"/>
        </w:rPr>
        <w:t>Shanghai Synchrotron Radiation Facility, Shanghai Advanced Research Institute, Chinese Academy of Sciences, Shanghai 201210, China</w:t>
      </w:r>
    </w:p>
    <w:p w14:paraId="5B87865F" w14:textId="77777777" w:rsidR="00A837A6" w:rsidRDefault="00A837A6" w:rsidP="00A837A6">
      <w:pPr>
        <w:jc w:val="center"/>
        <w:rPr>
          <w:rFonts w:ascii="Times New Roman" w:hAnsi="Times New Roman" w:cs="Times New Roman"/>
          <w:i/>
          <w:iCs/>
          <w:sz w:val="20"/>
          <w:szCs w:val="20"/>
        </w:rPr>
      </w:pPr>
      <w:r>
        <w:rPr>
          <w:rFonts w:ascii="Times New Roman" w:hAnsi="Times New Roman" w:cs="Times New Roman"/>
          <w:i/>
          <w:iCs/>
          <w:sz w:val="20"/>
          <w:szCs w:val="20"/>
          <w:vertAlign w:val="superscript"/>
        </w:rPr>
        <w:t>6</w:t>
      </w:r>
      <w:r w:rsidRPr="00A85D54">
        <w:rPr>
          <w:rFonts w:ascii="Times New Roman" w:hAnsi="Times New Roman" w:cs="Times New Roman"/>
          <w:i/>
          <w:iCs/>
          <w:sz w:val="20"/>
          <w:szCs w:val="20"/>
        </w:rPr>
        <w:t>State Key Laboratory of Low Dimensional Quantum Physics, Department of Physics, Tsinghua University, Beijing 100084, China</w:t>
      </w:r>
    </w:p>
    <w:p w14:paraId="793AD7AE" w14:textId="77777777" w:rsidR="00A837A6" w:rsidRPr="002637A1" w:rsidRDefault="00A837A6" w:rsidP="00A837A6">
      <w:pPr>
        <w:jc w:val="center"/>
        <w:rPr>
          <w:rFonts w:ascii="Times New Roman" w:hAnsi="Times New Roman" w:cs="Times New Roman"/>
          <w:i/>
          <w:iCs/>
          <w:color w:val="000000" w:themeColor="text1"/>
          <w:sz w:val="20"/>
          <w:szCs w:val="20"/>
        </w:rPr>
      </w:pPr>
      <w:r>
        <w:rPr>
          <w:rFonts w:ascii="Times New Roman" w:hAnsi="Times New Roman" w:cs="Times New Roman"/>
          <w:i/>
          <w:iCs/>
          <w:color w:val="000000" w:themeColor="text1"/>
          <w:sz w:val="20"/>
          <w:szCs w:val="20"/>
          <w:vertAlign w:val="superscript"/>
        </w:rPr>
        <w:t>7</w:t>
      </w:r>
      <w:r w:rsidRPr="002637A1">
        <w:rPr>
          <w:rFonts w:ascii="Times New Roman" w:hAnsi="Times New Roman" w:cs="Times New Roman"/>
          <w:i/>
          <w:iCs/>
          <w:color w:val="000000" w:themeColor="text1"/>
          <w:sz w:val="20"/>
          <w:szCs w:val="20"/>
        </w:rPr>
        <w:t>CAS Key Laboratory of Strongly-coupled Quantum Matter Physics, University of Science and Technology of China, Hefei, Anhui 230026, China</w:t>
      </w:r>
    </w:p>
    <w:p w14:paraId="61712100" w14:textId="77777777" w:rsidR="00A837A6" w:rsidRPr="00403563" w:rsidRDefault="00A837A6" w:rsidP="00A837A6">
      <w:pPr>
        <w:jc w:val="center"/>
        <w:rPr>
          <w:rFonts w:ascii="Times New Roman" w:eastAsia="等线" w:hAnsi="Times New Roman" w:cs="Times New Roman"/>
          <w:i/>
          <w:color w:val="000000" w:themeColor="text1"/>
          <w:sz w:val="20"/>
          <w:szCs w:val="20"/>
        </w:rPr>
      </w:pPr>
      <w:r>
        <w:rPr>
          <w:rFonts w:ascii="Times New Roman" w:hAnsi="Times New Roman"/>
          <w:i/>
          <w:color w:val="000000" w:themeColor="text1"/>
          <w:sz w:val="20"/>
          <w:vertAlign w:val="superscript"/>
        </w:rPr>
        <w:t>8</w:t>
      </w:r>
      <w:r w:rsidRPr="007354E2">
        <w:rPr>
          <w:rFonts w:ascii="Times New Roman" w:eastAsia="等线" w:hAnsi="Times New Roman" w:cs="Times New Roman"/>
          <w:i/>
          <w:color w:val="000000" w:themeColor="text1"/>
          <w:sz w:val="20"/>
          <w:szCs w:val="20"/>
        </w:rPr>
        <w:t>National Synchrotron Radiation Laboratory</w:t>
      </w:r>
      <w:r>
        <w:rPr>
          <w:rFonts w:ascii="Times New Roman" w:eastAsia="等线" w:hAnsi="Times New Roman" w:cs="Times New Roman"/>
          <w:i/>
          <w:color w:val="000000" w:themeColor="text1"/>
          <w:sz w:val="20"/>
          <w:szCs w:val="20"/>
        </w:rPr>
        <w:t>,</w:t>
      </w:r>
      <w:r w:rsidRPr="007354E2">
        <w:rPr>
          <w:rFonts w:ascii="Times New Roman" w:eastAsia="等线" w:hAnsi="Times New Roman" w:cs="Times New Roman"/>
          <w:i/>
          <w:color w:val="000000" w:themeColor="text1"/>
          <w:sz w:val="20"/>
          <w:szCs w:val="20"/>
        </w:rPr>
        <w:t xml:space="preserve"> School of Nuclear Science and Technology, </w:t>
      </w:r>
      <w:r>
        <w:rPr>
          <w:rFonts w:ascii="Times New Roman" w:eastAsia="等线" w:hAnsi="Times New Roman" w:cs="Times New Roman"/>
          <w:i/>
          <w:color w:val="000000" w:themeColor="text1"/>
          <w:sz w:val="20"/>
          <w:szCs w:val="20"/>
        </w:rPr>
        <w:t xml:space="preserve">and </w:t>
      </w:r>
      <w:r w:rsidRPr="007354E2">
        <w:rPr>
          <w:rFonts w:ascii="Times New Roman" w:eastAsia="等线" w:hAnsi="Times New Roman" w:cs="Times New Roman"/>
          <w:i/>
          <w:color w:val="000000" w:themeColor="text1"/>
          <w:sz w:val="20"/>
          <w:szCs w:val="20"/>
        </w:rPr>
        <w:t>New Cornerstone Science Laboratory, University of Science and Technology of China, Hefei, 230026, China</w:t>
      </w:r>
    </w:p>
    <w:p w14:paraId="4C0BE154" w14:textId="77777777" w:rsidR="00A837A6" w:rsidRPr="00E10B27" w:rsidRDefault="00A837A6" w:rsidP="00A837A6">
      <w:pPr>
        <w:pStyle w:val="BCAuthorAddress"/>
        <w:spacing w:after="0" w:line="240" w:lineRule="auto"/>
        <w:rPr>
          <w:rStyle w:val="fontstyle11"/>
          <w:rFonts w:ascii="Times New Roman" w:hAnsi="Times New Roman"/>
          <w:iCs w:val="0"/>
          <w:color w:val="000000" w:themeColor="text1"/>
          <w:sz w:val="20"/>
        </w:rPr>
      </w:pPr>
      <w:r>
        <w:rPr>
          <w:rStyle w:val="fontstyle11"/>
          <w:rFonts w:ascii="Times New Roman" w:hAnsi="Times New Roman"/>
          <w:color w:val="000000" w:themeColor="text1"/>
          <w:sz w:val="20"/>
          <w:vertAlign w:val="superscript"/>
        </w:rPr>
        <w:t>9</w:t>
      </w:r>
      <w:r w:rsidRPr="00E10B27">
        <w:rPr>
          <w:rFonts w:ascii="Times New Roman" w:hAnsi="Times New Roman"/>
          <w:i/>
          <w:color w:val="000000" w:themeColor="text1"/>
          <w:sz w:val="20"/>
        </w:rPr>
        <w:t>Collaborative Innovation Center of Advanced Microstructures, Nanjing, 210093, China</w:t>
      </w:r>
    </w:p>
    <w:p w14:paraId="7ED035AB" w14:textId="77777777" w:rsidR="00A837A6" w:rsidRPr="00DF756F" w:rsidRDefault="00A837A6" w:rsidP="00A837A6">
      <w:pPr>
        <w:jc w:val="center"/>
        <w:rPr>
          <w:rFonts w:ascii="Times New Roman" w:eastAsia="宋体" w:hAnsi="Times New Roman" w:cs="Times New Roman"/>
          <w:i/>
          <w:color w:val="000000" w:themeColor="text1"/>
          <w:kern w:val="0"/>
          <w:sz w:val="20"/>
          <w:szCs w:val="20"/>
        </w:rPr>
      </w:pPr>
      <w:r>
        <w:rPr>
          <w:rStyle w:val="fontstyle11"/>
          <w:rFonts w:ascii="Times New Roman" w:hAnsi="Times New Roman" w:cs="Times New Roman"/>
          <w:color w:val="000000" w:themeColor="text1"/>
          <w:sz w:val="20"/>
          <w:szCs w:val="20"/>
          <w:vertAlign w:val="superscript"/>
        </w:rPr>
        <w:t>10</w:t>
      </w:r>
      <w:r w:rsidRPr="00E10B27">
        <w:rPr>
          <w:rFonts w:ascii="Times New Roman" w:eastAsia="宋体" w:hAnsi="Times New Roman" w:cs="Times New Roman"/>
          <w:i/>
          <w:color w:val="000000" w:themeColor="text1"/>
          <w:kern w:val="0"/>
          <w:sz w:val="20"/>
          <w:szCs w:val="20"/>
          <w:lang w:eastAsia="en-US"/>
        </w:rPr>
        <w:t>Shanghai Research Center for Quantum Sciences, Shanghai, 201315, China</w:t>
      </w:r>
    </w:p>
    <w:p w14:paraId="2CDF51E3" w14:textId="09779A63" w:rsidR="006D2A71" w:rsidRDefault="006D2A71" w:rsidP="004D6E0F">
      <w:pPr>
        <w:ind w:firstLineChars="200" w:firstLine="420"/>
        <w:rPr>
          <w:rFonts w:ascii="Times New Roman" w:hAnsi="Times New Roman" w:cs="Times New Roman"/>
        </w:rPr>
      </w:pPr>
    </w:p>
    <w:p w14:paraId="4C6A7958" w14:textId="2BBDF358" w:rsidR="006D2A71" w:rsidRDefault="006D2A71" w:rsidP="004D6E0F">
      <w:pPr>
        <w:ind w:firstLineChars="200" w:firstLine="420"/>
        <w:rPr>
          <w:rFonts w:ascii="Times New Roman" w:hAnsi="Times New Roman" w:cs="Times New Roman"/>
        </w:rPr>
      </w:pPr>
    </w:p>
    <w:p w14:paraId="312D50A9" w14:textId="327C2722" w:rsidR="006D2A71" w:rsidRDefault="006D2A71" w:rsidP="004D6E0F">
      <w:pPr>
        <w:ind w:firstLineChars="200" w:firstLine="420"/>
        <w:rPr>
          <w:rFonts w:ascii="Times New Roman" w:hAnsi="Times New Roman" w:cs="Times New Roman"/>
        </w:rPr>
      </w:pPr>
    </w:p>
    <w:p w14:paraId="47199755" w14:textId="2CBFC4C7" w:rsidR="004D6E0F" w:rsidRDefault="004D6E0F"/>
    <w:p w14:paraId="53ECC53B" w14:textId="3D575874" w:rsidR="00A528EB" w:rsidRDefault="00A528EB"/>
    <w:p w14:paraId="5AE922D2" w14:textId="3CE9B379" w:rsidR="00A528EB" w:rsidRDefault="00A528EB"/>
    <w:p w14:paraId="6C96F2FC" w14:textId="75F49911" w:rsidR="00A528EB" w:rsidRDefault="00A528EB"/>
    <w:p w14:paraId="43A11431" w14:textId="15906EC0" w:rsidR="00A528EB" w:rsidRDefault="00A528EB"/>
    <w:p w14:paraId="60F57225" w14:textId="4328F0B3" w:rsidR="00A528EB" w:rsidRDefault="00A528EB"/>
    <w:p w14:paraId="14A6D527" w14:textId="5F4BEFA4" w:rsidR="00A528EB" w:rsidRDefault="00A528EB"/>
    <w:p w14:paraId="7F354270" w14:textId="3942B70D" w:rsidR="00A528EB" w:rsidRDefault="00A528EB"/>
    <w:p w14:paraId="4F754B02" w14:textId="61CB6B09" w:rsidR="00A528EB" w:rsidRDefault="00A528EB"/>
    <w:p w14:paraId="53D613E8" w14:textId="56C68ABD" w:rsidR="00A528EB" w:rsidRDefault="00A528EB"/>
    <w:p w14:paraId="19C55E3D" w14:textId="43BCFB03" w:rsidR="00A528EB" w:rsidRDefault="00A528EB"/>
    <w:p w14:paraId="43F68C6A" w14:textId="77777777" w:rsidR="00A528EB" w:rsidRPr="00154856" w:rsidRDefault="00A528EB">
      <w:pPr>
        <w:rPr>
          <w:rFonts w:hint="eastAsia"/>
        </w:rPr>
      </w:pPr>
    </w:p>
    <w:p w14:paraId="35494FBD" w14:textId="2E934FD1" w:rsidR="00154856" w:rsidRDefault="00634916">
      <w:pPr>
        <w:rPr>
          <w:rFonts w:ascii="Times New Roman" w:hAnsi="Times New Roman" w:cs="Times New Roman"/>
          <w:b/>
          <w:sz w:val="20"/>
          <w:szCs w:val="20"/>
        </w:rPr>
      </w:pPr>
      <w:r w:rsidRPr="00634916">
        <w:rPr>
          <w:rFonts w:ascii="Times New Roman" w:hAnsi="Times New Roman" w:cs="Times New Roman"/>
          <w:b/>
          <w:sz w:val="20"/>
          <w:szCs w:val="20"/>
        </w:rPr>
        <w:lastRenderedPageBreak/>
        <w:t>Supplementary figures</w:t>
      </w:r>
    </w:p>
    <w:p w14:paraId="6469D313" w14:textId="4AD36B0D" w:rsidR="00F358F6" w:rsidRDefault="00F358F6">
      <w:pPr>
        <w:rPr>
          <w:rFonts w:ascii="Times New Roman" w:hAnsi="Times New Roman" w:cs="Times New Roman"/>
          <w:b/>
          <w:sz w:val="20"/>
          <w:szCs w:val="20"/>
        </w:rPr>
      </w:pPr>
    </w:p>
    <w:p w14:paraId="2BBEA1D3" w14:textId="21B1D79E" w:rsidR="00F358F6" w:rsidRDefault="00490EF1" w:rsidP="00F358F6">
      <w:pPr>
        <w:jc w:val="center"/>
        <w:rPr>
          <w:rFonts w:ascii="Times New Roman" w:hAnsi="Times New Roman" w:cs="Times New Roman"/>
          <w:b/>
          <w:sz w:val="20"/>
          <w:szCs w:val="20"/>
        </w:rPr>
      </w:pPr>
      <w:r>
        <w:rPr>
          <w:noProof/>
        </w:rPr>
        <w:drawing>
          <wp:inline distT="0" distB="0" distL="0" distR="0" wp14:anchorId="69725146" wp14:editId="2C155F3E">
            <wp:extent cx="4276070" cy="2880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76070" cy="2880000"/>
                    </a:xfrm>
                    <a:prstGeom prst="rect">
                      <a:avLst/>
                    </a:prstGeom>
                    <a:noFill/>
                    <a:ln>
                      <a:noFill/>
                    </a:ln>
                  </pic:spPr>
                </pic:pic>
              </a:graphicData>
            </a:graphic>
          </wp:inline>
        </w:drawing>
      </w:r>
    </w:p>
    <w:p w14:paraId="6DB31069" w14:textId="10C7AC86" w:rsidR="00F358F6" w:rsidRPr="003F192E" w:rsidRDefault="00F358F6" w:rsidP="00F358F6">
      <w:pPr>
        <w:rPr>
          <w:rFonts w:ascii="Times New Roman" w:hAnsi="Times New Roman" w:cs="Times New Roman"/>
          <w:sz w:val="20"/>
          <w:szCs w:val="20"/>
        </w:rPr>
      </w:pPr>
      <w:r w:rsidRPr="00F358F6">
        <w:rPr>
          <w:rFonts w:ascii="Times New Roman" w:hAnsi="Times New Roman" w:cs="Times New Roman"/>
          <w:sz w:val="20"/>
          <w:szCs w:val="20"/>
        </w:rPr>
        <w:t>F</w:t>
      </w:r>
      <w:r w:rsidR="000F5BF0">
        <w:rPr>
          <w:rFonts w:ascii="Times New Roman" w:hAnsi="Times New Roman" w:cs="Times New Roman"/>
          <w:sz w:val="20"/>
          <w:szCs w:val="20"/>
        </w:rPr>
        <w:t>IG</w:t>
      </w:r>
      <w:r w:rsidRPr="00F358F6">
        <w:rPr>
          <w:rFonts w:ascii="Times New Roman" w:hAnsi="Times New Roman" w:cs="Times New Roman"/>
          <w:sz w:val="20"/>
          <w:szCs w:val="20"/>
        </w:rPr>
        <w:t xml:space="preserve">. </w:t>
      </w:r>
      <w:r w:rsidR="000F5BF0">
        <w:rPr>
          <w:rFonts w:ascii="Times New Roman" w:hAnsi="Times New Roman" w:cs="Times New Roman"/>
          <w:sz w:val="20"/>
          <w:szCs w:val="20"/>
        </w:rPr>
        <w:t>S</w:t>
      </w:r>
      <w:r w:rsidRPr="00F358F6">
        <w:rPr>
          <w:rFonts w:ascii="Times New Roman" w:hAnsi="Times New Roman" w:cs="Times New Roman"/>
          <w:sz w:val="20"/>
          <w:szCs w:val="20"/>
        </w:rPr>
        <w:t>1</w:t>
      </w:r>
      <w:r>
        <w:rPr>
          <w:rFonts w:ascii="Times New Roman" w:hAnsi="Times New Roman" w:cs="Times New Roman" w:hint="eastAsia"/>
          <w:sz w:val="20"/>
          <w:szCs w:val="20"/>
        </w:rPr>
        <w:t>.</w:t>
      </w:r>
      <w:r>
        <w:rPr>
          <w:rFonts w:ascii="Times New Roman" w:hAnsi="Times New Roman" w:cs="Times New Roman"/>
          <w:sz w:val="20"/>
          <w:szCs w:val="20"/>
        </w:rPr>
        <w:t xml:space="preserve"> Fermi surface contours of the hole pockets at several binding energies</w:t>
      </w:r>
      <w:r w:rsidR="00BA530C">
        <w:rPr>
          <w:rFonts w:ascii="Times New Roman" w:hAnsi="Times New Roman" w:cs="Times New Roman"/>
          <w:sz w:val="20"/>
          <w:szCs w:val="20"/>
        </w:rPr>
        <w:t xml:space="preserve"> using photoenergy of 23 eV</w:t>
      </w:r>
      <w:r>
        <w:rPr>
          <w:rFonts w:ascii="Times New Roman" w:hAnsi="Times New Roman" w:cs="Times New Roman"/>
          <w:sz w:val="20"/>
          <w:szCs w:val="20"/>
        </w:rPr>
        <w:t xml:space="preserve">. </w:t>
      </w:r>
      <w:r w:rsidR="00BA530C">
        <w:rPr>
          <w:rFonts w:ascii="Times New Roman" w:hAnsi="Times New Roman" w:cs="Times New Roman" w:hint="eastAsia"/>
          <w:sz w:val="20"/>
          <w:szCs w:val="20"/>
        </w:rPr>
        <w:t>The</w:t>
      </w:r>
      <w:r w:rsidR="00BA530C">
        <w:rPr>
          <w:rFonts w:ascii="Times New Roman" w:hAnsi="Times New Roman" w:cs="Times New Roman"/>
          <w:sz w:val="20"/>
          <w:szCs w:val="20"/>
        </w:rPr>
        <w:t xml:space="preserve"> black arrow indicates the </w:t>
      </w:r>
      <m:oMath>
        <m:r>
          <m:rPr>
            <m:sty m:val="p"/>
          </m:rPr>
          <w:rPr>
            <w:rFonts w:ascii="Cambria Math" w:hAnsi="Cambria Math" w:cs="Times New Roman"/>
            <w:sz w:val="20"/>
          </w:rPr>
          <m:t>Γ</m:t>
        </m:r>
        <m:r>
          <w:rPr>
            <w:rFonts w:ascii="Cambria Math" w:hAnsi="Cambria Math" w:cs="Times New Roman"/>
            <w:sz w:val="20"/>
          </w:rPr>
          <m:t>-</m:t>
        </m:r>
        <m:r>
          <m:rPr>
            <m:sty m:val="p"/>
          </m:rPr>
          <w:rPr>
            <w:rFonts w:ascii="Cambria Math" w:hAnsi="Cambria Math" w:cs="Times New Roman"/>
            <w:sz w:val="20"/>
          </w:rPr>
          <m:t>Μ</m:t>
        </m:r>
      </m:oMath>
      <w:r w:rsidR="00BA530C" w:rsidRPr="003413EE">
        <w:rPr>
          <w:rFonts w:ascii="Times New Roman" w:hAnsi="Times New Roman" w:cs="Times New Roman"/>
          <w:sz w:val="20"/>
        </w:rPr>
        <w:t xml:space="preserve"> dir</w:t>
      </w:r>
      <w:r w:rsidR="00BA530C" w:rsidRPr="003F192E">
        <w:rPr>
          <w:rFonts w:ascii="Times New Roman" w:hAnsi="Times New Roman" w:cs="Times New Roman"/>
          <w:sz w:val="20"/>
        </w:rPr>
        <w:t>ection</w:t>
      </w:r>
      <w:r w:rsidR="00BA530C" w:rsidRPr="003F192E">
        <w:rPr>
          <w:rFonts w:ascii="Times New Roman" w:hAnsi="Times New Roman" w:cs="Times New Roman"/>
          <w:sz w:val="20"/>
          <w:szCs w:val="20"/>
        </w:rPr>
        <w:t xml:space="preserve">. </w:t>
      </w:r>
      <m:oMath>
        <m:r>
          <m:rPr>
            <m:sty m:val="p"/>
          </m:rPr>
          <w:rPr>
            <w:rFonts w:ascii="Cambria Math" w:hAnsi="Cambria Math" w:cs="Times New Roman"/>
            <w:sz w:val="20"/>
            <w:szCs w:val="20"/>
          </w:rPr>
          <m:t>α</m:t>
        </m:r>
      </m:oMath>
      <w:r w:rsidR="00BA530C" w:rsidRPr="003F192E">
        <w:rPr>
          <w:rFonts w:ascii="Times New Roman" w:hAnsi="Times New Roman" w:cs="Times New Roman" w:hint="eastAsia"/>
          <w:sz w:val="20"/>
          <w:szCs w:val="20"/>
        </w:rPr>
        <w:t>,</w:t>
      </w:r>
      <w:r w:rsidR="00BA530C" w:rsidRPr="003F192E">
        <w:rPr>
          <w:rFonts w:ascii="Times New Roman" w:hAnsi="Times New Roman" w:cs="Times New Roman"/>
          <w:sz w:val="20"/>
          <w:szCs w:val="20"/>
        </w:rPr>
        <w:t xml:space="preserve"> </w:t>
      </w:r>
      <m:oMath>
        <m:r>
          <w:rPr>
            <w:rFonts w:ascii="Cambria Math" w:hAnsi="Cambria Math" w:cs="Times New Roman"/>
          </w:rPr>
          <m:t>β</m:t>
        </m:r>
      </m:oMath>
      <w:r w:rsidR="00BA530C" w:rsidRPr="003F192E">
        <w:rPr>
          <w:rFonts w:ascii="Times New Roman" w:hAnsi="Times New Roman" w:cs="Times New Roman"/>
        </w:rPr>
        <w:t xml:space="preserve"> and </w:t>
      </w:r>
      <m:oMath>
        <m:r>
          <w:rPr>
            <w:rFonts w:ascii="Cambria Math" w:hAnsi="Cambria Math" w:cs="Times New Roman"/>
          </w:rPr>
          <m:t>γ</m:t>
        </m:r>
      </m:oMath>
      <w:r w:rsidR="00BA530C" w:rsidRPr="003F192E">
        <w:rPr>
          <w:rFonts w:ascii="Times New Roman" w:hAnsi="Times New Roman" w:cs="Times New Roman"/>
        </w:rPr>
        <w:t xml:space="preserve"> are used to identify the three hole pockets. No obvious bilayer-splitting behavior can be resolved </w:t>
      </w:r>
      <w:r w:rsidR="00A71149" w:rsidRPr="003F192E">
        <w:rPr>
          <w:rFonts w:ascii="Times New Roman" w:hAnsi="Times New Roman" w:cs="Times New Roman" w:hint="eastAsia"/>
        </w:rPr>
        <w:t>which</w:t>
      </w:r>
      <w:r w:rsidR="00A71149" w:rsidRPr="003F192E">
        <w:rPr>
          <w:rFonts w:ascii="Times New Roman" w:hAnsi="Times New Roman" w:cs="Times New Roman"/>
        </w:rPr>
        <w:t xml:space="preserve"> </w:t>
      </w:r>
      <w:r w:rsidR="00A71149" w:rsidRPr="003F192E">
        <w:rPr>
          <w:rFonts w:ascii="Times New Roman" w:hAnsi="Times New Roman" w:cs="Times New Roman" w:hint="eastAsia"/>
        </w:rPr>
        <w:t>might</w:t>
      </w:r>
      <w:r w:rsidR="00BA530C" w:rsidRPr="003F192E">
        <w:rPr>
          <w:rFonts w:ascii="Times New Roman" w:hAnsi="Times New Roman" w:cs="Times New Roman"/>
        </w:rPr>
        <w:t xml:space="preserve"> due to the </w:t>
      </w:r>
      <w:r w:rsidR="00A71149" w:rsidRPr="003F192E">
        <w:rPr>
          <w:rFonts w:ascii="Times New Roman" w:hAnsi="Times New Roman" w:cs="Times New Roman"/>
        </w:rPr>
        <w:t>weak i</w:t>
      </w:r>
      <w:r w:rsidR="00BA530C" w:rsidRPr="003F192E">
        <w:rPr>
          <w:rFonts w:ascii="Times New Roman" w:hAnsi="Times New Roman" w:cs="Times New Roman"/>
        </w:rPr>
        <w:t xml:space="preserve">nterlayer coupling in this system and the splitting of these bands </w:t>
      </w:r>
      <w:r w:rsidR="00BA530C" w:rsidRPr="003F192E">
        <w:rPr>
          <w:rFonts w:ascii="Times New Roman" w:hAnsi="Times New Roman" w:cs="Times New Roman" w:hint="eastAsia"/>
        </w:rPr>
        <w:t>is</w:t>
      </w:r>
      <w:r w:rsidR="00BA530C" w:rsidRPr="003F192E">
        <w:rPr>
          <w:rFonts w:ascii="Times New Roman" w:hAnsi="Times New Roman" w:cs="Times New Roman"/>
        </w:rPr>
        <w:t xml:space="preserve"> beyond our experimental resolution</w:t>
      </w:r>
      <w:r w:rsidR="00BA530C" w:rsidRPr="003F192E">
        <w:rPr>
          <w:rFonts w:ascii="Times New Roman" w:hAnsi="Times New Roman" w:cs="Times New Roman"/>
          <w:sz w:val="20"/>
          <w:szCs w:val="20"/>
        </w:rPr>
        <w:t>.</w:t>
      </w:r>
    </w:p>
    <w:p w14:paraId="3DB6C08B" w14:textId="453EBF6E" w:rsidR="003A237A" w:rsidRPr="003F192E" w:rsidRDefault="003A237A" w:rsidP="00F358F6">
      <w:pPr>
        <w:rPr>
          <w:rFonts w:ascii="Times New Roman" w:hAnsi="Times New Roman" w:cs="Times New Roman"/>
          <w:sz w:val="20"/>
          <w:szCs w:val="20"/>
        </w:rPr>
      </w:pPr>
    </w:p>
    <w:p w14:paraId="7C75357B" w14:textId="77777777" w:rsidR="00B30EFA" w:rsidRDefault="00B30EFA" w:rsidP="00B30EFA">
      <w:pPr>
        <w:jc w:val="center"/>
      </w:pPr>
      <w:r>
        <w:rPr>
          <w:noProof/>
        </w:rPr>
        <w:drawing>
          <wp:inline distT="0" distB="0" distL="0" distR="0" wp14:anchorId="6CFB3347" wp14:editId="149799F0">
            <wp:extent cx="4843848" cy="2879716"/>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54787" cy="2886219"/>
                    </a:xfrm>
                    <a:prstGeom prst="rect">
                      <a:avLst/>
                    </a:prstGeom>
                  </pic:spPr>
                </pic:pic>
              </a:graphicData>
            </a:graphic>
          </wp:inline>
        </w:drawing>
      </w:r>
    </w:p>
    <w:p w14:paraId="3791BC8D" w14:textId="321D2933" w:rsidR="00B30EFA" w:rsidRPr="003413EE" w:rsidRDefault="00B30EFA" w:rsidP="00B30EFA">
      <w:pPr>
        <w:rPr>
          <w:rFonts w:ascii="Times New Roman" w:hAnsi="Times New Roman" w:cs="Times New Roman"/>
          <w:sz w:val="20"/>
        </w:rPr>
      </w:pPr>
      <w:r w:rsidRPr="003413EE">
        <w:rPr>
          <w:rFonts w:ascii="Times New Roman" w:hAnsi="Times New Roman" w:cs="Times New Roman"/>
          <w:sz w:val="20"/>
        </w:rPr>
        <w:t>F</w:t>
      </w:r>
      <w:r>
        <w:rPr>
          <w:rFonts w:ascii="Times New Roman" w:hAnsi="Times New Roman" w:cs="Times New Roman"/>
          <w:sz w:val="20"/>
        </w:rPr>
        <w:t>IG</w:t>
      </w:r>
      <w:r w:rsidRPr="003413EE">
        <w:rPr>
          <w:rFonts w:ascii="Times New Roman" w:hAnsi="Times New Roman" w:cs="Times New Roman"/>
          <w:sz w:val="20"/>
        </w:rPr>
        <w:t xml:space="preserve">. </w:t>
      </w:r>
      <w:r>
        <w:rPr>
          <w:rFonts w:ascii="Times New Roman" w:hAnsi="Times New Roman" w:cs="Times New Roman"/>
          <w:sz w:val="20"/>
        </w:rPr>
        <w:t>S2</w:t>
      </w:r>
      <w:r w:rsidRPr="003413EE">
        <w:rPr>
          <w:rFonts w:ascii="Times New Roman" w:hAnsi="Times New Roman" w:cs="Times New Roman"/>
          <w:sz w:val="20"/>
        </w:rPr>
        <w:t xml:space="preserve">. </w:t>
      </w:r>
      <w:r>
        <w:rPr>
          <w:rFonts w:ascii="Times New Roman" w:hAnsi="Times New Roman" w:cs="Times New Roman"/>
          <w:sz w:val="20"/>
        </w:rPr>
        <w:t xml:space="preserve">Band structure around </w:t>
      </w:r>
      <w:r w:rsidRPr="003413EE">
        <w:rPr>
          <w:rFonts w:ascii="Times New Roman" w:hAnsi="Times New Roman" w:cs="Times New Roman"/>
          <w:sz w:val="20"/>
        </w:rPr>
        <w:t xml:space="preserve">the M point. </w:t>
      </w:r>
      <w:r>
        <w:rPr>
          <w:rFonts w:ascii="Times New Roman" w:hAnsi="Times New Roman" w:cs="Times New Roman"/>
          <w:sz w:val="20"/>
        </w:rPr>
        <w:t>(a)</w:t>
      </w:r>
      <w:r w:rsidRPr="003413EE">
        <w:rPr>
          <w:rFonts w:ascii="Times New Roman" w:hAnsi="Times New Roman" w:cs="Times New Roman"/>
          <w:sz w:val="20"/>
        </w:rPr>
        <w:t xml:space="preserve"> The Fermi surface map shows four hot spots-like structure near the M point, and there is nearly no pocket at the M point. </w:t>
      </w:r>
      <w:r>
        <w:rPr>
          <w:rFonts w:ascii="Times New Roman" w:hAnsi="Times New Roman" w:cs="Times New Roman"/>
          <w:sz w:val="20"/>
        </w:rPr>
        <w:t xml:space="preserve">(b) to (h) </w:t>
      </w:r>
      <w:r w:rsidRPr="003413EE">
        <w:rPr>
          <w:rFonts w:ascii="Times New Roman" w:hAnsi="Times New Roman" w:cs="Times New Roman"/>
          <w:sz w:val="20"/>
        </w:rPr>
        <w:t xml:space="preserve">Spectra extracted from cut 1 to cut 7, as the green dashed lines in Fermi surface map, indicate hole-like dispersion of the hotspot and nearly no bands at the M point. </w:t>
      </w:r>
    </w:p>
    <w:p w14:paraId="1342C338" w14:textId="0347F02C" w:rsidR="006D2A71" w:rsidRPr="00B30EFA" w:rsidRDefault="006D2A71" w:rsidP="00F358F6">
      <w:pPr>
        <w:rPr>
          <w:rFonts w:ascii="Times New Roman" w:hAnsi="Times New Roman" w:cs="Times New Roman"/>
          <w:b/>
          <w:sz w:val="20"/>
          <w:szCs w:val="20"/>
        </w:rPr>
      </w:pPr>
    </w:p>
    <w:p w14:paraId="2C63D29D" w14:textId="1BF68D1B" w:rsidR="00B30EFA" w:rsidRPr="00485D30" w:rsidRDefault="00485D30" w:rsidP="00485D30">
      <w:pPr>
        <w:widowControl/>
        <w:spacing w:before="100" w:beforeAutospacing="1" w:after="100" w:afterAutospacing="1"/>
        <w:jc w:val="center"/>
        <w:rPr>
          <w:rFonts w:ascii="宋体" w:eastAsia="宋体" w:hAnsi="宋体" w:cs="宋体"/>
          <w:kern w:val="0"/>
          <w:sz w:val="24"/>
          <w:szCs w:val="24"/>
        </w:rPr>
      </w:pPr>
      <w:bookmarkStart w:id="1" w:name="_GoBack"/>
      <w:r w:rsidRPr="00485D30">
        <w:rPr>
          <w:rFonts w:ascii="宋体" w:eastAsia="宋体" w:hAnsi="宋体" w:cs="宋体"/>
          <w:noProof/>
          <w:kern w:val="0"/>
          <w:sz w:val="24"/>
          <w:szCs w:val="24"/>
        </w:rPr>
        <w:lastRenderedPageBreak/>
        <w:drawing>
          <wp:inline distT="0" distB="0" distL="0" distR="0" wp14:anchorId="3674A96C" wp14:editId="45FA88FF">
            <wp:extent cx="3467405" cy="1684699"/>
            <wp:effectExtent l="0" t="0" r="0" b="0"/>
            <wp:docPr id="7" name="图片 7" descr="C:\Users\admin\AppData\Local\Packages\Microsoft.Windows.Photos_8wekyb3d8bbwe\TempState\ShareServiceTempFolder\Sfig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Packages\Microsoft.Windows.Photos_8wekyb3d8bbwe\TempState\ShareServiceTempFolder\Sfig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7055" cy="1708822"/>
                    </a:xfrm>
                    <a:prstGeom prst="rect">
                      <a:avLst/>
                    </a:prstGeom>
                    <a:noFill/>
                    <a:ln>
                      <a:noFill/>
                    </a:ln>
                  </pic:spPr>
                </pic:pic>
              </a:graphicData>
            </a:graphic>
          </wp:inline>
        </w:drawing>
      </w:r>
      <w:bookmarkEnd w:id="1"/>
    </w:p>
    <w:p w14:paraId="79D57DA1" w14:textId="3E1586A2" w:rsidR="006D2A71" w:rsidRDefault="00B30EFA" w:rsidP="00F358F6">
      <w:pPr>
        <w:rPr>
          <w:rFonts w:ascii="Times New Roman" w:hAnsi="Times New Roman" w:cs="Times New Roman"/>
          <w:b/>
          <w:sz w:val="20"/>
          <w:szCs w:val="20"/>
        </w:rPr>
      </w:pPr>
      <w:r w:rsidRPr="00F358F6">
        <w:rPr>
          <w:rFonts w:ascii="Times New Roman" w:hAnsi="Times New Roman" w:cs="Times New Roman"/>
          <w:sz w:val="20"/>
          <w:szCs w:val="20"/>
        </w:rPr>
        <w:t>F</w:t>
      </w:r>
      <w:r>
        <w:rPr>
          <w:rFonts w:ascii="Times New Roman" w:hAnsi="Times New Roman" w:cs="Times New Roman"/>
          <w:sz w:val="20"/>
          <w:szCs w:val="20"/>
        </w:rPr>
        <w:t>IG</w:t>
      </w:r>
      <w:r w:rsidRPr="00F358F6">
        <w:rPr>
          <w:rFonts w:ascii="Times New Roman" w:hAnsi="Times New Roman" w:cs="Times New Roman"/>
          <w:sz w:val="20"/>
          <w:szCs w:val="20"/>
        </w:rPr>
        <w:t xml:space="preserve">. </w:t>
      </w:r>
      <w:r>
        <w:rPr>
          <w:rFonts w:ascii="Times New Roman" w:hAnsi="Times New Roman" w:cs="Times New Roman"/>
          <w:sz w:val="20"/>
          <w:szCs w:val="20"/>
        </w:rPr>
        <w:t>S3.</w:t>
      </w:r>
      <w:r w:rsidR="00DB63A8" w:rsidRPr="00DB63A8">
        <w:rPr>
          <w:rFonts w:ascii="Times New Roman" w:hAnsi="Times New Roman" w:cs="Times New Roman"/>
        </w:rPr>
        <w:t xml:space="preserve"> </w:t>
      </w:r>
      <w:r w:rsidR="00DB63A8" w:rsidRPr="00CC386E">
        <w:rPr>
          <w:rFonts w:ascii="Times New Roman" w:hAnsi="Times New Roman" w:cs="Times New Roman"/>
        </w:rPr>
        <w:t>Surface topography and tunnelling spectrum of CsCa</w:t>
      </w:r>
      <w:r w:rsidR="00DB63A8" w:rsidRPr="00CC386E">
        <w:rPr>
          <w:rFonts w:ascii="Times New Roman" w:hAnsi="Times New Roman" w:cs="Times New Roman"/>
          <w:vertAlign w:val="subscript"/>
        </w:rPr>
        <w:t>2</w:t>
      </w:r>
      <w:r w:rsidR="00DB63A8" w:rsidRPr="00CC386E">
        <w:rPr>
          <w:rFonts w:ascii="Times New Roman" w:hAnsi="Times New Roman" w:cs="Times New Roman"/>
        </w:rPr>
        <w:t>Fe</w:t>
      </w:r>
      <w:r w:rsidR="00DB63A8" w:rsidRPr="00CC386E">
        <w:rPr>
          <w:rFonts w:ascii="Times New Roman" w:hAnsi="Times New Roman" w:cs="Times New Roman"/>
          <w:vertAlign w:val="subscript"/>
        </w:rPr>
        <w:t>4</w:t>
      </w:r>
      <w:r w:rsidR="00DB63A8" w:rsidRPr="00CC386E">
        <w:rPr>
          <w:rFonts w:ascii="Times New Roman" w:hAnsi="Times New Roman" w:cs="Times New Roman"/>
        </w:rPr>
        <w:t>As</w:t>
      </w:r>
      <w:r w:rsidR="00DB63A8" w:rsidRPr="00CC386E">
        <w:rPr>
          <w:rFonts w:ascii="Times New Roman" w:hAnsi="Times New Roman" w:cs="Times New Roman"/>
          <w:vertAlign w:val="subscript"/>
        </w:rPr>
        <w:t>4</w:t>
      </w:r>
      <w:r w:rsidR="00DB63A8" w:rsidRPr="00CC386E">
        <w:rPr>
          <w:rFonts w:ascii="Times New Roman" w:hAnsi="Times New Roman" w:cs="Times New Roman"/>
        </w:rPr>
        <w:t>F</w:t>
      </w:r>
      <w:r w:rsidR="00DB63A8" w:rsidRPr="00CC386E">
        <w:rPr>
          <w:rFonts w:ascii="Times New Roman" w:hAnsi="Times New Roman" w:cs="Times New Roman"/>
          <w:vertAlign w:val="subscript"/>
        </w:rPr>
        <w:t>2</w:t>
      </w:r>
      <w:r w:rsidR="00DB63A8" w:rsidRPr="00CC386E">
        <w:rPr>
          <w:rFonts w:ascii="Times New Roman" w:hAnsi="Times New Roman" w:cs="Times New Roman"/>
        </w:rPr>
        <w:t xml:space="preserve"> with superconducting Nb tip. (a) Typical topographic image on the half Cs-terminated surface</w:t>
      </w:r>
      <w:r w:rsidR="00DB63A8">
        <w:rPr>
          <w:rFonts w:ascii="Times New Roman" w:hAnsi="Times New Roman" w:cs="Times New Roman"/>
        </w:rPr>
        <w:t xml:space="preserve"> </w:t>
      </w:r>
      <w:r w:rsidR="00DB63A8" w:rsidRPr="00CC386E">
        <w:rPr>
          <w:rFonts w:ascii="Times New Roman" w:hAnsi="Times New Roman" w:cs="Times New Roman"/>
        </w:rPr>
        <w:t xml:space="preserve">(Setpoint: </w:t>
      </w:r>
      <w:r w:rsidR="00DB63A8" w:rsidRPr="0077298C">
        <w:rPr>
          <w:rFonts w:ascii="Times New Roman" w:hAnsi="Times New Roman" w:cs="Times New Roman"/>
          <w:i/>
          <w:iCs/>
        </w:rPr>
        <w:t>V</w:t>
      </w:r>
      <w:r w:rsidR="00DB63A8" w:rsidRPr="0077298C">
        <w:rPr>
          <w:rFonts w:ascii="Times New Roman" w:hAnsi="Times New Roman" w:cs="Times New Roman"/>
          <w:i/>
          <w:iCs/>
          <w:vertAlign w:val="subscript"/>
        </w:rPr>
        <w:t>b</w:t>
      </w:r>
      <w:r w:rsidR="00DB63A8" w:rsidRPr="00CC386E">
        <w:rPr>
          <w:rFonts w:ascii="Times New Roman" w:hAnsi="Times New Roman" w:cs="Times New Roman"/>
        </w:rPr>
        <w:t xml:space="preserve">=1 V, </w:t>
      </w:r>
      <w:r w:rsidR="00DB63A8" w:rsidRPr="0077298C">
        <w:rPr>
          <w:rFonts w:ascii="Times New Roman" w:hAnsi="Times New Roman" w:cs="Times New Roman"/>
          <w:i/>
          <w:iCs/>
        </w:rPr>
        <w:t>I</w:t>
      </w:r>
      <w:r w:rsidR="00DB63A8" w:rsidRPr="00CC386E">
        <w:rPr>
          <w:rFonts w:ascii="Times New Roman" w:hAnsi="Times New Roman" w:cs="Times New Roman"/>
        </w:rPr>
        <w:t>=10 pA</w:t>
      </w:r>
      <w:r w:rsidR="00DB63A8">
        <w:rPr>
          <w:rFonts w:ascii="Times New Roman" w:hAnsi="Times New Roman" w:cs="Times New Roman"/>
        </w:rPr>
        <w:t>)</w:t>
      </w:r>
      <w:r w:rsidR="00DB63A8" w:rsidRPr="00CC386E">
        <w:rPr>
          <w:rFonts w:ascii="Times New Roman" w:hAnsi="Times New Roman" w:cs="Times New Roman"/>
        </w:rPr>
        <w:t xml:space="preserve">, the red rectangle indicates the position of inset. Inset </w:t>
      </w:r>
      <w:r w:rsidR="00DB63A8">
        <w:rPr>
          <w:rFonts w:ascii="Times New Roman" w:hAnsi="Times New Roman" w:cs="Times New Roman"/>
        </w:rPr>
        <w:t>shows</w:t>
      </w:r>
      <w:r w:rsidR="00DB63A8" w:rsidRPr="00CC386E">
        <w:rPr>
          <w:rFonts w:ascii="Times New Roman" w:hAnsi="Times New Roman" w:cs="Times New Roman"/>
        </w:rPr>
        <w:t xml:space="preserve"> the atomically resolved image</w:t>
      </w:r>
      <w:r w:rsidR="00DB63A8">
        <w:rPr>
          <w:rFonts w:ascii="Times New Roman" w:hAnsi="Times New Roman" w:cs="Times New Roman"/>
        </w:rPr>
        <w:t xml:space="preserve"> of Cs </w:t>
      </w:r>
      <m:oMath>
        <m:rad>
          <m:radPr>
            <m:degHide m:val="1"/>
            <m:ctrlPr>
              <w:rPr>
                <w:rFonts w:ascii="Cambria Math" w:hAnsi="Cambria Math" w:cs="Times New Roman"/>
                <w:i/>
              </w:rPr>
            </m:ctrlPr>
          </m:radPr>
          <m:deg/>
          <m:e>
            <m:r>
              <w:rPr>
                <w:rFonts w:ascii="Cambria Math" w:hAnsi="Cambria Math" w:cs="Times New Roman"/>
              </w:rPr>
              <m:t>2</m:t>
            </m:r>
          </m:e>
        </m:rad>
        <m:r>
          <w:rPr>
            <w:rFonts w:ascii="Cambria Math" w:hAnsi="Cambria Math" w:cs="Times New Roman"/>
          </w:rPr>
          <m:t>×</m:t>
        </m:r>
        <m:rad>
          <m:radPr>
            <m:degHide m:val="1"/>
            <m:ctrlPr>
              <w:rPr>
                <w:rFonts w:ascii="Cambria Math" w:hAnsi="Cambria Math" w:cs="Times New Roman"/>
                <w:i/>
              </w:rPr>
            </m:ctrlPr>
          </m:radPr>
          <m:deg/>
          <m:e>
            <m:r>
              <w:rPr>
                <w:rFonts w:ascii="Cambria Math" w:hAnsi="Cambria Math" w:cs="Times New Roman"/>
              </w:rPr>
              <m:t>2</m:t>
            </m:r>
          </m:e>
        </m:rad>
      </m:oMath>
      <w:r w:rsidR="00DB63A8">
        <w:rPr>
          <w:rFonts w:ascii="Times New Roman" w:hAnsi="Times New Roman" w:cs="Times New Roman" w:hint="eastAsia"/>
        </w:rPr>
        <w:t xml:space="preserve"> </w:t>
      </w:r>
      <w:r w:rsidR="00DB63A8">
        <w:rPr>
          <w:rFonts w:ascii="Times New Roman" w:hAnsi="Times New Roman" w:cs="Times New Roman"/>
        </w:rPr>
        <w:t xml:space="preserve">reconstruction </w:t>
      </w:r>
      <w:r w:rsidR="00DB63A8" w:rsidRPr="00CC386E">
        <w:rPr>
          <w:rFonts w:ascii="Times New Roman" w:hAnsi="Times New Roman" w:cs="Times New Roman"/>
        </w:rPr>
        <w:t xml:space="preserve">(Setpoint: </w:t>
      </w:r>
      <w:r w:rsidR="00DB63A8" w:rsidRPr="0077298C">
        <w:rPr>
          <w:rFonts w:ascii="Times New Roman" w:hAnsi="Times New Roman" w:cs="Times New Roman"/>
          <w:i/>
          <w:iCs/>
        </w:rPr>
        <w:t>V</w:t>
      </w:r>
      <w:r w:rsidR="00DB63A8" w:rsidRPr="0077298C">
        <w:rPr>
          <w:rFonts w:ascii="Times New Roman" w:hAnsi="Times New Roman" w:cs="Times New Roman"/>
          <w:i/>
          <w:iCs/>
          <w:vertAlign w:val="subscript"/>
        </w:rPr>
        <w:t>b</w:t>
      </w:r>
      <w:r w:rsidR="00DB63A8" w:rsidRPr="00CC386E">
        <w:rPr>
          <w:rFonts w:ascii="Times New Roman" w:hAnsi="Times New Roman" w:cs="Times New Roman"/>
        </w:rPr>
        <w:t>=</w:t>
      </w:r>
      <w:r w:rsidR="00DB63A8">
        <w:rPr>
          <w:rFonts w:ascii="Times New Roman" w:hAnsi="Times New Roman" w:cs="Times New Roman"/>
        </w:rPr>
        <w:t>12</w:t>
      </w:r>
      <w:r w:rsidR="00DB63A8" w:rsidRPr="00CC386E">
        <w:rPr>
          <w:rFonts w:ascii="Times New Roman" w:hAnsi="Times New Roman" w:cs="Times New Roman"/>
        </w:rPr>
        <w:t xml:space="preserve"> </w:t>
      </w:r>
      <w:r w:rsidR="00DB63A8">
        <w:rPr>
          <w:rFonts w:ascii="Times New Roman" w:hAnsi="Times New Roman" w:cs="Times New Roman"/>
        </w:rPr>
        <w:t>m</w:t>
      </w:r>
      <w:r w:rsidR="00DB63A8" w:rsidRPr="00CC386E">
        <w:rPr>
          <w:rFonts w:ascii="Times New Roman" w:hAnsi="Times New Roman" w:cs="Times New Roman"/>
        </w:rPr>
        <w:t xml:space="preserve">V, </w:t>
      </w:r>
      <w:r w:rsidR="00DB63A8" w:rsidRPr="0077298C">
        <w:rPr>
          <w:rFonts w:ascii="Times New Roman" w:hAnsi="Times New Roman" w:cs="Times New Roman"/>
          <w:i/>
          <w:iCs/>
        </w:rPr>
        <w:t>I</w:t>
      </w:r>
      <w:r w:rsidR="00DB63A8" w:rsidRPr="00CC386E">
        <w:rPr>
          <w:rFonts w:ascii="Times New Roman" w:hAnsi="Times New Roman" w:cs="Times New Roman"/>
        </w:rPr>
        <w:t xml:space="preserve">=1 </w:t>
      </w:r>
      <w:r w:rsidR="00DB63A8">
        <w:rPr>
          <w:rFonts w:ascii="Times New Roman" w:hAnsi="Times New Roman" w:cs="Times New Roman"/>
        </w:rPr>
        <w:t>n</w:t>
      </w:r>
      <w:r w:rsidR="00DB63A8" w:rsidRPr="00CC386E">
        <w:rPr>
          <w:rFonts w:ascii="Times New Roman" w:hAnsi="Times New Roman" w:cs="Times New Roman"/>
        </w:rPr>
        <w:t>A). The scale bar</w:t>
      </w:r>
      <w:r w:rsidR="00DB63A8">
        <w:rPr>
          <w:rFonts w:ascii="Times New Roman" w:hAnsi="Times New Roman" w:cs="Times New Roman"/>
        </w:rPr>
        <w:t>s</w:t>
      </w:r>
      <w:r w:rsidR="00DB63A8" w:rsidRPr="00CC386E">
        <w:rPr>
          <w:rFonts w:ascii="Times New Roman" w:hAnsi="Times New Roman" w:cs="Times New Roman"/>
        </w:rPr>
        <w:t xml:space="preserve"> for the </w:t>
      </w:r>
      <w:r w:rsidR="00DB63A8">
        <w:rPr>
          <w:rFonts w:ascii="Times New Roman" w:hAnsi="Times New Roman" w:cs="Times New Roman"/>
        </w:rPr>
        <w:t>entire</w:t>
      </w:r>
      <w:r w:rsidR="00DB63A8" w:rsidRPr="00CC386E">
        <w:rPr>
          <w:rFonts w:ascii="Times New Roman" w:hAnsi="Times New Roman" w:cs="Times New Roman"/>
        </w:rPr>
        <w:t xml:space="preserve"> region and inset </w:t>
      </w:r>
      <w:r w:rsidR="00DB63A8">
        <w:rPr>
          <w:rFonts w:ascii="Times New Roman" w:hAnsi="Times New Roman" w:cs="Times New Roman"/>
        </w:rPr>
        <w:t>are</w:t>
      </w:r>
      <w:r w:rsidR="00DB63A8" w:rsidRPr="00CC386E">
        <w:rPr>
          <w:rFonts w:ascii="Times New Roman" w:hAnsi="Times New Roman" w:cs="Times New Roman"/>
        </w:rPr>
        <w:t xml:space="preserve"> 15 nm and 3 nm</w:t>
      </w:r>
      <w:r w:rsidR="00DB63A8">
        <w:rPr>
          <w:rFonts w:ascii="Times New Roman" w:hAnsi="Times New Roman" w:cs="Times New Roman"/>
        </w:rPr>
        <w:t>,</w:t>
      </w:r>
      <w:r w:rsidR="00DB63A8" w:rsidRPr="00CC386E">
        <w:rPr>
          <w:rFonts w:ascii="Times New Roman" w:hAnsi="Times New Roman" w:cs="Times New Roman"/>
        </w:rPr>
        <w:t xml:space="preserve"> respectively. </w:t>
      </w:r>
      <w:r w:rsidR="00DB63A8">
        <w:rPr>
          <w:rFonts w:ascii="Times New Roman" w:hAnsi="Times New Roman" w:cs="Times New Roman"/>
        </w:rPr>
        <w:t xml:space="preserve">(b) Superconducting spectra and corresponding inelastic spectra for the upper and lower panels, respectively </w:t>
      </w:r>
      <w:r w:rsidR="00DB63A8" w:rsidRPr="00CC386E">
        <w:rPr>
          <w:rFonts w:ascii="Times New Roman" w:hAnsi="Times New Roman" w:cs="Times New Roman"/>
        </w:rPr>
        <w:t xml:space="preserve">(Setpoint: </w:t>
      </w:r>
      <w:r w:rsidR="00DB63A8" w:rsidRPr="0077298C">
        <w:rPr>
          <w:rFonts w:ascii="Times New Roman" w:hAnsi="Times New Roman" w:cs="Times New Roman"/>
          <w:i/>
          <w:iCs/>
        </w:rPr>
        <w:t>V</w:t>
      </w:r>
      <w:r w:rsidR="00DB63A8" w:rsidRPr="0077298C">
        <w:rPr>
          <w:rFonts w:ascii="Times New Roman" w:hAnsi="Times New Roman" w:cs="Times New Roman"/>
          <w:i/>
          <w:iCs/>
          <w:vertAlign w:val="subscript"/>
        </w:rPr>
        <w:t>b</w:t>
      </w:r>
      <w:r w:rsidR="00DB63A8" w:rsidRPr="00CC386E">
        <w:rPr>
          <w:rFonts w:ascii="Times New Roman" w:hAnsi="Times New Roman" w:cs="Times New Roman"/>
        </w:rPr>
        <w:t>=</w:t>
      </w:r>
      <w:r w:rsidR="00DB63A8">
        <w:rPr>
          <w:rFonts w:ascii="Times New Roman" w:hAnsi="Times New Roman" w:cs="Times New Roman"/>
        </w:rPr>
        <w:t>20</w:t>
      </w:r>
      <w:r w:rsidR="00DB63A8" w:rsidRPr="00CC386E">
        <w:rPr>
          <w:rFonts w:ascii="Times New Roman" w:hAnsi="Times New Roman" w:cs="Times New Roman"/>
        </w:rPr>
        <w:t xml:space="preserve"> </w:t>
      </w:r>
      <w:r w:rsidR="00DB63A8">
        <w:rPr>
          <w:rFonts w:ascii="Times New Roman" w:hAnsi="Times New Roman" w:cs="Times New Roman"/>
        </w:rPr>
        <w:t>m</w:t>
      </w:r>
      <w:r w:rsidR="00DB63A8" w:rsidRPr="00CC386E">
        <w:rPr>
          <w:rFonts w:ascii="Times New Roman" w:hAnsi="Times New Roman" w:cs="Times New Roman"/>
        </w:rPr>
        <w:t xml:space="preserve">V, </w:t>
      </w:r>
      <w:r w:rsidR="00DB63A8" w:rsidRPr="0077298C">
        <w:rPr>
          <w:rFonts w:ascii="Times New Roman" w:hAnsi="Times New Roman" w:cs="Times New Roman"/>
          <w:i/>
          <w:iCs/>
        </w:rPr>
        <w:t>I</w:t>
      </w:r>
      <w:r w:rsidR="00DB63A8" w:rsidRPr="00CC386E">
        <w:rPr>
          <w:rFonts w:ascii="Times New Roman" w:hAnsi="Times New Roman" w:cs="Times New Roman"/>
        </w:rPr>
        <w:t>=</w:t>
      </w:r>
      <w:r w:rsidR="00DB63A8">
        <w:rPr>
          <w:rFonts w:ascii="Times New Roman" w:hAnsi="Times New Roman" w:cs="Times New Roman"/>
        </w:rPr>
        <w:t>50</w:t>
      </w:r>
      <w:r w:rsidR="00DB63A8" w:rsidRPr="00CC386E">
        <w:rPr>
          <w:rFonts w:ascii="Times New Roman" w:hAnsi="Times New Roman" w:cs="Times New Roman"/>
        </w:rPr>
        <w:t>0 pA</w:t>
      </w:r>
      <w:r w:rsidR="00DB63A8">
        <w:rPr>
          <w:rFonts w:ascii="Times New Roman" w:hAnsi="Times New Roman" w:cs="Times New Roman"/>
        </w:rPr>
        <w:t>, modulation= 1 mV), t</w:t>
      </w:r>
      <w:r w:rsidR="00DB63A8" w:rsidRPr="007A194F">
        <w:rPr>
          <w:rFonts w:ascii="Times New Roman" w:hAnsi="Times New Roman" w:cs="Times New Roman"/>
        </w:rPr>
        <w:t xml:space="preserve">he vivid blue curve </w:t>
      </w:r>
      <w:r w:rsidR="00DB63A8">
        <w:rPr>
          <w:rFonts w:ascii="Times New Roman" w:hAnsi="Times New Roman" w:cs="Times New Roman"/>
        </w:rPr>
        <w:t>represent</w:t>
      </w:r>
      <w:r w:rsidR="002B44FA">
        <w:rPr>
          <w:rFonts w:ascii="Times New Roman" w:hAnsi="Times New Roman" w:cs="Times New Roman"/>
        </w:rPr>
        <w:t>s</w:t>
      </w:r>
      <w:r w:rsidR="00DB63A8" w:rsidRPr="007A194F">
        <w:rPr>
          <w:rFonts w:ascii="Times New Roman" w:hAnsi="Times New Roman" w:cs="Times New Roman"/>
        </w:rPr>
        <w:t xml:space="preserve"> the spatially averaged dI/dV spectra of canal blue curves</w:t>
      </w:r>
      <w:r w:rsidR="00DB63A8">
        <w:rPr>
          <w:rFonts w:ascii="Times New Roman" w:hAnsi="Times New Roman" w:cs="Times New Roman"/>
        </w:rPr>
        <w:t xml:space="preserve"> collected in the region in (a). </w:t>
      </w:r>
      <w:r w:rsidR="00485D30">
        <w:rPr>
          <w:rFonts w:ascii="Times New Roman" w:hAnsi="Times New Roman" w:cs="Times New Roman"/>
        </w:rPr>
        <w:t xml:space="preserve">Two superconducting gaps are resolved at  </w:t>
      </w:r>
      <m:oMath>
        <m:r>
          <w:rPr>
            <w:rFonts w:ascii="Cambria Math" w:hAnsi="Cambria Math" w:cs="Times New Roman"/>
          </w:rPr>
          <m:t>±</m:t>
        </m:r>
      </m:oMath>
      <w:r w:rsidR="00485D30">
        <w:rPr>
          <w:rFonts w:ascii="Times New Roman" w:hAnsi="Times New Roman" w:cs="Times New Roman"/>
        </w:rPr>
        <w:t xml:space="preserve">6 mV  and  </w:t>
      </w:r>
      <m:oMath>
        <m:r>
          <w:rPr>
            <w:rFonts w:ascii="Cambria Math" w:hAnsi="Cambria Math" w:cs="Times New Roman"/>
          </w:rPr>
          <m:t>±</m:t>
        </m:r>
      </m:oMath>
      <w:r w:rsidR="00485D30">
        <w:rPr>
          <w:rFonts w:ascii="Times New Roman" w:hAnsi="Times New Roman" w:cs="Times New Roman"/>
        </w:rPr>
        <w:t xml:space="preserve">9.2 mV here the gap of the tip ( </w:t>
      </w:r>
      <m:oMath>
        <m:sSub>
          <m:sSubPr>
            <m:ctrlPr>
              <w:rPr>
                <w:rFonts w:ascii="Cambria Math" w:hAnsi="Cambria Math" w:cs="Times New Roman"/>
                <w:i/>
              </w:rPr>
            </m:ctrlPr>
          </m:sSubPr>
          <m:e>
            <m:r>
              <m:rPr>
                <m:sty m:val="p"/>
              </m:rPr>
              <w:rPr>
                <w:rFonts w:ascii="Cambria Math" w:hAnsi="Cambria Math" w:cs="Times New Roman"/>
              </w:rPr>
              <m:t>Δ</m:t>
            </m:r>
            <m:ctrlPr>
              <w:rPr>
                <w:rFonts w:ascii="Cambria Math" w:hAnsi="Cambria Math" w:cs="Times New Roman"/>
              </w:rPr>
            </m:ctrlPr>
          </m:e>
          <m:sub>
            <m:r>
              <w:rPr>
                <w:rFonts w:ascii="Cambria Math" w:hAnsi="Cambria Math" w:cs="Times New Roman"/>
              </w:rPr>
              <m:t>tip</m:t>
            </m:r>
          </m:sub>
        </m:sSub>
      </m:oMath>
      <w:r w:rsidR="00485D30">
        <w:rPr>
          <w:rFonts w:ascii="Times New Roman" w:hAnsi="Times New Roman" w:cs="Times New Roman"/>
        </w:rPr>
        <w:t>) is around 1.</w:t>
      </w:r>
      <w:r w:rsidR="00BD0A3E">
        <w:rPr>
          <w:rFonts w:ascii="Times New Roman" w:hAnsi="Times New Roman" w:cs="Times New Roman"/>
        </w:rPr>
        <w:t>4</w:t>
      </w:r>
      <w:r w:rsidR="00485D30">
        <w:rPr>
          <w:rFonts w:ascii="Times New Roman" w:hAnsi="Times New Roman" w:cs="Times New Roman"/>
        </w:rPr>
        <w:t xml:space="preserve"> mV, indicating multigap sizes of 4.</w:t>
      </w:r>
      <w:r w:rsidR="00BD0A3E">
        <w:rPr>
          <w:rFonts w:ascii="Times New Roman" w:hAnsi="Times New Roman" w:cs="Times New Roman"/>
        </w:rPr>
        <w:t>6</w:t>
      </w:r>
      <w:r w:rsidR="00485D30">
        <w:rPr>
          <w:rFonts w:ascii="Times New Roman" w:hAnsi="Times New Roman" w:cs="Times New Roman"/>
        </w:rPr>
        <w:t xml:space="preserve"> meV and </w:t>
      </w:r>
      <w:r w:rsidR="00BD0A3E">
        <w:rPr>
          <w:rFonts w:ascii="Times New Roman" w:hAnsi="Times New Roman" w:cs="Times New Roman"/>
        </w:rPr>
        <w:t>7.8</w:t>
      </w:r>
      <w:r w:rsidR="00485D30">
        <w:rPr>
          <w:rFonts w:ascii="Times New Roman" w:hAnsi="Times New Roman" w:cs="Times New Roman"/>
        </w:rPr>
        <w:t xml:space="preserve"> meV of the sample. This is slightly different from the 5~6 meV gap resolved by our ARPES measurement. Moreover, a</w:t>
      </w:r>
      <w:r w:rsidR="00DB63A8">
        <w:rPr>
          <w:rFonts w:ascii="Times New Roman" w:hAnsi="Times New Roman" w:cs="Times New Roman"/>
        </w:rPr>
        <w:t xml:space="preserve"> pair of spatially homogenous modes located at </w:t>
      </w:r>
      <m:oMath>
        <m:r>
          <w:rPr>
            <w:rFonts w:ascii="Cambria Math" w:hAnsi="Cambria Math" w:cs="Times New Roman"/>
          </w:rPr>
          <m:t>±</m:t>
        </m:r>
      </m:oMath>
      <w:r w:rsidR="00DB63A8">
        <w:rPr>
          <w:rFonts w:ascii="Times New Roman" w:hAnsi="Times New Roman" w:cs="Times New Roman" w:hint="eastAsia"/>
        </w:rPr>
        <w:t>1</w:t>
      </w:r>
      <w:r w:rsidR="00DB63A8">
        <w:rPr>
          <w:rFonts w:ascii="Times New Roman" w:hAnsi="Times New Roman" w:cs="Times New Roman"/>
        </w:rPr>
        <w:t xml:space="preserve">4.5 mV (with </w:t>
      </w:r>
      <m:oMath>
        <m:sSub>
          <m:sSubPr>
            <m:ctrlPr>
              <w:rPr>
                <w:rFonts w:ascii="Cambria Math" w:hAnsi="Cambria Math" w:cs="Times New Roman"/>
                <w:i/>
              </w:rPr>
            </m:ctrlPr>
          </m:sSubPr>
          <m:e>
            <m:r>
              <m:rPr>
                <m:sty m:val="p"/>
              </m:rPr>
              <w:rPr>
                <w:rFonts w:ascii="Cambria Math" w:hAnsi="Cambria Math" w:cs="Times New Roman"/>
              </w:rPr>
              <m:t>Δ</m:t>
            </m:r>
            <m:ctrlPr>
              <w:rPr>
                <w:rFonts w:ascii="Cambria Math" w:hAnsi="Cambria Math" w:cs="Times New Roman"/>
              </w:rPr>
            </m:ctrlPr>
          </m:e>
          <m:sub>
            <m:r>
              <w:rPr>
                <w:rFonts w:ascii="Cambria Math" w:hAnsi="Cambria Math" w:cs="Times New Roman"/>
              </w:rPr>
              <m:t>tip</m:t>
            </m:r>
          </m:sub>
        </m:sSub>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Δ</m:t>
            </m:r>
            <m:ctrlPr>
              <w:rPr>
                <w:rFonts w:ascii="Cambria Math" w:hAnsi="Cambria Math" w:cs="Times New Roman"/>
              </w:rPr>
            </m:ctrlPr>
          </m:e>
          <m:sub>
            <m:r>
              <w:rPr>
                <w:rFonts w:ascii="Cambria Math" w:hAnsi="Cambria Math" w:cs="Times New Roman"/>
              </w:rPr>
              <m:t>Sample</m:t>
            </m:r>
          </m:sub>
        </m:sSub>
      </m:oMath>
      <w:r w:rsidR="00DB63A8">
        <w:rPr>
          <w:rFonts w:ascii="Times New Roman" w:hAnsi="Times New Roman" w:cs="Times New Roman" w:hint="eastAsia"/>
        </w:rPr>
        <w:t>=</w:t>
      </w:r>
      <w:r w:rsidR="00DB63A8">
        <w:rPr>
          <w:rFonts w:ascii="Times New Roman" w:hAnsi="Times New Roman" w:cs="Times New Roman"/>
        </w:rPr>
        <w:t xml:space="preserve"> 6 mV) are marked by the vertical dashed line</w:t>
      </w:r>
      <w:r w:rsidR="00DB63A8" w:rsidRPr="009D5D82">
        <w:rPr>
          <w:rFonts w:ascii="Times New Roman" w:hAnsi="Times New Roman" w:cs="Times New Roman"/>
        </w:rPr>
        <w:t xml:space="preserve">, </w:t>
      </w:r>
      <w:r w:rsidR="00485D30">
        <w:rPr>
          <w:rFonts w:ascii="Times New Roman" w:hAnsi="Times New Roman" w:cs="Times New Roman"/>
        </w:rPr>
        <w:t xml:space="preserve">which cannot be interpreted by any superconducting gaps, </w:t>
      </w:r>
      <w:r w:rsidR="00DB63A8" w:rsidRPr="009D5D82">
        <w:rPr>
          <w:rFonts w:ascii="Times New Roman" w:hAnsi="Times New Roman" w:cs="Times New Roman"/>
        </w:rPr>
        <w:t xml:space="preserve">potentially indicating </w:t>
      </w:r>
      <w:r w:rsidR="002B44FA">
        <w:rPr>
          <w:rFonts w:ascii="Times New Roman" w:hAnsi="Times New Roman" w:cs="Times New Roman" w:hint="eastAsia"/>
        </w:rPr>
        <w:t>a</w:t>
      </w:r>
      <w:r w:rsidR="002B44FA">
        <w:rPr>
          <w:rFonts w:ascii="Times New Roman" w:hAnsi="Times New Roman" w:cs="Times New Roman"/>
        </w:rPr>
        <w:t xml:space="preserve"> bosonic mode around 8.5 meV which is consistent with </w:t>
      </w:r>
      <w:r w:rsidR="00DB63A8">
        <w:rPr>
          <w:rFonts w:ascii="Times New Roman" w:hAnsi="Times New Roman" w:cs="Times New Roman"/>
        </w:rPr>
        <w:t>our ARPES</w:t>
      </w:r>
      <w:r w:rsidR="002B44FA">
        <w:rPr>
          <w:rFonts w:ascii="Times New Roman" w:hAnsi="Times New Roman" w:cs="Times New Roman"/>
        </w:rPr>
        <w:t xml:space="preserve"> result</w:t>
      </w:r>
      <w:r w:rsidR="00DB63A8" w:rsidRPr="009D5D82">
        <w:rPr>
          <w:rFonts w:ascii="Times New Roman" w:hAnsi="Times New Roman" w:cs="Times New Roman"/>
        </w:rPr>
        <w:t>.</w:t>
      </w:r>
      <w:r w:rsidR="002B44FA">
        <w:rPr>
          <w:rFonts w:ascii="Times New Roman" w:hAnsi="Times New Roman" w:cs="Times New Roman"/>
        </w:rPr>
        <w:t xml:space="preserve"> One could notice that there also exist some other </w:t>
      </w:r>
      <w:r w:rsidR="00485D30">
        <w:rPr>
          <w:rFonts w:ascii="Times New Roman" w:hAnsi="Times New Roman" w:cs="Times New Roman"/>
        </w:rPr>
        <w:t xml:space="preserve">tiny </w:t>
      </w:r>
      <w:r w:rsidR="002B44FA">
        <w:rPr>
          <w:rFonts w:ascii="Times New Roman" w:hAnsi="Times New Roman" w:cs="Times New Roman"/>
        </w:rPr>
        <w:t xml:space="preserve">peaks </w:t>
      </w:r>
      <w:r w:rsidR="00485D30">
        <w:rPr>
          <w:rFonts w:ascii="Times New Roman" w:hAnsi="Times New Roman" w:cs="Times New Roman"/>
        </w:rPr>
        <w:t>without</w:t>
      </w:r>
      <w:r w:rsidR="002B44FA">
        <w:rPr>
          <w:rFonts w:ascii="Times New Roman" w:hAnsi="Times New Roman" w:cs="Times New Roman"/>
        </w:rPr>
        <w:t xml:space="preserve"> any symmetry between positive and negative bias</w:t>
      </w:r>
      <w:r w:rsidR="00485D30">
        <w:rPr>
          <w:rFonts w:ascii="Times New Roman" w:hAnsi="Times New Roman" w:cs="Times New Roman"/>
        </w:rPr>
        <w:t xml:space="preserve"> which needs to be further clarified. </w:t>
      </w:r>
      <w:r w:rsidR="002B44FA">
        <w:rPr>
          <w:rFonts w:ascii="Times New Roman" w:hAnsi="Times New Roman" w:cs="Times New Roman"/>
        </w:rPr>
        <w:t xml:space="preserve"> </w:t>
      </w:r>
    </w:p>
    <w:p w14:paraId="34B3F62B" w14:textId="250EDACE" w:rsidR="006D2A71" w:rsidRDefault="006D2A71" w:rsidP="00F358F6">
      <w:pPr>
        <w:rPr>
          <w:rFonts w:ascii="Times New Roman" w:hAnsi="Times New Roman" w:cs="Times New Roman"/>
          <w:b/>
          <w:sz w:val="20"/>
          <w:szCs w:val="20"/>
        </w:rPr>
      </w:pPr>
    </w:p>
    <w:p w14:paraId="16860188" w14:textId="77777777" w:rsidR="006D2A71" w:rsidRDefault="006D2A71" w:rsidP="00F358F6">
      <w:pPr>
        <w:rPr>
          <w:rFonts w:ascii="Times New Roman" w:hAnsi="Times New Roman" w:cs="Times New Roman"/>
          <w:b/>
          <w:sz w:val="20"/>
          <w:szCs w:val="20"/>
        </w:rPr>
      </w:pPr>
    </w:p>
    <w:p w14:paraId="12D4940B" w14:textId="0D65D213" w:rsidR="003A237A" w:rsidRDefault="00181D3E" w:rsidP="003A237A">
      <w:pPr>
        <w:jc w:val="center"/>
        <w:rPr>
          <w:rFonts w:ascii="Times New Roman" w:hAnsi="Times New Roman" w:cs="Times New Roman"/>
          <w:b/>
          <w:sz w:val="20"/>
          <w:szCs w:val="20"/>
        </w:rPr>
      </w:pPr>
      <w:r>
        <w:rPr>
          <w:noProof/>
        </w:rPr>
        <w:drawing>
          <wp:inline distT="0" distB="0" distL="0" distR="0" wp14:anchorId="1638D9D4" wp14:editId="1E0952F7">
            <wp:extent cx="2276861" cy="1935484"/>
            <wp:effectExtent l="0" t="0" r="952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76861" cy="1935484"/>
                    </a:xfrm>
                    <a:prstGeom prst="rect">
                      <a:avLst/>
                    </a:prstGeom>
                  </pic:spPr>
                </pic:pic>
              </a:graphicData>
            </a:graphic>
          </wp:inline>
        </w:drawing>
      </w:r>
    </w:p>
    <w:p w14:paraId="637C3DDE" w14:textId="2C36090E" w:rsidR="00881729" w:rsidRPr="003F192E" w:rsidRDefault="003A237A" w:rsidP="00037B2A">
      <w:pPr>
        <w:rPr>
          <w:rFonts w:ascii="Times New Roman" w:hAnsi="Times New Roman" w:cs="Times New Roman"/>
        </w:rPr>
      </w:pPr>
      <w:r w:rsidRPr="00F358F6">
        <w:rPr>
          <w:rFonts w:ascii="Times New Roman" w:hAnsi="Times New Roman" w:cs="Times New Roman"/>
          <w:sz w:val="20"/>
          <w:szCs w:val="20"/>
        </w:rPr>
        <w:t>F</w:t>
      </w:r>
      <w:r w:rsidR="000F5BF0">
        <w:rPr>
          <w:rFonts w:ascii="Times New Roman" w:hAnsi="Times New Roman" w:cs="Times New Roman"/>
          <w:sz w:val="20"/>
          <w:szCs w:val="20"/>
        </w:rPr>
        <w:t>IG</w:t>
      </w:r>
      <w:r w:rsidRPr="00F358F6">
        <w:rPr>
          <w:rFonts w:ascii="Times New Roman" w:hAnsi="Times New Roman" w:cs="Times New Roman"/>
          <w:sz w:val="20"/>
          <w:szCs w:val="20"/>
        </w:rPr>
        <w:t xml:space="preserve">. </w:t>
      </w:r>
      <w:r w:rsidR="000F5BF0">
        <w:rPr>
          <w:rFonts w:ascii="Times New Roman" w:hAnsi="Times New Roman" w:cs="Times New Roman"/>
          <w:sz w:val="20"/>
          <w:szCs w:val="20"/>
        </w:rPr>
        <w:t>S</w:t>
      </w:r>
      <w:r w:rsidR="00B30EFA">
        <w:rPr>
          <w:rFonts w:ascii="Times New Roman" w:hAnsi="Times New Roman" w:cs="Times New Roman"/>
          <w:sz w:val="20"/>
          <w:szCs w:val="20"/>
        </w:rPr>
        <w:t>4</w:t>
      </w:r>
      <w:r>
        <w:rPr>
          <w:rFonts w:ascii="Times New Roman" w:hAnsi="Times New Roman" w:cs="Times New Roman"/>
          <w:sz w:val="20"/>
          <w:szCs w:val="20"/>
        </w:rPr>
        <w:t xml:space="preserve">. </w:t>
      </w:r>
      <w:r w:rsidR="00BA530C">
        <w:rPr>
          <w:rFonts w:ascii="Times New Roman" w:hAnsi="Times New Roman" w:cs="Times New Roman"/>
          <w:sz w:val="20"/>
          <w:szCs w:val="20"/>
        </w:rPr>
        <w:t xml:space="preserve">Quasi-two dimensional electronic structure. </w:t>
      </w:r>
      <w:r>
        <w:rPr>
          <w:rFonts w:ascii="Times New Roman" w:hAnsi="Times New Roman" w:cs="Times New Roman"/>
          <w:sz w:val="20"/>
          <w:szCs w:val="20"/>
        </w:rPr>
        <w:t>Photon energy dependence of t</w:t>
      </w:r>
      <w:r>
        <w:rPr>
          <w:rFonts w:ascii="Times New Roman" w:hAnsi="Times New Roman" w:cs="Times New Roman" w:hint="eastAsia"/>
          <w:sz w:val="20"/>
          <w:szCs w:val="20"/>
        </w:rPr>
        <w:t>he</w:t>
      </w:r>
      <w:r>
        <w:rPr>
          <w:rFonts w:ascii="Times New Roman" w:hAnsi="Times New Roman" w:cs="Times New Roman"/>
          <w:sz w:val="20"/>
          <w:szCs w:val="20"/>
        </w:rPr>
        <w:t xml:space="preserve"> MDCs at the Fermi level along the </w:t>
      </w:r>
      <m:oMath>
        <m:r>
          <m:rPr>
            <m:sty m:val="p"/>
          </m:rPr>
          <w:rPr>
            <w:rFonts w:ascii="Cambria Math" w:hAnsi="Cambria Math" w:cs="Times New Roman"/>
          </w:rPr>
          <m:t>Γ</m:t>
        </m:r>
        <m:r>
          <w:rPr>
            <w:rFonts w:ascii="Cambria Math" w:hAnsi="Cambria Math" w:cs="Times New Roman"/>
          </w:rPr>
          <m:t>-</m:t>
        </m:r>
        <m:r>
          <m:rPr>
            <m:sty m:val="p"/>
          </m:rPr>
          <w:rPr>
            <w:rFonts w:ascii="Cambria Math" w:hAnsi="Cambria Math" w:cs="Times New Roman"/>
          </w:rPr>
          <m:t>Μ</m:t>
        </m:r>
      </m:oMath>
      <w:r>
        <w:rPr>
          <w:rFonts w:ascii="Times New Roman" w:hAnsi="Times New Roman" w:cs="Times New Roman" w:hint="eastAsia"/>
        </w:rPr>
        <w:t xml:space="preserve"> </w:t>
      </w:r>
      <w:r>
        <w:rPr>
          <w:rFonts w:ascii="Times New Roman" w:hAnsi="Times New Roman" w:cs="Times New Roman"/>
        </w:rPr>
        <w:t xml:space="preserve">direction </w:t>
      </w:r>
      <w:r w:rsidR="00A71149">
        <w:rPr>
          <w:rFonts w:ascii="Times New Roman" w:hAnsi="Times New Roman" w:cs="Times New Roman"/>
        </w:rPr>
        <w:t xml:space="preserve">which </w:t>
      </w:r>
      <w:r>
        <w:rPr>
          <w:rFonts w:ascii="Times New Roman" w:hAnsi="Times New Roman" w:cs="Times New Roman"/>
        </w:rPr>
        <w:t>reveals the quasi-two dimensional electronic structure of CsCa</w:t>
      </w:r>
      <w:r w:rsidRPr="003A237A">
        <w:rPr>
          <w:rFonts w:ascii="Times New Roman" w:hAnsi="Times New Roman" w:cs="Times New Roman"/>
          <w:vertAlign w:val="subscript"/>
        </w:rPr>
        <w:t>2</w:t>
      </w:r>
      <w:r>
        <w:rPr>
          <w:rFonts w:ascii="Times New Roman" w:hAnsi="Times New Roman" w:cs="Times New Roman"/>
        </w:rPr>
        <w:t>Fe</w:t>
      </w:r>
      <w:r w:rsidRPr="003A237A">
        <w:rPr>
          <w:rFonts w:ascii="Times New Roman" w:hAnsi="Times New Roman" w:cs="Times New Roman"/>
          <w:vertAlign w:val="subscript"/>
        </w:rPr>
        <w:t>4</w:t>
      </w:r>
      <w:r>
        <w:rPr>
          <w:rFonts w:ascii="Times New Roman" w:hAnsi="Times New Roman" w:cs="Times New Roman"/>
        </w:rPr>
        <w:t>As</w:t>
      </w:r>
      <w:r w:rsidRPr="003A237A">
        <w:rPr>
          <w:rFonts w:ascii="Times New Roman" w:hAnsi="Times New Roman" w:cs="Times New Roman"/>
          <w:vertAlign w:val="subscript"/>
        </w:rPr>
        <w:t>4</w:t>
      </w:r>
      <w:r>
        <w:rPr>
          <w:rFonts w:ascii="Times New Roman" w:hAnsi="Times New Roman" w:cs="Times New Roman"/>
        </w:rPr>
        <w:t>F</w:t>
      </w:r>
      <w:r w:rsidRPr="003A237A">
        <w:rPr>
          <w:rFonts w:ascii="Times New Roman" w:hAnsi="Times New Roman" w:cs="Times New Roman"/>
          <w:vertAlign w:val="subscript"/>
        </w:rPr>
        <w:t>2</w:t>
      </w:r>
      <w:r>
        <w:rPr>
          <w:rFonts w:ascii="Times New Roman" w:hAnsi="Times New Roman" w:cs="Times New Roman"/>
        </w:rPr>
        <w:t>.</w:t>
      </w:r>
      <w:r w:rsidR="00881729">
        <w:rPr>
          <w:rFonts w:ascii="Times New Roman" w:hAnsi="Times New Roman" w:cs="Times New Roman"/>
        </w:rPr>
        <w:t xml:space="preserve"> The photoenergy range of 21eV to 35eV is sufficient to traverse the entire Brillouin zone (BZ).</w:t>
      </w:r>
    </w:p>
    <w:p w14:paraId="20347F66" w14:textId="474FFBA0" w:rsidR="00594E8B" w:rsidRPr="003D367E" w:rsidRDefault="006D2A71" w:rsidP="00594E8B">
      <w:pPr>
        <w:jc w:val="center"/>
      </w:pPr>
      <w:r w:rsidRPr="006D2A71">
        <w:rPr>
          <w:noProof/>
        </w:rPr>
        <w:lastRenderedPageBreak/>
        <w:t xml:space="preserve"> </w:t>
      </w:r>
      <w:r w:rsidR="00181D3E">
        <w:rPr>
          <w:noProof/>
        </w:rPr>
        <w:drawing>
          <wp:inline distT="0" distB="0" distL="0" distR="0" wp14:anchorId="6274FFBE" wp14:editId="64F3F07E">
            <wp:extent cx="4469587" cy="5812185"/>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71436" cy="5814590"/>
                    </a:xfrm>
                    <a:prstGeom prst="rect">
                      <a:avLst/>
                    </a:prstGeom>
                  </pic:spPr>
                </pic:pic>
              </a:graphicData>
            </a:graphic>
          </wp:inline>
        </w:drawing>
      </w:r>
    </w:p>
    <w:p w14:paraId="34DB5D5D" w14:textId="0FF31401" w:rsidR="009004BA" w:rsidRDefault="00634916" w:rsidP="009004BA">
      <w:pPr>
        <w:rPr>
          <w:rFonts w:ascii="Times New Roman" w:hAnsi="Times New Roman" w:cs="Times New Roman"/>
        </w:rPr>
      </w:pPr>
      <w:r w:rsidRPr="00F358F6">
        <w:rPr>
          <w:rFonts w:ascii="Times New Roman" w:hAnsi="Times New Roman" w:cs="Times New Roman"/>
          <w:sz w:val="20"/>
          <w:szCs w:val="20"/>
        </w:rPr>
        <w:t>F</w:t>
      </w:r>
      <w:r w:rsidR="000F5BF0">
        <w:rPr>
          <w:rFonts w:ascii="Times New Roman" w:hAnsi="Times New Roman" w:cs="Times New Roman"/>
          <w:sz w:val="20"/>
          <w:szCs w:val="20"/>
        </w:rPr>
        <w:t>IG</w:t>
      </w:r>
      <w:r w:rsidR="00436EDA" w:rsidRPr="00F358F6">
        <w:rPr>
          <w:rFonts w:ascii="Times New Roman" w:hAnsi="Times New Roman" w:cs="Times New Roman"/>
          <w:sz w:val="20"/>
          <w:szCs w:val="20"/>
        </w:rPr>
        <w:t>.</w:t>
      </w:r>
      <w:r w:rsidRPr="00F358F6">
        <w:rPr>
          <w:rFonts w:ascii="Times New Roman" w:hAnsi="Times New Roman" w:cs="Times New Roman"/>
          <w:sz w:val="20"/>
          <w:szCs w:val="20"/>
        </w:rPr>
        <w:t xml:space="preserve"> </w:t>
      </w:r>
      <w:r w:rsidR="000F5BF0">
        <w:rPr>
          <w:rFonts w:ascii="Times New Roman" w:hAnsi="Times New Roman" w:cs="Times New Roman"/>
          <w:sz w:val="20"/>
          <w:szCs w:val="20"/>
        </w:rPr>
        <w:t>S</w:t>
      </w:r>
      <w:r w:rsidR="00B30EFA">
        <w:rPr>
          <w:rFonts w:ascii="Times New Roman" w:hAnsi="Times New Roman" w:cs="Times New Roman"/>
          <w:sz w:val="20"/>
          <w:szCs w:val="20"/>
        </w:rPr>
        <w:t>5</w:t>
      </w:r>
      <w:r w:rsidRPr="00F358F6">
        <w:rPr>
          <w:rFonts w:ascii="Times New Roman" w:hAnsi="Times New Roman" w:cs="Times New Roman"/>
          <w:sz w:val="20"/>
          <w:szCs w:val="20"/>
        </w:rPr>
        <w:t>.</w:t>
      </w:r>
      <w:r w:rsidR="00436EDA" w:rsidRPr="00F358F6">
        <w:rPr>
          <w:rFonts w:ascii="Times New Roman" w:hAnsi="Times New Roman" w:cs="Times New Roman"/>
          <w:sz w:val="20"/>
          <w:szCs w:val="20"/>
        </w:rPr>
        <w:t xml:space="preserve"> Temperature evolution of the superconducting gaps in distinct bands</w:t>
      </w:r>
      <w:r w:rsidR="00881729">
        <w:rPr>
          <w:rFonts w:ascii="Times New Roman" w:hAnsi="Times New Roman" w:cs="Times New Roman"/>
          <w:sz w:val="20"/>
          <w:szCs w:val="20"/>
        </w:rPr>
        <w:t xml:space="preserve"> using photoenergy of 23 eV</w:t>
      </w:r>
      <w:r w:rsidR="00436EDA" w:rsidRPr="00F358F6">
        <w:rPr>
          <w:rFonts w:ascii="Times New Roman" w:hAnsi="Times New Roman" w:cs="Times New Roman"/>
          <w:sz w:val="20"/>
          <w:szCs w:val="20"/>
        </w:rPr>
        <w:t>.</w:t>
      </w:r>
      <w:r w:rsidR="00436EDA">
        <w:rPr>
          <w:rFonts w:ascii="Times New Roman" w:hAnsi="Times New Roman" w:cs="Times New Roman"/>
          <w:b/>
          <w:sz w:val="20"/>
          <w:szCs w:val="20"/>
        </w:rPr>
        <w:t xml:space="preserve"> </w:t>
      </w:r>
      <w:r w:rsidR="003413EE" w:rsidRPr="003413EE">
        <w:rPr>
          <w:rFonts w:ascii="Times New Roman" w:hAnsi="Times New Roman" w:cs="Times New Roman"/>
          <w:sz w:val="20"/>
          <w:szCs w:val="20"/>
        </w:rPr>
        <w:t>(</w:t>
      </w:r>
      <w:r w:rsidR="009004BA" w:rsidRPr="003413EE">
        <w:rPr>
          <w:rFonts w:ascii="Times New Roman" w:hAnsi="Times New Roman" w:cs="Times New Roman"/>
          <w:sz w:val="20"/>
          <w:szCs w:val="20"/>
        </w:rPr>
        <w:t>a</w:t>
      </w:r>
      <w:r w:rsidR="003413EE">
        <w:rPr>
          <w:rFonts w:ascii="Times New Roman" w:hAnsi="Times New Roman" w:cs="Times New Roman"/>
          <w:sz w:val="20"/>
          <w:szCs w:val="20"/>
        </w:rPr>
        <w:t>)</w:t>
      </w:r>
      <w:r w:rsidR="00436EDA">
        <w:rPr>
          <w:rFonts w:ascii="Times New Roman" w:hAnsi="Times New Roman" w:cs="Times New Roman"/>
          <w:sz w:val="20"/>
          <w:szCs w:val="20"/>
        </w:rPr>
        <w:t xml:space="preserve"> </w:t>
      </w:r>
      <w:r w:rsidR="00A71149">
        <w:rPr>
          <w:rFonts w:ascii="Times New Roman" w:hAnsi="Times New Roman" w:cs="Times New Roman"/>
          <w:sz w:val="20"/>
          <w:szCs w:val="20"/>
        </w:rPr>
        <w:t>S</w:t>
      </w:r>
      <w:r w:rsidR="00881729">
        <w:rPr>
          <w:rFonts w:ascii="Times New Roman" w:hAnsi="Times New Roman" w:cs="Times New Roman"/>
          <w:sz w:val="20"/>
          <w:szCs w:val="20"/>
        </w:rPr>
        <w:t xml:space="preserve">ymmetrized </w:t>
      </w:r>
      <w:r w:rsidR="00436EDA">
        <w:rPr>
          <w:rFonts w:ascii="Times New Roman" w:hAnsi="Times New Roman" w:cs="Times New Roman"/>
          <w:sz w:val="20"/>
          <w:szCs w:val="20"/>
        </w:rPr>
        <w:t>ARPES spectr</w:t>
      </w:r>
      <w:r w:rsidR="00881729">
        <w:rPr>
          <w:rFonts w:ascii="Times New Roman" w:hAnsi="Times New Roman" w:cs="Times New Roman"/>
          <w:sz w:val="20"/>
          <w:szCs w:val="20"/>
        </w:rPr>
        <w:t>a</w:t>
      </w:r>
      <w:r w:rsidR="00436EDA">
        <w:rPr>
          <w:rFonts w:ascii="Times New Roman" w:hAnsi="Times New Roman" w:cs="Times New Roman"/>
          <w:sz w:val="20"/>
          <w:szCs w:val="20"/>
        </w:rPr>
        <w:t xml:space="preserve"> </w:t>
      </w:r>
      <w:r w:rsidR="00881729">
        <w:rPr>
          <w:rFonts w:ascii="Times New Roman" w:hAnsi="Times New Roman" w:cs="Times New Roman"/>
          <w:sz w:val="20"/>
          <w:szCs w:val="20"/>
        </w:rPr>
        <w:t xml:space="preserve">along the </w:t>
      </w:r>
      <m:oMath>
        <m:r>
          <m:rPr>
            <m:sty m:val="p"/>
          </m:rPr>
          <w:rPr>
            <w:rFonts w:ascii="Cambria Math" w:hAnsi="Cambria Math" w:cs="Times New Roman"/>
          </w:rPr>
          <m:t>Γ</m:t>
        </m:r>
        <m:r>
          <w:rPr>
            <w:rFonts w:ascii="Cambria Math" w:hAnsi="Cambria Math" w:cs="Times New Roman"/>
          </w:rPr>
          <m:t>-</m:t>
        </m:r>
        <m:r>
          <m:rPr>
            <m:sty m:val="p"/>
          </m:rPr>
          <w:rPr>
            <w:rFonts w:ascii="Cambria Math" w:hAnsi="Cambria Math" w:cs="Times New Roman"/>
          </w:rPr>
          <m:t>Μ</m:t>
        </m:r>
      </m:oMath>
      <w:r w:rsidR="00881729">
        <w:rPr>
          <w:rFonts w:ascii="Times New Roman" w:hAnsi="Times New Roman" w:cs="Times New Roman" w:hint="eastAsia"/>
        </w:rPr>
        <w:t xml:space="preserve"> </w:t>
      </w:r>
      <w:r w:rsidR="00881729">
        <w:rPr>
          <w:rFonts w:ascii="Times New Roman" w:hAnsi="Times New Roman" w:cs="Times New Roman"/>
        </w:rPr>
        <w:t>direction</w:t>
      </w:r>
      <w:r w:rsidR="00881729">
        <w:rPr>
          <w:rFonts w:ascii="Times New Roman" w:hAnsi="Times New Roman" w:cs="Times New Roman"/>
          <w:sz w:val="20"/>
          <w:szCs w:val="20"/>
        </w:rPr>
        <w:t xml:space="preserve"> </w:t>
      </w:r>
      <w:r w:rsidR="00A71149">
        <w:rPr>
          <w:rFonts w:ascii="Times New Roman" w:hAnsi="Times New Roman" w:cs="Times New Roman"/>
          <w:sz w:val="20"/>
          <w:szCs w:val="20"/>
        </w:rPr>
        <w:t xml:space="preserve">which </w:t>
      </w:r>
      <w:r w:rsidR="00436EDA">
        <w:rPr>
          <w:rFonts w:ascii="Times New Roman" w:hAnsi="Times New Roman" w:cs="Times New Roman"/>
          <w:sz w:val="20"/>
          <w:szCs w:val="20"/>
        </w:rPr>
        <w:t xml:space="preserve">are </w:t>
      </w:r>
      <w:r w:rsidR="006762F0">
        <w:rPr>
          <w:rFonts w:ascii="Times New Roman" w:hAnsi="Times New Roman" w:cs="Times New Roman"/>
          <w:sz w:val="20"/>
          <w:szCs w:val="20"/>
        </w:rPr>
        <w:t>thermally cycled</w:t>
      </w:r>
      <w:r w:rsidR="009004BA">
        <w:rPr>
          <w:rFonts w:ascii="Times New Roman" w:hAnsi="Times New Roman" w:cs="Times New Roman"/>
        </w:rPr>
        <w:t xml:space="preserve"> above </w:t>
      </w:r>
      <w:r w:rsidR="006762F0" w:rsidRPr="006762F0">
        <w:rPr>
          <w:rFonts w:ascii="Times New Roman" w:hAnsi="Times New Roman" w:cs="Times New Roman"/>
          <w:i/>
        </w:rPr>
        <w:t>T</w:t>
      </w:r>
      <w:r w:rsidR="006762F0" w:rsidRPr="006762F0">
        <w:rPr>
          <w:rFonts w:ascii="Times New Roman" w:hAnsi="Times New Roman" w:cs="Times New Roman"/>
          <w:i/>
          <w:vertAlign w:val="subscript"/>
        </w:rPr>
        <w:t>C</w:t>
      </w:r>
      <w:r w:rsidR="006762F0">
        <w:rPr>
          <w:rFonts w:ascii="Times New Roman" w:hAnsi="Times New Roman" w:cs="Times New Roman"/>
        </w:rPr>
        <w:t xml:space="preserve"> </w:t>
      </w:r>
      <w:r w:rsidR="009004BA">
        <w:rPr>
          <w:rFonts w:ascii="Times New Roman" w:hAnsi="Times New Roman" w:cs="Times New Roman"/>
        </w:rPr>
        <w:t xml:space="preserve">and then </w:t>
      </w:r>
      <w:r w:rsidR="006762F0">
        <w:rPr>
          <w:rFonts w:ascii="Times New Roman" w:hAnsi="Times New Roman" w:cs="Times New Roman"/>
        </w:rPr>
        <w:t xml:space="preserve">cooled </w:t>
      </w:r>
      <w:r w:rsidR="009004BA">
        <w:rPr>
          <w:rFonts w:ascii="Times New Roman" w:hAnsi="Times New Roman" w:cs="Times New Roman"/>
        </w:rPr>
        <w:t>back to 10 K.</w:t>
      </w:r>
      <w:r w:rsidR="009004BA" w:rsidRPr="003413EE">
        <w:rPr>
          <w:rFonts w:ascii="Times New Roman" w:hAnsi="Times New Roman" w:cs="Times New Roman"/>
        </w:rPr>
        <w:t xml:space="preserve"> </w:t>
      </w:r>
      <w:r w:rsidR="003413EE">
        <w:rPr>
          <w:rFonts w:ascii="Times New Roman" w:hAnsi="Times New Roman" w:cs="Times New Roman"/>
        </w:rPr>
        <w:t>(</w:t>
      </w:r>
      <w:r w:rsidR="009004BA" w:rsidRPr="003413EE">
        <w:rPr>
          <w:rFonts w:ascii="Times New Roman" w:hAnsi="Times New Roman" w:cs="Times New Roman"/>
        </w:rPr>
        <w:t>b</w:t>
      </w:r>
      <w:r w:rsidR="003413EE">
        <w:rPr>
          <w:rFonts w:ascii="Times New Roman" w:hAnsi="Times New Roman" w:cs="Times New Roman"/>
        </w:rPr>
        <w:t>)</w:t>
      </w:r>
      <w:r w:rsidR="009004BA">
        <w:rPr>
          <w:rFonts w:ascii="Times New Roman" w:hAnsi="Times New Roman" w:cs="Times New Roman"/>
        </w:rPr>
        <w:t xml:space="preserve"> The </w:t>
      </w:r>
      <w:r w:rsidR="00A71149">
        <w:rPr>
          <w:rFonts w:ascii="Times New Roman" w:hAnsi="Times New Roman" w:cs="Times New Roman"/>
        </w:rPr>
        <w:t xml:space="preserve">corresponding </w:t>
      </w:r>
      <w:r w:rsidR="009004BA">
        <w:rPr>
          <w:rFonts w:ascii="Times New Roman" w:hAnsi="Times New Roman" w:cs="Times New Roman"/>
        </w:rPr>
        <w:t>symmetrized EDCs on</w:t>
      </w:r>
      <w:r w:rsidR="00A71149">
        <w:rPr>
          <w:rFonts w:ascii="Times New Roman" w:hAnsi="Times New Roman" w:cs="Times New Roman"/>
        </w:rPr>
        <w:t xml:space="preserve"> the</w:t>
      </w:r>
      <w:r w:rsidR="009004BA">
        <w:rPr>
          <w:rFonts w:ascii="Times New Roman" w:hAnsi="Times New Roman" w:cs="Times New Roman"/>
        </w:rPr>
        <w:t xml:space="preserve"> </w:t>
      </w:r>
      <m:oMath>
        <m:r>
          <m:rPr>
            <m:sty m:val="p"/>
          </m:rPr>
          <w:rPr>
            <w:rFonts w:ascii="Cambria Math" w:hAnsi="Cambria Math" w:cs="Times New Roman"/>
          </w:rPr>
          <m:t>α</m:t>
        </m:r>
      </m:oMath>
      <w:r w:rsidR="009004BA">
        <w:rPr>
          <w:rFonts w:ascii="Times New Roman" w:hAnsi="Times New Roman" w:cs="Times New Roman" w:hint="eastAsia"/>
        </w:rPr>
        <w:t>,</w:t>
      </w:r>
      <w:r w:rsidR="009004BA">
        <w:rPr>
          <w:rFonts w:ascii="Times New Roman" w:hAnsi="Times New Roman" w:cs="Times New Roman"/>
        </w:rPr>
        <w:t xml:space="preserve"> </w:t>
      </w:r>
      <m:oMath>
        <m:r>
          <m:rPr>
            <m:sty m:val="p"/>
          </m:rPr>
          <w:rPr>
            <w:rFonts w:ascii="Cambria Math" w:hAnsi="Cambria Math" w:cs="Times New Roman"/>
          </w:rPr>
          <m:t>β</m:t>
        </m:r>
      </m:oMath>
      <w:r w:rsidR="009004BA">
        <w:rPr>
          <w:rFonts w:ascii="Times New Roman" w:hAnsi="Times New Roman" w:cs="Times New Roman" w:hint="eastAsia"/>
        </w:rPr>
        <w:t xml:space="preserve"> </w:t>
      </w:r>
      <w:r w:rsidR="009004BA">
        <w:rPr>
          <w:rFonts w:ascii="Times New Roman" w:hAnsi="Times New Roman" w:cs="Times New Roman"/>
        </w:rPr>
        <w:t xml:space="preserve">and </w:t>
      </w:r>
      <m:oMath>
        <m:r>
          <m:rPr>
            <m:sty m:val="p"/>
          </m:rPr>
          <w:rPr>
            <w:rFonts w:ascii="Cambria Math" w:hAnsi="Cambria Math" w:cs="Times New Roman"/>
          </w:rPr>
          <m:t>γ</m:t>
        </m:r>
      </m:oMath>
      <w:r w:rsidR="009004BA">
        <w:rPr>
          <w:rFonts w:ascii="Times New Roman" w:hAnsi="Times New Roman" w:cs="Times New Roman" w:hint="eastAsia"/>
        </w:rPr>
        <w:t xml:space="preserve"> </w:t>
      </w:r>
      <w:r w:rsidR="009004BA">
        <w:rPr>
          <w:rFonts w:ascii="Times New Roman" w:hAnsi="Times New Roman" w:cs="Times New Roman"/>
        </w:rPr>
        <w:t>bands at various temperatures.</w:t>
      </w:r>
      <w:r w:rsidR="006762F0">
        <w:rPr>
          <w:rFonts w:ascii="Times New Roman" w:hAnsi="Times New Roman" w:cs="Times New Roman"/>
        </w:rPr>
        <w:t xml:space="preserve"> The gaps of </w:t>
      </w:r>
      <m:oMath>
        <m:r>
          <m:rPr>
            <m:sty m:val="p"/>
          </m:rPr>
          <w:rPr>
            <w:rFonts w:ascii="Cambria Math" w:hAnsi="Cambria Math" w:cs="Times New Roman"/>
          </w:rPr>
          <m:t>α</m:t>
        </m:r>
      </m:oMath>
      <w:r w:rsidR="006762F0">
        <w:rPr>
          <w:rFonts w:ascii="Times New Roman" w:hAnsi="Times New Roman" w:cs="Times New Roman" w:hint="eastAsia"/>
        </w:rPr>
        <w:t>,</w:t>
      </w:r>
      <w:r w:rsidR="006762F0">
        <w:rPr>
          <w:rFonts w:ascii="Times New Roman" w:hAnsi="Times New Roman" w:cs="Times New Roman"/>
        </w:rPr>
        <w:t xml:space="preserve"> and </w:t>
      </w:r>
      <m:oMath>
        <m:r>
          <m:rPr>
            <m:sty m:val="p"/>
          </m:rPr>
          <w:rPr>
            <w:rFonts w:ascii="Cambria Math" w:hAnsi="Cambria Math" w:cs="Times New Roman"/>
          </w:rPr>
          <m:t>β</m:t>
        </m:r>
      </m:oMath>
      <w:r w:rsidR="006762F0">
        <w:rPr>
          <w:rFonts w:ascii="Times New Roman" w:hAnsi="Times New Roman" w:cs="Times New Roman" w:hint="eastAsia"/>
        </w:rPr>
        <w:t xml:space="preserve"> </w:t>
      </w:r>
      <w:r w:rsidR="006762F0">
        <w:rPr>
          <w:rFonts w:ascii="Times New Roman" w:hAnsi="Times New Roman" w:cs="Times New Roman"/>
        </w:rPr>
        <w:t xml:space="preserve">bands are closed above </w:t>
      </w:r>
      <w:r w:rsidR="006762F0" w:rsidRPr="006762F0">
        <w:rPr>
          <w:rFonts w:ascii="Times New Roman" w:hAnsi="Times New Roman" w:cs="Times New Roman"/>
          <w:i/>
        </w:rPr>
        <w:t>T</w:t>
      </w:r>
      <w:r w:rsidR="006762F0" w:rsidRPr="006762F0">
        <w:rPr>
          <w:rFonts w:ascii="Times New Roman" w:hAnsi="Times New Roman" w:cs="Times New Roman"/>
          <w:i/>
          <w:vertAlign w:val="subscript"/>
        </w:rPr>
        <w:t>C</w:t>
      </w:r>
      <w:r w:rsidR="006762F0">
        <w:rPr>
          <w:rFonts w:ascii="Times New Roman" w:hAnsi="Times New Roman" w:cs="Times New Roman"/>
        </w:rPr>
        <w:t xml:space="preserve">, however, a possible tiny gap of the </w:t>
      </w:r>
      <m:oMath>
        <m:r>
          <m:rPr>
            <m:sty m:val="p"/>
          </m:rPr>
          <w:rPr>
            <w:rFonts w:ascii="Cambria Math" w:hAnsi="Cambria Math" w:cs="Times New Roman"/>
          </w:rPr>
          <m:t>γ</m:t>
        </m:r>
      </m:oMath>
      <w:r w:rsidR="006762F0">
        <w:rPr>
          <w:rFonts w:ascii="Times New Roman" w:hAnsi="Times New Roman" w:cs="Times New Roman" w:hint="eastAsia"/>
        </w:rPr>
        <w:t xml:space="preserve"> </w:t>
      </w:r>
      <w:r w:rsidR="006762F0">
        <w:rPr>
          <w:rFonts w:ascii="Times New Roman" w:hAnsi="Times New Roman" w:cs="Times New Roman"/>
        </w:rPr>
        <w:t>band is beyond our energy resolution.</w:t>
      </w:r>
    </w:p>
    <w:p w14:paraId="7B5336B6" w14:textId="4266E7D7" w:rsidR="00B30EFA" w:rsidRDefault="00B30EFA" w:rsidP="009004BA">
      <w:pPr>
        <w:rPr>
          <w:rFonts w:ascii="Times New Roman" w:hAnsi="Times New Roman" w:cs="Times New Roman"/>
        </w:rPr>
      </w:pPr>
    </w:p>
    <w:p w14:paraId="214F8BDD" w14:textId="2D59103A" w:rsidR="00B30EFA" w:rsidRDefault="008B0565" w:rsidP="008B0565">
      <w:pPr>
        <w:pStyle w:val="ab"/>
        <w:jc w:val="center"/>
      </w:pPr>
      <w:r>
        <w:rPr>
          <w:noProof/>
        </w:rPr>
        <w:lastRenderedPageBreak/>
        <w:drawing>
          <wp:inline distT="0" distB="0" distL="0" distR="0" wp14:anchorId="65132A57" wp14:editId="00DFC3DF">
            <wp:extent cx="3909068" cy="5082493"/>
            <wp:effectExtent l="0" t="0" r="0" b="4445"/>
            <wp:docPr id="13" name="图片 13" descr="C:\Users\admin\AppData\Local\Packages\Microsoft.Windows.Photos_8wekyb3d8bbwe\TempState\ShareServiceTempFolder\Sfig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Packages\Microsoft.Windows.Photos_8wekyb3d8bbwe\TempState\ShareServiceTempFolder\Sfig6.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19032" cy="5095448"/>
                    </a:xfrm>
                    <a:prstGeom prst="rect">
                      <a:avLst/>
                    </a:prstGeom>
                    <a:noFill/>
                    <a:ln>
                      <a:noFill/>
                    </a:ln>
                  </pic:spPr>
                </pic:pic>
              </a:graphicData>
            </a:graphic>
          </wp:inline>
        </w:drawing>
      </w:r>
    </w:p>
    <w:p w14:paraId="03B54E85" w14:textId="77777777" w:rsidR="00B30EFA" w:rsidRPr="008B0565" w:rsidRDefault="00B30EFA" w:rsidP="00B30EFA">
      <w:pPr>
        <w:rPr>
          <w:rFonts w:ascii="Times New Roman" w:hAnsi="Times New Roman" w:cs="Times New Roman"/>
          <w:sz w:val="20"/>
        </w:rPr>
      </w:pPr>
      <w:r w:rsidRPr="003413EE">
        <w:rPr>
          <w:rFonts w:ascii="Times New Roman" w:hAnsi="Times New Roman" w:cs="Times New Roman"/>
          <w:sz w:val="20"/>
        </w:rPr>
        <w:t>F</w:t>
      </w:r>
      <w:r>
        <w:rPr>
          <w:rFonts w:ascii="Times New Roman" w:hAnsi="Times New Roman" w:cs="Times New Roman"/>
          <w:sz w:val="20"/>
        </w:rPr>
        <w:t>IG</w:t>
      </w:r>
      <w:r w:rsidRPr="003413EE">
        <w:rPr>
          <w:rFonts w:ascii="Times New Roman" w:hAnsi="Times New Roman" w:cs="Times New Roman"/>
          <w:sz w:val="20"/>
        </w:rPr>
        <w:t xml:space="preserve">. </w:t>
      </w:r>
      <w:r>
        <w:rPr>
          <w:rFonts w:ascii="Times New Roman" w:hAnsi="Times New Roman" w:cs="Times New Roman"/>
          <w:sz w:val="20"/>
        </w:rPr>
        <w:t>S6</w:t>
      </w:r>
      <w:r w:rsidRPr="003413EE">
        <w:rPr>
          <w:rFonts w:ascii="Times New Roman" w:hAnsi="Times New Roman" w:cs="Times New Roman"/>
          <w:sz w:val="20"/>
        </w:rPr>
        <w:t xml:space="preserve">. Fermi surface maps and representative spectra </w:t>
      </w:r>
      <w:r>
        <w:rPr>
          <w:rFonts w:ascii="Times New Roman" w:hAnsi="Times New Roman" w:cs="Times New Roman"/>
          <w:sz w:val="20"/>
        </w:rPr>
        <w:t>along several cut directions</w:t>
      </w:r>
      <w:r w:rsidRPr="003413EE">
        <w:rPr>
          <w:rFonts w:ascii="Times New Roman" w:hAnsi="Times New Roman" w:cs="Times New Roman"/>
          <w:sz w:val="20"/>
        </w:rPr>
        <w:t xml:space="preserve">. </w:t>
      </w:r>
      <w:r>
        <w:rPr>
          <w:rFonts w:ascii="Times New Roman" w:hAnsi="Times New Roman" w:cs="Times New Roman"/>
          <w:sz w:val="20"/>
        </w:rPr>
        <w:t>(</w:t>
      </w:r>
      <w:r w:rsidRPr="003413EE">
        <w:rPr>
          <w:rFonts w:ascii="Times New Roman" w:hAnsi="Times New Roman" w:cs="Times New Roman"/>
          <w:sz w:val="20"/>
        </w:rPr>
        <w:t>a</w:t>
      </w:r>
      <w:r>
        <w:rPr>
          <w:rFonts w:ascii="Times New Roman" w:hAnsi="Times New Roman" w:cs="Times New Roman"/>
          <w:sz w:val="20"/>
        </w:rPr>
        <w:t>)</w:t>
      </w:r>
      <w:r w:rsidRPr="003413EE">
        <w:rPr>
          <w:rFonts w:ascii="Times New Roman" w:hAnsi="Times New Roman" w:cs="Times New Roman"/>
          <w:sz w:val="20"/>
        </w:rPr>
        <w:t xml:space="preserve"> The Fermi surface map measured at 7K using 7eV laser source, 13 data points </w:t>
      </w:r>
      <w:r>
        <w:rPr>
          <w:rFonts w:ascii="Times New Roman" w:hAnsi="Times New Roman" w:cs="Times New Roman"/>
          <w:sz w:val="20"/>
        </w:rPr>
        <w:t>are</w:t>
      </w:r>
      <w:r w:rsidRPr="003413EE">
        <w:rPr>
          <w:rFonts w:ascii="Times New Roman" w:hAnsi="Times New Roman" w:cs="Times New Roman"/>
          <w:sz w:val="20"/>
        </w:rPr>
        <w:t xml:space="preserve"> used to identify the in-plane distribution of superconducting gap size in the </w:t>
      </w:r>
      <m:oMath>
        <m:r>
          <m:rPr>
            <m:sty m:val="p"/>
          </m:rPr>
          <w:rPr>
            <w:rFonts w:ascii="Cambria Math" w:hAnsi="Cambria Math" w:cs="Times New Roman"/>
            <w:sz w:val="20"/>
          </w:rPr>
          <m:t>α</m:t>
        </m:r>
      </m:oMath>
      <w:r w:rsidRPr="003413EE">
        <w:rPr>
          <w:rFonts w:ascii="Times New Roman" w:hAnsi="Times New Roman" w:cs="Times New Roman" w:hint="eastAsia"/>
          <w:sz w:val="20"/>
        </w:rPr>
        <w:t xml:space="preserve"> </w:t>
      </w:r>
      <w:r w:rsidRPr="003413EE">
        <w:rPr>
          <w:rFonts w:ascii="Times New Roman" w:hAnsi="Times New Roman" w:cs="Times New Roman"/>
          <w:sz w:val="20"/>
        </w:rPr>
        <w:t xml:space="preserve">band. </w:t>
      </w:r>
      <w:r>
        <w:rPr>
          <w:rFonts w:ascii="Times New Roman" w:hAnsi="Times New Roman" w:cs="Times New Roman"/>
          <w:sz w:val="20"/>
        </w:rPr>
        <w:t>(</w:t>
      </w:r>
      <w:r w:rsidRPr="003413EE">
        <w:rPr>
          <w:rFonts w:ascii="Times New Roman" w:hAnsi="Times New Roman" w:cs="Times New Roman"/>
          <w:sz w:val="20"/>
        </w:rPr>
        <w:t>b</w:t>
      </w:r>
      <w:r>
        <w:rPr>
          <w:rFonts w:ascii="Times New Roman" w:hAnsi="Times New Roman" w:cs="Times New Roman"/>
          <w:sz w:val="20"/>
        </w:rPr>
        <w:t>)</w:t>
      </w:r>
      <w:r w:rsidRPr="003413EE">
        <w:rPr>
          <w:rFonts w:ascii="Times New Roman" w:hAnsi="Times New Roman" w:cs="Times New Roman"/>
          <w:sz w:val="20"/>
        </w:rPr>
        <w:t xml:space="preserve"> Several spectra from cuts 1, 3, 4, 6 were presented. </w:t>
      </w:r>
      <w:r>
        <w:rPr>
          <w:rFonts w:ascii="Times New Roman" w:hAnsi="Times New Roman" w:cs="Times New Roman"/>
          <w:sz w:val="20"/>
        </w:rPr>
        <w:t xml:space="preserve">The bilayer splitting of the </w:t>
      </w:r>
      <m:oMath>
        <m:r>
          <m:rPr>
            <m:sty m:val="p"/>
          </m:rPr>
          <w:rPr>
            <w:rFonts w:ascii="Cambria Math" w:hAnsi="Cambria Math" w:cs="Times New Roman"/>
            <w:sz w:val="20"/>
          </w:rPr>
          <m:t>β</m:t>
        </m:r>
      </m:oMath>
      <w:r>
        <w:rPr>
          <w:rFonts w:ascii="Times New Roman" w:hAnsi="Times New Roman" w:cs="Times New Roman"/>
          <w:sz w:val="20"/>
        </w:rPr>
        <w:t xml:space="preserve"> band is consistent with previous report in KCa</w:t>
      </w:r>
      <w:r w:rsidRPr="001620C8">
        <w:rPr>
          <w:rFonts w:ascii="Times New Roman" w:hAnsi="Times New Roman" w:cs="Times New Roman"/>
          <w:sz w:val="20"/>
          <w:vertAlign w:val="subscript"/>
        </w:rPr>
        <w:t>2</w:t>
      </w:r>
      <w:r>
        <w:rPr>
          <w:rFonts w:ascii="Times New Roman" w:hAnsi="Times New Roman" w:cs="Times New Roman"/>
          <w:sz w:val="20"/>
        </w:rPr>
        <w:t>Fe</w:t>
      </w:r>
      <w:r w:rsidRPr="001620C8">
        <w:rPr>
          <w:rFonts w:ascii="Times New Roman" w:hAnsi="Times New Roman" w:cs="Times New Roman"/>
          <w:sz w:val="20"/>
          <w:vertAlign w:val="subscript"/>
        </w:rPr>
        <w:t>4</w:t>
      </w:r>
      <w:r>
        <w:rPr>
          <w:rFonts w:ascii="Times New Roman" w:hAnsi="Times New Roman" w:cs="Times New Roman"/>
          <w:sz w:val="20"/>
        </w:rPr>
        <w:t>As</w:t>
      </w:r>
      <w:r w:rsidRPr="001620C8">
        <w:rPr>
          <w:rFonts w:ascii="Times New Roman" w:hAnsi="Times New Roman" w:cs="Times New Roman"/>
          <w:sz w:val="20"/>
          <w:vertAlign w:val="subscript"/>
        </w:rPr>
        <w:t>4</w:t>
      </w:r>
      <w:r>
        <w:rPr>
          <w:rFonts w:ascii="Times New Roman" w:hAnsi="Times New Roman" w:cs="Times New Roman"/>
          <w:sz w:val="20"/>
        </w:rPr>
        <w:t>F</w:t>
      </w:r>
      <w:r w:rsidRPr="001620C8">
        <w:rPr>
          <w:rFonts w:ascii="Times New Roman" w:hAnsi="Times New Roman" w:cs="Times New Roman"/>
          <w:sz w:val="20"/>
          <w:vertAlign w:val="subscript"/>
        </w:rPr>
        <w:t>2</w:t>
      </w:r>
      <w:r>
        <w:rPr>
          <w:rFonts w:ascii="Times New Roman" w:hAnsi="Times New Roman" w:cs="Times New Roman"/>
          <w:sz w:val="20"/>
        </w:rPr>
        <w:t xml:space="preserve">. However, no obvious splitting behavior in the </w:t>
      </w:r>
      <m:oMath>
        <m:r>
          <m:rPr>
            <m:sty m:val="p"/>
          </m:rPr>
          <w:rPr>
            <w:rFonts w:ascii="Cambria Math" w:hAnsi="Cambria Math" w:cs="Times New Roman"/>
            <w:sz w:val="20"/>
          </w:rPr>
          <m:t>α</m:t>
        </m:r>
      </m:oMath>
      <w:r w:rsidRPr="003413EE">
        <w:rPr>
          <w:rFonts w:ascii="Times New Roman" w:hAnsi="Times New Roman" w:cs="Times New Roman" w:hint="eastAsia"/>
          <w:sz w:val="20"/>
        </w:rPr>
        <w:t xml:space="preserve"> </w:t>
      </w:r>
      <w:r w:rsidRPr="003413EE">
        <w:rPr>
          <w:rFonts w:ascii="Times New Roman" w:hAnsi="Times New Roman" w:cs="Times New Roman"/>
          <w:sz w:val="20"/>
        </w:rPr>
        <w:t>band</w:t>
      </w:r>
      <w:r>
        <w:rPr>
          <w:rFonts w:ascii="Times New Roman" w:hAnsi="Times New Roman" w:cs="Times New Roman"/>
          <w:sz w:val="20"/>
        </w:rPr>
        <w:t xml:space="preserve"> has been detected. (</w:t>
      </w:r>
      <w:r w:rsidRPr="003413EE">
        <w:rPr>
          <w:rFonts w:ascii="Times New Roman" w:hAnsi="Times New Roman" w:cs="Times New Roman"/>
          <w:sz w:val="20"/>
        </w:rPr>
        <w:t>c</w:t>
      </w:r>
      <w:r>
        <w:rPr>
          <w:rFonts w:ascii="Times New Roman" w:hAnsi="Times New Roman" w:cs="Times New Roman"/>
          <w:sz w:val="20"/>
        </w:rPr>
        <w:t>)</w:t>
      </w:r>
      <w:r w:rsidRPr="003413EE">
        <w:rPr>
          <w:rFonts w:ascii="Times New Roman" w:hAnsi="Times New Roman" w:cs="Times New Roman"/>
          <w:sz w:val="20"/>
        </w:rPr>
        <w:t xml:space="preserve">, </w:t>
      </w:r>
      <w:r>
        <w:rPr>
          <w:rFonts w:ascii="Times New Roman" w:hAnsi="Times New Roman" w:cs="Times New Roman"/>
          <w:sz w:val="20"/>
        </w:rPr>
        <w:t>(</w:t>
      </w:r>
      <w:r w:rsidRPr="003413EE">
        <w:rPr>
          <w:rFonts w:ascii="Times New Roman" w:hAnsi="Times New Roman" w:cs="Times New Roman"/>
          <w:sz w:val="20"/>
        </w:rPr>
        <w:t>d</w:t>
      </w:r>
      <w:r>
        <w:rPr>
          <w:rFonts w:ascii="Times New Roman" w:hAnsi="Times New Roman" w:cs="Times New Roman"/>
          <w:sz w:val="20"/>
        </w:rPr>
        <w:t>)</w:t>
      </w:r>
      <w:r w:rsidRPr="003413EE">
        <w:rPr>
          <w:rFonts w:ascii="Times New Roman" w:hAnsi="Times New Roman" w:cs="Times New Roman"/>
          <w:sz w:val="20"/>
        </w:rPr>
        <w:t xml:space="preserve"> Similar to </w:t>
      </w:r>
      <w:r>
        <w:rPr>
          <w:rFonts w:ascii="Times New Roman" w:hAnsi="Times New Roman" w:cs="Times New Roman"/>
          <w:sz w:val="20"/>
        </w:rPr>
        <w:t>(</w:t>
      </w:r>
      <w:r w:rsidRPr="003413EE">
        <w:rPr>
          <w:rFonts w:ascii="Times New Roman" w:hAnsi="Times New Roman" w:cs="Times New Roman"/>
          <w:sz w:val="20"/>
        </w:rPr>
        <w:t>a</w:t>
      </w:r>
      <w:r>
        <w:rPr>
          <w:rFonts w:ascii="Times New Roman" w:hAnsi="Times New Roman" w:cs="Times New Roman"/>
          <w:sz w:val="20"/>
        </w:rPr>
        <w:t>)</w:t>
      </w:r>
      <w:r w:rsidRPr="003413EE">
        <w:rPr>
          <w:rFonts w:ascii="Times New Roman" w:hAnsi="Times New Roman" w:cs="Times New Roman"/>
          <w:sz w:val="20"/>
        </w:rPr>
        <w:t xml:space="preserve"> and </w:t>
      </w:r>
      <w:r>
        <w:rPr>
          <w:rFonts w:ascii="Times New Roman" w:hAnsi="Times New Roman" w:cs="Times New Roman"/>
          <w:sz w:val="20"/>
        </w:rPr>
        <w:t>(</w:t>
      </w:r>
      <w:r w:rsidRPr="003413EE">
        <w:rPr>
          <w:rFonts w:ascii="Times New Roman" w:hAnsi="Times New Roman" w:cs="Times New Roman"/>
          <w:sz w:val="20"/>
        </w:rPr>
        <w:t>b</w:t>
      </w:r>
      <w:r>
        <w:rPr>
          <w:rFonts w:ascii="Times New Roman" w:hAnsi="Times New Roman" w:cs="Times New Roman"/>
          <w:sz w:val="20"/>
        </w:rPr>
        <w:t>)</w:t>
      </w:r>
      <w:r w:rsidRPr="003413EE">
        <w:rPr>
          <w:rFonts w:ascii="Times New Roman" w:hAnsi="Times New Roman" w:cs="Times New Roman"/>
          <w:sz w:val="20"/>
        </w:rPr>
        <w:t xml:space="preserve">, the Fermi surface maps and spectra </w:t>
      </w:r>
      <w:r>
        <w:rPr>
          <w:rFonts w:ascii="Times New Roman" w:hAnsi="Times New Roman" w:cs="Times New Roman"/>
          <w:sz w:val="20"/>
        </w:rPr>
        <w:t>are</w:t>
      </w:r>
      <w:r w:rsidRPr="003413EE">
        <w:rPr>
          <w:rFonts w:ascii="Times New Roman" w:hAnsi="Times New Roman" w:cs="Times New Roman"/>
          <w:sz w:val="20"/>
        </w:rPr>
        <w:t xml:space="preserve"> focused on the </w:t>
      </w:r>
      <m:oMath>
        <m:r>
          <m:rPr>
            <m:sty m:val="p"/>
          </m:rPr>
          <w:rPr>
            <w:rFonts w:ascii="Cambria Math" w:hAnsi="Cambria Math" w:cs="Times New Roman"/>
            <w:sz w:val="20"/>
          </w:rPr>
          <m:t>β</m:t>
        </m:r>
      </m:oMath>
      <w:r w:rsidRPr="003413EE">
        <w:rPr>
          <w:rFonts w:ascii="Times New Roman" w:hAnsi="Times New Roman" w:cs="Times New Roman" w:hint="eastAsia"/>
          <w:sz w:val="20"/>
        </w:rPr>
        <w:t xml:space="preserve"> </w:t>
      </w:r>
      <w:r w:rsidRPr="003413EE">
        <w:rPr>
          <w:rFonts w:ascii="Times New Roman" w:hAnsi="Times New Roman" w:cs="Times New Roman"/>
          <w:sz w:val="20"/>
        </w:rPr>
        <w:t>band.</w:t>
      </w:r>
      <w:r>
        <w:rPr>
          <w:rFonts w:ascii="Times New Roman" w:hAnsi="Times New Roman" w:cs="Times New Roman"/>
          <w:sz w:val="20"/>
        </w:rPr>
        <w:t xml:space="preserve"> </w:t>
      </w:r>
      <w:r w:rsidRPr="008B0565">
        <w:rPr>
          <w:rFonts w:ascii="Times New Roman" w:hAnsi="Times New Roman" w:cs="Times New Roman"/>
          <w:sz w:val="20"/>
        </w:rPr>
        <w:t>These data points are used to construct Fig. 2 in the main text.</w:t>
      </w:r>
    </w:p>
    <w:p w14:paraId="00D90989" w14:textId="77777777" w:rsidR="00B30EFA" w:rsidRPr="00B30EFA" w:rsidRDefault="00B30EFA" w:rsidP="009004BA">
      <w:pPr>
        <w:rPr>
          <w:rFonts w:ascii="Times New Roman" w:hAnsi="Times New Roman" w:cs="Times New Roman"/>
        </w:rPr>
      </w:pPr>
    </w:p>
    <w:p w14:paraId="3E5F2651" w14:textId="77777777" w:rsidR="00B30EFA" w:rsidRDefault="00B30EFA" w:rsidP="00B30EFA">
      <w:pPr>
        <w:jc w:val="center"/>
      </w:pPr>
      <w:r>
        <w:rPr>
          <w:noProof/>
        </w:rPr>
        <w:lastRenderedPageBreak/>
        <w:drawing>
          <wp:inline distT="0" distB="0" distL="0" distR="0" wp14:anchorId="39568E91" wp14:editId="48A8286B">
            <wp:extent cx="3128780" cy="324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28780" cy="3240000"/>
                    </a:xfrm>
                    <a:prstGeom prst="rect">
                      <a:avLst/>
                    </a:prstGeom>
                    <a:noFill/>
                    <a:ln>
                      <a:noFill/>
                    </a:ln>
                  </pic:spPr>
                </pic:pic>
              </a:graphicData>
            </a:graphic>
          </wp:inline>
        </w:drawing>
      </w:r>
    </w:p>
    <w:p w14:paraId="634DC39F" w14:textId="079636B3" w:rsidR="00B30EFA" w:rsidRDefault="00B30EFA" w:rsidP="00B30EFA">
      <w:pPr>
        <w:rPr>
          <w:rFonts w:ascii="Times New Roman" w:hAnsi="Times New Roman" w:cs="Times New Roman"/>
          <w:sz w:val="20"/>
        </w:rPr>
      </w:pPr>
      <w:r w:rsidRPr="00B30EFA">
        <w:rPr>
          <w:rFonts w:ascii="Times New Roman" w:hAnsi="Times New Roman" w:cs="Times New Roman"/>
          <w:sz w:val="20"/>
        </w:rPr>
        <w:t xml:space="preserve">FIG. S7. Fitting MDC of the ARPES spectrum. (a) Multi-peak fittings of MDC at a representative binding energy of 9 meV below Fermi energy. (b) The extracted peak positions of the </w:t>
      </w:r>
      <m:oMath>
        <m:r>
          <m:rPr>
            <m:sty m:val="p"/>
          </m:rPr>
          <w:rPr>
            <w:rFonts w:ascii="Cambria Math" w:hAnsi="Cambria Math" w:cs="Times New Roman"/>
            <w:sz w:val="20"/>
          </w:rPr>
          <m:t>β</m:t>
        </m:r>
      </m:oMath>
      <w:r w:rsidRPr="00B30EFA">
        <w:rPr>
          <w:rFonts w:ascii="Times New Roman" w:hAnsi="Times New Roman" w:cs="Times New Roman" w:hint="eastAsia"/>
          <w:sz w:val="20"/>
        </w:rPr>
        <w:t>,</w:t>
      </w:r>
      <w:r w:rsidRPr="00B30EFA">
        <w:rPr>
          <w:rFonts w:ascii="Times New Roman" w:hAnsi="Times New Roman" w:cs="Times New Roman"/>
          <w:sz w:val="20"/>
        </w:rPr>
        <w:t xml:space="preserve"> </w:t>
      </w:r>
      <m:oMath>
        <m:r>
          <m:rPr>
            <m:sty m:val="p"/>
          </m:rPr>
          <w:rPr>
            <w:rFonts w:ascii="Cambria Math" w:hAnsi="Cambria Math" w:cs="Times New Roman"/>
          </w:rPr>
          <m:t>γ</m:t>
        </m:r>
      </m:oMath>
      <w:r w:rsidRPr="00B30EFA">
        <w:rPr>
          <w:rFonts w:ascii="Times New Roman" w:hAnsi="Times New Roman" w:cs="Times New Roman" w:hint="eastAsia"/>
        </w:rPr>
        <w:t xml:space="preserve"> </w:t>
      </w:r>
      <w:r w:rsidRPr="00B30EFA">
        <w:rPr>
          <w:rFonts w:ascii="Times New Roman" w:hAnsi="Times New Roman" w:cs="Times New Roman"/>
        </w:rPr>
        <w:t xml:space="preserve">and </w:t>
      </w:r>
      <m:oMath>
        <m:r>
          <m:rPr>
            <m:sty m:val="p"/>
          </m:rPr>
          <w:rPr>
            <w:rFonts w:ascii="Cambria Math" w:hAnsi="Cambria Math" w:cs="Times New Roman"/>
          </w:rPr>
          <m:t>δ</m:t>
        </m:r>
      </m:oMath>
      <w:r w:rsidRPr="00B30EFA">
        <w:rPr>
          <w:rFonts w:ascii="Times New Roman" w:hAnsi="Times New Roman" w:cs="Times New Roman" w:hint="eastAsia"/>
        </w:rPr>
        <w:t xml:space="preserve"> </w:t>
      </w:r>
      <w:r w:rsidRPr="00B30EFA">
        <w:rPr>
          <w:rFonts w:ascii="Times New Roman" w:hAnsi="Times New Roman" w:cs="Times New Roman"/>
        </w:rPr>
        <w:t xml:space="preserve">bands present a smooth behavior, in contrast to that of the </w:t>
      </w:r>
      <m:oMath>
        <m:r>
          <m:rPr>
            <m:sty m:val="p"/>
          </m:rPr>
          <w:rPr>
            <w:rFonts w:ascii="Cambria Math" w:hAnsi="Cambria Math" w:cs="Times New Roman"/>
            <w:sz w:val="20"/>
          </w:rPr>
          <m:t>α</m:t>
        </m:r>
      </m:oMath>
      <w:r w:rsidRPr="00B30EFA">
        <w:rPr>
          <w:rFonts w:ascii="Times New Roman" w:hAnsi="Times New Roman" w:cs="Times New Roman" w:hint="eastAsia"/>
          <w:sz w:val="20"/>
        </w:rPr>
        <w:t xml:space="preserve"> </w:t>
      </w:r>
      <w:r w:rsidRPr="00B30EFA">
        <w:rPr>
          <w:rFonts w:ascii="Times New Roman" w:hAnsi="Times New Roman" w:cs="Times New Roman"/>
          <w:sz w:val="20"/>
        </w:rPr>
        <w:t>band.</w:t>
      </w:r>
    </w:p>
    <w:p w14:paraId="28BD264E" w14:textId="1A01B6F6" w:rsidR="00B30EFA" w:rsidRDefault="00B30EFA" w:rsidP="00B30EFA">
      <w:pPr>
        <w:rPr>
          <w:rFonts w:ascii="Times New Roman" w:hAnsi="Times New Roman" w:cs="Times New Roman"/>
          <w:sz w:val="20"/>
        </w:rPr>
      </w:pPr>
    </w:p>
    <w:p w14:paraId="54F5F015" w14:textId="77777777" w:rsidR="00490A14" w:rsidRDefault="00490A14" w:rsidP="00490A14">
      <w:pPr>
        <w:jc w:val="center"/>
        <w:rPr>
          <w:rFonts w:ascii="Times New Roman" w:hAnsi="Times New Roman" w:cs="Times New Roman"/>
          <w:sz w:val="20"/>
        </w:rPr>
      </w:pPr>
      <w:r>
        <w:rPr>
          <w:noProof/>
        </w:rPr>
        <w:drawing>
          <wp:inline distT="0" distB="0" distL="0" distR="0" wp14:anchorId="27905A94" wp14:editId="67EF9D6E">
            <wp:extent cx="2165985" cy="2004695"/>
            <wp:effectExtent l="0" t="0" r="571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5985" cy="2004695"/>
                    </a:xfrm>
                    <a:prstGeom prst="rect">
                      <a:avLst/>
                    </a:prstGeom>
                    <a:noFill/>
                    <a:ln>
                      <a:noFill/>
                    </a:ln>
                  </pic:spPr>
                </pic:pic>
              </a:graphicData>
            </a:graphic>
          </wp:inline>
        </w:drawing>
      </w:r>
    </w:p>
    <w:p w14:paraId="7A0832C3" w14:textId="35A99867" w:rsidR="00490A14" w:rsidRPr="00490A14" w:rsidRDefault="00490A14" w:rsidP="00490A14">
      <w:pPr>
        <w:rPr>
          <w:rFonts w:ascii="Times New Roman" w:hAnsi="Times New Roman" w:cs="Times New Roman"/>
          <w:sz w:val="20"/>
        </w:rPr>
      </w:pPr>
      <w:r w:rsidRPr="00490A14">
        <w:rPr>
          <w:rFonts w:ascii="Times New Roman" w:eastAsia="宋体" w:hAnsi="Times New Roman" w:cs="Times New Roman" w:hint="eastAsia"/>
          <w:kern w:val="0"/>
          <w:szCs w:val="21"/>
        </w:rPr>
        <w:t>FIG</w:t>
      </w:r>
      <w:r w:rsidRPr="00490A14">
        <w:rPr>
          <w:rFonts w:ascii="Times New Roman" w:eastAsia="宋体" w:hAnsi="Times New Roman" w:cs="Times New Roman"/>
          <w:kern w:val="0"/>
          <w:szCs w:val="21"/>
        </w:rPr>
        <w:t>. S</w:t>
      </w:r>
      <w:r>
        <w:rPr>
          <w:rFonts w:ascii="Times New Roman" w:eastAsia="宋体" w:hAnsi="Times New Roman" w:cs="Times New Roman"/>
          <w:kern w:val="0"/>
          <w:szCs w:val="21"/>
        </w:rPr>
        <w:t>8</w:t>
      </w:r>
      <w:r w:rsidRPr="00490A14">
        <w:rPr>
          <w:rFonts w:ascii="Times New Roman" w:eastAsia="宋体" w:hAnsi="Times New Roman" w:cs="Times New Roman"/>
          <w:kern w:val="0"/>
          <w:szCs w:val="21"/>
        </w:rPr>
        <w:t xml:space="preserve">. </w:t>
      </w:r>
      <w:r w:rsidRPr="00490A14">
        <w:rPr>
          <w:rFonts w:ascii="Times New Roman" w:hAnsi="Times New Roman" w:cs="Times New Roman"/>
        </w:rPr>
        <w:t xml:space="preserve">Self-energy analysis of the </w:t>
      </w:r>
      <m:oMath>
        <m:r>
          <w:rPr>
            <w:rFonts w:ascii="Cambria Math" w:hAnsi="Cambria Math" w:cs="Times New Roman"/>
          </w:rPr>
          <m:t>α</m:t>
        </m:r>
      </m:oMath>
      <w:r w:rsidRPr="00490A14">
        <w:rPr>
          <w:rFonts w:ascii="Times New Roman" w:hAnsi="Times New Roman" w:cs="Times New Roman" w:hint="eastAsia"/>
        </w:rPr>
        <w:t xml:space="preserve"> </w:t>
      </w:r>
      <w:r w:rsidRPr="00490A14">
        <w:rPr>
          <w:rFonts w:ascii="Times New Roman" w:hAnsi="Times New Roman" w:cs="Times New Roman"/>
        </w:rPr>
        <w:t xml:space="preserve">band which shows the kink energy position of 15 meV in both </w:t>
      </w:r>
      <m:oMath>
        <m:r>
          <m:rPr>
            <m:sty m:val="p"/>
          </m:rPr>
          <w:rPr>
            <w:rFonts w:ascii="Cambria Math" w:hAnsi="Cambria Math" w:cs="Times New Roman"/>
          </w:rPr>
          <m:t>ReΣ</m:t>
        </m:r>
      </m:oMath>
      <w:r w:rsidRPr="00490A14">
        <w:rPr>
          <w:rFonts w:ascii="Times New Roman" w:hAnsi="Times New Roman" w:cs="Times New Roman"/>
        </w:rPr>
        <w:t xml:space="preserve"> and </w:t>
      </w:r>
      <m:oMath>
        <m:r>
          <m:rPr>
            <m:sty m:val="p"/>
          </m:rPr>
          <w:rPr>
            <w:rFonts w:ascii="Cambria Math" w:hAnsi="Cambria Math" w:cs="Times New Roman"/>
          </w:rPr>
          <m:t>ImΣ</m:t>
        </m:r>
      </m:oMath>
      <w:r w:rsidRPr="00490A14">
        <w:rPr>
          <w:rFonts w:ascii="Times New Roman" w:hAnsi="Times New Roman" w:cs="Times New Roman"/>
        </w:rPr>
        <w:t xml:space="preserve">. The inset plots the comparison of the integrated EDCs of the </w:t>
      </w:r>
      <m:oMath>
        <m:r>
          <w:rPr>
            <w:rFonts w:ascii="Cambria Math" w:hAnsi="Cambria Math" w:cs="Times New Roman"/>
          </w:rPr>
          <m:t>α</m:t>
        </m:r>
      </m:oMath>
      <w:r w:rsidRPr="00490A14">
        <w:rPr>
          <w:rFonts w:ascii="Times New Roman" w:hAnsi="Times New Roman" w:cs="Times New Roman" w:hint="eastAsia"/>
        </w:rPr>
        <w:t xml:space="preserve"> </w:t>
      </w:r>
      <w:r w:rsidRPr="00490A14">
        <w:rPr>
          <w:rFonts w:ascii="Times New Roman" w:hAnsi="Times New Roman" w:cs="Times New Roman"/>
        </w:rPr>
        <w:t>band below and above T</w:t>
      </w:r>
      <w:r w:rsidRPr="00490A14">
        <w:rPr>
          <w:rFonts w:ascii="Times New Roman" w:hAnsi="Times New Roman" w:cs="Times New Roman"/>
          <w:vertAlign w:val="subscript"/>
        </w:rPr>
        <w:t>c</w:t>
      </w:r>
      <w:r w:rsidRPr="00490A14">
        <w:rPr>
          <w:rFonts w:ascii="Times New Roman" w:hAnsi="Times New Roman" w:cs="Times New Roman"/>
        </w:rPr>
        <w:t xml:space="preserve">, respectively. The </w:t>
      </w:r>
      <w:r w:rsidRPr="00490A14">
        <w:rPr>
          <w:rFonts w:ascii="Times New Roman" w:hAnsi="Times New Roman" w:cs="Times New Roman" w:hint="eastAsia"/>
        </w:rPr>
        <w:t>so</w:t>
      </w:r>
      <w:r w:rsidRPr="00490A14">
        <w:rPr>
          <w:rFonts w:ascii="Times New Roman" w:hAnsi="Times New Roman" w:cs="Times New Roman"/>
        </w:rPr>
        <w:t xml:space="preserve">lid triangle indicates a dip feature. </w:t>
      </w:r>
      <w:r w:rsidRPr="00490A14">
        <w:rPr>
          <w:rFonts w:ascii="Times New Roman" w:eastAsia="等线" w:hAnsi="Times New Roman" w:cs="Times New Roman"/>
        </w:rPr>
        <w:t xml:space="preserve">The integrated EDC of the </w:t>
      </w:r>
      <m:oMath>
        <m:r>
          <w:rPr>
            <w:rFonts w:ascii="Cambria Math" w:hAnsi="Cambria Math" w:cs="Times New Roman"/>
          </w:rPr>
          <m:t>α</m:t>
        </m:r>
      </m:oMath>
      <w:r w:rsidRPr="00490A14">
        <w:rPr>
          <w:rFonts w:ascii="Times New Roman" w:hAnsi="Times New Roman" w:cs="Times New Roman" w:hint="eastAsia"/>
        </w:rPr>
        <w:t xml:space="preserve"> </w:t>
      </w:r>
      <w:r w:rsidRPr="00490A14">
        <w:rPr>
          <w:rFonts w:ascii="Times New Roman" w:hAnsi="Times New Roman" w:cs="Times New Roman"/>
        </w:rPr>
        <w:t>band measured at 7 K presents a dip-like structure at 15 meV, which is in sharp contrast to the smooth curve at 65 K.</w:t>
      </w:r>
      <w:r w:rsidRPr="00490A14">
        <w:rPr>
          <w:rFonts w:ascii="Times New Roman" w:hAnsi="Times New Roman" w:cs="Times New Roman"/>
          <w:sz w:val="20"/>
        </w:rPr>
        <w:fldChar w:fldCharType="begin"/>
      </w:r>
      <w:r w:rsidRPr="00490A14">
        <w:rPr>
          <w:rFonts w:ascii="Times New Roman" w:hAnsi="Times New Roman" w:cs="Times New Roman"/>
          <w:sz w:val="20"/>
        </w:rPr>
        <w:instrText xml:space="preserve"> ADDIN EN.REFLIST </w:instrText>
      </w:r>
      <w:r w:rsidRPr="00490A14">
        <w:rPr>
          <w:rFonts w:ascii="Times New Roman" w:hAnsi="Times New Roman" w:cs="Times New Roman"/>
          <w:sz w:val="20"/>
        </w:rPr>
        <w:fldChar w:fldCharType="end"/>
      </w:r>
    </w:p>
    <w:p w14:paraId="4ED4CE2A" w14:textId="77777777" w:rsidR="00490A14" w:rsidRPr="00490A14" w:rsidRDefault="00490A14" w:rsidP="00B30EFA">
      <w:pPr>
        <w:rPr>
          <w:rFonts w:ascii="Times New Roman" w:hAnsi="Times New Roman" w:cs="Times New Roman"/>
          <w:sz w:val="20"/>
        </w:rPr>
      </w:pPr>
    </w:p>
    <w:p w14:paraId="57DE3F0F" w14:textId="77777777" w:rsidR="00B30EFA" w:rsidRDefault="00B30EFA" w:rsidP="00B30EFA">
      <w:pPr>
        <w:jc w:val="center"/>
        <w:rPr>
          <w:rFonts w:ascii="Times New Roman" w:hAnsi="Times New Roman" w:cs="Times New Roman"/>
          <w:b/>
          <w:sz w:val="20"/>
          <w:szCs w:val="20"/>
        </w:rPr>
      </w:pPr>
      <w:r>
        <w:rPr>
          <w:noProof/>
        </w:rPr>
        <w:lastRenderedPageBreak/>
        <w:drawing>
          <wp:inline distT="0" distB="0" distL="0" distR="0" wp14:anchorId="43D02C13" wp14:editId="2437BCC1">
            <wp:extent cx="2593853" cy="220980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93853" cy="2209804"/>
                    </a:xfrm>
                    <a:prstGeom prst="rect">
                      <a:avLst/>
                    </a:prstGeom>
                  </pic:spPr>
                </pic:pic>
              </a:graphicData>
            </a:graphic>
          </wp:inline>
        </w:drawing>
      </w:r>
    </w:p>
    <w:p w14:paraId="042613BF" w14:textId="62E1DD32" w:rsidR="00B30EFA" w:rsidRPr="00B30EFA" w:rsidRDefault="00B30EFA" w:rsidP="00B30EFA">
      <w:pPr>
        <w:rPr>
          <w:rFonts w:ascii="Times New Roman" w:hAnsi="Times New Roman" w:cs="Times New Roman"/>
        </w:rPr>
      </w:pPr>
      <w:r w:rsidRPr="00037B2A">
        <w:rPr>
          <w:rFonts w:ascii="Times New Roman" w:hAnsi="Times New Roman" w:cs="Times New Roman" w:hint="eastAsia"/>
          <w:sz w:val="20"/>
          <w:szCs w:val="20"/>
        </w:rPr>
        <w:t>F</w:t>
      </w:r>
      <w:r w:rsidRPr="00037B2A">
        <w:rPr>
          <w:rFonts w:ascii="Times New Roman" w:hAnsi="Times New Roman" w:cs="Times New Roman"/>
          <w:sz w:val="20"/>
          <w:szCs w:val="20"/>
        </w:rPr>
        <w:t>IG. S</w:t>
      </w:r>
      <w:r w:rsidR="00490A14">
        <w:rPr>
          <w:rFonts w:ascii="Times New Roman" w:hAnsi="Times New Roman" w:cs="Times New Roman"/>
          <w:sz w:val="20"/>
          <w:szCs w:val="20"/>
        </w:rPr>
        <w:t>9</w:t>
      </w:r>
      <w:r w:rsidRPr="00037B2A">
        <w:rPr>
          <w:rFonts w:ascii="Times New Roman" w:hAnsi="Times New Roman" w:cs="Times New Roman"/>
          <w:sz w:val="20"/>
          <w:szCs w:val="20"/>
        </w:rPr>
        <w:t xml:space="preserve">. </w:t>
      </w:r>
      <w:r>
        <w:rPr>
          <w:rFonts w:ascii="Times New Roman" w:hAnsi="Times New Roman" w:cs="Times New Roman"/>
          <w:sz w:val="20"/>
          <w:szCs w:val="20"/>
        </w:rPr>
        <w:t xml:space="preserve">The KK transformation analysis of the self-energy. The upper panel shows </w:t>
      </w:r>
      <w:r>
        <w:rPr>
          <w:rFonts w:ascii="Times New Roman" w:hAnsi="Times New Roman" w:cs="Times New Roman"/>
        </w:rPr>
        <w:t>Re</w:t>
      </w:r>
      <w:r>
        <w:rPr>
          <w:rFonts w:ascii="Times New Roman" w:hAnsi="Times New Roman" w:cs="Times New Roman"/>
        </w:rPr>
        <w:sym w:font="Symbol" w:char="F0E5"/>
      </w:r>
      <w:r>
        <w:rPr>
          <w:rFonts w:ascii="Times New Roman" w:hAnsi="Times New Roman" w:cs="Times New Roman"/>
        </w:rPr>
        <w:t xml:space="preserve"> and the KK transformation of Im</w:t>
      </w:r>
      <w:r>
        <w:rPr>
          <w:rFonts w:ascii="Times New Roman" w:hAnsi="Times New Roman" w:cs="Times New Roman"/>
        </w:rPr>
        <w:sym w:font="Symbol" w:char="F0E5"/>
      </w:r>
      <w:r>
        <w:rPr>
          <w:rFonts w:ascii="Times New Roman" w:hAnsi="Times New Roman" w:cs="Times New Roman"/>
        </w:rPr>
        <w:t xml:space="preserve"> in the lower panel (red curve). The lower panel shows Im</w:t>
      </w:r>
      <w:r>
        <w:rPr>
          <w:rFonts w:ascii="Times New Roman" w:hAnsi="Times New Roman" w:cs="Times New Roman"/>
        </w:rPr>
        <w:sym w:font="Symbol" w:char="F0E5"/>
      </w:r>
      <w:r w:rsidRPr="00DD7BD7">
        <w:rPr>
          <w:rFonts w:ascii="Times New Roman" w:hAnsi="Times New Roman" w:cs="Times New Roman"/>
          <w:vertAlign w:val="subscript"/>
        </w:rPr>
        <w:t>raw</w:t>
      </w:r>
      <w:r>
        <w:rPr>
          <w:rFonts w:ascii="Times New Roman" w:hAnsi="Times New Roman" w:cs="Times New Roman"/>
        </w:rPr>
        <w:t xml:space="preserve"> from the FWHM of MDCs peaks (red circles), the background (Im</w:t>
      </w:r>
      <w:r>
        <w:rPr>
          <w:rFonts w:ascii="Times New Roman" w:hAnsi="Times New Roman" w:cs="Times New Roman"/>
        </w:rPr>
        <w:sym w:font="Symbol" w:char="F0E5"/>
      </w:r>
      <w:r w:rsidRPr="00DD7BD7">
        <w:rPr>
          <w:rFonts w:ascii="Times New Roman" w:hAnsi="Times New Roman" w:cs="Times New Roman"/>
          <w:vertAlign w:val="subscript"/>
        </w:rPr>
        <w:t>others</w:t>
      </w:r>
      <w:r>
        <w:rPr>
          <w:rFonts w:ascii="Times New Roman" w:hAnsi="Times New Roman" w:cs="Times New Roman"/>
        </w:rPr>
        <w:t>, black curve), Im</w:t>
      </w:r>
      <w:r>
        <w:rPr>
          <w:rFonts w:ascii="Times New Roman" w:hAnsi="Times New Roman" w:cs="Times New Roman"/>
        </w:rPr>
        <w:sym w:font="Symbol" w:char="F0E5"/>
      </w:r>
      <w:r>
        <w:rPr>
          <w:rFonts w:ascii="Times New Roman" w:hAnsi="Times New Roman" w:cs="Times New Roman"/>
        </w:rPr>
        <w:t xml:space="preserve"> (Im</w:t>
      </w:r>
      <w:r>
        <w:rPr>
          <w:rFonts w:ascii="Times New Roman" w:hAnsi="Times New Roman" w:cs="Times New Roman"/>
        </w:rPr>
        <w:sym w:font="Symbol" w:char="F0E5"/>
      </w:r>
      <w:r w:rsidRPr="0080508A">
        <w:rPr>
          <w:rFonts w:ascii="Times New Roman" w:hAnsi="Times New Roman" w:cs="Times New Roman"/>
          <w:vertAlign w:val="subscript"/>
        </w:rPr>
        <w:t>raw</w:t>
      </w:r>
      <w:r>
        <w:rPr>
          <w:rFonts w:ascii="Times New Roman" w:hAnsi="Times New Roman" w:cs="Times New Roman"/>
          <w:vertAlign w:val="subscript"/>
        </w:rPr>
        <w:t xml:space="preserve"> </w:t>
      </w:r>
      <w:r>
        <w:rPr>
          <w:rFonts w:ascii="Times New Roman" w:hAnsi="Times New Roman" w:cs="Times New Roman"/>
        </w:rPr>
        <w:t>- Im</w:t>
      </w:r>
      <w:r>
        <w:rPr>
          <w:rFonts w:ascii="Times New Roman" w:hAnsi="Times New Roman" w:cs="Times New Roman"/>
        </w:rPr>
        <w:sym w:font="Symbol" w:char="F0E5"/>
      </w:r>
      <w:r w:rsidRPr="0080508A">
        <w:rPr>
          <w:rFonts w:ascii="Times New Roman" w:hAnsi="Times New Roman" w:cs="Times New Roman"/>
          <w:vertAlign w:val="subscript"/>
        </w:rPr>
        <w:t>others</w:t>
      </w:r>
      <w:r>
        <w:rPr>
          <w:rFonts w:ascii="Times New Roman" w:hAnsi="Times New Roman" w:cs="Times New Roman"/>
        </w:rPr>
        <w:t>) and the KK transformation of Re</w:t>
      </w:r>
      <w:r>
        <w:rPr>
          <w:rFonts w:ascii="Times New Roman" w:hAnsi="Times New Roman" w:cs="Times New Roman"/>
        </w:rPr>
        <w:sym w:font="Symbol" w:char="F0E5"/>
      </w:r>
      <w:r>
        <w:rPr>
          <w:rFonts w:ascii="Times New Roman" w:hAnsi="Times New Roman" w:cs="Times New Roman"/>
        </w:rPr>
        <w:t xml:space="preserve"> in the upper panel (blue curve).</w:t>
      </w:r>
      <w:r w:rsidRPr="00250740">
        <w:rPr>
          <w:rFonts w:ascii="Times New Roman" w:hAnsi="Times New Roman" w:cs="Times New Roman"/>
        </w:rPr>
        <w:t xml:space="preserve"> </w:t>
      </w:r>
      <w:r>
        <w:rPr>
          <w:rFonts w:ascii="Times New Roman" w:hAnsi="Times New Roman" w:cs="Times New Roman"/>
        </w:rPr>
        <w:t>Both Re</w:t>
      </w:r>
      <w:r>
        <w:rPr>
          <w:rFonts w:ascii="Times New Roman" w:hAnsi="Times New Roman" w:cs="Times New Roman"/>
        </w:rPr>
        <w:sym w:font="Symbol" w:char="F0E5"/>
      </w:r>
      <w:r>
        <w:rPr>
          <w:rFonts w:ascii="Times New Roman" w:hAnsi="Times New Roman" w:cs="Times New Roman"/>
        </w:rPr>
        <w:t xml:space="preserve"> and Im</w:t>
      </w:r>
      <w:r>
        <w:rPr>
          <w:rFonts w:ascii="Times New Roman" w:hAnsi="Times New Roman" w:cs="Times New Roman"/>
        </w:rPr>
        <w:sym w:font="Symbol" w:char="F0E5"/>
      </w:r>
      <w:r>
        <w:rPr>
          <w:rFonts w:ascii="Times New Roman" w:hAnsi="Times New Roman" w:cs="Times New Roman"/>
        </w:rPr>
        <w:t xml:space="preserve"> match well with each other under the KK transformatio</w:t>
      </w:r>
      <w:r w:rsidRPr="00B30EFA">
        <w:rPr>
          <w:rFonts w:ascii="Times New Roman" w:hAnsi="Times New Roman" w:cs="Times New Roman"/>
        </w:rPr>
        <w:t>n,</w:t>
      </w:r>
      <w:r w:rsidRPr="00B30EFA">
        <w:rPr>
          <w:rFonts w:ascii="Times New Roman" w:hAnsi="Times New Roman" w:cs="Times New Roman"/>
          <w:b/>
        </w:rPr>
        <w:t xml:space="preserve"> indicating the self-consistency of the extracted self-energies. </w:t>
      </w:r>
      <w:r w:rsidRPr="00B30EFA">
        <w:rPr>
          <w:rFonts w:ascii="Times New Roman" w:hAnsi="Times New Roman" w:cs="Times New Roman"/>
        </w:rPr>
        <w:t>Re</w:t>
      </w:r>
      <w:r w:rsidRPr="00B30EFA">
        <w:rPr>
          <w:rFonts w:ascii="Times New Roman" w:hAnsi="Times New Roman" w:cs="Times New Roman"/>
        </w:rPr>
        <w:sym w:font="Symbol" w:char="F0E5"/>
      </w:r>
      <w:r w:rsidRPr="00B30EFA">
        <w:rPr>
          <w:rFonts w:ascii="Times New Roman" w:hAnsi="Times New Roman" w:cs="Times New Roman"/>
        </w:rPr>
        <w:t xml:space="preserve"> appears a broad feature with the maximum at 15 meV below Fermi level. </w:t>
      </w:r>
    </w:p>
    <w:p w14:paraId="0E22608A" w14:textId="77777777" w:rsidR="00B30EFA" w:rsidRPr="00B30EFA" w:rsidRDefault="00B30EFA" w:rsidP="00B30EFA">
      <w:pPr>
        <w:rPr>
          <w:rFonts w:ascii="Times New Roman" w:hAnsi="Times New Roman" w:cs="Times New Roman"/>
          <w:sz w:val="20"/>
        </w:rPr>
      </w:pPr>
    </w:p>
    <w:p w14:paraId="117CDC5C" w14:textId="7E1E6DB1" w:rsidR="00EA7DD0" w:rsidRPr="00490A14" w:rsidRDefault="00EA7DD0" w:rsidP="009004BA">
      <w:pPr>
        <w:rPr>
          <w:rFonts w:ascii="Times New Roman" w:hAnsi="Times New Roman" w:cs="Times New Roman"/>
        </w:rPr>
      </w:pPr>
    </w:p>
    <w:p w14:paraId="706308F2" w14:textId="0D74384F" w:rsidR="00EA7DD0" w:rsidRDefault="00181D3E" w:rsidP="009004BA">
      <w:pPr>
        <w:rPr>
          <w:rFonts w:ascii="Times New Roman" w:hAnsi="Times New Roman" w:cs="Times New Roman"/>
        </w:rPr>
      </w:pPr>
      <w:r>
        <w:rPr>
          <w:noProof/>
        </w:rPr>
        <w:drawing>
          <wp:inline distT="0" distB="0" distL="0" distR="0" wp14:anchorId="3EA0E89F" wp14:editId="4AD56A52">
            <wp:extent cx="5274310" cy="251460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514600"/>
                    </a:xfrm>
                    <a:prstGeom prst="rect">
                      <a:avLst/>
                    </a:prstGeom>
                  </pic:spPr>
                </pic:pic>
              </a:graphicData>
            </a:graphic>
          </wp:inline>
        </w:drawing>
      </w:r>
    </w:p>
    <w:p w14:paraId="555F6356" w14:textId="22129B2F" w:rsidR="00EB095C" w:rsidRPr="00EB095C" w:rsidRDefault="00EB095C" w:rsidP="009004BA">
      <w:pPr>
        <w:rPr>
          <w:rFonts w:ascii="Times New Roman" w:hAnsi="Times New Roman" w:cs="Times New Roman"/>
        </w:rPr>
      </w:pPr>
      <w:r w:rsidRPr="00F358F6">
        <w:rPr>
          <w:rFonts w:ascii="Times New Roman" w:hAnsi="Times New Roman" w:cs="Times New Roman"/>
          <w:sz w:val="20"/>
          <w:szCs w:val="20"/>
        </w:rPr>
        <w:t>F</w:t>
      </w:r>
      <w:r w:rsidR="000F5BF0">
        <w:rPr>
          <w:rFonts w:ascii="Times New Roman" w:hAnsi="Times New Roman" w:cs="Times New Roman"/>
          <w:sz w:val="20"/>
          <w:szCs w:val="20"/>
        </w:rPr>
        <w:t>IG</w:t>
      </w:r>
      <w:r w:rsidRPr="00F358F6">
        <w:rPr>
          <w:rFonts w:ascii="Times New Roman" w:hAnsi="Times New Roman" w:cs="Times New Roman"/>
          <w:sz w:val="20"/>
          <w:szCs w:val="20"/>
        </w:rPr>
        <w:t xml:space="preserve">. </w:t>
      </w:r>
      <w:r w:rsidR="000F5BF0">
        <w:rPr>
          <w:rFonts w:ascii="Times New Roman" w:hAnsi="Times New Roman" w:cs="Times New Roman"/>
          <w:sz w:val="20"/>
          <w:szCs w:val="20"/>
        </w:rPr>
        <w:t>S</w:t>
      </w:r>
      <w:r w:rsidR="00490A14">
        <w:rPr>
          <w:rFonts w:ascii="Times New Roman" w:hAnsi="Times New Roman" w:cs="Times New Roman"/>
          <w:sz w:val="20"/>
          <w:szCs w:val="20"/>
        </w:rPr>
        <w:t>10</w:t>
      </w:r>
      <w:r w:rsidRPr="00F358F6">
        <w:rPr>
          <w:rFonts w:ascii="Times New Roman" w:hAnsi="Times New Roman" w:cs="Times New Roman"/>
          <w:sz w:val="20"/>
          <w:szCs w:val="20"/>
        </w:rPr>
        <w:t>.</w:t>
      </w:r>
      <w:r>
        <w:rPr>
          <w:rFonts w:ascii="Times New Roman" w:hAnsi="Times New Roman" w:cs="Times New Roman"/>
          <w:sz w:val="20"/>
          <w:szCs w:val="20"/>
        </w:rPr>
        <w:t xml:space="preserve"> The temperature evolution of the kink at the </w:t>
      </w:r>
      <m:oMath>
        <m:r>
          <m:rPr>
            <m:sty m:val="p"/>
          </m:rPr>
          <w:rPr>
            <w:rFonts w:ascii="Cambria Math" w:hAnsi="Cambria Math" w:cs="Times New Roman"/>
            <w:sz w:val="20"/>
            <w:szCs w:val="20"/>
          </w:rPr>
          <m:t>α</m:t>
        </m:r>
      </m:oMath>
      <w:r>
        <w:rPr>
          <w:rFonts w:ascii="Times New Roman" w:hAnsi="Times New Roman" w:cs="Times New Roman" w:hint="eastAsia"/>
          <w:sz w:val="20"/>
          <w:szCs w:val="20"/>
        </w:rPr>
        <w:t xml:space="preserve"> </w:t>
      </w:r>
      <w:r>
        <w:rPr>
          <w:rFonts w:ascii="Times New Roman" w:hAnsi="Times New Roman" w:cs="Times New Roman"/>
          <w:sz w:val="20"/>
          <w:szCs w:val="20"/>
        </w:rPr>
        <w:t>band. The upper part illustrates the raw spectra at several temperatures,</w:t>
      </w:r>
      <w:r w:rsidR="006762F0">
        <w:rPr>
          <w:rFonts w:ascii="Times New Roman" w:hAnsi="Times New Roman" w:cs="Times New Roman"/>
          <w:sz w:val="20"/>
          <w:szCs w:val="20"/>
        </w:rPr>
        <w:t xml:space="preserve"> where obvious kink structures in the </w:t>
      </w:r>
      <m:oMath>
        <m:r>
          <m:rPr>
            <m:sty m:val="p"/>
          </m:rPr>
          <w:rPr>
            <w:rFonts w:ascii="Cambria Math" w:hAnsi="Cambria Math" w:cs="Times New Roman"/>
          </w:rPr>
          <m:t>α</m:t>
        </m:r>
      </m:oMath>
      <w:r w:rsidR="006762F0">
        <w:rPr>
          <w:rFonts w:ascii="Times New Roman" w:hAnsi="Times New Roman" w:cs="Times New Roman" w:hint="eastAsia"/>
        </w:rPr>
        <w:t xml:space="preserve"> </w:t>
      </w:r>
      <w:r w:rsidR="006762F0">
        <w:rPr>
          <w:rFonts w:ascii="Times New Roman" w:hAnsi="Times New Roman" w:cs="Times New Roman"/>
        </w:rPr>
        <w:t xml:space="preserve">band </w:t>
      </w:r>
      <w:r w:rsidR="006762F0">
        <w:rPr>
          <w:rFonts w:ascii="Times New Roman" w:hAnsi="Times New Roman" w:cs="Times New Roman"/>
          <w:sz w:val="20"/>
          <w:szCs w:val="20"/>
        </w:rPr>
        <w:t xml:space="preserve">can be found below </w:t>
      </w:r>
      <w:r w:rsidR="006762F0" w:rsidRPr="006762F0">
        <w:rPr>
          <w:rFonts w:ascii="Times New Roman" w:hAnsi="Times New Roman" w:cs="Times New Roman"/>
          <w:i/>
        </w:rPr>
        <w:t>T</w:t>
      </w:r>
      <w:r w:rsidR="006762F0" w:rsidRPr="006762F0">
        <w:rPr>
          <w:rFonts w:ascii="Times New Roman" w:hAnsi="Times New Roman" w:cs="Times New Roman"/>
          <w:i/>
          <w:vertAlign w:val="subscript"/>
        </w:rPr>
        <w:t>C</w:t>
      </w:r>
      <w:r w:rsidR="006762F0">
        <w:rPr>
          <w:rFonts w:ascii="Times New Roman" w:hAnsi="Times New Roman" w:cs="Times New Roman"/>
        </w:rPr>
        <w:t>.</w:t>
      </w:r>
      <w:r>
        <w:rPr>
          <w:rFonts w:ascii="Times New Roman" w:hAnsi="Times New Roman" w:cs="Times New Roman"/>
          <w:sz w:val="20"/>
          <w:szCs w:val="20"/>
        </w:rPr>
        <w:t xml:space="preserve"> </w:t>
      </w:r>
      <w:r w:rsidR="006762F0">
        <w:rPr>
          <w:rFonts w:ascii="Times New Roman" w:hAnsi="Times New Roman" w:cs="Times New Roman"/>
          <w:sz w:val="20"/>
          <w:szCs w:val="20"/>
        </w:rPr>
        <w:t>The white dashed lines indicate the Fermi level. T</w:t>
      </w:r>
      <w:r>
        <w:rPr>
          <w:rFonts w:ascii="Times New Roman" w:hAnsi="Times New Roman" w:cs="Times New Roman"/>
          <w:sz w:val="20"/>
          <w:szCs w:val="20"/>
        </w:rPr>
        <w:t xml:space="preserve">he lower part shows the EDCs images extracted from the yellow dashed rectangular region </w:t>
      </w:r>
      <w:r w:rsidR="001F6D96">
        <w:rPr>
          <w:rFonts w:ascii="Times New Roman" w:hAnsi="Times New Roman" w:cs="Times New Roman"/>
          <w:sz w:val="20"/>
          <w:szCs w:val="20"/>
        </w:rPr>
        <w:t xml:space="preserve">of each </w:t>
      </w:r>
      <w:r>
        <w:rPr>
          <w:rFonts w:ascii="Times New Roman" w:hAnsi="Times New Roman" w:cs="Times New Roman"/>
          <w:sz w:val="20"/>
          <w:szCs w:val="20"/>
        </w:rPr>
        <w:t>the corresponding temperatures. The red curves represent the EDCs at k</w:t>
      </w:r>
      <w:r w:rsidRPr="00EB095C">
        <w:rPr>
          <w:rFonts w:ascii="Times New Roman" w:hAnsi="Times New Roman" w:cs="Times New Roman"/>
          <w:sz w:val="20"/>
          <w:szCs w:val="20"/>
          <w:vertAlign w:val="subscript"/>
        </w:rPr>
        <w:t>F</w:t>
      </w:r>
      <w:r>
        <w:rPr>
          <w:rFonts w:ascii="Times New Roman" w:hAnsi="Times New Roman" w:cs="Times New Roman"/>
          <w:sz w:val="20"/>
          <w:szCs w:val="20"/>
        </w:rPr>
        <w:t>.</w:t>
      </w:r>
      <w:r w:rsidR="001F6D96">
        <w:rPr>
          <w:rFonts w:ascii="Times New Roman" w:hAnsi="Times New Roman" w:cs="Times New Roman"/>
          <w:sz w:val="20"/>
          <w:szCs w:val="20"/>
        </w:rPr>
        <w:t xml:space="preserve"> C</w:t>
      </w:r>
      <w:r w:rsidR="001F6D96">
        <w:rPr>
          <w:rFonts w:ascii="Times New Roman" w:hAnsi="Times New Roman" w:cs="Times New Roman" w:hint="eastAsia"/>
          <w:sz w:val="20"/>
          <w:szCs w:val="20"/>
        </w:rPr>
        <w:t>lear</w:t>
      </w:r>
      <w:r w:rsidR="001F6D96">
        <w:rPr>
          <w:rFonts w:ascii="Times New Roman" w:hAnsi="Times New Roman" w:cs="Times New Roman"/>
          <w:sz w:val="20"/>
          <w:szCs w:val="20"/>
        </w:rPr>
        <w:t xml:space="preserve"> coherence peak is formed below </w:t>
      </w:r>
      <w:r w:rsidR="001F6D96" w:rsidRPr="006762F0">
        <w:rPr>
          <w:rFonts w:ascii="Times New Roman" w:hAnsi="Times New Roman" w:cs="Times New Roman"/>
          <w:i/>
        </w:rPr>
        <w:t>T</w:t>
      </w:r>
      <w:r w:rsidR="001F6D96" w:rsidRPr="006762F0">
        <w:rPr>
          <w:rFonts w:ascii="Times New Roman" w:hAnsi="Times New Roman" w:cs="Times New Roman"/>
          <w:i/>
          <w:vertAlign w:val="subscript"/>
        </w:rPr>
        <w:t>C</w:t>
      </w:r>
      <w:r w:rsidR="001F6D96">
        <w:rPr>
          <w:rFonts w:ascii="Times New Roman" w:hAnsi="Times New Roman" w:cs="Times New Roman"/>
        </w:rPr>
        <w:t>.</w:t>
      </w:r>
      <w:r w:rsidR="001F6D96">
        <w:rPr>
          <w:rFonts w:ascii="Times New Roman" w:hAnsi="Times New Roman" w:cs="Times New Roman"/>
          <w:sz w:val="20"/>
          <w:szCs w:val="20"/>
        </w:rPr>
        <w:t xml:space="preserve"> </w:t>
      </w:r>
    </w:p>
    <w:p w14:paraId="11DE2E0A" w14:textId="20EBF9B7" w:rsidR="00436EDA" w:rsidRDefault="009004BA" w:rsidP="009004BA">
      <w:pPr>
        <w:rPr>
          <w:rFonts w:ascii="Times New Roman" w:hAnsi="Times New Roman" w:cs="Times New Roman"/>
        </w:rPr>
      </w:pPr>
      <w:r>
        <w:rPr>
          <w:rFonts w:ascii="Times New Roman" w:hAnsi="Times New Roman" w:cs="Times New Roman"/>
        </w:rPr>
        <w:t xml:space="preserve"> </w:t>
      </w:r>
      <w:r w:rsidR="00436EDA">
        <w:rPr>
          <w:rFonts w:ascii="Times New Roman" w:hAnsi="Times New Roman" w:cs="Times New Roman"/>
        </w:rPr>
        <w:t xml:space="preserve"> </w:t>
      </w:r>
    </w:p>
    <w:p w14:paraId="17D7A7EA" w14:textId="77777777" w:rsidR="000D4126" w:rsidRPr="000D4126" w:rsidRDefault="000D4126" w:rsidP="009004BA">
      <w:pPr>
        <w:rPr>
          <w:rFonts w:ascii="Times New Roman" w:hAnsi="Times New Roman" w:cs="Times New Roman"/>
          <w:sz w:val="20"/>
          <w:szCs w:val="20"/>
        </w:rPr>
      </w:pPr>
    </w:p>
    <w:p w14:paraId="385A9D05" w14:textId="22B0A6BB" w:rsidR="00196F84" w:rsidRPr="000D4126" w:rsidRDefault="00196F84" w:rsidP="00E07078">
      <w:pPr>
        <w:jc w:val="left"/>
      </w:pPr>
    </w:p>
    <w:p w14:paraId="34E4E493" w14:textId="77777777" w:rsidR="00634916" w:rsidRPr="00B30EFA" w:rsidRDefault="00634916" w:rsidP="00634916">
      <w:pPr>
        <w:jc w:val="center"/>
      </w:pPr>
    </w:p>
    <w:p w14:paraId="26D58EAA" w14:textId="6A19E2DF" w:rsidR="00A84C92" w:rsidRDefault="00181D3E" w:rsidP="00594E8B">
      <w:pPr>
        <w:jc w:val="center"/>
      </w:pPr>
      <w:r>
        <w:rPr>
          <w:noProof/>
        </w:rPr>
        <w:lastRenderedPageBreak/>
        <w:drawing>
          <wp:inline distT="0" distB="0" distL="0" distR="0" wp14:anchorId="7E216D02" wp14:editId="44DCE7FC">
            <wp:extent cx="5127955" cy="3478934"/>
            <wp:effectExtent l="0" t="0" r="0"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30381" cy="3480580"/>
                    </a:xfrm>
                    <a:prstGeom prst="rect">
                      <a:avLst/>
                    </a:prstGeom>
                  </pic:spPr>
                </pic:pic>
              </a:graphicData>
            </a:graphic>
          </wp:inline>
        </w:drawing>
      </w:r>
    </w:p>
    <w:p w14:paraId="2F645C96" w14:textId="3B4313D5" w:rsidR="00634916" w:rsidRDefault="00634916" w:rsidP="00D03E89">
      <w:pPr>
        <w:rPr>
          <w:rFonts w:ascii="Times New Roman" w:hAnsi="Times New Roman" w:cs="Times New Roman"/>
          <w:sz w:val="20"/>
        </w:rPr>
      </w:pPr>
      <w:r w:rsidRPr="003413EE">
        <w:rPr>
          <w:rFonts w:ascii="Times New Roman" w:hAnsi="Times New Roman" w:cs="Times New Roman"/>
          <w:sz w:val="20"/>
        </w:rPr>
        <w:t>F</w:t>
      </w:r>
      <w:r w:rsidR="000F5BF0">
        <w:rPr>
          <w:rFonts w:ascii="Times New Roman" w:hAnsi="Times New Roman" w:cs="Times New Roman"/>
          <w:sz w:val="20"/>
        </w:rPr>
        <w:t>IG</w:t>
      </w:r>
      <w:r w:rsidR="00436EDA" w:rsidRPr="003413EE">
        <w:rPr>
          <w:rFonts w:ascii="Times New Roman" w:hAnsi="Times New Roman" w:cs="Times New Roman"/>
          <w:sz w:val="20"/>
        </w:rPr>
        <w:t>.</w:t>
      </w:r>
      <w:r w:rsidRPr="003413EE">
        <w:rPr>
          <w:rFonts w:ascii="Times New Roman" w:hAnsi="Times New Roman" w:cs="Times New Roman"/>
          <w:sz w:val="20"/>
        </w:rPr>
        <w:t xml:space="preserve"> </w:t>
      </w:r>
      <w:r w:rsidR="000F5BF0">
        <w:rPr>
          <w:rFonts w:ascii="Times New Roman" w:hAnsi="Times New Roman" w:cs="Times New Roman"/>
          <w:sz w:val="20"/>
        </w:rPr>
        <w:t>S</w:t>
      </w:r>
      <w:r w:rsidR="007A18BE">
        <w:rPr>
          <w:rFonts w:ascii="Times New Roman" w:hAnsi="Times New Roman" w:cs="Times New Roman"/>
          <w:sz w:val="20"/>
        </w:rPr>
        <w:t>1</w:t>
      </w:r>
      <w:r w:rsidR="00490A14">
        <w:rPr>
          <w:rFonts w:ascii="Times New Roman" w:hAnsi="Times New Roman" w:cs="Times New Roman"/>
          <w:sz w:val="20"/>
        </w:rPr>
        <w:t>1</w:t>
      </w:r>
      <w:r w:rsidRPr="003413EE">
        <w:rPr>
          <w:rFonts w:ascii="Times New Roman" w:hAnsi="Times New Roman" w:cs="Times New Roman"/>
          <w:sz w:val="20"/>
        </w:rPr>
        <w:t xml:space="preserve">. </w:t>
      </w:r>
      <w:r w:rsidR="00D03E89" w:rsidRPr="003413EE">
        <w:rPr>
          <w:rFonts w:ascii="Times New Roman" w:hAnsi="Times New Roman" w:cs="Times New Roman"/>
          <w:sz w:val="20"/>
        </w:rPr>
        <w:t>Band dispersions</w:t>
      </w:r>
      <w:r w:rsidR="00293C5D" w:rsidRPr="003413EE">
        <w:rPr>
          <w:rFonts w:ascii="Times New Roman" w:hAnsi="Times New Roman" w:cs="Times New Roman"/>
          <w:sz w:val="20"/>
        </w:rPr>
        <w:t xml:space="preserve"> </w:t>
      </w:r>
      <w:r w:rsidR="00D03E89" w:rsidRPr="003413EE">
        <w:rPr>
          <w:rFonts w:ascii="Times New Roman" w:hAnsi="Times New Roman" w:cs="Times New Roman"/>
          <w:sz w:val="20"/>
        </w:rPr>
        <w:t xml:space="preserve">vary from the </w:t>
      </w:r>
      <m:oMath>
        <m:r>
          <m:rPr>
            <m:sty m:val="p"/>
          </m:rPr>
          <w:rPr>
            <w:rFonts w:ascii="Cambria Math" w:hAnsi="Cambria Math" w:cs="Times New Roman"/>
            <w:sz w:val="20"/>
          </w:rPr>
          <m:t>Γ</m:t>
        </m:r>
        <m:r>
          <w:rPr>
            <w:rFonts w:ascii="Cambria Math" w:hAnsi="Cambria Math" w:cs="Times New Roman"/>
            <w:sz w:val="20"/>
          </w:rPr>
          <m:t>-</m:t>
        </m:r>
        <m:r>
          <m:rPr>
            <m:sty m:val="p"/>
          </m:rPr>
          <w:rPr>
            <w:rFonts w:ascii="Cambria Math" w:hAnsi="Cambria Math" w:cs="Times New Roman"/>
            <w:sz w:val="20"/>
          </w:rPr>
          <m:t>Μ</m:t>
        </m:r>
      </m:oMath>
      <w:r w:rsidR="00D03E89" w:rsidRPr="003413EE">
        <w:rPr>
          <w:rFonts w:ascii="Times New Roman" w:hAnsi="Times New Roman" w:cs="Times New Roman"/>
          <w:sz w:val="20"/>
        </w:rPr>
        <w:t xml:space="preserve"> direction (</w:t>
      </w:r>
      <m:oMath>
        <m:sSup>
          <m:sSupPr>
            <m:ctrlPr>
              <w:rPr>
                <w:rFonts w:ascii="Cambria Math" w:hAnsi="Cambria Math" w:cs="Times New Roman"/>
                <w:sz w:val="20"/>
              </w:rPr>
            </m:ctrlPr>
          </m:sSupPr>
          <m:e>
            <m:r>
              <m:rPr>
                <m:sty m:val="p"/>
              </m:rPr>
              <w:rPr>
                <w:rFonts w:ascii="Cambria Math" w:hAnsi="Cambria Math" w:cs="Times New Roman"/>
                <w:sz w:val="20"/>
              </w:rPr>
              <m:t>0</m:t>
            </m:r>
          </m:e>
          <m:sup>
            <m:r>
              <w:rPr>
                <w:rFonts w:ascii="Cambria Math" w:hAnsi="Cambria Math" w:cs="Times New Roman"/>
                <w:sz w:val="20"/>
              </w:rPr>
              <m:t>∘</m:t>
            </m:r>
          </m:sup>
        </m:sSup>
      </m:oMath>
      <w:r w:rsidR="00D03E89" w:rsidRPr="003413EE">
        <w:rPr>
          <w:rFonts w:ascii="Times New Roman" w:hAnsi="Times New Roman" w:cs="Times New Roman"/>
          <w:sz w:val="20"/>
        </w:rPr>
        <w:t xml:space="preserve">) to the </w:t>
      </w:r>
      <m:oMath>
        <m:r>
          <m:rPr>
            <m:sty m:val="p"/>
          </m:rPr>
          <w:rPr>
            <w:rFonts w:ascii="Cambria Math" w:hAnsi="Cambria Math" w:cs="Times New Roman"/>
            <w:sz w:val="20"/>
          </w:rPr>
          <m:t>Γ</m:t>
        </m:r>
        <m:r>
          <w:rPr>
            <w:rFonts w:ascii="Cambria Math" w:hAnsi="Cambria Math" w:cs="Times New Roman"/>
            <w:sz w:val="20"/>
          </w:rPr>
          <m:t>-</m:t>
        </m:r>
        <m:r>
          <m:rPr>
            <m:sty m:val="p"/>
          </m:rPr>
          <w:rPr>
            <w:rFonts w:ascii="Cambria Math" w:hAnsi="Cambria Math" w:cs="Times New Roman"/>
            <w:sz w:val="20"/>
          </w:rPr>
          <m:t>Χ</m:t>
        </m:r>
      </m:oMath>
      <w:r w:rsidR="00D03E89" w:rsidRPr="003413EE">
        <w:rPr>
          <w:rFonts w:ascii="Times New Roman" w:hAnsi="Times New Roman" w:cs="Times New Roman"/>
          <w:sz w:val="20"/>
        </w:rPr>
        <w:t xml:space="preserve"> </w:t>
      </w:r>
      <w:r w:rsidR="001F6D96" w:rsidRPr="003413EE">
        <w:rPr>
          <w:rFonts w:ascii="Times New Roman" w:hAnsi="Times New Roman" w:cs="Times New Roman"/>
          <w:sz w:val="20"/>
        </w:rPr>
        <w:t>(</w:t>
      </w:r>
      <m:oMath>
        <m:sSup>
          <m:sSupPr>
            <m:ctrlPr>
              <w:rPr>
                <w:rFonts w:ascii="Cambria Math" w:hAnsi="Cambria Math" w:cs="Times New Roman"/>
                <w:sz w:val="20"/>
              </w:rPr>
            </m:ctrlPr>
          </m:sSupPr>
          <m:e>
            <m:r>
              <m:rPr>
                <m:sty m:val="p"/>
              </m:rPr>
              <w:rPr>
                <w:rFonts w:ascii="Cambria Math" w:hAnsi="Cambria Math" w:cs="Times New Roman"/>
                <w:sz w:val="20"/>
              </w:rPr>
              <m:t>45</m:t>
            </m:r>
          </m:e>
          <m:sup>
            <m:r>
              <w:rPr>
                <w:rFonts w:ascii="Cambria Math" w:hAnsi="Cambria Math" w:cs="Times New Roman"/>
                <w:sz w:val="20"/>
              </w:rPr>
              <m:t>∘</m:t>
            </m:r>
          </m:sup>
        </m:sSup>
      </m:oMath>
      <w:r w:rsidR="001F6D96" w:rsidRPr="003413EE">
        <w:rPr>
          <w:rFonts w:ascii="Times New Roman" w:hAnsi="Times New Roman" w:cs="Times New Roman"/>
          <w:sz w:val="20"/>
        </w:rPr>
        <w:t>)</w:t>
      </w:r>
      <w:r w:rsidR="001F6D96">
        <w:rPr>
          <w:rFonts w:ascii="Times New Roman" w:hAnsi="Times New Roman" w:cs="Times New Roman"/>
          <w:sz w:val="20"/>
        </w:rPr>
        <w:t xml:space="preserve"> </w:t>
      </w:r>
      <w:r w:rsidR="00D03E89" w:rsidRPr="003413EE">
        <w:rPr>
          <w:rFonts w:ascii="Times New Roman" w:hAnsi="Times New Roman" w:cs="Times New Roman"/>
          <w:sz w:val="20"/>
        </w:rPr>
        <w:t xml:space="preserve">direction. </w:t>
      </w:r>
      <w:r w:rsidR="00305413">
        <w:rPr>
          <w:rFonts w:ascii="Times New Roman" w:hAnsi="Times New Roman" w:cs="Times New Roman"/>
          <w:sz w:val="20"/>
        </w:rPr>
        <w:t xml:space="preserve">(a) </w:t>
      </w:r>
      <w:r w:rsidR="00D03E89" w:rsidRPr="00D03E89">
        <w:rPr>
          <w:rFonts w:ascii="Times New Roman" w:hAnsi="Times New Roman" w:cs="Times New Roman"/>
          <w:sz w:val="20"/>
        </w:rPr>
        <w:t>The</w:t>
      </w:r>
      <w:r w:rsidR="00D03E89">
        <w:rPr>
          <w:rFonts w:ascii="Times New Roman" w:hAnsi="Times New Roman" w:cs="Times New Roman"/>
          <w:sz w:val="20"/>
        </w:rPr>
        <w:t xml:space="preserve"> ARPES spectra show kinks at the </w:t>
      </w:r>
      <m:oMath>
        <m:r>
          <m:rPr>
            <m:sty m:val="p"/>
          </m:rPr>
          <w:rPr>
            <w:rFonts w:ascii="Cambria Math" w:hAnsi="Cambria Math" w:cs="Times New Roman"/>
            <w:sz w:val="20"/>
          </w:rPr>
          <m:t>α</m:t>
        </m:r>
      </m:oMath>
      <w:r w:rsidR="00D03E89">
        <w:rPr>
          <w:rFonts w:ascii="Times New Roman" w:hAnsi="Times New Roman" w:cs="Times New Roman" w:hint="eastAsia"/>
          <w:sz w:val="20"/>
        </w:rPr>
        <w:t xml:space="preserve"> </w:t>
      </w:r>
      <w:r w:rsidR="00D03E89">
        <w:rPr>
          <w:rFonts w:ascii="Times New Roman" w:hAnsi="Times New Roman" w:cs="Times New Roman"/>
          <w:sz w:val="20"/>
        </w:rPr>
        <w:t xml:space="preserve">band within </w:t>
      </w:r>
      <m:oMath>
        <m:sSup>
          <m:sSupPr>
            <m:ctrlPr>
              <w:rPr>
                <w:rFonts w:ascii="Cambria Math" w:hAnsi="Cambria Math" w:cs="Times New Roman"/>
                <w:sz w:val="20"/>
              </w:rPr>
            </m:ctrlPr>
          </m:sSupPr>
          <m:e>
            <m:r>
              <m:rPr>
                <m:sty m:val="p"/>
              </m:rPr>
              <w:rPr>
                <w:rFonts w:ascii="Cambria Math" w:hAnsi="Cambria Math" w:cs="Times New Roman"/>
                <w:sz w:val="20"/>
              </w:rPr>
              <m:t>25</m:t>
            </m:r>
          </m:e>
          <m:sup>
            <m:r>
              <w:rPr>
                <w:rFonts w:ascii="Cambria Math" w:hAnsi="Cambria Math" w:cs="Times New Roman"/>
                <w:sz w:val="20"/>
              </w:rPr>
              <m:t>∘</m:t>
            </m:r>
          </m:sup>
        </m:sSup>
      </m:oMath>
      <w:r w:rsidR="00D03E89">
        <w:rPr>
          <w:rFonts w:ascii="Times New Roman" w:hAnsi="Times New Roman" w:cs="Times New Roman" w:hint="eastAsia"/>
          <w:sz w:val="20"/>
        </w:rPr>
        <w:t xml:space="preserve"> </w:t>
      </w:r>
      <w:r w:rsidR="00D03E89">
        <w:rPr>
          <w:rFonts w:ascii="Times New Roman" w:hAnsi="Times New Roman" w:cs="Times New Roman"/>
          <w:sz w:val="20"/>
        </w:rPr>
        <w:t xml:space="preserve">and there is no kink along the </w:t>
      </w:r>
      <m:oMath>
        <m:r>
          <m:rPr>
            <m:sty m:val="p"/>
          </m:rPr>
          <w:rPr>
            <w:rFonts w:ascii="Cambria Math" w:hAnsi="Cambria Math" w:cs="Times New Roman"/>
            <w:sz w:val="20"/>
          </w:rPr>
          <m:t>Γ</m:t>
        </m:r>
        <m:r>
          <w:rPr>
            <w:rFonts w:ascii="Cambria Math" w:hAnsi="Cambria Math" w:cs="Times New Roman"/>
            <w:sz w:val="20"/>
          </w:rPr>
          <m:t>-</m:t>
        </m:r>
        <m:r>
          <m:rPr>
            <m:sty m:val="p"/>
          </m:rPr>
          <w:rPr>
            <w:rFonts w:ascii="Cambria Math" w:hAnsi="Cambria Math" w:cs="Times New Roman"/>
            <w:sz w:val="20"/>
          </w:rPr>
          <m:t>Χ</m:t>
        </m:r>
      </m:oMath>
      <w:r w:rsidR="00D03E89">
        <w:rPr>
          <w:rFonts w:ascii="Times New Roman" w:hAnsi="Times New Roman" w:cs="Times New Roman" w:hint="eastAsia"/>
          <w:sz w:val="20"/>
        </w:rPr>
        <w:t xml:space="preserve"> direction</w:t>
      </w:r>
      <w:r w:rsidR="00D03E89">
        <w:rPr>
          <w:rFonts w:ascii="Times New Roman" w:hAnsi="Times New Roman" w:cs="Times New Roman"/>
          <w:sz w:val="20"/>
        </w:rPr>
        <w:t xml:space="preserve">. </w:t>
      </w:r>
      <w:r w:rsidR="00305413">
        <w:rPr>
          <w:rFonts w:ascii="Times New Roman" w:hAnsi="Times New Roman" w:cs="Times New Roman"/>
          <w:sz w:val="20"/>
        </w:rPr>
        <w:t xml:space="preserve">(b) and (c) </w:t>
      </w:r>
      <w:r w:rsidR="00A97F84">
        <w:rPr>
          <w:rFonts w:ascii="Times New Roman" w:hAnsi="Times New Roman" w:cs="Times New Roman"/>
          <w:sz w:val="20"/>
        </w:rPr>
        <w:t>T</w:t>
      </w:r>
      <w:r w:rsidR="00D03E89">
        <w:rPr>
          <w:rFonts w:ascii="Times New Roman" w:hAnsi="Times New Roman" w:cs="Times New Roman"/>
          <w:sz w:val="20"/>
        </w:rPr>
        <w:t xml:space="preserve">he extracted MDC peak positions from both the left and right parts of the </w:t>
      </w:r>
      <m:oMath>
        <m:r>
          <m:rPr>
            <m:sty m:val="p"/>
          </m:rPr>
          <w:rPr>
            <w:rFonts w:ascii="Cambria Math" w:hAnsi="Cambria Math" w:cs="Times New Roman"/>
            <w:sz w:val="20"/>
          </w:rPr>
          <m:t>α</m:t>
        </m:r>
      </m:oMath>
      <w:r w:rsidR="00D03E89">
        <w:rPr>
          <w:rFonts w:ascii="Times New Roman" w:hAnsi="Times New Roman" w:cs="Times New Roman" w:hint="eastAsia"/>
          <w:sz w:val="20"/>
        </w:rPr>
        <w:t xml:space="preserve"> </w:t>
      </w:r>
      <w:r w:rsidR="00D03E89">
        <w:rPr>
          <w:rFonts w:ascii="Times New Roman" w:hAnsi="Times New Roman" w:cs="Times New Roman"/>
          <w:sz w:val="20"/>
        </w:rPr>
        <w:t>band with momentum shifts</w:t>
      </w:r>
      <w:r w:rsidR="00A97F84" w:rsidRPr="00A97F84">
        <w:rPr>
          <w:rFonts w:ascii="Times New Roman" w:hAnsi="Times New Roman" w:cs="Times New Roman"/>
          <w:sz w:val="20"/>
        </w:rPr>
        <w:t xml:space="preserve"> </w:t>
      </w:r>
      <w:r w:rsidR="00A97F84">
        <w:rPr>
          <w:rFonts w:ascii="Times New Roman" w:hAnsi="Times New Roman" w:cs="Times New Roman"/>
          <w:sz w:val="20"/>
        </w:rPr>
        <w:t xml:space="preserve">are presented in the right </w:t>
      </w:r>
      <w:r w:rsidR="00056E55">
        <w:rPr>
          <w:rFonts w:ascii="Times New Roman" w:hAnsi="Times New Roman" w:cs="Times New Roman"/>
          <w:sz w:val="20"/>
        </w:rPr>
        <w:t>part</w:t>
      </w:r>
      <w:r w:rsidR="00D03E89">
        <w:rPr>
          <w:rFonts w:ascii="Times New Roman" w:hAnsi="Times New Roman" w:cs="Times New Roman"/>
          <w:sz w:val="20"/>
        </w:rPr>
        <w:t xml:space="preserve">, </w:t>
      </w:r>
      <w:r w:rsidR="00A97F84">
        <w:rPr>
          <w:rFonts w:ascii="Times New Roman" w:hAnsi="Times New Roman" w:cs="Times New Roman"/>
          <w:sz w:val="20"/>
        </w:rPr>
        <w:t>providing</w:t>
      </w:r>
      <w:r w:rsidR="00D03E89">
        <w:rPr>
          <w:rFonts w:ascii="Times New Roman" w:hAnsi="Times New Roman" w:cs="Times New Roman"/>
          <w:sz w:val="20"/>
        </w:rPr>
        <w:t xml:space="preserve"> further </w:t>
      </w:r>
      <w:r w:rsidR="00A97F84">
        <w:rPr>
          <w:rFonts w:ascii="Times New Roman" w:hAnsi="Times New Roman" w:cs="Times New Roman"/>
          <w:sz w:val="20"/>
        </w:rPr>
        <w:t>evidence for the distribution of the kink with angles.</w:t>
      </w:r>
    </w:p>
    <w:p w14:paraId="58D3CC18" w14:textId="50499A8C" w:rsidR="00490A14" w:rsidRDefault="00490A14" w:rsidP="00D03E89">
      <w:pPr>
        <w:rPr>
          <w:rFonts w:ascii="Times New Roman" w:hAnsi="Times New Roman" w:cs="Times New Roman"/>
          <w:sz w:val="20"/>
        </w:rPr>
      </w:pPr>
    </w:p>
    <w:p w14:paraId="41883CA8" w14:textId="77777777" w:rsidR="00490A14" w:rsidRDefault="00490A14" w:rsidP="00490A14">
      <w:pPr>
        <w:jc w:val="center"/>
        <w:rPr>
          <w:rFonts w:ascii="Times New Roman" w:hAnsi="Times New Roman" w:cs="Times New Roman"/>
          <w:sz w:val="20"/>
        </w:rPr>
      </w:pPr>
      <w:r>
        <w:rPr>
          <w:noProof/>
        </w:rPr>
        <w:drawing>
          <wp:inline distT="0" distB="0" distL="0" distR="0" wp14:anchorId="6AA3D57B" wp14:editId="2A41C46C">
            <wp:extent cx="4878008" cy="216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78008" cy="2160000"/>
                    </a:xfrm>
                    <a:prstGeom prst="rect">
                      <a:avLst/>
                    </a:prstGeom>
                    <a:noFill/>
                    <a:ln>
                      <a:noFill/>
                    </a:ln>
                  </pic:spPr>
                </pic:pic>
              </a:graphicData>
            </a:graphic>
          </wp:inline>
        </w:drawing>
      </w:r>
    </w:p>
    <w:p w14:paraId="228BDCD6" w14:textId="5A72A490" w:rsidR="00490A14" w:rsidRPr="00490A14" w:rsidRDefault="00490A14" w:rsidP="00490A14">
      <w:pPr>
        <w:rPr>
          <w:rFonts w:ascii="Times New Roman" w:eastAsia="宋体" w:hAnsi="Times New Roman" w:cs="Times New Roman"/>
          <w:kern w:val="0"/>
          <w:szCs w:val="21"/>
        </w:rPr>
      </w:pPr>
      <w:r w:rsidRPr="00490A14">
        <w:rPr>
          <w:rFonts w:ascii="Times New Roman" w:eastAsia="宋体" w:hAnsi="Times New Roman" w:cs="Times New Roman" w:hint="eastAsia"/>
          <w:kern w:val="0"/>
          <w:szCs w:val="21"/>
        </w:rPr>
        <w:t>F</w:t>
      </w:r>
      <w:r w:rsidRPr="00490A14">
        <w:rPr>
          <w:rFonts w:ascii="Times New Roman" w:eastAsia="宋体" w:hAnsi="Times New Roman" w:cs="Times New Roman"/>
          <w:kern w:val="0"/>
          <w:szCs w:val="21"/>
        </w:rPr>
        <w:t>IG. S1</w:t>
      </w:r>
      <w:r>
        <w:rPr>
          <w:rFonts w:ascii="Times New Roman" w:eastAsia="宋体" w:hAnsi="Times New Roman" w:cs="Times New Roman"/>
          <w:kern w:val="0"/>
          <w:szCs w:val="21"/>
        </w:rPr>
        <w:t>2</w:t>
      </w:r>
      <w:r w:rsidRPr="00490A14">
        <w:rPr>
          <w:rFonts w:ascii="Times New Roman" w:eastAsia="宋体" w:hAnsi="Times New Roman" w:cs="Times New Roman"/>
          <w:kern w:val="0"/>
          <w:szCs w:val="21"/>
        </w:rPr>
        <w:t>. The analysis of the kink positions of Fig. 4c in the main figure. (a) The enlarged view of the graph of Fig. 4c. The solid red lines crossing indicate the positions of the kinks and the red dashed line is the guide for the evolution of the kinks. (b) Second derivative analysis of the curves in (a). The peaks indicate the kink position and the red dashed line is the guide for the evolution of the kinks.</w:t>
      </w:r>
    </w:p>
    <w:p w14:paraId="32BAC0EE" w14:textId="77777777" w:rsidR="00490A14" w:rsidRPr="00490A14" w:rsidRDefault="00490A14" w:rsidP="00D03E89">
      <w:pPr>
        <w:rPr>
          <w:rFonts w:ascii="Times New Roman" w:hAnsi="Times New Roman" w:cs="Times New Roman"/>
          <w:b/>
          <w:sz w:val="20"/>
        </w:rPr>
      </w:pPr>
    </w:p>
    <w:p w14:paraId="1EE7CF26" w14:textId="77777777" w:rsidR="00541088" w:rsidRDefault="00541088" w:rsidP="00436EDA"/>
    <w:p w14:paraId="2F7DAE55" w14:textId="32FD54C3" w:rsidR="00541088" w:rsidRDefault="008579E9" w:rsidP="00232FD6">
      <w:pPr>
        <w:jc w:val="center"/>
      </w:pPr>
      <w:r w:rsidRPr="008579E9">
        <w:lastRenderedPageBreak/>
        <w:t xml:space="preserve"> </w:t>
      </w:r>
      <w:r>
        <w:rPr>
          <w:noProof/>
        </w:rPr>
        <w:drawing>
          <wp:inline distT="0" distB="0" distL="0" distR="0" wp14:anchorId="62121A47" wp14:editId="66FDEFFD">
            <wp:extent cx="3686175" cy="2451100"/>
            <wp:effectExtent l="0" t="0" r="952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86175" cy="2451100"/>
                    </a:xfrm>
                    <a:prstGeom prst="rect">
                      <a:avLst/>
                    </a:prstGeom>
                    <a:noFill/>
                    <a:ln>
                      <a:noFill/>
                    </a:ln>
                  </pic:spPr>
                </pic:pic>
              </a:graphicData>
            </a:graphic>
          </wp:inline>
        </w:drawing>
      </w:r>
    </w:p>
    <w:p w14:paraId="338C1237" w14:textId="1AB0EDC9" w:rsidR="00275A28" w:rsidRDefault="00541088" w:rsidP="00EA51E7">
      <w:pPr>
        <w:rPr>
          <w:rFonts w:ascii="Times New Roman" w:hAnsi="Times New Roman" w:cs="Times New Roman"/>
          <w:szCs w:val="21"/>
        </w:rPr>
      </w:pPr>
      <w:r w:rsidRPr="003413EE">
        <w:rPr>
          <w:rFonts w:ascii="Times New Roman" w:hAnsi="Times New Roman" w:cs="Times New Roman"/>
          <w:sz w:val="20"/>
        </w:rPr>
        <w:t>F</w:t>
      </w:r>
      <w:r w:rsidR="000F5BF0">
        <w:rPr>
          <w:rFonts w:ascii="Times New Roman" w:hAnsi="Times New Roman" w:cs="Times New Roman"/>
          <w:sz w:val="20"/>
        </w:rPr>
        <w:t>IG</w:t>
      </w:r>
      <w:r w:rsidRPr="003413EE">
        <w:rPr>
          <w:rFonts w:ascii="Times New Roman" w:hAnsi="Times New Roman" w:cs="Times New Roman"/>
          <w:sz w:val="20"/>
        </w:rPr>
        <w:t xml:space="preserve">. </w:t>
      </w:r>
      <w:r w:rsidR="000F5BF0">
        <w:rPr>
          <w:rFonts w:ascii="Times New Roman" w:hAnsi="Times New Roman" w:cs="Times New Roman"/>
          <w:sz w:val="20"/>
        </w:rPr>
        <w:t>S</w:t>
      </w:r>
      <w:r w:rsidR="000D4126">
        <w:rPr>
          <w:rFonts w:ascii="Times New Roman" w:hAnsi="Times New Roman" w:cs="Times New Roman"/>
          <w:sz w:val="20"/>
        </w:rPr>
        <w:t>1</w:t>
      </w:r>
      <w:r w:rsidR="00490A14">
        <w:rPr>
          <w:rFonts w:ascii="Times New Roman" w:hAnsi="Times New Roman" w:cs="Times New Roman"/>
          <w:sz w:val="20"/>
        </w:rPr>
        <w:t>3</w:t>
      </w:r>
      <w:r w:rsidRPr="003413EE">
        <w:rPr>
          <w:rFonts w:ascii="Times New Roman" w:hAnsi="Times New Roman" w:cs="Times New Roman"/>
          <w:sz w:val="20"/>
        </w:rPr>
        <w:t>.</w:t>
      </w:r>
      <w:r>
        <w:rPr>
          <w:rFonts w:ascii="Times New Roman" w:hAnsi="Times New Roman" w:cs="Times New Roman"/>
          <w:sz w:val="20"/>
        </w:rPr>
        <w:t xml:space="preserve"> </w:t>
      </w:r>
      <w:r w:rsidR="00EA51E7">
        <w:rPr>
          <w:rFonts w:ascii="Times New Roman" w:hAnsi="Times New Roman" w:cs="Times New Roman"/>
          <w:sz w:val="20"/>
        </w:rPr>
        <w:t xml:space="preserve">Real part of </w:t>
      </w:r>
      <w:r w:rsidR="00EA51E7">
        <w:rPr>
          <w:rFonts w:ascii="Times New Roman" w:hAnsi="Times New Roman" w:cs="Times New Roman" w:hint="eastAsia"/>
          <w:sz w:val="20"/>
        </w:rPr>
        <w:t>s</w:t>
      </w:r>
      <w:r w:rsidR="00EA51E7">
        <w:rPr>
          <w:rFonts w:ascii="Times New Roman" w:hAnsi="Times New Roman" w:cs="Times New Roman"/>
          <w:sz w:val="20"/>
        </w:rPr>
        <w:t>elf-energy (Re</w:t>
      </w:r>
      <w:r w:rsidR="00EA51E7">
        <w:rPr>
          <w:rFonts w:ascii="Times New Roman" w:hAnsi="Times New Roman" w:cs="Times New Roman"/>
        </w:rPr>
        <w:sym w:font="Symbol" w:char="F0E5"/>
      </w:r>
      <w:r w:rsidR="00EA51E7">
        <w:rPr>
          <w:rFonts w:ascii="Times New Roman" w:hAnsi="Times New Roman" w:cs="Times New Roman"/>
          <w:sz w:val="20"/>
        </w:rPr>
        <w:t xml:space="preserve">) subtracted </w:t>
      </w:r>
      <w:r w:rsidR="00544382">
        <w:rPr>
          <w:rFonts w:ascii="Times New Roman" w:hAnsi="Times New Roman" w:cs="Times New Roman"/>
          <w:sz w:val="20"/>
        </w:rPr>
        <w:t xml:space="preserve">by </w:t>
      </w:r>
      <w:r w:rsidR="00EA51E7">
        <w:rPr>
          <w:rFonts w:ascii="Times New Roman" w:hAnsi="Times New Roman" w:cs="Times New Roman"/>
          <w:sz w:val="20"/>
        </w:rPr>
        <w:t xml:space="preserve">the superconducting gap </w:t>
      </w:r>
      <w:r w:rsidR="00544382">
        <w:rPr>
          <w:rFonts w:ascii="Times New Roman" w:hAnsi="Times New Roman" w:cs="Times New Roman"/>
          <w:sz w:val="20"/>
        </w:rPr>
        <w:t xml:space="preserve">is </w:t>
      </w:r>
      <w:r w:rsidR="00EA51E7">
        <w:rPr>
          <w:rFonts w:ascii="Times New Roman" w:hAnsi="Times New Roman" w:cs="Times New Roman"/>
          <w:sz w:val="20"/>
        </w:rPr>
        <w:t>compare</w:t>
      </w:r>
      <w:r w:rsidR="00544382">
        <w:rPr>
          <w:rFonts w:ascii="Times New Roman" w:hAnsi="Times New Roman" w:cs="Times New Roman"/>
          <w:sz w:val="20"/>
        </w:rPr>
        <w:t>d</w:t>
      </w:r>
      <w:r w:rsidR="00EA51E7">
        <w:rPr>
          <w:rFonts w:ascii="Times New Roman" w:hAnsi="Times New Roman" w:cs="Times New Roman"/>
          <w:sz w:val="20"/>
        </w:rPr>
        <w:t xml:space="preserve"> with </w:t>
      </w:r>
      <w:r w:rsidR="00544382">
        <w:rPr>
          <w:rFonts w:ascii="Times New Roman" w:hAnsi="Times New Roman" w:cs="Times New Roman"/>
          <w:sz w:val="20"/>
        </w:rPr>
        <w:t>cert</w:t>
      </w:r>
      <w:r w:rsidR="00B01C40">
        <w:rPr>
          <w:rFonts w:ascii="Times New Roman" w:hAnsi="Times New Roman" w:cs="Times New Roman" w:hint="eastAsia"/>
          <w:sz w:val="20"/>
        </w:rPr>
        <w:t>ai</w:t>
      </w:r>
      <w:r w:rsidR="00544382">
        <w:rPr>
          <w:rFonts w:ascii="Times New Roman" w:hAnsi="Times New Roman" w:cs="Times New Roman"/>
          <w:sz w:val="20"/>
        </w:rPr>
        <w:t>n</w:t>
      </w:r>
      <w:r w:rsidR="00EA51E7">
        <w:rPr>
          <w:rFonts w:ascii="Times New Roman" w:hAnsi="Times New Roman" w:cs="Times New Roman"/>
          <w:sz w:val="20"/>
        </w:rPr>
        <w:t xml:space="preserve"> phonon modes detected from other experiments and resonance mode in INS experiment. The INS experiment reported a quite sharp resonance located at </w:t>
      </w:r>
      <w:r w:rsidR="001B0199">
        <w:rPr>
          <w:rFonts w:ascii="Times New Roman" w:hAnsi="Times New Roman" w:cs="Times New Roman"/>
          <w:sz w:val="20"/>
        </w:rPr>
        <w:t xml:space="preserve">around 15 meV. Numerous phonon modes were reported in optical spectroscopy at </w:t>
      </w:r>
      <w:r w:rsidR="001B0199">
        <w:rPr>
          <w:rFonts w:ascii="Times New Roman" w:hAnsi="Times New Roman" w:cs="Times New Roman"/>
          <w:szCs w:val="21"/>
        </w:rPr>
        <w:t xml:space="preserve">at 31 meV and 33 meV, far-infrared reflectivity spectroscopy at 11.2 meV and ultrafast optical spectroscopy at 8.1 meV and 22.8 meV. </w:t>
      </w:r>
    </w:p>
    <w:p w14:paraId="60508BD1" w14:textId="77777777" w:rsidR="00275A28" w:rsidRDefault="00275A28" w:rsidP="00EA51E7"/>
    <w:p w14:paraId="1BE12117" w14:textId="77777777" w:rsidR="00977E34" w:rsidRPr="0056465B" w:rsidRDefault="00977E34" w:rsidP="005646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FF0000"/>
          <w:kern w:val="0"/>
          <w:szCs w:val="21"/>
        </w:rPr>
      </w:pPr>
    </w:p>
    <w:p w14:paraId="231623CE" w14:textId="77777777" w:rsidR="005961ED" w:rsidRDefault="005961ED" w:rsidP="00DE5E99">
      <w:pPr>
        <w:rPr>
          <w:rFonts w:ascii="Times New Roman" w:hAnsi="Times New Roman" w:cs="Times New Roman"/>
          <w:sz w:val="20"/>
        </w:rPr>
      </w:pPr>
    </w:p>
    <w:sectPr w:rsidR="005961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8C2C1" w14:textId="77777777" w:rsidR="0071749E" w:rsidRDefault="0071749E" w:rsidP="00594E8B">
      <w:r>
        <w:separator/>
      </w:r>
    </w:p>
  </w:endnote>
  <w:endnote w:type="continuationSeparator" w:id="0">
    <w:p w14:paraId="36C3B650" w14:textId="77777777" w:rsidR="0071749E" w:rsidRDefault="0071749E" w:rsidP="00594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MTI9">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517E9" w14:textId="77777777" w:rsidR="0071749E" w:rsidRDefault="0071749E" w:rsidP="00594E8B">
      <w:r>
        <w:separator/>
      </w:r>
    </w:p>
  </w:footnote>
  <w:footnote w:type="continuationSeparator" w:id="0">
    <w:p w14:paraId="3655A383" w14:textId="77777777" w:rsidR="0071749E" w:rsidRDefault="0071749E" w:rsidP="00594E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 Review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dvaerfqvxxexew5s0vextf0zas5sxefv2s&quot;&gt;pengliphys@ustc.edu.cn&lt;record-ids&gt;&lt;item&gt;305&lt;/item&gt;&lt;item&gt;530&lt;/item&gt;&lt;item&gt;549&lt;/item&gt;&lt;item&gt;672&lt;/item&gt;&lt;/record-ids&gt;&lt;/item&gt;&lt;/Libraries&gt;"/>
  </w:docVars>
  <w:rsids>
    <w:rsidRoot w:val="0071798A"/>
    <w:rsid w:val="00012EB5"/>
    <w:rsid w:val="00026169"/>
    <w:rsid w:val="00037B2A"/>
    <w:rsid w:val="00043B00"/>
    <w:rsid w:val="00056E55"/>
    <w:rsid w:val="00073425"/>
    <w:rsid w:val="000C6EB6"/>
    <w:rsid w:val="000D4126"/>
    <w:rsid w:val="000F5BF0"/>
    <w:rsid w:val="00103154"/>
    <w:rsid w:val="00121892"/>
    <w:rsid w:val="00145D0B"/>
    <w:rsid w:val="00154856"/>
    <w:rsid w:val="00167FF2"/>
    <w:rsid w:val="00180A88"/>
    <w:rsid w:val="00181D3E"/>
    <w:rsid w:val="00196F84"/>
    <w:rsid w:val="001B0199"/>
    <w:rsid w:val="001C50D5"/>
    <w:rsid w:val="001E4C1C"/>
    <w:rsid w:val="001F3C5F"/>
    <w:rsid w:val="001F6D96"/>
    <w:rsid w:val="002205C2"/>
    <w:rsid w:val="00232FD6"/>
    <w:rsid w:val="00275A28"/>
    <w:rsid w:val="002857EC"/>
    <w:rsid w:val="00293C5D"/>
    <w:rsid w:val="002B44FA"/>
    <w:rsid w:val="002D71D9"/>
    <w:rsid w:val="002E1B7F"/>
    <w:rsid w:val="002E4CF3"/>
    <w:rsid w:val="002F7AA4"/>
    <w:rsid w:val="00305413"/>
    <w:rsid w:val="003413EE"/>
    <w:rsid w:val="003465BA"/>
    <w:rsid w:val="0039462C"/>
    <w:rsid w:val="003953D7"/>
    <w:rsid w:val="0039716A"/>
    <w:rsid w:val="003A237A"/>
    <w:rsid w:val="003C11EC"/>
    <w:rsid w:val="003D367E"/>
    <w:rsid w:val="003E4F01"/>
    <w:rsid w:val="003E5CF1"/>
    <w:rsid w:val="003E7A3F"/>
    <w:rsid w:val="003F192E"/>
    <w:rsid w:val="004129AA"/>
    <w:rsid w:val="00417F61"/>
    <w:rsid w:val="00420E39"/>
    <w:rsid w:val="00436EDA"/>
    <w:rsid w:val="00485D30"/>
    <w:rsid w:val="00490A14"/>
    <w:rsid w:val="00490EF1"/>
    <w:rsid w:val="004A7C46"/>
    <w:rsid w:val="004D6E0F"/>
    <w:rsid w:val="00540A44"/>
    <w:rsid w:val="00541088"/>
    <w:rsid w:val="00544382"/>
    <w:rsid w:val="00547FBA"/>
    <w:rsid w:val="005526BD"/>
    <w:rsid w:val="0056465B"/>
    <w:rsid w:val="00594E8B"/>
    <w:rsid w:val="005961ED"/>
    <w:rsid w:val="005E2E65"/>
    <w:rsid w:val="005F04C5"/>
    <w:rsid w:val="00634916"/>
    <w:rsid w:val="006611F9"/>
    <w:rsid w:val="006762F0"/>
    <w:rsid w:val="00681EA4"/>
    <w:rsid w:val="006A0101"/>
    <w:rsid w:val="006B23B0"/>
    <w:rsid w:val="006D2A71"/>
    <w:rsid w:val="00713C99"/>
    <w:rsid w:val="0071749E"/>
    <w:rsid w:val="0071798A"/>
    <w:rsid w:val="00753D61"/>
    <w:rsid w:val="00763101"/>
    <w:rsid w:val="007A18BE"/>
    <w:rsid w:val="00803AE1"/>
    <w:rsid w:val="00807D8F"/>
    <w:rsid w:val="008579E9"/>
    <w:rsid w:val="008733EA"/>
    <w:rsid w:val="00881729"/>
    <w:rsid w:val="0088645F"/>
    <w:rsid w:val="008A01C0"/>
    <w:rsid w:val="008A083A"/>
    <w:rsid w:val="008B0565"/>
    <w:rsid w:val="008B35C9"/>
    <w:rsid w:val="008E0F7E"/>
    <w:rsid w:val="009004BA"/>
    <w:rsid w:val="0090639C"/>
    <w:rsid w:val="00933D03"/>
    <w:rsid w:val="009423D8"/>
    <w:rsid w:val="00955D08"/>
    <w:rsid w:val="00977E34"/>
    <w:rsid w:val="009B2DA0"/>
    <w:rsid w:val="009C416C"/>
    <w:rsid w:val="00A07940"/>
    <w:rsid w:val="00A10E5B"/>
    <w:rsid w:val="00A45F21"/>
    <w:rsid w:val="00A528EB"/>
    <w:rsid w:val="00A70289"/>
    <w:rsid w:val="00A71149"/>
    <w:rsid w:val="00A837A6"/>
    <w:rsid w:val="00A84C92"/>
    <w:rsid w:val="00A97DE6"/>
    <w:rsid w:val="00A97F84"/>
    <w:rsid w:val="00AF5CB3"/>
    <w:rsid w:val="00B019E2"/>
    <w:rsid w:val="00B01C40"/>
    <w:rsid w:val="00B11462"/>
    <w:rsid w:val="00B15184"/>
    <w:rsid w:val="00B30EFA"/>
    <w:rsid w:val="00B54A43"/>
    <w:rsid w:val="00B7618A"/>
    <w:rsid w:val="00BA530C"/>
    <w:rsid w:val="00BD0A3E"/>
    <w:rsid w:val="00BE53A5"/>
    <w:rsid w:val="00C044E7"/>
    <w:rsid w:val="00C35560"/>
    <w:rsid w:val="00C603F9"/>
    <w:rsid w:val="00C632BC"/>
    <w:rsid w:val="00C70C45"/>
    <w:rsid w:val="00D03E89"/>
    <w:rsid w:val="00D13F95"/>
    <w:rsid w:val="00D35D1E"/>
    <w:rsid w:val="00DA3CC4"/>
    <w:rsid w:val="00DB63A8"/>
    <w:rsid w:val="00DD0432"/>
    <w:rsid w:val="00DD2FAD"/>
    <w:rsid w:val="00DE4346"/>
    <w:rsid w:val="00DE5E99"/>
    <w:rsid w:val="00DF3DC0"/>
    <w:rsid w:val="00E07078"/>
    <w:rsid w:val="00E23170"/>
    <w:rsid w:val="00E64507"/>
    <w:rsid w:val="00E878AC"/>
    <w:rsid w:val="00EA51E7"/>
    <w:rsid w:val="00EA7DD0"/>
    <w:rsid w:val="00EB095C"/>
    <w:rsid w:val="00EC227C"/>
    <w:rsid w:val="00EF05A7"/>
    <w:rsid w:val="00EF7549"/>
    <w:rsid w:val="00F247A2"/>
    <w:rsid w:val="00F26AF9"/>
    <w:rsid w:val="00F358F6"/>
    <w:rsid w:val="00F5329E"/>
    <w:rsid w:val="00F959FE"/>
    <w:rsid w:val="00FA574B"/>
    <w:rsid w:val="00FD6CCF"/>
    <w:rsid w:val="00FE0EA4"/>
    <w:rsid w:val="00FE0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FA011"/>
  <w15:chartTrackingRefBased/>
  <w15:docId w15:val="{708956BF-D7AA-416A-8A76-4F83A319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E8B"/>
    <w:pPr>
      <w:widowControl w:val="0"/>
      <w:jc w:val="both"/>
    </w:pPr>
  </w:style>
  <w:style w:type="paragraph" w:styleId="2">
    <w:name w:val="heading 2"/>
    <w:basedOn w:val="a"/>
    <w:next w:val="a"/>
    <w:link w:val="20"/>
    <w:uiPriority w:val="9"/>
    <w:unhideWhenUsed/>
    <w:qFormat/>
    <w:rsid w:val="00594E8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4E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94E8B"/>
    <w:rPr>
      <w:sz w:val="18"/>
      <w:szCs w:val="18"/>
    </w:rPr>
  </w:style>
  <w:style w:type="paragraph" w:styleId="a5">
    <w:name w:val="footer"/>
    <w:basedOn w:val="a"/>
    <w:link w:val="a6"/>
    <w:uiPriority w:val="99"/>
    <w:unhideWhenUsed/>
    <w:rsid w:val="00594E8B"/>
    <w:pPr>
      <w:tabs>
        <w:tab w:val="center" w:pos="4153"/>
        <w:tab w:val="right" w:pos="8306"/>
      </w:tabs>
      <w:snapToGrid w:val="0"/>
      <w:jc w:val="left"/>
    </w:pPr>
    <w:rPr>
      <w:sz w:val="18"/>
      <w:szCs w:val="18"/>
    </w:rPr>
  </w:style>
  <w:style w:type="character" w:customStyle="1" w:styleId="a6">
    <w:name w:val="页脚 字符"/>
    <w:basedOn w:val="a0"/>
    <w:link w:val="a5"/>
    <w:uiPriority w:val="99"/>
    <w:rsid w:val="00594E8B"/>
    <w:rPr>
      <w:sz w:val="18"/>
      <w:szCs w:val="18"/>
    </w:rPr>
  </w:style>
  <w:style w:type="character" w:customStyle="1" w:styleId="20">
    <w:name w:val="标题 2 字符"/>
    <w:basedOn w:val="a0"/>
    <w:link w:val="2"/>
    <w:uiPriority w:val="9"/>
    <w:rsid w:val="00594E8B"/>
    <w:rPr>
      <w:rFonts w:asciiTheme="majorHAnsi" w:eastAsiaTheme="majorEastAsia" w:hAnsiTheme="majorHAnsi" w:cstheme="majorBidi"/>
      <w:b/>
      <w:bCs/>
      <w:sz w:val="32"/>
      <w:szCs w:val="32"/>
    </w:rPr>
  </w:style>
  <w:style w:type="character" w:styleId="a7">
    <w:name w:val="Placeholder Text"/>
    <w:basedOn w:val="a0"/>
    <w:uiPriority w:val="99"/>
    <w:semiHidden/>
    <w:rsid w:val="00154856"/>
    <w:rPr>
      <w:color w:val="808080"/>
    </w:rPr>
  </w:style>
  <w:style w:type="paragraph" w:customStyle="1" w:styleId="EndNoteBibliographyTitle">
    <w:name w:val="EndNote Bibliography Title"/>
    <w:basedOn w:val="a"/>
    <w:link w:val="EndNoteBibliographyTitle0"/>
    <w:rsid w:val="00A84C9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84C92"/>
    <w:rPr>
      <w:rFonts w:ascii="等线" w:eastAsia="等线" w:hAnsi="等线"/>
      <w:noProof/>
      <w:sz w:val="20"/>
    </w:rPr>
  </w:style>
  <w:style w:type="paragraph" w:customStyle="1" w:styleId="EndNoteBibliography">
    <w:name w:val="EndNote Bibliography"/>
    <w:basedOn w:val="a"/>
    <w:link w:val="EndNoteBibliography0"/>
    <w:rsid w:val="00A84C92"/>
    <w:pPr>
      <w:jc w:val="center"/>
    </w:pPr>
    <w:rPr>
      <w:rFonts w:ascii="等线" w:eastAsia="等线" w:hAnsi="等线"/>
      <w:noProof/>
      <w:sz w:val="20"/>
    </w:rPr>
  </w:style>
  <w:style w:type="character" w:customStyle="1" w:styleId="EndNoteBibliography0">
    <w:name w:val="EndNote Bibliography 字符"/>
    <w:basedOn w:val="a0"/>
    <w:link w:val="EndNoteBibliography"/>
    <w:rsid w:val="00A84C92"/>
    <w:rPr>
      <w:rFonts w:ascii="等线" w:eastAsia="等线" w:hAnsi="等线"/>
      <w:noProof/>
      <w:sz w:val="20"/>
    </w:rPr>
  </w:style>
  <w:style w:type="paragraph" w:styleId="a8">
    <w:name w:val="Balloon Text"/>
    <w:basedOn w:val="a"/>
    <w:link w:val="a9"/>
    <w:uiPriority w:val="99"/>
    <w:semiHidden/>
    <w:unhideWhenUsed/>
    <w:rsid w:val="003A237A"/>
    <w:rPr>
      <w:sz w:val="18"/>
      <w:szCs w:val="18"/>
    </w:rPr>
  </w:style>
  <w:style w:type="character" w:customStyle="1" w:styleId="a9">
    <w:name w:val="批注框文本 字符"/>
    <w:basedOn w:val="a0"/>
    <w:link w:val="a8"/>
    <w:uiPriority w:val="99"/>
    <w:semiHidden/>
    <w:rsid w:val="003A237A"/>
    <w:rPr>
      <w:sz w:val="18"/>
      <w:szCs w:val="18"/>
    </w:rPr>
  </w:style>
  <w:style w:type="paragraph" w:styleId="aa">
    <w:name w:val="Revision"/>
    <w:hidden/>
    <w:uiPriority w:val="99"/>
    <w:semiHidden/>
    <w:rsid w:val="0088645F"/>
  </w:style>
  <w:style w:type="character" w:customStyle="1" w:styleId="fontstyle11">
    <w:name w:val="fontstyle11"/>
    <w:basedOn w:val="a0"/>
    <w:rsid w:val="0088645F"/>
    <w:rPr>
      <w:rFonts w:ascii="CMTI9" w:hAnsi="CMTI9" w:hint="default"/>
      <w:b w:val="0"/>
      <w:bCs w:val="0"/>
      <w:i/>
      <w:iCs/>
      <w:color w:val="000000"/>
      <w:sz w:val="18"/>
      <w:szCs w:val="18"/>
    </w:rPr>
  </w:style>
  <w:style w:type="paragraph" w:customStyle="1" w:styleId="BCAuthorAddress">
    <w:name w:val="BC_Author_Address"/>
    <w:basedOn w:val="a"/>
    <w:next w:val="a"/>
    <w:rsid w:val="0088645F"/>
    <w:pPr>
      <w:widowControl/>
      <w:spacing w:after="240" w:line="480" w:lineRule="auto"/>
      <w:jc w:val="center"/>
    </w:pPr>
    <w:rPr>
      <w:rFonts w:ascii="Times" w:eastAsia="宋体" w:hAnsi="Times" w:cs="Times New Roman"/>
      <w:kern w:val="0"/>
      <w:sz w:val="24"/>
      <w:szCs w:val="20"/>
      <w:lang w:eastAsia="en-US"/>
    </w:rPr>
  </w:style>
  <w:style w:type="paragraph" w:styleId="ab">
    <w:name w:val="Normal (Web)"/>
    <w:basedOn w:val="a"/>
    <w:uiPriority w:val="99"/>
    <w:unhideWhenUsed/>
    <w:rsid w:val="00B30EF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54582">
      <w:bodyDiv w:val="1"/>
      <w:marLeft w:val="0"/>
      <w:marRight w:val="0"/>
      <w:marTop w:val="0"/>
      <w:marBottom w:val="0"/>
      <w:divBdr>
        <w:top w:val="none" w:sz="0" w:space="0" w:color="auto"/>
        <w:left w:val="none" w:sz="0" w:space="0" w:color="auto"/>
        <w:bottom w:val="none" w:sz="0" w:space="0" w:color="auto"/>
        <w:right w:val="none" w:sz="0" w:space="0" w:color="auto"/>
      </w:divBdr>
    </w:div>
    <w:div w:id="1289705582">
      <w:bodyDiv w:val="1"/>
      <w:marLeft w:val="0"/>
      <w:marRight w:val="0"/>
      <w:marTop w:val="0"/>
      <w:marBottom w:val="0"/>
      <w:divBdr>
        <w:top w:val="none" w:sz="0" w:space="0" w:color="auto"/>
        <w:left w:val="none" w:sz="0" w:space="0" w:color="auto"/>
        <w:bottom w:val="none" w:sz="0" w:space="0" w:color="auto"/>
        <w:right w:val="none" w:sz="0" w:space="0" w:color="auto"/>
      </w:divBdr>
    </w:div>
    <w:div w:id="17435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FFCAB-C7BD-45B2-BC03-DD6A4FFAB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1240</Words>
  <Characters>7072</Characters>
  <Application>Microsoft Office Word</Application>
  <DocSecurity>0</DocSecurity>
  <Lines>58</Lines>
  <Paragraphs>16</Paragraphs>
  <ScaleCrop>false</ScaleCrop>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Pengli_USTC</dc:creator>
  <cp:keywords/>
  <dc:description/>
  <cp:lastModifiedBy>admin</cp:lastModifiedBy>
  <cp:revision>6</cp:revision>
  <dcterms:created xsi:type="dcterms:W3CDTF">2024-02-01T06:26:00Z</dcterms:created>
  <dcterms:modified xsi:type="dcterms:W3CDTF">2024-02-01T07:15:00Z</dcterms:modified>
</cp:coreProperties>
</file>