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85" w:tblpY="2169"/>
        <w:tblOverlap w:val="never"/>
        <w:tblW w:w="826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1830"/>
        <w:gridCol w:w="1830"/>
        <w:gridCol w:w="18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(%)</w:t>
            </w:r>
          </w:p>
        </w:tc>
        <w:tc>
          <w:tcPr>
            <w:tcW w:w="183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PPA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(%)</w:t>
            </w:r>
          </w:p>
        </w:tc>
        <w:tc>
          <w:tcPr>
            <w:tcW w:w="183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NFPA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f__Lachnospiraceae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0.279564627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0.271583057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0.263819557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f__Tannerellaceae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0.206356979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0.192116127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0.230128387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f__Bacteroidaceae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0.142586863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0.117338239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0.131959864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f__Prevotellaceae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0.068867274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0.082832271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0.055578744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f__Ruminococcaceae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0.064838516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0.093377008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0.076464598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f__Veillonellaceae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0.048857035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0.052746119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0.062707648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f__Acidaminococcaceae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0.03826207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0.031028448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0.020852463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f__Bifidobacteriaceae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0.036481403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0.007515929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0.019199626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f__Burkholderiaceae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0.033921695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0.034281612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0.037698048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f__Enterobacteriaceae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0.02653193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0.047361572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0.039768269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f__Fusobacteriaceae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0.009415274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0.006618505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0.013773645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f__Erysipelotrichaceae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0.007278474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0.005810823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0.00789689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f__Christensenellaceae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0.005520066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0.005564031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0.002587776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f__Rikenellaceae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0.003694883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0.004374944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0.004975207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f__Desulfovibrionaceae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0.002159058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0.020618325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0.002086916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g__Parabacteroides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0.206356979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0.192116127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0.230128387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g__Bacteroides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0.142586863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0.117338239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0.131959864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g__Prevotella 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0.055757117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0.070223459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0.039618011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g__Roseburia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0.053330959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0.058422328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0.044543132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g__Phascolarctobacterium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0.038061745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0.030826528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0.020652119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g__Bifidobacterium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0.036481403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0.007493494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0.019199626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g__Lachnoclostridium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0.029113896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0.022547788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0.02526003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g__Dialister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0.019231197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0.015525442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0.013473129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g__Lachnospira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0.018096022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0.021538185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0.020268127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g__Sutterella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0.017339239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0.024903527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0.024592217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g__Escherichia-Shigella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0.01520244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0.008458225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0.021019417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g__Megamonas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0.014824048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0.028044512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0.02193766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g__Enterobacter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0.006143299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0.037377726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0.013489824</w:t>
            </w:r>
          </w:p>
        </w:tc>
      </w:tr>
    </w:tbl>
    <w:p>
      <w:pPr>
        <w:widowControl/>
        <w:jc w:val="lef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Supplementary Table </w:t>
      </w:r>
      <w:r>
        <w:rPr>
          <w:rFonts w:hint="eastAsia" w:eastAsia="宋体" w:cs="Times New Roman"/>
          <w:b/>
          <w:bCs/>
          <w:color w:val="000000"/>
          <w:kern w:val="0"/>
          <w:sz w:val="24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1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. The relative abundance of </w:t>
      </w:r>
      <w:bookmarkStart w:id="0" w:name="OLE_LINK1"/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fldChar w:fldCharType="begin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instrText xml:space="preserve"> HYPERLINK "javascript:;" </w:instrTex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fldChar w:fldCharType="separate"/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domina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n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fldChar w:fldCharType="end"/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>t gut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 microbiota </w:t>
      </w:r>
      <w:bookmarkEnd w:id="0"/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among </w:t>
      </w:r>
      <w:r>
        <w:rPr>
          <w:rFonts w:hint="eastAsia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HC, PPA and NFPA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groups. </w:t>
      </w:r>
    </w:p>
    <w:p>
      <w:pPr>
        <w:widowControl/>
        <w:jc w:val="left"/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A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bbreviations: </w:t>
      </w:r>
      <w:r>
        <w:rPr>
          <w:rFonts w:hint="eastAsia" w:ascii="Times New Roman" w:hAnsi="Times New Roman" w:cs="Times New Roman"/>
          <w:sz w:val="24"/>
          <w:lang w:val="en-US" w:eastAsia="zh-CN"/>
        </w:rPr>
        <w:t>PPA</w:t>
      </w:r>
      <w:r>
        <w:rPr>
          <w:rFonts w:hint="eastAsia" w:cs="Times New Roman"/>
          <w:sz w:val="24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</w:rPr>
        <w:t xml:space="preserve"> prolactin-secreting pituitary adenoma; </w:t>
      </w:r>
      <w:r>
        <w:rPr>
          <w:rFonts w:hint="eastAsia" w:ascii="Times New Roman" w:hAnsi="Times New Roman" w:cs="Times New Roman"/>
          <w:sz w:val="24"/>
          <w:lang w:val="en-US" w:eastAsia="zh-CN"/>
        </w:rPr>
        <w:t>NFPA</w:t>
      </w:r>
      <w:r>
        <w:rPr>
          <w:rFonts w:hint="eastAsia" w:cs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</w:rPr>
        <w:t xml:space="preserve">nonfunctioning </w:t>
      </w:r>
      <w:bookmarkStart w:id="1" w:name="_GoBack"/>
      <w:bookmarkEnd w:id="1"/>
      <w:r>
        <w:rPr>
          <w:rFonts w:hint="eastAsia" w:ascii="Times New Roman" w:hAnsi="Times New Roman" w:cs="Times New Roman"/>
          <w:sz w:val="24"/>
        </w:rPr>
        <w:t>pituitary adenomas</w:t>
      </w:r>
      <w:r>
        <w:rPr>
          <w:rFonts w:hint="eastAsia" w:ascii="Times New Roman" w:hAnsi="Times New Roman" w:cs="Times New Roman"/>
          <w:color w:val="auto"/>
          <w:sz w:val="24"/>
        </w:rPr>
        <w:t>;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p, phylum; f, family; g, genus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.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iMTQ4NDgxNzBhMGI2ODI1MDEyZWQ1OTM1M2E0NWMifQ=="/>
  </w:docVars>
  <w:rsids>
    <w:rsidRoot w:val="00000000"/>
    <w:rsid w:val="10F833DF"/>
    <w:rsid w:val="1D0F134A"/>
    <w:rsid w:val="21C37B90"/>
    <w:rsid w:val="2B45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2023-12-06T13:46:00Z</dcterms:created>
  <dc:creator>Administrator</dc:creator>
  <cp:lastModifiedBy>浅</cp:lastModifiedBy>
  <dcterms:modified xsi:type="dcterms:W3CDTF">2024-01-30T16:09:25Z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2ED5CDE68C9447A7A653E69215939CFB_12</vt:lpwstr>
  </property>
</Properties>
</file>