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Myriad Pro" w:cs="Times New Roman"/>
          <w:color w:val="000000"/>
          <w:kern w:val="0"/>
          <w:sz w:val="28"/>
          <w:szCs w:val="28"/>
          <w:lang w:bidi="ar"/>
        </w:rPr>
      </w:pPr>
      <w:bookmarkStart w:id="0" w:name="OLE_LINK1"/>
      <w:r>
        <w:rPr>
          <w:rFonts w:hint="eastAsia" w:ascii="Times New Roman" w:hAnsi="Times New Roman" w:eastAsia="Myriad Pro" w:cs="Times New Roman"/>
          <w:color w:val="000000"/>
          <w:kern w:val="0"/>
          <w:sz w:val="28"/>
          <w:szCs w:val="28"/>
          <w:lang w:bidi="ar"/>
        </w:rPr>
        <w:t>PYCARD is identified as a crucial PANoptosis-related gene for immune response and inflammation in c</w:t>
      </w:r>
      <w:r>
        <w:rPr>
          <w:rFonts w:ascii="Times New Roman" w:hAnsi="Times New Roman" w:eastAsia="Myriad Pro" w:cs="Times New Roman"/>
          <w:color w:val="000000"/>
          <w:kern w:val="0"/>
          <w:sz w:val="28"/>
          <w:szCs w:val="28"/>
          <w:lang w:bidi="ar"/>
        </w:rPr>
        <w:t xml:space="preserve">hronic </w:t>
      </w:r>
      <w:r>
        <w:rPr>
          <w:rFonts w:hint="eastAsia" w:ascii="Times New Roman" w:hAnsi="Times New Roman" w:eastAsia="Myriad Pro" w:cs="Times New Roman"/>
          <w:color w:val="000000"/>
          <w:kern w:val="0"/>
          <w:sz w:val="28"/>
          <w:szCs w:val="28"/>
          <w:lang w:bidi="ar"/>
        </w:rPr>
        <w:t>o</w:t>
      </w:r>
      <w:r>
        <w:rPr>
          <w:rFonts w:ascii="Times New Roman" w:hAnsi="Times New Roman" w:eastAsia="Myriad Pro" w:cs="Times New Roman"/>
          <w:color w:val="000000"/>
          <w:kern w:val="0"/>
          <w:sz w:val="28"/>
          <w:szCs w:val="28"/>
          <w:lang w:bidi="ar"/>
        </w:rPr>
        <w:t xml:space="preserve">bstructive </w:t>
      </w:r>
      <w:r>
        <w:rPr>
          <w:rFonts w:hint="eastAsia" w:ascii="Times New Roman" w:hAnsi="Times New Roman" w:eastAsia="Myriad Pro" w:cs="Times New Roman"/>
          <w:color w:val="000000"/>
          <w:kern w:val="0"/>
          <w:sz w:val="28"/>
          <w:szCs w:val="28"/>
          <w:lang w:bidi="ar"/>
        </w:rPr>
        <w:t>p</w:t>
      </w:r>
      <w:r>
        <w:rPr>
          <w:rFonts w:ascii="Times New Roman" w:hAnsi="Times New Roman" w:eastAsia="Myriad Pro" w:cs="Times New Roman"/>
          <w:color w:val="000000"/>
          <w:kern w:val="0"/>
          <w:sz w:val="28"/>
          <w:szCs w:val="28"/>
          <w:lang w:bidi="ar"/>
        </w:rPr>
        <w:t xml:space="preserve">ulmonary </w:t>
      </w:r>
      <w:r>
        <w:rPr>
          <w:rFonts w:hint="eastAsia" w:ascii="Times New Roman" w:hAnsi="Times New Roman" w:eastAsia="Myriad Pro" w:cs="Times New Roman"/>
          <w:color w:val="000000"/>
          <w:kern w:val="0"/>
          <w:sz w:val="28"/>
          <w:szCs w:val="28"/>
          <w:lang w:bidi="ar"/>
        </w:rPr>
        <w:t>d</w:t>
      </w:r>
      <w:r>
        <w:rPr>
          <w:rFonts w:ascii="Times New Roman" w:hAnsi="Times New Roman" w:eastAsia="Myriad Pro" w:cs="Times New Roman"/>
          <w:color w:val="000000"/>
          <w:kern w:val="0"/>
          <w:sz w:val="28"/>
          <w:szCs w:val="28"/>
          <w:lang w:bidi="ar"/>
        </w:rPr>
        <w:t>isease</w:t>
      </w:r>
    </w:p>
    <w:p>
      <w:pP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Supplementary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results</w:t>
      </w:r>
    </w:p>
    <w:p>
      <w:pPr>
        <w:spacing w:line="480" w:lineRule="auto"/>
        <w:rPr>
          <w:rFonts w:hint="eastAsia" w:ascii="Times New Roman" w:hAnsi="Times New Roman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Figures</w:t>
      </w:r>
    </w:p>
    <w:p>
      <w:pPr>
        <w:jc w:val="center"/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6496050" cy="5706110"/>
            <wp:effectExtent l="0" t="0" r="0" b="8890"/>
            <wp:docPr id="2" name="图片 2" descr="生信文章-PANoptosis-Fig supplementary-1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生信文章-PANoptosis-Fig supplementary-1_01"/>
                    <pic:cNvPicPr>
                      <a:picLocks noChangeAspect="1"/>
                    </pic:cNvPicPr>
                  </pic:nvPicPr>
                  <pic:blipFill>
                    <a:blip r:embed="rId4"/>
                    <a:srcRect l="7543" t="14152" r="7273" b="19151"/>
                    <a:stretch>
                      <a:fillRect/>
                    </a:stretch>
                  </pic:blipFill>
                  <pic:spPr>
                    <a:xfrm>
                      <a:off x="0" y="0"/>
                      <a:ext cx="6496050" cy="5706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eastAsia="Times-Roman" w:cs="Times New Roman"/>
          <w:b/>
          <w:bCs/>
          <w:kern w:val="0"/>
          <w:sz w:val="24"/>
          <w:szCs w:val="24"/>
          <w:lang w:val="en-US" w:eastAsia="zh-CN" w:bidi="ar"/>
        </w:rPr>
        <w:t xml:space="preserve">Figure S1. </w:t>
      </w:r>
      <w:r>
        <w:rPr>
          <w:rFonts w:ascii="Times New Roman" w:hAnsi="Times New Roman" w:eastAsia="Times-Roman" w:cs="Times New Roman"/>
          <w:b/>
          <w:bCs/>
          <w:kern w:val="0"/>
          <w:sz w:val="24"/>
          <w:szCs w:val="24"/>
          <w:lang w:bidi="ar"/>
        </w:rPr>
        <w:t xml:space="preserve">Identification of DEGs between control samples and </w:t>
      </w:r>
      <w:r>
        <w:rPr>
          <w:rFonts w:hint="eastAsia" w:ascii="Times New Roman" w:hAnsi="Times New Roman" w:eastAsia="Times-Roman" w:cs="Times New Roman"/>
          <w:b/>
          <w:bCs/>
          <w:kern w:val="0"/>
          <w:sz w:val="24"/>
          <w:szCs w:val="24"/>
          <w:lang w:val="en-US" w:eastAsia="zh-CN" w:bidi="ar"/>
        </w:rPr>
        <w:t xml:space="preserve">COPD </w:t>
      </w:r>
      <w:r>
        <w:rPr>
          <w:rFonts w:ascii="Times New Roman" w:hAnsi="Times New Roman" w:eastAsia="Times-Roman" w:cs="Times New Roman"/>
          <w:b/>
          <w:bCs/>
          <w:kern w:val="0"/>
          <w:sz w:val="24"/>
          <w:szCs w:val="24"/>
          <w:lang w:bidi="ar"/>
        </w:rPr>
        <w:t>patients in the combined dataset. A-F</w:t>
      </w:r>
      <w:r>
        <w:rPr>
          <w:rFonts w:hint="eastAsia" w:ascii="Times New Roman" w:hAnsi="Times New Roman" w:eastAsia="Times-Roman" w:cs="Times New Roman"/>
          <w:b/>
          <w:bCs/>
          <w:kern w:val="0"/>
          <w:sz w:val="24"/>
          <w:szCs w:val="24"/>
          <w:lang w:val="en-US" w:eastAsia="zh-CN" w:bidi="ar"/>
        </w:rPr>
        <w:t>.</w:t>
      </w:r>
      <w:r>
        <w:rPr>
          <w:rFonts w:ascii="Times New Roman" w:hAnsi="Times New Roman" w:eastAsia="Times-Roman" w:cs="Times New Roman"/>
          <w:b/>
          <w:bCs/>
          <w:kern w:val="0"/>
          <w:sz w:val="24"/>
          <w:szCs w:val="24"/>
          <w:lang w:bidi="ar"/>
        </w:rPr>
        <w:t xml:space="preserve"> </w:t>
      </w:r>
      <w:r>
        <w:rPr>
          <w:rFonts w:ascii="Times New Roman" w:hAnsi="Times New Roman" w:eastAsia="Times-Roman" w:cs="Times New Roman"/>
          <w:kern w:val="0"/>
          <w:sz w:val="24"/>
          <w:szCs w:val="24"/>
          <w:lang w:bidi="ar"/>
        </w:rPr>
        <w:t xml:space="preserve">Differential gene analysis of </w:t>
      </w:r>
      <w:r>
        <w:rPr>
          <w:rFonts w:hint="eastAsia" w:ascii="Times New Roman" w:hAnsi="Times New Roman" w:eastAsia="Times-Roman" w:cs="Times New Roman"/>
          <w:kern w:val="0"/>
          <w:sz w:val="24"/>
          <w:szCs w:val="24"/>
          <w:lang w:val="en-US" w:eastAsia="zh-CN" w:bidi="ar"/>
        </w:rPr>
        <w:t>10</w:t>
      </w:r>
      <w:r>
        <w:rPr>
          <w:rFonts w:ascii="Times New Roman" w:hAnsi="Times New Roman" w:eastAsia="Times-Roman" w:cs="Times New Roman"/>
          <w:kern w:val="0"/>
          <w:sz w:val="24"/>
          <w:szCs w:val="24"/>
          <w:lang w:bidi="ar"/>
        </w:rPr>
        <w:t xml:space="preserve"> </w:t>
      </w:r>
      <w:r>
        <w:rPr>
          <w:rFonts w:hint="eastAsia" w:ascii="Times New Roman" w:hAnsi="Times New Roman" w:eastAsia="Times-Roman" w:cs="Times New Roman"/>
          <w:kern w:val="0"/>
          <w:sz w:val="24"/>
          <w:szCs w:val="24"/>
          <w:lang w:val="en-US" w:eastAsia="zh-CN" w:bidi="ar"/>
        </w:rPr>
        <w:t xml:space="preserve">COPD </w:t>
      </w:r>
      <w:r>
        <w:rPr>
          <w:rFonts w:ascii="Times New Roman" w:hAnsi="Times New Roman" w:eastAsia="Times-Roman" w:cs="Times New Roman"/>
          <w:kern w:val="0"/>
          <w:sz w:val="24"/>
          <w:szCs w:val="24"/>
          <w:lang w:bidi="ar"/>
        </w:rPr>
        <w:t>datasets before (</w:t>
      </w:r>
      <w:r>
        <w:rPr>
          <w:rFonts w:ascii="Times New Roman" w:hAnsi="Times New Roman" w:eastAsia="Times-Roman" w:cs="Times New Roman"/>
          <w:b/>
          <w:bCs/>
          <w:kern w:val="0"/>
          <w:sz w:val="24"/>
          <w:szCs w:val="24"/>
          <w:lang w:bidi="ar"/>
        </w:rPr>
        <w:t>A, C and E</w:t>
      </w:r>
      <w:r>
        <w:rPr>
          <w:rFonts w:ascii="Times New Roman" w:hAnsi="Times New Roman" w:eastAsia="Times-Roman" w:cs="Times New Roman"/>
          <w:kern w:val="0"/>
          <w:sz w:val="24"/>
          <w:szCs w:val="24"/>
          <w:lang w:bidi="ar"/>
        </w:rPr>
        <w:t>) and after (</w:t>
      </w:r>
      <w:r>
        <w:rPr>
          <w:rFonts w:ascii="Times New Roman" w:hAnsi="Times New Roman" w:eastAsia="Times-Roman" w:cs="Times New Roman"/>
          <w:b/>
          <w:bCs/>
          <w:kern w:val="0"/>
          <w:sz w:val="24"/>
          <w:szCs w:val="24"/>
          <w:lang w:bidi="ar"/>
        </w:rPr>
        <w:t>B, D and F</w:t>
      </w:r>
      <w:r>
        <w:rPr>
          <w:rFonts w:ascii="Times New Roman" w:hAnsi="Times New Roman" w:eastAsia="Times-Roman" w:cs="Times New Roman"/>
          <w:kern w:val="0"/>
          <w:sz w:val="24"/>
          <w:szCs w:val="24"/>
          <w:lang w:bidi="ar"/>
        </w:rPr>
        <w:t>) elimination of batch efects by the limma R package.</w:t>
      </w:r>
      <w:r>
        <w:rPr>
          <w:rFonts w:ascii="Times New Roman" w:hAnsi="Times New Roman" w:eastAsia="Times-Roman" w:cs="Times New Roman"/>
          <w:b/>
          <w:bCs/>
          <w:kern w:val="0"/>
          <w:sz w:val="24"/>
          <w:szCs w:val="24"/>
          <w:lang w:bidi="ar"/>
        </w:rPr>
        <w:t xml:space="preserve"> </w:t>
      </w:r>
      <w:r>
        <w:rPr>
          <w:rFonts w:hint="eastAsia" w:ascii="Times New Roman" w:hAnsi="Times New Roman" w:eastAsia="Times-Roman" w:cs="Times New Roman"/>
          <w:b/>
          <w:bCs/>
          <w:kern w:val="0"/>
          <w:sz w:val="24"/>
          <w:szCs w:val="24"/>
          <w:lang w:val="en-US" w:eastAsia="zh-CN" w:bidi="ar"/>
        </w:rPr>
        <w:t>G.</w:t>
      </w:r>
      <w:r>
        <w:rPr>
          <w:rFonts w:ascii="Times New Roman" w:hAnsi="Times New Roman" w:eastAsia="Times-Roman" w:cs="Times New Roman"/>
          <w:kern w:val="0"/>
          <w:sz w:val="24"/>
          <w:szCs w:val="24"/>
          <w:lang w:bidi="ar"/>
        </w:rPr>
        <w:t xml:space="preserve"> </w:t>
      </w:r>
      <w:r>
        <w:rPr>
          <w:rFonts w:hint="eastAsia" w:ascii="Times New Roman" w:hAnsi="Times New Roman" w:eastAsia="Times-Roman" w:cs="Times New Roman"/>
          <w:kern w:val="0"/>
          <w:sz w:val="24"/>
          <w:szCs w:val="24"/>
          <w:lang w:eastAsia="zh-CN" w:bidi="ar"/>
        </w:rPr>
        <w:t>Volcano</w:t>
      </w:r>
      <w:r>
        <w:rPr>
          <w:rFonts w:ascii="Times New Roman" w:hAnsi="Times New Roman" w:eastAsia="Times-Roman" w:cs="Times New Roman"/>
          <w:kern w:val="0"/>
          <w:sz w:val="24"/>
          <w:szCs w:val="24"/>
          <w:lang w:bidi="ar"/>
        </w:rPr>
        <w:t xml:space="preserve"> plot of the genes from the combined </w:t>
      </w:r>
      <w:r>
        <w:rPr>
          <w:rFonts w:hint="eastAsia" w:ascii="Times New Roman" w:hAnsi="Times New Roman" w:eastAsia="Times-Roman" w:cs="Times New Roman"/>
          <w:kern w:val="0"/>
          <w:sz w:val="24"/>
          <w:szCs w:val="24"/>
          <w:lang w:val="en-US" w:eastAsia="zh-CN" w:bidi="ar"/>
        </w:rPr>
        <w:t>10</w:t>
      </w:r>
      <w:r>
        <w:rPr>
          <w:rFonts w:ascii="Times New Roman" w:hAnsi="Times New Roman" w:eastAsia="Times-Roman" w:cs="Times New Roman"/>
          <w:kern w:val="0"/>
          <w:sz w:val="24"/>
          <w:szCs w:val="24"/>
          <w:lang w:bidi="ar"/>
        </w:rPr>
        <w:t xml:space="preserve"> sepsis datasets after eliminating batch effects, and DEGs were plotted in red (log2 (FC) &gt; 0.</w:t>
      </w:r>
      <w:r>
        <w:rPr>
          <w:rFonts w:hint="eastAsia" w:ascii="Times New Roman" w:hAnsi="Times New Roman" w:eastAsia="Times-Roman" w:cs="Times New Roman"/>
          <w:kern w:val="0"/>
          <w:sz w:val="24"/>
          <w:szCs w:val="24"/>
          <w:lang w:val="en-US" w:eastAsia="zh-CN" w:bidi="ar"/>
        </w:rPr>
        <w:t>99</w:t>
      </w:r>
      <w:r>
        <w:rPr>
          <w:rFonts w:ascii="Times New Roman" w:hAnsi="Times New Roman" w:eastAsia="Times-Roman" w:cs="Times New Roman"/>
          <w:kern w:val="0"/>
          <w:sz w:val="24"/>
          <w:szCs w:val="24"/>
          <w:lang w:bidi="ar"/>
        </w:rPr>
        <w:t>) and green (log2 (FC) &lt; -0.</w:t>
      </w:r>
      <w:r>
        <w:rPr>
          <w:rFonts w:hint="eastAsia" w:ascii="Times New Roman" w:hAnsi="Times New Roman" w:eastAsia="Times-Roman" w:cs="Times New Roman"/>
          <w:kern w:val="0"/>
          <w:sz w:val="24"/>
          <w:szCs w:val="24"/>
          <w:lang w:val="en-US" w:eastAsia="zh-CN" w:bidi="ar"/>
        </w:rPr>
        <w:t>99</w:t>
      </w:r>
      <w:r>
        <w:rPr>
          <w:rFonts w:ascii="Times New Roman" w:hAnsi="Times New Roman" w:eastAsia="Times-Roman" w:cs="Times New Roman"/>
          <w:kern w:val="0"/>
          <w:sz w:val="24"/>
          <w:szCs w:val="24"/>
          <w:lang w:bidi="ar"/>
        </w:rPr>
        <w:t xml:space="preserve">), </w:t>
      </w:r>
      <w:r>
        <w:rPr>
          <w:rFonts w:ascii="Times New Roman" w:hAnsi="Times New Roman" w:eastAsia="Times-Roman" w:cs="Times New Roman"/>
          <w:i/>
          <w:iCs/>
          <w:kern w:val="0"/>
          <w:sz w:val="24"/>
          <w:szCs w:val="24"/>
          <w:lang w:bidi="ar"/>
        </w:rPr>
        <w:t>P</w:t>
      </w:r>
      <w:r>
        <w:rPr>
          <w:rFonts w:ascii="Times New Roman" w:hAnsi="Times New Roman" w:eastAsia="Times-Roman" w:cs="Times New Roman"/>
          <w:kern w:val="0"/>
          <w:sz w:val="24"/>
          <w:szCs w:val="24"/>
          <w:lang w:bidi="ar"/>
        </w:rPr>
        <w:t xml:space="preserve"> &lt; 0.05.</w:t>
      </w:r>
      <w:r>
        <w:rPr>
          <w:rFonts w:hint="eastAsia" w:ascii="Times New Roman" w:hAnsi="Times New Roman" w:eastAsia="Times-Roman" w:cs="Times New Roman"/>
          <w:kern w:val="0"/>
          <w:sz w:val="24"/>
          <w:szCs w:val="24"/>
          <w:lang w:val="en-US" w:eastAsia="zh-CN" w:bidi="ar"/>
        </w:rPr>
        <w:t xml:space="preserve"> </w:t>
      </w:r>
    </w:p>
    <w:bookmarkEnd w:id="0"/>
    <w:p>
      <w:pPr>
        <w:rPr>
          <w:rFonts w:hint="default" w:ascii="Times New Roman" w:hAnsi="Times New Roman" w:cs="Times New Roman"/>
        </w:rPr>
      </w:pPr>
    </w:p>
    <w:p>
      <w:pPr>
        <w:jc w:val="center"/>
        <w:rPr>
          <w:rFonts w:hint="eastAsia" w:ascii="Times New Roman" w:hAnsi="Times New Roman" w:cs="Times New Roman" w:eastAsiaTheme="minorEastAsia"/>
          <w:lang w:eastAsia="zh-CN"/>
        </w:rPr>
      </w:pPr>
      <w:bookmarkStart w:id="1" w:name="_GoBack"/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6827520" cy="2358390"/>
            <wp:effectExtent l="0" t="0" r="0" b="0"/>
            <wp:docPr id="1" name="图片 1" descr="生信文章-PANoptosis-Fig supplementary-2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生信文章-PANoptosis-Fig supplementary-2_01"/>
                    <pic:cNvPicPr>
                      <a:picLocks noChangeAspect="1"/>
                    </pic:cNvPicPr>
                  </pic:nvPicPr>
                  <pic:blipFill>
                    <a:blip r:embed="rId5"/>
                    <a:srcRect t="7870" b="30721"/>
                    <a:stretch>
                      <a:fillRect/>
                    </a:stretch>
                  </pic:blipFill>
                  <pic:spPr>
                    <a:xfrm>
                      <a:off x="0" y="0"/>
                      <a:ext cx="6827520" cy="2358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 w:cs="Times New Roman" w:eastAsiaTheme="minorEastAsia"/>
          <w:b w:val="0"/>
          <w:bCs w:val="0"/>
          <w:lang w:eastAsia="zh-CN"/>
        </w:rPr>
      </w:pPr>
      <w:r>
        <w:rPr>
          <w:rFonts w:hint="eastAsia" w:ascii="Times New Roman" w:hAnsi="Times New Roman" w:eastAsia="Times-Roman" w:cs="Times New Roman"/>
          <w:b/>
          <w:bCs/>
          <w:kern w:val="0"/>
          <w:sz w:val="24"/>
          <w:szCs w:val="24"/>
          <w:lang w:val="en-US" w:eastAsia="zh-CN" w:bidi="ar"/>
        </w:rPr>
        <w:t>Figure S2. A</w:t>
      </w:r>
      <w:r>
        <w:rPr>
          <w:rFonts w:hint="eastAsia" w:ascii="Times New Roman" w:hAnsi="Times New Roman" w:eastAsia="Times-Roman" w:cs="Times New Roman"/>
          <w:b/>
          <w:bCs/>
          <w:kern w:val="0"/>
          <w:sz w:val="24"/>
          <w:szCs w:val="24"/>
          <w:lang w:bidi="ar"/>
        </w:rPr>
        <w:t>nalyz</w:t>
      </w:r>
      <w:r>
        <w:rPr>
          <w:rFonts w:hint="eastAsia" w:ascii="Times New Roman" w:hAnsi="Times New Roman" w:eastAsia="Times-Roman" w:cs="Times New Roman"/>
          <w:b/>
          <w:bCs/>
          <w:kern w:val="0"/>
          <w:sz w:val="24"/>
          <w:szCs w:val="24"/>
          <w:lang w:val="en-US" w:eastAsia="zh-CN" w:bidi="ar"/>
        </w:rPr>
        <w:t>ation</w:t>
      </w:r>
      <w:r>
        <w:rPr>
          <w:rFonts w:hint="eastAsia" w:ascii="Times New Roman" w:hAnsi="Times New Roman" w:eastAsia="Times-Roman" w:cs="Times New Roman"/>
          <w:b/>
          <w:bCs/>
          <w:kern w:val="0"/>
          <w:sz w:val="24"/>
          <w:szCs w:val="24"/>
          <w:lang w:bidi="ar"/>
        </w:rPr>
        <w:t xml:space="preserve"> the proportion </w:t>
      </w:r>
      <w:r>
        <w:rPr>
          <w:rFonts w:hint="eastAsia" w:ascii="Times New Roman" w:hAnsi="Times New Roman" w:eastAsia="Times-Roman" w:cs="Times New Roman"/>
          <w:b/>
          <w:bCs/>
          <w:kern w:val="0"/>
          <w:sz w:val="24"/>
          <w:szCs w:val="24"/>
          <w:lang w:val="en-US" w:eastAsia="zh-CN" w:bidi="ar"/>
        </w:rPr>
        <w:t xml:space="preserve">and correlation </w:t>
      </w:r>
      <w:r>
        <w:rPr>
          <w:rFonts w:hint="eastAsia" w:ascii="Times New Roman" w:hAnsi="Times New Roman" w:eastAsia="Times-Roman" w:cs="Times New Roman"/>
          <w:b/>
          <w:bCs/>
          <w:kern w:val="0"/>
          <w:sz w:val="24"/>
          <w:szCs w:val="24"/>
          <w:lang w:bidi="ar"/>
        </w:rPr>
        <w:t xml:space="preserve">of 22 type </w:t>
      </w:r>
      <w:r>
        <w:rPr>
          <w:rFonts w:hint="eastAsia" w:ascii="Times New Roman" w:hAnsi="Times New Roman" w:eastAsia="Times-Roman" w:cs="Times New Roman"/>
          <w:b/>
          <w:bCs/>
          <w:kern w:val="0"/>
          <w:sz w:val="24"/>
          <w:szCs w:val="24"/>
          <w:lang w:val="en-US" w:eastAsia="zh-CN" w:bidi="ar"/>
        </w:rPr>
        <w:t xml:space="preserve">of </w:t>
      </w:r>
      <w:r>
        <w:rPr>
          <w:rFonts w:hint="eastAsia" w:ascii="Times New Roman" w:hAnsi="Times New Roman" w:eastAsia="Times-Roman" w:cs="Times New Roman"/>
          <w:b/>
          <w:bCs/>
          <w:kern w:val="0"/>
          <w:sz w:val="24"/>
          <w:szCs w:val="24"/>
          <w:lang w:bidi="ar"/>
        </w:rPr>
        <w:t>immune cell</w:t>
      </w:r>
      <w:r>
        <w:rPr>
          <w:rFonts w:hint="eastAsia" w:ascii="Times New Roman" w:hAnsi="Times New Roman" w:eastAsia="Times-Roman" w:cs="Times New Roman"/>
          <w:b/>
          <w:bCs/>
          <w:kern w:val="0"/>
          <w:sz w:val="24"/>
          <w:szCs w:val="24"/>
          <w:lang w:val="en-US" w:eastAsia="zh-CN" w:bidi="ar"/>
        </w:rPr>
        <w:t xml:space="preserve">s </w:t>
      </w:r>
      <w:r>
        <w:rPr>
          <w:rFonts w:ascii="Times New Roman" w:hAnsi="Times New Roman" w:eastAsia="Times-Roman" w:cs="Times New Roman"/>
          <w:b/>
          <w:bCs/>
          <w:kern w:val="0"/>
          <w:sz w:val="24"/>
          <w:szCs w:val="24"/>
          <w:lang w:bidi="ar"/>
        </w:rPr>
        <w:t xml:space="preserve">between control and </w:t>
      </w:r>
      <w:r>
        <w:rPr>
          <w:rFonts w:hint="eastAsia" w:ascii="Times New Roman" w:hAnsi="Times New Roman" w:eastAsia="Times-Roman" w:cs="Times New Roman"/>
          <w:b/>
          <w:bCs/>
          <w:kern w:val="0"/>
          <w:sz w:val="24"/>
          <w:szCs w:val="24"/>
          <w:lang w:val="en-US" w:eastAsia="zh-CN" w:bidi="ar"/>
        </w:rPr>
        <w:t xml:space="preserve">COPD </w:t>
      </w:r>
      <w:r>
        <w:rPr>
          <w:rFonts w:ascii="Times New Roman" w:hAnsi="Times New Roman" w:eastAsia="Times-Roman" w:cs="Times New Roman"/>
          <w:b/>
          <w:bCs/>
          <w:kern w:val="0"/>
          <w:sz w:val="24"/>
          <w:szCs w:val="24"/>
          <w:lang w:bidi="ar"/>
        </w:rPr>
        <w:t>patients</w:t>
      </w:r>
      <w:r>
        <w:rPr>
          <w:rFonts w:hint="eastAsia" w:ascii="Times New Roman" w:hAnsi="Times New Roman" w:eastAsia="Times-Roman" w:cs="Times New Roman"/>
          <w:b/>
          <w:bCs/>
          <w:kern w:val="0"/>
          <w:sz w:val="24"/>
          <w:szCs w:val="24"/>
          <w:lang w:val="en-US" w:eastAsia="zh-CN" w:bidi="ar"/>
        </w:rPr>
        <w:t xml:space="preserve"> by CIBERSORT algorithm</w:t>
      </w:r>
      <w:r>
        <w:rPr>
          <w:rFonts w:ascii="Times New Roman" w:hAnsi="Times New Roman" w:eastAsia="Times-Roman" w:cs="Times New Roman"/>
          <w:b/>
          <w:bCs/>
          <w:kern w:val="0"/>
          <w:sz w:val="24"/>
          <w:szCs w:val="24"/>
          <w:lang w:bidi="ar"/>
        </w:rPr>
        <w:t>. A</w:t>
      </w:r>
      <w:r>
        <w:rPr>
          <w:rFonts w:hint="eastAsia" w:ascii="Times New Roman" w:hAnsi="Times New Roman" w:eastAsia="Times-Roman" w:cs="Times New Roman"/>
          <w:b/>
          <w:bCs/>
          <w:kern w:val="0"/>
          <w:sz w:val="24"/>
          <w:szCs w:val="24"/>
          <w:lang w:val="en-US" w:eastAsia="zh-CN" w:bidi="ar"/>
        </w:rPr>
        <w:t>.</w:t>
      </w:r>
      <w:r>
        <w:rPr>
          <w:rFonts w:hint="eastAsia" w:ascii="Times New Roman" w:hAnsi="Times New Roman" w:eastAsia="Times-Roman" w:cs="Times New Roman"/>
          <w:b w:val="0"/>
          <w:bCs w:val="0"/>
          <w:kern w:val="0"/>
          <w:sz w:val="24"/>
          <w:szCs w:val="24"/>
          <w:lang w:bidi="ar"/>
        </w:rPr>
        <w:t xml:space="preserve"> </w:t>
      </w:r>
      <w:r>
        <w:rPr>
          <w:rFonts w:hint="eastAsia" w:ascii="Times New Roman" w:hAnsi="Times New Roman" w:eastAsia="Times-Roman" w:cs="Times New Roman"/>
          <w:b w:val="0"/>
          <w:bCs w:val="0"/>
          <w:kern w:val="0"/>
          <w:sz w:val="24"/>
          <w:szCs w:val="24"/>
          <w:lang w:val="en-US" w:eastAsia="zh-CN" w:bidi="ar"/>
        </w:rPr>
        <w:t>T</w:t>
      </w:r>
      <w:r>
        <w:rPr>
          <w:rFonts w:hint="eastAsia" w:ascii="Times New Roman" w:hAnsi="Times New Roman" w:eastAsia="Times-Roman" w:cs="Times New Roman"/>
          <w:b w:val="0"/>
          <w:bCs w:val="0"/>
          <w:kern w:val="0"/>
          <w:sz w:val="24"/>
          <w:szCs w:val="24"/>
          <w:lang w:bidi="ar"/>
        </w:rPr>
        <w:t>he proportion of 22 type</w:t>
      </w:r>
      <w:r>
        <w:rPr>
          <w:rFonts w:hint="eastAsia" w:ascii="Times New Roman" w:hAnsi="Times New Roman" w:eastAsia="Times-Roman" w:cs="Times New Roman"/>
          <w:b w:val="0"/>
          <w:bCs w:val="0"/>
          <w:kern w:val="0"/>
          <w:sz w:val="24"/>
          <w:szCs w:val="24"/>
          <w:lang w:val="en-US" w:eastAsia="zh-CN" w:bidi="ar"/>
        </w:rPr>
        <w:t xml:space="preserve"> of</w:t>
      </w:r>
      <w:r>
        <w:rPr>
          <w:rFonts w:hint="eastAsia" w:ascii="Times New Roman" w:hAnsi="Times New Roman" w:eastAsia="Times-Roman" w:cs="Times New Roman"/>
          <w:b w:val="0"/>
          <w:bCs w:val="0"/>
          <w:kern w:val="0"/>
          <w:sz w:val="24"/>
          <w:szCs w:val="24"/>
          <w:lang w:bidi="ar"/>
        </w:rPr>
        <w:t xml:space="preserve"> immune cell</w:t>
      </w:r>
      <w:r>
        <w:rPr>
          <w:rFonts w:hint="eastAsia" w:ascii="Times New Roman" w:hAnsi="Times New Roman" w:eastAsia="Times-Roman" w:cs="Times New Roman"/>
          <w:b w:val="0"/>
          <w:bCs w:val="0"/>
          <w:kern w:val="0"/>
          <w:sz w:val="24"/>
          <w:szCs w:val="24"/>
          <w:lang w:val="en-US" w:eastAsia="zh-CN" w:bidi="ar"/>
        </w:rPr>
        <w:t>s</w:t>
      </w:r>
      <w:r>
        <w:rPr>
          <w:rFonts w:hint="eastAsia" w:ascii="Times New Roman" w:hAnsi="Times New Roman" w:eastAsia="Times-Roman" w:cs="Times New Roman"/>
          <w:b w:val="0"/>
          <w:bCs w:val="0"/>
          <w:kern w:val="0"/>
          <w:sz w:val="24"/>
          <w:szCs w:val="24"/>
          <w:lang w:bidi="ar"/>
        </w:rPr>
        <w:t xml:space="preserve"> in COPD samples</w:t>
      </w:r>
      <w:r>
        <w:rPr>
          <w:rFonts w:hint="eastAsia" w:ascii="Times New Roman" w:hAnsi="Times New Roman" w:eastAsia="Times-Roman" w:cs="Times New Roman"/>
          <w:b w:val="0"/>
          <w:bCs w:val="0"/>
          <w:kern w:val="0"/>
          <w:sz w:val="24"/>
          <w:szCs w:val="24"/>
          <w:lang w:val="en-US" w:eastAsia="zh-CN" w:bidi="ar"/>
        </w:rPr>
        <w:t>.</w:t>
      </w:r>
      <w:r>
        <w:rPr>
          <w:rFonts w:hint="eastAsia" w:ascii="Times New Roman" w:hAnsi="Times New Roman" w:eastAsia="Times-Roman" w:cs="Times New Roman"/>
          <w:b w:val="0"/>
          <w:bCs w:val="0"/>
          <w:kern w:val="0"/>
          <w:sz w:val="24"/>
          <w:szCs w:val="24"/>
          <w:lang w:bidi="ar"/>
        </w:rPr>
        <w:t xml:space="preserve"> </w:t>
      </w:r>
      <w:r>
        <w:rPr>
          <w:rFonts w:hint="eastAsia" w:ascii="Times New Roman" w:hAnsi="Times New Roman" w:eastAsia="Times-Roman" w:cs="Times New Roman"/>
          <w:b/>
          <w:bCs/>
          <w:kern w:val="0"/>
          <w:sz w:val="24"/>
          <w:szCs w:val="24"/>
          <w:lang w:val="en-US" w:eastAsia="zh-CN" w:bidi="ar"/>
        </w:rPr>
        <w:t xml:space="preserve">B. </w:t>
      </w:r>
      <w:r>
        <w:rPr>
          <w:rFonts w:hint="eastAsia" w:ascii="Times New Roman" w:hAnsi="Times New Roman" w:eastAsia="Times-Roman" w:cs="Times New Roman"/>
          <w:b w:val="0"/>
          <w:bCs w:val="0"/>
          <w:kern w:val="0"/>
          <w:sz w:val="24"/>
          <w:szCs w:val="24"/>
          <w:lang w:bidi="ar"/>
        </w:rPr>
        <w:t xml:space="preserve">The correlation of 22 type </w:t>
      </w:r>
      <w:r>
        <w:rPr>
          <w:rFonts w:hint="eastAsia" w:ascii="Times New Roman" w:hAnsi="Times New Roman" w:eastAsia="Times-Roman" w:cs="Times New Roman"/>
          <w:b w:val="0"/>
          <w:bCs w:val="0"/>
          <w:kern w:val="0"/>
          <w:sz w:val="24"/>
          <w:szCs w:val="24"/>
          <w:lang w:val="en-US" w:eastAsia="zh-CN" w:bidi="ar"/>
        </w:rPr>
        <w:t xml:space="preserve">of </w:t>
      </w:r>
      <w:r>
        <w:rPr>
          <w:rFonts w:hint="eastAsia" w:ascii="Times New Roman" w:hAnsi="Times New Roman" w:eastAsia="Times-Roman" w:cs="Times New Roman"/>
          <w:b w:val="0"/>
          <w:bCs w:val="0"/>
          <w:kern w:val="0"/>
          <w:sz w:val="24"/>
          <w:szCs w:val="24"/>
          <w:lang w:bidi="ar"/>
        </w:rPr>
        <w:t>infiltrated immune cells were constructed with a corelation heatmap</w:t>
      </w:r>
      <w:r>
        <w:rPr>
          <w:rFonts w:hint="eastAsia" w:ascii="Times New Roman" w:hAnsi="Times New Roman" w:eastAsia="Times-Roman" w:cs="Times New Roman"/>
          <w:b w:val="0"/>
          <w:bCs w:val="0"/>
          <w:kern w:val="0"/>
          <w:sz w:val="24"/>
          <w:szCs w:val="24"/>
          <w:lang w:val="en-US" w:eastAsia="zh-CN" w:bidi="ar"/>
        </w:rPr>
        <w:t>.</w:t>
      </w:r>
    </w:p>
    <w:sectPr>
      <w:pgSz w:w="11906" w:h="16838"/>
      <w:pgMar w:top="567" w:right="567" w:bottom="567" w:left="567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yriad Pro">
    <w:panose1 w:val="020B0503030403020204"/>
    <w:charset w:val="00"/>
    <w:family w:val="swiss"/>
    <w:pitch w:val="default"/>
    <w:sig w:usb0="20000287" w:usb1="00000001" w:usb2="00000000" w:usb3="00000000" w:csb0="2000019F" w:csb1="00000000"/>
  </w:font>
  <w:font w:name="Times-Roman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 w:tentative="0">
      <w:start w:val="1"/>
      <w:numFmt w:val="bullet"/>
      <w:pStyle w:val="3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5FE260FA"/>
    <w:rsid w:val="006954B8"/>
    <w:rsid w:val="011C65E1"/>
    <w:rsid w:val="0664493D"/>
    <w:rsid w:val="069025ED"/>
    <w:rsid w:val="0B191045"/>
    <w:rsid w:val="0E642D2B"/>
    <w:rsid w:val="0F0F31C4"/>
    <w:rsid w:val="0F553938"/>
    <w:rsid w:val="10280832"/>
    <w:rsid w:val="119F43A3"/>
    <w:rsid w:val="125D5E2E"/>
    <w:rsid w:val="15166027"/>
    <w:rsid w:val="1542236E"/>
    <w:rsid w:val="15BD7ABA"/>
    <w:rsid w:val="1CA13205"/>
    <w:rsid w:val="1E566E09"/>
    <w:rsid w:val="1F707A57"/>
    <w:rsid w:val="20FD5366"/>
    <w:rsid w:val="21760275"/>
    <w:rsid w:val="23D83E1C"/>
    <w:rsid w:val="23F07684"/>
    <w:rsid w:val="24A11A27"/>
    <w:rsid w:val="252E0198"/>
    <w:rsid w:val="27703DC3"/>
    <w:rsid w:val="29C72969"/>
    <w:rsid w:val="29EA6657"/>
    <w:rsid w:val="2C4677AE"/>
    <w:rsid w:val="2C8E59C0"/>
    <w:rsid w:val="2D092D6F"/>
    <w:rsid w:val="2F3C2CCA"/>
    <w:rsid w:val="315B7655"/>
    <w:rsid w:val="32471ED3"/>
    <w:rsid w:val="37E97DBB"/>
    <w:rsid w:val="4181708A"/>
    <w:rsid w:val="41C9127A"/>
    <w:rsid w:val="45742080"/>
    <w:rsid w:val="4698053E"/>
    <w:rsid w:val="485176AD"/>
    <w:rsid w:val="49F61864"/>
    <w:rsid w:val="4A1C3CA2"/>
    <w:rsid w:val="4A447A61"/>
    <w:rsid w:val="4A9E67FA"/>
    <w:rsid w:val="4C100C5A"/>
    <w:rsid w:val="4CA867C7"/>
    <w:rsid w:val="4DF92EF8"/>
    <w:rsid w:val="4EB366DF"/>
    <w:rsid w:val="537304F7"/>
    <w:rsid w:val="59723D50"/>
    <w:rsid w:val="59F00D9B"/>
    <w:rsid w:val="5A420BA5"/>
    <w:rsid w:val="5A6C2FE9"/>
    <w:rsid w:val="5BF23913"/>
    <w:rsid w:val="5E82081A"/>
    <w:rsid w:val="5EA323D3"/>
    <w:rsid w:val="5EBA1FF9"/>
    <w:rsid w:val="5EF656A8"/>
    <w:rsid w:val="5FE260FA"/>
    <w:rsid w:val="6BB65DBE"/>
    <w:rsid w:val="6BCE2DF1"/>
    <w:rsid w:val="6C784183"/>
    <w:rsid w:val="6C8F2DD2"/>
    <w:rsid w:val="6D3A643F"/>
    <w:rsid w:val="6D6A2812"/>
    <w:rsid w:val="6F206660"/>
    <w:rsid w:val="703C5B33"/>
    <w:rsid w:val="753C5BE5"/>
    <w:rsid w:val="75C735CB"/>
    <w:rsid w:val="76AF1D88"/>
    <w:rsid w:val="77F02AAC"/>
    <w:rsid w:val="7AA037BE"/>
    <w:rsid w:val="7AF244C2"/>
    <w:rsid w:val="7DE80C9C"/>
    <w:rsid w:val="7E1D77E3"/>
    <w:rsid w:val="7EC73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qFormat/>
    <w:uiPriority w:val="2"/>
    <w:pPr>
      <w:numPr>
        <w:ilvl w:val="0"/>
        <w:numId w:val="1"/>
      </w:numPr>
      <w:spacing w:before="240"/>
      <w:contextualSpacing w:val="0"/>
      <w:outlineLvl w:val="0"/>
    </w:pPr>
    <w:rPr>
      <w:b/>
    </w:rPr>
  </w:style>
  <w:style w:type="paragraph" w:styleId="4">
    <w:name w:val="heading 2"/>
    <w:basedOn w:val="2"/>
    <w:next w:val="1"/>
    <w:qFormat/>
    <w:uiPriority w:val="2"/>
    <w:pPr>
      <w:numPr>
        <w:ilvl w:val="1"/>
      </w:numPr>
      <w:spacing w:after="200"/>
      <w:outlineLvl w:val="1"/>
    </w:p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"/>
    <w:pPr>
      <w:numPr>
        <w:ilvl w:val="0"/>
        <w:numId w:val="2"/>
      </w:numPr>
      <w:contextualSpacing/>
    </w:pPr>
    <w:rPr>
      <w:rFonts w:eastAsia="Cambria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2543</Words>
  <Characters>16484</Characters>
  <Lines>0</Lines>
  <Paragraphs>0</Paragraphs>
  <TotalTime>4</TotalTime>
  <ScaleCrop>false</ScaleCrop>
  <LinksUpToDate>false</LinksUpToDate>
  <CharactersWithSpaces>19032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2022-11-25T02:24:00Z</dcterms:created>
  <dc:creator>lying.clown</dc:creator>
  <cp:lastModifiedBy>lying.clown</cp:lastModifiedBy>
  <dcterms:modified xsi:type="dcterms:W3CDTF">2024-02-01T02:12:54Z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7ABC4B116AE94DBEBFC0E443FB8BE087_13</vt:lpwstr>
  </property>
</Properties>
</file>