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69D7F" w14:textId="77777777" w:rsidR="001722F4" w:rsidRPr="002B709A" w:rsidRDefault="001722F4" w:rsidP="001722F4">
      <w:pPr>
        <w:jc w:val="left"/>
        <w:rPr>
          <w:rFonts w:ascii="Times" w:eastAsiaTheme="minorHAnsi" w:hAnsi="Times"/>
          <w:bCs/>
          <w:szCs w:val="21"/>
        </w:rPr>
      </w:pPr>
      <w:r w:rsidRPr="002B709A">
        <w:rPr>
          <w:rFonts w:ascii="Times" w:eastAsiaTheme="minorHAnsi" w:hAnsi="Times"/>
          <w:b/>
          <w:bCs/>
          <w:szCs w:val="21"/>
        </w:rPr>
        <w:t>Supplementary Table 1</w:t>
      </w:r>
      <w:r>
        <w:rPr>
          <w:rFonts w:ascii="Times" w:eastAsiaTheme="minorHAnsi" w:hAnsi="Times"/>
          <w:b/>
          <w:bCs/>
          <w:szCs w:val="21"/>
        </w:rPr>
        <w:t>.</w:t>
      </w:r>
      <w:r w:rsidRPr="002B709A">
        <w:rPr>
          <w:rFonts w:ascii="Times" w:eastAsiaTheme="minorHAnsi" w:hAnsi="Times"/>
          <w:b/>
          <w:bCs/>
          <w:szCs w:val="21"/>
        </w:rPr>
        <w:t xml:space="preserve"> </w:t>
      </w:r>
      <w:r w:rsidRPr="002B709A">
        <w:rPr>
          <w:rFonts w:ascii="Times" w:eastAsiaTheme="minorHAnsi" w:hAnsi="Times"/>
          <w:bCs/>
          <w:szCs w:val="21"/>
        </w:rPr>
        <w:t>Characteristics of patients with active cancer</w:t>
      </w:r>
    </w:p>
    <w:p w14:paraId="49E4FB3C" w14:textId="77777777" w:rsidR="001722F4" w:rsidRPr="002B709A" w:rsidRDefault="001722F4" w:rsidP="001722F4">
      <w:pPr>
        <w:jc w:val="left"/>
        <w:rPr>
          <w:rFonts w:ascii="Times" w:eastAsiaTheme="minorHAnsi" w:hAnsi="Times"/>
          <w:b/>
          <w:bCs/>
          <w:szCs w:val="21"/>
        </w:rPr>
      </w:pPr>
    </w:p>
    <w:tbl>
      <w:tblPr>
        <w:tblW w:w="14885" w:type="dxa"/>
        <w:tblInd w:w="-426" w:type="dxa"/>
        <w:tblLayout w:type="fixed"/>
        <w:tblLook w:val="0600" w:firstRow="0" w:lastRow="0" w:firstColumn="0" w:lastColumn="0" w:noHBand="1" w:noVBand="1"/>
      </w:tblPr>
      <w:tblGrid>
        <w:gridCol w:w="499"/>
        <w:gridCol w:w="1345"/>
        <w:gridCol w:w="567"/>
        <w:gridCol w:w="709"/>
        <w:gridCol w:w="2551"/>
        <w:gridCol w:w="3544"/>
        <w:gridCol w:w="1134"/>
        <w:gridCol w:w="1134"/>
        <w:gridCol w:w="992"/>
        <w:gridCol w:w="2410"/>
      </w:tblGrid>
      <w:tr w:rsidR="001722F4" w:rsidRPr="002B709A" w14:paraId="0B15F3D6" w14:textId="77777777" w:rsidTr="008223ED">
        <w:trPr>
          <w:trHeight w:val="309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0870E6D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8415F71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Cancer diagnosis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EF71EA2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>
              <w:rPr>
                <w:rFonts w:ascii="Times" w:eastAsiaTheme="minorHAnsi" w:hAnsi="Times"/>
                <w:b/>
                <w:bCs/>
                <w:sz w:val="16"/>
                <w:szCs w:val="16"/>
              </w:rPr>
              <w:t>A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ge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5F099C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>
              <w:rPr>
                <w:rFonts w:ascii="Times" w:eastAsiaTheme="minorHAnsi" w:hAnsi="Times"/>
                <w:b/>
                <w:bCs/>
                <w:sz w:val="16"/>
                <w:szCs w:val="16"/>
              </w:rPr>
              <w:t>S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ex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E00A0EE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>
              <w:rPr>
                <w:rFonts w:ascii="Times" w:hAnsi="Times"/>
                <w:b/>
                <w:bCs/>
                <w:sz w:val="16"/>
                <w:szCs w:val="16"/>
              </w:rPr>
              <w:t>C</w:t>
            </w:r>
            <w:r w:rsidRPr="002B709A">
              <w:rPr>
                <w:rFonts w:ascii="Times" w:hAnsi="Times"/>
                <w:b/>
                <w:bCs/>
                <w:sz w:val="16"/>
                <w:szCs w:val="16"/>
              </w:rPr>
              <w:t>omorbidities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92A9CA9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Cancer treatment (start to COVID-19 onset)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2C8BCD6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Neutrophil (×10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  <w:vertAlign w:val="superscript"/>
              </w:rPr>
              <w:t>6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/L)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A01357C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Lymphocyte (×10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  <w:vertAlign w:val="superscript"/>
              </w:rPr>
              <w:t>6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/L)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B6DA46D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>
              <w:rPr>
                <w:rFonts w:ascii="Times" w:eastAsiaTheme="minorHAnsi" w:hAnsi="Times"/>
                <w:b/>
                <w:bCs/>
                <w:sz w:val="16"/>
                <w:szCs w:val="16"/>
              </w:rPr>
              <w:t>P</w:t>
            </w: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neumonia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8499CED" w14:textId="77777777" w:rsidR="001722F4" w:rsidRPr="002B709A" w:rsidRDefault="001722F4" w:rsidP="008223ED">
            <w:pPr>
              <w:rPr>
                <w:rFonts w:ascii="Times" w:eastAsiaTheme="minorHAnsi" w:hAnsi="Times"/>
                <w:b/>
                <w:b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b/>
                <w:bCs/>
                <w:sz w:val="16"/>
                <w:szCs w:val="16"/>
              </w:rPr>
              <w:t>Treatment for COVID-19</w:t>
            </w:r>
          </w:p>
        </w:tc>
      </w:tr>
      <w:tr w:rsidR="001722F4" w:rsidRPr="002B709A" w14:paraId="61587E50" w14:textId="77777777" w:rsidTr="008223ED">
        <w:trPr>
          <w:trHeight w:val="297"/>
        </w:trPr>
        <w:tc>
          <w:tcPr>
            <w:tcW w:w="499" w:type="dxa"/>
            <w:tcBorders>
              <w:top w:val="single" w:sz="4" w:space="0" w:color="auto"/>
            </w:tcBorders>
            <w:vAlign w:val="center"/>
          </w:tcPr>
          <w:p w14:paraId="64381402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48491" w14:textId="77777777" w:rsidR="001722F4" w:rsidRPr="002B709A" w:rsidRDefault="001722F4" w:rsidP="008223ED">
            <w:pPr>
              <w:widowControl/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MDS overt AML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E8178" w14:textId="77777777" w:rsidR="001722F4" w:rsidRPr="002B709A" w:rsidRDefault="001722F4" w:rsidP="008223ED">
            <w:pPr>
              <w:widowControl/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9CDC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584ECC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3DD3931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AZA (10 days ago)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8BFC9C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0ACB600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CCF0E9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1E709D8A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15AA0744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1AF2B255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0369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ALCL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B95F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55E2E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AD3B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Asthma</w:t>
            </w:r>
          </w:p>
        </w:tc>
        <w:tc>
          <w:tcPr>
            <w:tcW w:w="3544" w:type="dxa"/>
            <w:vAlign w:val="center"/>
          </w:tcPr>
          <w:p w14:paraId="17B803FF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A+CHP (7 days ago)</w:t>
            </w:r>
          </w:p>
        </w:tc>
        <w:tc>
          <w:tcPr>
            <w:tcW w:w="1134" w:type="dxa"/>
            <w:vAlign w:val="center"/>
          </w:tcPr>
          <w:p w14:paraId="097E072F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8810</w:t>
            </w:r>
          </w:p>
        </w:tc>
        <w:tc>
          <w:tcPr>
            <w:tcW w:w="1134" w:type="dxa"/>
            <w:vAlign w:val="center"/>
          </w:tcPr>
          <w:p w14:paraId="42E65CB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360</w:t>
            </w:r>
          </w:p>
        </w:tc>
        <w:tc>
          <w:tcPr>
            <w:tcW w:w="992" w:type="dxa"/>
            <w:vAlign w:val="center"/>
          </w:tcPr>
          <w:p w14:paraId="1A8056CA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488E499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Favipiravir, HCQ, 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and </w:t>
            </w:r>
            <w:proofErr w:type="spellStart"/>
            <w:r w:rsidRPr="002B709A">
              <w:rPr>
                <w:rFonts w:ascii="Times" w:eastAsiaTheme="minorHAnsi" w:hAnsi="Times"/>
                <w:sz w:val="16"/>
                <w:szCs w:val="16"/>
              </w:rPr>
              <w:t>mPSL</w:t>
            </w:r>
            <w:proofErr w:type="spellEnd"/>
          </w:p>
        </w:tc>
      </w:tr>
      <w:tr w:rsidR="001722F4" w:rsidRPr="002B709A" w14:paraId="783A331E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36E57446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A8097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ALL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3EE8E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3A54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CA5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27D7703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Induction chemotherapy (40 days ago)</w:t>
            </w:r>
          </w:p>
        </w:tc>
        <w:tc>
          <w:tcPr>
            <w:tcW w:w="1134" w:type="dxa"/>
            <w:vAlign w:val="center"/>
          </w:tcPr>
          <w:p w14:paraId="0EF94E3F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4140</w:t>
            </w:r>
          </w:p>
        </w:tc>
        <w:tc>
          <w:tcPr>
            <w:tcW w:w="1134" w:type="dxa"/>
            <w:vAlign w:val="center"/>
          </w:tcPr>
          <w:p w14:paraId="0D3B6CF4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450</w:t>
            </w:r>
          </w:p>
        </w:tc>
        <w:tc>
          <w:tcPr>
            <w:tcW w:w="992" w:type="dxa"/>
            <w:vAlign w:val="center"/>
          </w:tcPr>
          <w:p w14:paraId="3BCF8A9B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4053E7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1965FDB9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6BC80892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DC0D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Prostatic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C2FC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0E0BE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CCDD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10720D1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Leuprorelin acetate after IMRT</w:t>
            </w:r>
          </w:p>
        </w:tc>
        <w:tc>
          <w:tcPr>
            <w:tcW w:w="1134" w:type="dxa"/>
            <w:vAlign w:val="center"/>
          </w:tcPr>
          <w:p w14:paraId="026CAD75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3980</w:t>
            </w:r>
          </w:p>
        </w:tc>
        <w:tc>
          <w:tcPr>
            <w:tcW w:w="1134" w:type="dxa"/>
            <w:vAlign w:val="center"/>
          </w:tcPr>
          <w:p w14:paraId="1E47184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580</w:t>
            </w:r>
          </w:p>
        </w:tc>
        <w:tc>
          <w:tcPr>
            <w:tcW w:w="992" w:type="dxa"/>
            <w:vAlign w:val="center"/>
          </w:tcPr>
          <w:p w14:paraId="287B2D2B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18809F25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6799A444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78C36D4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4638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A51E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52FD6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F690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544" w:type="dxa"/>
            <w:vAlign w:val="center"/>
          </w:tcPr>
          <w:p w14:paraId="5077D9A3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Letrozole</w:t>
            </w:r>
          </w:p>
        </w:tc>
        <w:tc>
          <w:tcPr>
            <w:tcW w:w="1134" w:type="dxa"/>
            <w:vAlign w:val="center"/>
          </w:tcPr>
          <w:p w14:paraId="20E52E90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5060</w:t>
            </w:r>
          </w:p>
        </w:tc>
        <w:tc>
          <w:tcPr>
            <w:tcW w:w="1134" w:type="dxa"/>
            <w:vAlign w:val="center"/>
          </w:tcPr>
          <w:p w14:paraId="133816D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590</w:t>
            </w:r>
          </w:p>
        </w:tc>
        <w:tc>
          <w:tcPr>
            <w:tcW w:w="992" w:type="dxa"/>
            <w:vAlign w:val="center"/>
          </w:tcPr>
          <w:p w14:paraId="69D014DC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6EBD19F4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Favipiravir, </w:t>
            </w:r>
            <w:proofErr w:type="spellStart"/>
            <w:r w:rsidRPr="002B709A">
              <w:rPr>
                <w:rFonts w:ascii="Times" w:eastAsiaTheme="minorHAnsi" w:hAnsi="Times"/>
                <w:sz w:val="16"/>
                <w:szCs w:val="16"/>
              </w:rPr>
              <w:t>ciclesonide</w:t>
            </w:r>
            <w:proofErr w:type="spellEnd"/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, 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and 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>PSL</w:t>
            </w:r>
          </w:p>
        </w:tc>
      </w:tr>
      <w:tr w:rsidR="001722F4" w:rsidRPr="002B709A" w14:paraId="560B19EB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0C3FC403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F4B82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Lung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07857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591B2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4FAD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61E47CE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ICI (8 days ago)</w:t>
            </w:r>
          </w:p>
        </w:tc>
        <w:tc>
          <w:tcPr>
            <w:tcW w:w="1134" w:type="dxa"/>
            <w:vAlign w:val="center"/>
          </w:tcPr>
          <w:p w14:paraId="1598C10D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3130</w:t>
            </w:r>
          </w:p>
        </w:tc>
        <w:tc>
          <w:tcPr>
            <w:tcW w:w="1134" w:type="dxa"/>
            <w:vAlign w:val="center"/>
          </w:tcPr>
          <w:p w14:paraId="2032D15D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610</w:t>
            </w:r>
          </w:p>
        </w:tc>
        <w:tc>
          <w:tcPr>
            <w:tcW w:w="992" w:type="dxa"/>
            <w:vAlign w:val="center"/>
          </w:tcPr>
          <w:p w14:paraId="589694C1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3D5A44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2F27D05F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02EE3114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D848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MCL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2656B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9AF0C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D53B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5931BD6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BR (17 days ago)</w:t>
            </w:r>
          </w:p>
        </w:tc>
        <w:tc>
          <w:tcPr>
            <w:tcW w:w="1134" w:type="dxa"/>
            <w:vAlign w:val="center"/>
          </w:tcPr>
          <w:p w14:paraId="643C8A3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1010</w:t>
            </w:r>
          </w:p>
        </w:tc>
        <w:tc>
          <w:tcPr>
            <w:tcW w:w="1134" w:type="dxa"/>
            <w:vAlign w:val="center"/>
          </w:tcPr>
          <w:p w14:paraId="018F196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610</w:t>
            </w:r>
          </w:p>
        </w:tc>
        <w:tc>
          <w:tcPr>
            <w:tcW w:w="992" w:type="dxa"/>
            <w:vAlign w:val="center"/>
          </w:tcPr>
          <w:p w14:paraId="69CD56F5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058DE21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Favipiravir,</w:t>
            </w:r>
            <w:r w:rsidRPr="002B709A">
              <w:t xml:space="preserve"> 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HCQ, 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and </w:t>
            </w:r>
            <w:proofErr w:type="spellStart"/>
            <w:r w:rsidRPr="002B709A">
              <w:rPr>
                <w:rFonts w:ascii="Times" w:eastAsiaTheme="minorHAnsi" w:hAnsi="Times"/>
                <w:sz w:val="16"/>
                <w:szCs w:val="16"/>
              </w:rPr>
              <w:t>ciclesonide</w:t>
            </w:r>
            <w:proofErr w:type="spellEnd"/>
          </w:p>
        </w:tc>
      </w:tr>
      <w:tr w:rsidR="001722F4" w:rsidRPr="002B709A" w14:paraId="391F433E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25718695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4D334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WM/LPL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739E5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4F563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69FB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7F8A3DF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BR (9 days ago)</w:t>
            </w:r>
          </w:p>
        </w:tc>
        <w:tc>
          <w:tcPr>
            <w:tcW w:w="1134" w:type="dxa"/>
            <w:vAlign w:val="center"/>
          </w:tcPr>
          <w:p w14:paraId="7579258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1100</w:t>
            </w:r>
          </w:p>
        </w:tc>
        <w:tc>
          <w:tcPr>
            <w:tcW w:w="1134" w:type="dxa"/>
            <w:vAlign w:val="center"/>
          </w:tcPr>
          <w:p w14:paraId="43A2317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640</w:t>
            </w:r>
          </w:p>
        </w:tc>
        <w:tc>
          <w:tcPr>
            <w:tcW w:w="992" w:type="dxa"/>
            <w:vAlign w:val="center"/>
          </w:tcPr>
          <w:p w14:paraId="405098B1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6EFE9EC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 HCQ</w:t>
            </w:r>
          </w:p>
        </w:tc>
      </w:tr>
      <w:tr w:rsidR="001722F4" w:rsidRPr="002B709A" w14:paraId="3EEA70C9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7F63657B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9163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649F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090F3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59CA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544" w:type="dxa"/>
            <w:vAlign w:val="center"/>
          </w:tcPr>
          <w:p w14:paraId="4337C5D4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Anastrozole after operation </w:t>
            </w:r>
          </w:p>
        </w:tc>
        <w:tc>
          <w:tcPr>
            <w:tcW w:w="1134" w:type="dxa"/>
            <w:vAlign w:val="center"/>
          </w:tcPr>
          <w:p w14:paraId="4DAD25F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2310</w:t>
            </w:r>
          </w:p>
        </w:tc>
        <w:tc>
          <w:tcPr>
            <w:tcW w:w="1134" w:type="dxa"/>
            <w:vAlign w:val="center"/>
          </w:tcPr>
          <w:p w14:paraId="0696474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840</w:t>
            </w:r>
          </w:p>
        </w:tc>
        <w:tc>
          <w:tcPr>
            <w:tcW w:w="992" w:type="dxa"/>
            <w:vAlign w:val="center"/>
          </w:tcPr>
          <w:p w14:paraId="4E3A3541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A19E81D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74F10602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42F5971A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2903E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Gastric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48585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327D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C4BEF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3544" w:type="dxa"/>
            <w:vAlign w:val="center"/>
          </w:tcPr>
          <w:p w14:paraId="5DA9C7B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ICI (23 days ago)</w:t>
            </w:r>
          </w:p>
        </w:tc>
        <w:tc>
          <w:tcPr>
            <w:tcW w:w="1134" w:type="dxa"/>
            <w:vAlign w:val="center"/>
          </w:tcPr>
          <w:p w14:paraId="555FD684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2410</w:t>
            </w:r>
          </w:p>
        </w:tc>
        <w:tc>
          <w:tcPr>
            <w:tcW w:w="1134" w:type="dxa"/>
            <w:vAlign w:val="center"/>
          </w:tcPr>
          <w:p w14:paraId="58B5611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940</w:t>
            </w:r>
          </w:p>
        </w:tc>
        <w:tc>
          <w:tcPr>
            <w:tcW w:w="992" w:type="dxa"/>
            <w:vAlign w:val="center"/>
          </w:tcPr>
          <w:p w14:paraId="41599E38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617AA6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-</w:t>
            </w:r>
          </w:p>
        </w:tc>
      </w:tr>
      <w:tr w:rsidR="001722F4" w:rsidRPr="002B709A" w14:paraId="767AB9DD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5D807DB3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3295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B-cell lymphoma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615B2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B29BF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D8DA8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3A2036E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Newly diagnosis; treatment yet to commence</w:t>
            </w:r>
          </w:p>
        </w:tc>
        <w:tc>
          <w:tcPr>
            <w:tcW w:w="1134" w:type="dxa"/>
            <w:vAlign w:val="center"/>
          </w:tcPr>
          <w:p w14:paraId="00E62F35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3660</w:t>
            </w:r>
          </w:p>
        </w:tc>
        <w:tc>
          <w:tcPr>
            <w:tcW w:w="1134" w:type="dxa"/>
            <w:vAlign w:val="center"/>
          </w:tcPr>
          <w:p w14:paraId="19ADB31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1000</w:t>
            </w:r>
          </w:p>
        </w:tc>
        <w:tc>
          <w:tcPr>
            <w:tcW w:w="992" w:type="dxa"/>
            <w:vAlign w:val="center"/>
          </w:tcPr>
          <w:p w14:paraId="37BC1AA0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465643FA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 PSL</w:t>
            </w:r>
          </w:p>
        </w:tc>
      </w:tr>
      <w:tr w:rsidR="001722F4" w:rsidRPr="002B709A" w14:paraId="42DAC659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5D3950A4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7791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AML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C8B0B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F073B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51AEE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0826F4A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Consolidation chemotherapy (32 days ago)</w:t>
            </w:r>
          </w:p>
        </w:tc>
        <w:tc>
          <w:tcPr>
            <w:tcW w:w="1134" w:type="dxa"/>
            <w:vAlign w:val="center"/>
          </w:tcPr>
          <w:p w14:paraId="59847C7D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1830</w:t>
            </w:r>
          </w:p>
        </w:tc>
        <w:tc>
          <w:tcPr>
            <w:tcW w:w="1134" w:type="dxa"/>
            <w:vAlign w:val="center"/>
          </w:tcPr>
          <w:p w14:paraId="4AA8AEBC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1110</w:t>
            </w:r>
          </w:p>
        </w:tc>
        <w:tc>
          <w:tcPr>
            <w:tcW w:w="992" w:type="dxa"/>
            <w:vAlign w:val="center"/>
          </w:tcPr>
          <w:p w14:paraId="44444EA5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-</w:t>
            </w:r>
          </w:p>
        </w:tc>
        <w:tc>
          <w:tcPr>
            <w:tcW w:w="2410" w:type="dxa"/>
            <w:vAlign w:val="center"/>
          </w:tcPr>
          <w:p w14:paraId="0B89DC72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</w:t>
            </w:r>
            <w:r>
              <w:rPr>
                <w:rFonts w:ascii="Times" w:eastAsiaTheme="minorHAnsi" w:hAnsi="Times"/>
                <w:sz w:val="16"/>
                <w:szCs w:val="16"/>
              </w:rPr>
              <w:t>i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>ravir</w:t>
            </w:r>
          </w:p>
        </w:tc>
      </w:tr>
      <w:tr w:rsidR="001722F4" w:rsidRPr="002B709A" w14:paraId="5D66E73A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5DF8225E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B486B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Esophageal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5E34C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DBDD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7C149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4" w:type="dxa"/>
            <w:vAlign w:val="center"/>
          </w:tcPr>
          <w:p w14:paraId="167ED68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NDP + 5-FU (23 days ago)</w:t>
            </w:r>
          </w:p>
        </w:tc>
        <w:tc>
          <w:tcPr>
            <w:tcW w:w="1134" w:type="dxa"/>
            <w:vAlign w:val="center"/>
          </w:tcPr>
          <w:p w14:paraId="1AF7C332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6580</w:t>
            </w:r>
          </w:p>
        </w:tc>
        <w:tc>
          <w:tcPr>
            <w:tcW w:w="1134" w:type="dxa"/>
            <w:vAlign w:val="center"/>
          </w:tcPr>
          <w:p w14:paraId="2E080EB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1170</w:t>
            </w:r>
          </w:p>
        </w:tc>
        <w:tc>
          <w:tcPr>
            <w:tcW w:w="992" w:type="dxa"/>
            <w:vAlign w:val="center"/>
          </w:tcPr>
          <w:p w14:paraId="062922C7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7327EAC8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2E1C8BF0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4FC17D8D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A7020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Rectal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C56A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585D5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C208F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Coronary heart disease, asthma, diabetes, </w:t>
            </w:r>
            <w:r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and </w:t>
            </w: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544" w:type="dxa"/>
            <w:vAlign w:val="center"/>
          </w:tcPr>
          <w:p w14:paraId="6C29E23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Newly diagnosis; treatment yet to commence</w:t>
            </w:r>
          </w:p>
        </w:tc>
        <w:tc>
          <w:tcPr>
            <w:tcW w:w="1134" w:type="dxa"/>
            <w:vAlign w:val="center"/>
          </w:tcPr>
          <w:p w14:paraId="1DD94BA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5120</w:t>
            </w:r>
          </w:p>
        </w:tc>
        <w:tc>
          <w:tcPr>
            <w:tcW w:w="1134" w:type="dxa"/>
            <w:vAlign w:val="center"/>
          </w:tcPr>
          <w:p w14:paraId="3437109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1270</w:t>
            </w:r>
          </w:p>
        </w:tc>
        <w:tc>
          <w:tcPr>
            <w:tcW w:w="992" w:type="dxa"/>
            <w:vAlign w:val="center"/>
          </w:tcPr>
          <w:p w14:paraId="3F83638B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E8E8F4F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 </w:t>
            </w:r>
            <w:proofErr w:type="spellStart"/>
            <w:r w:rsidRPr="002B709A">
              <w:rPr>
                <w:rFonts w:ascii="Times" w:eastAsiaTheme="minorHAnsi" w:hAnsi="Times"/>
                <w:sz w:val="16"/>
                <w:szCs w:val="16"/>
              </w:rPr>
              <w:t>ciclesonide</w:t>
            </w:r>
            <w:proofErr w:type="spellEnd"/>
          </w:p>
        </w:tc>
      </w:tr>
      <w:tr w:rsidR="001722F4" w:rsidRPr="002B709A" w14:paraId="5E6DFF73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18313F8C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F8AAB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Prostatic cancer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78D6C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9572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0603C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Coronary heart disease</w:t>
            </w:r>
            <w:r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 hypertension</w:t>
            </w:r>
          </w:p>
        </w:tc>
        <w:tc>
          <w:tcPr>
            <w:tcW w:w="3544" w:type="dxa"/>
            <w:vAlign w:val="center"/>
          </w:tcPr>
          <w:p w14:paraId="6DA8B011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Bicalutamide after operation</w:t>
            </w:r>
          </w:p>
        </w:tc>
        <w:tc>
          <w:tcPr>
            <w:tcW w:w="1134" w:type="dxa"/>
            <w:vAlign w:val="center"/>
          </w:tcPr>
          <w:p w14:paraId="7B7766F2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2850</w:t>
            </w:r>
          </w:p>
        </w:tc>
        <w:tc>
          <w:tcPr>
            <w:tcW w:w="1134" w:type="dxa"/>
            <w:vAlign w:val="center"/>
          </w:tcPr>
          <w:p w14:paraId="2EB54BF9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1490</w:t>
            </w:r>
          </w:p>
        </w:tc>
        <w:tc>
          <w:tcPr>
            <w:tcW w:w="992" w:type="dxa"/>
            <w:vAlign w:val="center"/>
          </w:tcPr>
          <w:p w14:paraId="7C30653F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67A92143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</w:p>
        </w:tc>
      </w:tr>
      <w:tr w:rsidR="001722F4" w:rsidRPr="002B709A" w14:paraId="2CC1179B" w14:textId="77777777" w:rsidTr="008223ED">
        <w:trPr>
          <w:trHeight w:val="309"/>
        </w:trPr>
        <w:tc>
          <w:tcPr>
            <w:tcW w:w="499" w:type="dxa"/>
            <w:vAlign w:val="center"/>
          </w:tcPr>
          <w:p w14:paraId="3CEDBF23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</w:t>
            </w:r>
            <w:bookmarkStart w:id="0" w:name="_GoBack"/>
            <w:bookmarkEnd w:id="0"/>
            <w:r w:rsidRPr="002B709A">
              <w:rPr>
                <w:rFonts w:ascii="Times" w:eastAsiaTheme="minorHAnsi" w:hAnsi="Times"/>
                <w:sz w:val="16"/>
                <w:szCs w:val="16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CA6BD3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Lung cancer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97236A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368853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vAlign w:val="center"/>
          </w:tcPr>
          <w:p w14:paraId="7718CADD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Diabetes, COPD,</w:t>
            </w:r>
            <w:r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 xml:space="preserve"> hypertension</w:t>
            </w:r>
          </w:p>
        </w:tc>
        <w:tc>
          <w:tcPr>
            <w:tcW w:w="3544" w:type="dxa"/>
            <w:vAlign w:val="center"/>
          </w:tcPr>
          <w:p w14:paraId="0D2B8416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No treatment after last ICI (</w:t>
            </w:r>
            <w:r w:rsidRPr="002B709A">
              <w:rPr>
                <w:rFonts w:ascii="Cambria Math" w:eastAsiaTheme="minorHAnsi" w:hAnsi="Cambria Math" w:cs="Cambria Math"/>
                <w:sz w:val="16"/>
                <w:szCs w:val="16"/>
              </w:rPr>
              <w:t>≧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>200 days)</w:t>
            </w:r>
          </w:p>
        </w:tc>
        <w:tc>
          <w:tcPr>
            <w:tcW w:w="1134" w:type="dxa"/>
            <w:vAlign w:val="center"/>
          </w:tcPr>
          <w:p w14:paraId="597706F3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3880</w:t>
            </w:r>
          </w:p>
        </w:tc>
        <w:tc>
          <w:tcPr>
            <w:tcW w:w="1134" w:type="dxa"/>
            <w:vAlign w:val="center"/>
          </w:tcPr>
          <w:p w14:paraId="465272A4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1580</w:t>
            </w:r>
          </w:p>
        </w:tc>
        <w:tc>
          <w:tcPr>
            <w:tcW w:w="992" w:type="dxa"/>
            <w:vAlign w:val="center"/>
          </w:tcPr>
          <w:p w14:paraId="6404D9AA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vAlign w:val="center"/>
          </w:tcPr>
          <w:p w14:paraId="291F31AA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Favipiravir</w:t>
            </w:r>
            <w:r>
              <w:rPr>
                <w:rFonts w:ascii="Times" w:eastAsiaTheme="minorHAnsi" w:hAnsi="Times"/>
                <w:sz w:val="16"/>
                <w:szCs w:val="16"/>
              </w:rPr>
              <w:t xml:space="preserve"> and</w:t>
            </w:r>
            <w:r w:rsidRPr="002B709A">
              <w:rPr>
                <w:rFonts w:ascii="Times" w:eastAsiaTheme="minorHAnsi" w:hAnsi="Times"/>
                <w:sz w:val="16"/>
                <w:szCs w:val="16"/>
              </w:rPr>
              <w:t xml:space="preserve"> </w:t>
            </w:r>
            <w:proofErr w:type="spellStart"/>
            <w:r w:rsidRPr="002B709A">
              <w:rPr>
                <w:rFonts w:ascii="Times" w:eastAsiaTheme="minorHAnsi" w:hAnsi="Times"/>
                <w:sz w:val="16"/>
                <w:szCs w:val="16"/>
              </w:rPr>
              <w:t>mPSL</w:t>
            </w:r>
            <w:proofErr w:type="spellEnd"/>
          </w:p>
        </w:tc>
      </w:tr>
      <w:tr w:rsidR="001722F4" w:rsidRPr="002B709A" w14:paraId="6418BC34" w14:textId="77777777" w:rsidTr="008223ED">
        <w:trPr>
          <w:trHeight w:val="619"/>
        </w:trPr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06B36EC7" w14:textId="77777777" w:rsidR="001722F4" w:rsidRPr="002B709A" w:rsidRDefault="001722F4" w:rsidP="008223ED">
            <w:pPr>
              <w:rPr>
                <w:rFonts w:ascii="Times" w:eastAsiaTheme="minorHAnsi" w:hAnsi="Times"/>
                <w:i/>
                <w:iCs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17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AD7720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Rectal cancer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BFCE42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588653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2621E1" w14:textId="77777777" w:rsidR="001722F4" w:rsidRPr="002B709A" w:rsidRDefault="001722F4" w:rsidP="008223ED">
            <w:pPr>
              <w:rPr>
                <w:rFonts w:ascii="Times" w:eastAsiaTheme="minorHAnsi" w:hAnsi="Times"/>
                <w:color w:val="000000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1EEE74CE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Just relapsed with liver metastases after remission induced by repeated chemotherapy and surgery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D03C1ED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3010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3378B0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3870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5A9DEBD" w14:textId="77777777" w:rsidR="001722F4" w:rsidRPr="002B709A" w:rsidRDefault="001722F4" w:rsidP="008223ED">
            <w:pPr>
              <w:rPr>
                <w:rFonts w:ascii="Times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+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0D2DA97" w14:textId="77777777" w:rsidR="001722F4" w:rsidRPr="002B709A" w:rsidRDefault="001722F4" w:rsidP="008223ED">
            <w:pPr>
              <w:rPr>
                <w:rFonts w:ascii="Times" w:eastAsiaTheme="minorHAnsi" w:hAnsi="Times"/>
                <w:sz w:val="16"/>
                <w:szCs w:val="16"/>
              </w:rPr>
            </w:pPr>
            <w:r w:rsidRPr="002B709A">
              <w:rPr>
                <w:rFonts w:ascii="Times" w:eastAsiaTheme="minorHAnsi" w:hAnsi="Times"/>
                <w:sz w:val="16"/>
                <w:szCs w:val="16"/>
              </w:rPr>
              <w:t>-</w:t>
            </w:r>
          </w:p>
        </w:tc>
      </w:tr>
    </w:tbl>
    <w:p w14:paraId="23F8FFB8" w14:textId="77777777" w:rsidR="001722F4" w:rsidRPr="002B709A" w:rsidRDefault="001722F4" w:rsidP="001722F4">
      <w:pPr>
        <w:jc w:val="left"/>
        <w:rPr>
          <w:rFonts w:eastAsiaTheme="minorHAnsi"/>
          <w:sz w:val="16"/>
          <w:szCs w:val="16"/>
        </w:rPr>
      </w:pPr>
    </w:p>
    <w:p w14:paraId="2276EDBE" w14:textId="77777777" w:rsidR="001722F4" w:rsidRPr="002B709A" w:rsidRDefault="001722F4" w:rsidP="001722F4">
      <w:pPr>
        <w:spacing w:line="480" w:lineRule="auto"/>
        <w:jc w:val="left"/>
        <w:rPr>
          <w:rFonts w:ascii="Times" w:hAnsi="Times"/>
          <w:sz w:val="22"/>
          <w:szCs w:val="22"/>
        </w:rPr>
      </w:pPr>
      <w:r w:rsidRPr="002B709A">
        <w:rPr>
          <w:rFonts w:ascii="Times" w:hAnsi="Times"/>
          <w:i/>
          <w:iCs/>
          <w:sz w:val="22"/>
          <w:szCs w:val="22"/>
        </w:rPr>
        <w:t>MDS</w:t>
      </w:r>
      <w:r w:rsidRPr="00757EBF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i/>
          <w:iCs/>
          <w:sz w:val="22"/>
          <w:szCs w:val="22"/>
        </w:rPr>
        <w:t xml:space="preserve"> </w:t>
      </w:r>
      <w:r w:rsidRPr="002B709A">
        <w:rPr>
          <w:rFonts w:ascii="Times" w:hAnsi="Times"/>
          <w:sz w:val="22"/>
          <w:szCs w:val="22"/>
        </w:rPr>
        <w:t>myelodysplastic syndromes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AML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acute myeloid leukemia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ALCL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anaplastic large cell lymphoma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ALL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acute lymphocytic leukemia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MCL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mantle cell lymphoma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WM/LPL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</w:t>
      </w:r>
      <w:proofErr w:type="spellStart"/>
      <w:r w:rsidRPr="002B709A">
        <w:rPr>
          <w:rFonts w:ascii="Times" w:hAnsi="Times"/>
          <w:sz w:val="22"/>
          <w:szCs w:val="22"/>
        </w:rPr>
        <w:t>Waldenström’s</w:t>
      </w:r>
      <w:proofErr w:type="spellEnd"/>
      <w:r w:rsidRPr="002B709A">
        <w:rPr>
          <w:rFonts w:ascii="Times" w:hAnsi="Times"/>
          <w:sz w:val="22"/>
          <w:szCs w:val="22"/>
        </w:rPr>
        <w:t xml:space="preserve"> macroglobulinemia/lymphoplasmacytic lymphoma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COPD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chronic obstructive lung disease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AZA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azacytidine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A+CHP</w:t>
      </w:r>
      <w:r w:rsidRPr="002B709A">
        <w:rPr>
          <w:rFonts w:ascii="Times" w:hAnsi="Times"/>
          <w:sz w:val="22"/>
          <w:szCs w:val="22"/>
        </w:rPr>
        <w:t xml:space="preserve">, brentuximab </w:t>
      </w:r>
      <w:proofErr w:type="spellStart"/>
      <w:r w:rsidRPr="002B709A">
        <w:rPr>
          <w:rFonts w:ascii="Times" w:hAnsi="Times"/>
          <w:sz w:val="22"/>
          <w:szCs w:val="22"/>
        </w:rPr>
        <w:t>vedotin</w:t>
      </w:r>
      <w:proofErr w:type="spellEnd"/>
      <w:r w:rsidRPr="002B709A">
        <w:rPr>
          <w:rFonts w:ascii="Times" w:hAnsi="Times"/>
          <w:sz w:val="22"/>
          <w:szCs w:val="22"/>
        </w:rPr>
        <w:t>, cyclophosphamide, doxorubicin, and prednisolone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IMRT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intensity modulated radiotherapy</w:t>
      </w:r>
      <w:r>
        <w:rPr>
          <w:rFonts w:ascii="Times" w:hAnsi="Times"/>
          <w:iCs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ICI</w:t>
      </w:r>
      <w:r w:rsidRPr="00757EBF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immune checkpoint inhibitors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BR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</w:t>
      </w:r>
      <w:proofErr w:type="spellStart"/>
      <w:r w:rsidRPr="002B709A">
        <w:rPr>
          <w:rFonts w:ascii="Times" w:hAnsi="Times"/>
          <w:sz w:val="22"/>
          <w:szCs w:val="22"/>
        </w:rPr>
        <w:t>bendamustine</w:t>
      </w:r>
      <w:proofErr w:type="spellEnd"/>
      <w:r w:rsidRPr="002B709A">
        <w:rPr>
          <w:rFonts w:ascii="Times" w:hAnsi="Times"/>
          <w:sz w:val="22"/>
          <w:szCs w:val="22"/>
        </w:rPr>
        <w:t xml:space="preserve"> plus rituximab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NDP + 5-FU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nedaplatin and 5-fluorouracil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</w:t>
      </w:r>
      <w:r w:rsidRPr="002B709A">
        <w:rPr>
          <w:rFonts w:ascii="Times" w:hAnsi="Times"/>
          <w:i/>
          <w:iCs/>
          <w:sz w:val="22"/>
          <w:szCs w:val="22"/>
        </w:rPr>
        <w:t>HCQ</w:t>
      </w:r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Hydroxychloroquine</w:t>
      </w:r>
      <w:r>
        <w:rPr>
          <w:rFonts w:ascii="Times" w:hAnsi="Times"/>
          <w:sz w:val="22"/>
          <w:szCs w:val="22"/>
        </w:rPr>
        <w:t>;</w:t>
      </w:r>
      <w:r w:rsidRPr="002B709A">
        <w:rPr>
          <w:rFonts w:ascii="Times" w:hAnsi="Times"/>
          <w:i/>
          <w:iCs/>
          <w:sz w:val="22"/>
          <w:szCs w:val="22"/>
        </w:rPr>
        <w:t xml:space="preserve"> </w:t>
      </w:r>
      <w:proofErr w:type="spellStart"/>
      <w:r w:rsidRPr="002B709A">
        <w:rPr>
          <w:rFonts w:ascii="Times" w:hAnsi="Times"/>
          <w:i/>
          <w:iCs/>
          <w:sz w:val="22"/>
          <w:szCs w:val="22"/>
        </w:rPr>
        <w:t>mPSL</w:t>
      </w:r>
      <w:proofErr w:type="spellEnd"/>
      <w:r w:rsidRPr="005B5663">
        <w:rPr>
          <w:rFonts w:ascii="Times" w:hAnsi="Times"/>
          <w:iCs/>
          <w:sz w:val="22"/>
          <w:szCs w:val="22"/>
        </w:rPr>
        <w:t>,</w:t>
      </w:r>
      <w:r w:rsidRPr="002B709A">
        <w:rPr>
          <w:rFonts w:ascii="Times" w:hAnsi="Times"/>
          <w:sz w:val="22"/>
          <w:szCs w:val="22"/>
        </w:rPr>
        <w:t xml:space="preserve"> methylprednisolone</w:t>
      </w:r>
    </w:p>
    <w:p w14:paraId="34E6C7C1" w14:textId="77777777" w:rsidR="00B47B2A" w:rsidRPr="001722F4" w:rsidRDefault="00B47B2A"/>
    <w:sectPr w:rsidR="00B47B2A" w:rsidRPr="001722F4" w:rsidSect="001722F4">
      <w:pgSz w:w="16838" w:h="11906" w:orient="landscape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EF5"/>
    <w:rsid w:val="001722F4"/>
    <w:rsid w:val="00890EF5"/>
    <w:rsid w:val="00B4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5A68AA3-BBA6-407F-96B8-5E1418C4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2F4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金政 佑典</dc:creator>
  <cp:keywords/>
  <dc:description/>
  <cp:lastModifiedBy>金政 佑典</cp:lastModifiedBy>
  <cp:revision>2</cp:revision>
  <dcterms:created xsi:type="dcterms:W3CDTF">2020-06-17T12:11:00Z</dcterms:created>
  <dcterms:modified xsi:type="dcterms:W3CDTF">2020-06-17T12:13:00Z</dcterms:modified>
</cp:coreProperties>
</file>