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0906" w14:textId="62B42F86" w:rsidR="00EA3639" w:rsidRPr="007779EF" w:rsidRDefault="00EA3639" w:rsidP="00EA3639">
      <w:pPr>
        <w:pStyle w:val="ResimYazs"/>
        <w:keepNext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1836F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Supplementary Table </w:t>
      </w:r>
      <w:r w:rsidRPr="001836F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fldChar w:fldCharType="begin"/>
      </w:r>
      <w:r w:rsidRPr="001836F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1836F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fldChar w:fldCharType="separate"/>
      </w:r>
      <w:r w:rsidRPr="001836F4">
        <w:rPr>
          <w:rFonts w:ascii="Arial" w:hAnsi="Arial" w:cs="Arial"/>
          <w:i w:val="0"/>
          <w:iCs w:val="0"/>
          <w:noProof/>
          <w:color w:val="000000" w:themeColor="text1"/>
          <w:sz w:val="20"/>
          <w:szCs w:val="20"/>
        </w:rPr>
        <w:t>1</w:t>
      </w:r>
      <w:r w:rsidRPr="001836F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fldChar w:fldCharType="end"/>
      </w:r>
      <w:r w:rsidR="003A3D4C" w:rsidRPr="001836F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  <w:r w:rsidR="003A3D4C" w:rsidRPr="007779E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 The prevalences of the domains of the nonmotor symptoms.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2082"/>
        <w:gridCol w:w="3026"/>
      </w:tblGrid>
      <w:tr w:rsidR="00530723" w:rsidRPr="00394DE5" w14:paraId="3E519E30" w14:textId="25AB301C" w:rsidTr="00C01023">
        <w:trPr>
          <w:cantSplit/>
        </w:trPr>
        <w:tc>
          <w:tcPr>
            <w:tcW w:w="2188" w:type="pct"/>
            <w:shd w:val="clear" w:color="auto" w:fill="FFFFFF"/>
          </w:tcPr>
          <w:p w14:paraId="3EFA4E2B" w14:textId="77777777" w:rsidR="00530723" w:rsidRPr="00394DE5" w:rsidRDefault="00530723" w:rsidP="00BB42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</w:p>
        </w:tc>
        <w:tc>
          <w:tcPr>
            <w:tcW w:w="1146" w:type="pct"/>
            <w:shd w:val="clear" w:color="auto" w:fill="FFFFFF"/>
          </w:tcPr>
          <w:p w14:paraId="2395A116" w14:textId="3A0F6531" w:rsidR="00530723" w:rsidRPr="000E11E6" w:rsidRDefault="00530723" w:rsidP="002824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kern w:val="0"/>
                <w:sz w:val="20"/>
                <w:szCs w:val="20"/>
              </w:rPr>
            </w:pPr>
            <w:r w:rsidRPr="000E11E6">
              <w:rPr>
                <w:rFonts w:ascii="Arial" w:hAnsi="Arial" w:cs="Arial"/>
                <w:b/>
                <w:bCs/>
                <w:color w:val="010205"/>
                <w:kern w:val="0"/>
                <w:sz w:val="20"/>
                <w:szCs w:val="20"/>
              </w:rPr>
              <w:t>Present</w:t>
            </w:r>
          </w:p>
        </w:tc>
        <w:tc>
          <w:tcPr>
            <w:tcW w:w="1666" w:type="pct"/>
            <w:shd w:val="clear" w:color="auto" w:fill="FFFFFF"/>
          </w:tcPr>
          <w:p w14:paraId="33616023" w14:textId="7218434A" w:rsidR="00530723" w:rsidRPr="000E11E6" w:rsidRDefault="00530723" w:rsidP="002824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kern w:val="0"/>
                <w:sz w:val="20"/>
                <w:szCs w:val="20"/>
              </w:rPr>
            </w:pPr>
            <w:r w:rsidRPr="000E11E6">
              <w:rPr>
                <w:rFonts w:ascii="Arial" w:hAnsi="Arial" w:cs="Arial"/>
                <w:b/>
                <w:bCs/>
                <w:color w:val="010205"/>
                <w:kern w:val="0"/>
                <w:sz w:val="20"/>
                <w:szCs w:val="20"/>
              </w:rPr>
              <w:t>Absent</w:t>
            </w:r>
          </w:p>
        </w:tc>
      </w:tr>
      <w:tr w:rsidR="00C01023" w:rsidRPr="00394DE5" w14:paraId="54A05FBC" w14:textId="39B200DF" w:rsidTr="00C01023">
        <w:trPr>
          <w:cantSplit/>
        </w:trPr>
        <w:tc>
          <w:tcPr>
            <w:tcW w:w="2188" w:type="pct"/>
            <w:shd w:val="clear" w:color="auto" w:fill="FFFFFF"/>
          </w:tcPr>
          <w:p w14:paraId="52576EA6" w14:textId="77777777" w:rsidR="00C01023" w:rsidRPr="00394DE5" w:rsidRDefault="00C01023" w:rsidP="00C010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 total score</w:t>
            </w:r>
          </w:p>
        </w:tc>
        <w:tc>
          <w:tcPr>
            <w:tcW w:w="1146" w:type="pct"/>
            <w:shd w:val="clear" w:color="auto" w:fill="FFFFFF"/>
          </w:tcPr>
          <w:p w14:paraId="72559DF9" w14:textId="35B7B6DE" w:rsidR="00C01023" w:rsidRPr="00394DE5" w:rsidRDefault="00C01023" w:rsidP="00C010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99.4%</w:t>
            </w:r>
          </w:p>
        </w:tc>
        <w:tc>
          <w:tcPr>
            <w:tcW w:w="1666" w:type="pct"/>
            <w:shd w:val="clear" w:color="auto" w:fill="FFFFFF"/>
          </w:tcPr>
          <w:p w14:paraId="7CD842E6" w14:textId="4599D3BA" w:rsidR="00C01023" w:rsidRDefault="00C01023" w:rsidP="00C010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0.6%</w:t>
            </w:r>
          </w:p>
        </w:tc>
      </w:tr>
      <w:tr w:rsidR="0096759C" w:rsidRPr="00394DE5" w14:paraId="1CF2AE8E" w14:textId="0F8B743C" w:rsidTr="00C01023">
        <w:trPr>
          <w:cantSplit/>
        </w:trPr>
        <w:tc>
          <w:tcPr>
            <w:tcW w:w="2188" w:type="pct"/>
            <w:shd w:val="clear" w:color="auto" w:fill="FFFFFF"/>
          </w:tcPr>
          <w:p w14:paraId="27859AD2" w14:textId="77777777" w:rsidR="0096759C" w:rsidRPr="00394DE5" w:rsidRDefault="0096759C" w:rsidP="009675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NMSS-cardiovascular</w:t>
            </w:r>
          </w:p>
        </w:tc>
        <w:tc>
          <w:tcPr>
            <w:tcW w:w="1146" w:type="pct"/>
            <w:shd w:val="clear" w:color="auto" w:fill="FFFFFF"/>
          </w:tcPr>
          <w:p w14:paraId="0E5254F9" w14:textId="57EDB062" w:rsidR="0096759C" w:rsidRPr="00394DE5" w:rsidRDefault="0096759C" w:rsidP="009675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45.4%</w:t>
            </w:r>
          </w:p>
        </w:tc>
        <w:tc>
          <w:tcPr>
            <w:tcW w:w="1666" w:type="pct"/>
            <w:shd w:val="clear" w:color="auto" w:fill="FFFFFF"/>
          </w:tcPr>
          <w:p w14:paraId="73F6CCE1" w14:textId="242069E3" w:rsidR="0096759C" w:rsidRDefault="0096759C" w:rsidP="009675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54.6%</w:t>
            </w:r>
          </w:p>
        </w:tc>
      </w:tr>
      <w:tr w:rsidR="0096759C" w:rsidRPr="00394DE5" w14:paraId="5BC14C53" w14:textId="5E1EBE96" w:rsidTr="00C01023">
        <w:trPr>
          <w:cantSplit/>
        </w:trPr>
        <w:tc>
          <w:tcPr>
            <w:tcW w:w="2188" w:type="pct"/>
            <w:shd w:val="clear" w:color="auto" w:fill="FFFFFF"/>
          </w:tcPr>
          <w:p w14:paraId="251F3123" w14:textId="77777777" w:rsidR="0096759C" w:rsidRPr="00394DE5" w:rsidRDefault="0096759C" w:rsidP="009675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NMSS-Sleep/fatigue</w:t>
            </w:r>
          </w:p>
        </w:tc>
        <w:tc>
          <w:tcPr>
            <w:tcW w:w="1146" w:type="pct"/>
            <w:shd w:val="clear" w:color="auto" w:fill="FFFFFF"/>
          </w:tcPr>
          <w:p w14:paraId="19ACA210" w14:textId="54948607" w:rsidR="0096759C" w:rsidRPr="00394DE5" w:rsidRDefault="0096759C" w:rsidP="009675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85.9%</w:t>
            </w:r>
          </w:p>
        </w:tc>
        <w:tc>
          <w:tcPr>
            <w:tcW w:w="1666" w:type="pct"/>
            <w:shd w:val="clear" w:color="auto" w:fill="FFFFFF"/>
          </w:tcPr>
          <w:p w14:paraId="5C825B3B" w14:textId="0A8ADDFE" w:rsidR="0096759C" w:rsidRDefault="0096759C" w:rsidP="009675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14.1%</w:t>
            </w:r>
          </w:p>
        </w:tc>
      </w:tr>
      <w:tr w:rsidR="009472E8" w:rsidRPr="00394DE5" w14:paraId="548A63B9" w14:textId="0FF2BF01" w:rsidTr="00C01023">
        <w:trPr>
          <w:cantSplit/>
        </w:trPr>
        <w:tc>
          <w:tcPr>
            <w:tcW w:w="2188" w:type="pct"/>
            <w:shd w:val="clear" w:color="auto" w:fill="FFFFFF"/>
          </w:tcPr>
          <w:p w14:paraId="219A011E" w14:textId="77777777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NMSS-Mood/Cognition</w:t>
            </w:r>
          </w:p>
        </w:tc>
        <w:tc>
          <w:tcPr>
            <w:tcW w:w="1146" w:type="pct"/>
            <w:shd w:val="clear" w:color="auto" w:fill="FFFFFF"/>
          </w:tcPr>
          <w:p w14:paraId="27D3CB08" w14:textId="0E7DCA89" w:rsidR="009472E8" w:rsidRPr="0096759C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67.5%</w:t>
            </w:r>
          </w:p>
        </w:tc>
        <w:tc>
          <w:tcPr>
            <w:tcW w:w="1666" w:type="pct"/>
            <w:shd w:val="clear" w:color="auto" w:fill="FFFFFF"/>
          </w:tcPr>
          <w:p w14:paraId="6E96314C" w14:textId="4D27A39F" w:rsidR="009472E8" w:rsidRPr="00C80C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C80C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32.5%</w:t>
            </w:r>
          </w:p>
        </w:tc>
      </w:tr>
      <w:tr w:rsidR="009472E8" w:rsidRPr="00394DE5" w14:paraId="2EFB0549" w14:textId="12EE29B2" w:rsidTr="00C01023">
        <w:trPr>
          <w:cantSplit/>
        </w:trPr>
        <w:tc>
          <w:tcPr>
            <w:tcW w:w="2188" w:type="pct"/>
            <w:shd w:val="clear" w:color="auto" w:fill="FFFFFF"/>
          </w:tcPr>
          <w:p w14:paraId="5C2092F6" w14:textId="7801616A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NMSS-Perceptual problems/hal</w:t>
            </w: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lucination</w:t>
            </w:r>
          </w:p>
        </w:tc>
        <w:tc>
          <w:tcPr>
            <w:tcW w:w="1146" w:type="pct"/>
            <w:shd w:val="clear" w:color="auto" w:fill="FFFFFF"/>
          </w:tcPr>
          <w:p w14:paraId="17C5C325" w14:textId="0ACFA963" w:rsidR="009472E8" w:rsidRPr="0096759C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25.8%</w:t>
            </w:r>
          </w:p>
        </w:tc>
        <w:tc>
          <w:tcPr>
            <w:tcW w:w="1666" w:type="pct"/>
            <w:shd w:val="clear" w:color="auto" w:fill="FFFFFF"/>
          </w:tcPr>
          <w:p w14:paraId="55C25985" w14:textId="04BCF504" w:rsidR="009472E8" w:rsidRPr="00C80C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C80C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74.2%</w:t>
            </w:r>
          </w:p>
        </w:tc>
      </w:tr>
      <w:tr w:rsidR="009472E8" w:rsidRPr="00394DE5" w14:paraId="148DAC22" w14:textId="1BF12493" w:rsidTr="00C01023">
        <w:trPr>
          <w:cantSplit/>
        </w:trPr>
        <w:tc>
          <w:tcPr>
            <w:tcW w:w="2188" w:type="pct"/>
            <w:shd w:val="clear" w:color="auto" w:fill="FFFFFF"/>
          </w:tcPr>
          <w:p w14:paraId="6F0695F6" w14:textId="77777777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NMSS-Attention/memory</w:t>
            </w:r>
          </w:p>
        </w:tc>
        <w:tc>
          <w:tcPr>
            <w:tcW w:w="1146" w:type="pct"/>
            <w:shd w:val="clear" w:color="auto" w:fill="FFFFFF"/>
          </w:tcPr>
          <w:p w14:paraId="50ABC53D" w14:textId="5BA1F69B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71.2%</w:t>
            </w:r>
          </w:p>
        </w:tc>
        <w:tc>
          <w:tcPr>
            <w:tcW w:w="1666" w:type="pct"/>
            <w:shd w:val="clear" w:color="auto" w:fill="FFFFFF"/>
          </w:tcPr>
          <w:p w14:paraId="0D14EC67" w14:textId="60103D4B" w:rsidR="009472E8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28.2%</w:t>
            </w:r>
          </w:p>
        </w:tc>
      </w:tr>
      <w:tr w:rsidR="009472E8" w:rsidRPr="00394DE5" w14:paraId="1EEF2852" w14:textId="76BDEC74" w:rsidTr="00C01023">
        <w:trPr>
          <w:cantSplit/>
        </w:trPr>
        <w:tc>
          <w:tcPr>
            <w:tcW w:w="2188" w:type="pct"/>
            <w:shd w:val="clear" w:color="auto" w:fill="FFFFFF"/>
          </w:tcPr>
          <w:p w14:paraId="1A11558B" w14:textId="77777777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NMSS-Gastrointestinal tract</w:t>
            </w:r>
          </w:p>
        </w:tc>
        <w:tc>
          <w:tcPr>
            <w:tcW w:w="1146" w:type="pct"/>
            <w:shd w:val="clear" w:color="auto" w:fill="FFFFFF"/>
          </w:tcPr>
          <w:p w14:paraId="5BD29938" w14:textId="6F7E88A0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77.3%</w:t>
            </w:r>
          </w:p>
        </w:tc>
        <w:tc>
          <w:tcPr>
            <w:tcW w:w="1666" w:type="pct"/>
            <w:shd w:val="clear" w:color="auto" w:fill="FFFFFF"/>
          </w:tcPr>
          <w:p w14:paraId="6F251174" w14:textId="6A0C51D7" w:rsidR="009472E8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22.7%</w:t>
            </w:r>
          </w:p>
        </w:tc>
      </w:tr>
      <w:tr w:rsidR="009472E8" w:rsidRPr="00394DE5" w14:paraId="174CF827" w14:textId="7C1B7DF5" w:rsidTr="00C01023">
        <w:trPr>
          <w:cantSplit/>
        </w:trPr>
        <w:tc>
          <w:tcPr>
            <w:tcW w:w="2188" w:type="pct"/>
            <w:shd w:val="clear" w:color="auto" w:fill="FFFFFF"/>
          </w:tcPr>
          <w:p w14:paraId="57EA97D9" w14:textId="77777777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NMSS-Urinary</w:t>
            </w:r>
          </w:p>
        </w:tc>
        <w:tc>
          <w:tcPr>
            <w:tcW w:w="1146" w:type="pct"/>
            <w:shd w:val="clear" w:color="auto" w:fill="FFFFFF"/>
          </w:tcPr>
          <w:p w14:paraId="52B34ABB" w14:textId="644C46AD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75.5%</w:t>
            </w:r>
          </w:p>
        </w:tc>
        <w:tc>
          <w:tcPr>
            <w:tcW w:w="1666" w:type="pct"/>
            <w:shd w:val="clear" w:color="auto" w:fill="FFFFFF"/>
          </w:tcPr>
          <w:p w14:paraId="45BC12B8" w14:textId="75AC9F03" w:rsidR="009472E8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24.5%</w:t>
            </w:r>
          </w:p>
        </w:tc>
      </w:tr>
      <w:tr w:rsidR="009472E8" w:rsidRPr="00394DE5" w14:paraId="76A015D4" w14:textId="5B26FA47" w:rsidTr="00C01023">
        <w:trPr>
          <w:cantSplit/>
        </w:trPr>
        <w:tc>
          <w:tcPr>
            <w:tcW w:w="2188" w:type="pct"/>
            <w:shd w:val="clear" w:color="auto" w:fill="FFFFFF"/>
          </w:tcPr>
          <w:p w14:paraId="7ED8A836" w14:textId="77777777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NMSS-Sexual function</w:t>
            </w:r>
          </w:p>
        </w:tc>
        <w:tc>
          <w:tcPr>
            <w:tcW w:w="1146" w:type="pct"/>
            <w:shd w:val="clear" w:color="auto" w:fill="FFFFFF"/>
          </w:tcPr>
          <w:p w14:paraId="0B4E2892" w14:textId="5D40520F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44.2%</w:t>
            </w:r>
          </w:p>
        </w:tc>
        <w:tc>
          <w:tcPr>
            <w:tcW w:w="1666" w:type="pct"/>
            <w:shd w:val="clear" w:color="auto" w:fill="FFFFFF"/>
          </w:tcPr>
          <w:p w14:paraId="015C630B" w14:textId="7A5D243B" w:rsidR="009472E8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55.8%</w:t>
            </w:r>
          </w:p>
        </w:tc>
      </w:tr>
      <w:tr w:rsidR="009472E8" w:rsidRPr="00394DE5" w14:paraId="46EEA212" w14:textId="50504A07" w:rsidTr="00C01023">
        <w:trPr>
          <w:cantSplit/>
        </w:trPr>
        <w:tc>
          <w:tcPr>
            <w:tcW w:w="2188" w:type="pct"/>
            <w:shd w:val="clear" w:color="auto" w:fill="FFFFFF"/>
          </w:tcPr>
          <w:p w14:paraId="7672520F" w14:textId="6AA09C3F" w:rsidR="009472E8" w:rsidRPr="00394DE5" w:rsidRDefault="00E473C6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 w:rsidRPr="00394DE5"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Miscellaneous</w:t>
            </w:r>
          </w:p>
        </w:tc>
        <w:tc>
          <w:tcPr>
            <w:tcW w:w="1146" w:type="pct"/>
            <w:shd w:val="clear" w:color="auto" w:fill="FFFFFF"/>
          </w:tcPr>
          <w:p w14:paraId="07F1DE93" w14:textId="0798E2EB" w:rsidR="009472E8" w:rsidRPr="00394DE5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75.5%</w:t>
            </w:r>
          </w:p>
        </w:tc>
        <w:tc>
          <w:tcPr>
            <w:tcW w:w="1666" w:type="pct"/>
            <w:shd w:val="clear" w:color="auto" w:fill="FFFFFF"/>
          </w:tcPr>
          <w:p w14:paraId="3334CEC1" w14:textId="6243EC3C" w:rsidR="009472E8" w:rsidRDefault="009472E8" w:rsidP="009472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10205"/>
                <w:kern w:val="0"/>
                <w:sz w:val="20"/>
                <w:szCs w:val="20"/>
              </w:rPr>
              <w:t>24.5%</w:t>
            </w:r>
          </w:p>
        </w:tc>
      </w:tr>
    </w:tbl>
    <w:p w14:paraId="51364306" w14:textId="6546AC11" w:rsidR="001E16BF" w:rsidRDefault="00E473C6">
      <w:r>
        <w:t xml:space="preserve">NMSS; Non motor symptom scale. </w:t>
      </w:r>
    </w:p>
    <w:sectPr w:rsidR="001E1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861"/>
    <w:rsid w:val="0004330E"/>
    <w:rsid w:val="000E11E6"/>
    <w:rsid w:val="001836F4"/>
    <w:rsid w:val="001E16BF"/>
    <w:rsid w:val="0028245D"/>
    <w:rsid w:val="00346B20"/>
    <w:rsid w:val="003A3D4C"/>
    <w:rsid w:val="0044330B"/>
    <w:rsid w:val="00453D8F"/>
    <w:rsid w:val="004A6E08"/>
    <w:rsid w:val="00530723"/>
    <w:rsid w:val="005B52D4"/>
    <w:rsid w:val="006559A3"/>
    <w:rsid w:val="00692B1B"/>
    <w:rsid w:val="006F7979"/>
    <w:rsid w:val="007779EF"/>
    <w:rsid w:val="007E2BC2"/>
    <w:rsid w:val="009472E8"/>
    <w:rsid w:val="0096759C"/>
    <w:rsid w:val="00A15C50"/>
    <w:rsid w:val="00B54861"/>
    <w:rsid w:val="00BE0B76"/>
    <w:rsid w:val="00C01023"/>
    <w:rsid w:val="00C2376F"/>
    <w:rsid w:val="00C80CE5"/>
    <w:rsid w:val="00CA04D7"/>
    <w:rsid w:val="00D033CD"/>
    <w:rsid w:val="00DA26D7"/>
    <w:rsid w:val="00E473C6"/>
    <w:rsid w:val="00E9598B"/>
    <w:rsid w:val="00EA3639"/>
    <w:rsid w:val="00EC01AE"/>
    <w:rsid w:val="00F9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3F03"/>
  <w15:chartTrackingRefBased/>
  <w15:docId w15:val="{AD46AE19-59D9-4132-99B3-8C2F2ECF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30B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EA363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Önder</dc:creator>
  <cp:keywords/>
  <dc:description/>
  <cp:lastModifiedBy>Halil Önder</cp:lastModifiedBy>
  <cp:revision>31</cp:revision>
  <dcterms:created xsi:type="dcterms:W3CDTF">2024-01-20T21:11:00Z</dcterms:created>
  <dcterms:modified xsi:type="dcterms:W3CDTF">2024-01-23T20:13:00Z</dcterms:modified>
</cp:coreProperties>
</file>