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gjdgxs" w:id="0"/>
      <w:bookmarkEnd w:id="0"/>
      <w:r w:rsidDel="00000000" w:rsidR="00000000" w:rsidRPr="00000000">
        <w:rPr>
          <w:rtl w:val="0"/>
        </w:rPr>
        <w:t xml:space="preserve">Supplement to</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sz w:val="38"/>
          <w:szCs w:val="38"/>
        </w:rPr>
      </w:pPr>
      <w:r w:rsidDel="00000000" w:rsidR="00000000" w:rsidRPr="00000000">
        <w:rPr>
          <w:sz w:val="38"/>
          <w:szCs w:val="38"/>
          <w:rtl w:val="0"/>
        </w:rPr>
        <w:t xml:space="preserve">Unveiling Pandemic Patterns: A Detailed Analysis of Transmissibility and Severity Parameters Across Four COVID-19 Waves in Bogotá, Colombia</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Fonts w:ascii="Arial Unicode MS" w:cs="Arial Unicode MS" w:eastAsia="Arial Unicode MS" w:hAnsi="Arial Unicode MS"/>
          <w:rtl w:val="0"/>
        </w:rPr>
        <w:t xml:space="preserve">David Santiago Quevedo (1,4), N. T. Domínguez (1), Diego Fernando Perez (2), Maria Alejandra Cabrera Polanía (2), Juan David Serrano Medina (2), Felipe Segundo Abril Bermúdez (2), Diane Moyano Romero (2), Diana Sofia Rios Oliveros (2), Manuel Alfredo González Mayorga (2), Charles Whittaker (3), Zulma M. Cucunubá (1)∞</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numPr>
          <w:ilvl w:val="0"/>
          <w:numId w:val="1"/>
        </w:numPr>
        <w:ind w:left="720" w:hanging="360"/>
      </w:pPr>
      <w:r w:rsidDel="00000000" w:rsidR="00000000" w:rsidRPr="00000000">
        <w:rPr>
          <w:rtl w:val="0"/>
        </w:rPr>
        <w:t xml:space="preserve">Departamento de Epidemiología Clínica y Bioestadística. Pontificia Universidad Javeriana, Bogotá, Colombia </w:t>
      </w:r>
    </w:p>
    <w:p w:rsidR="00000000" w:rsidDel="00000000" w:rsidP="00000000" w:rsidRDefault="00000000" w:rsidRPr="00000000" w14:paraId="00000009">
      <w:pPr>
        <w:numPr>
          <w:ilvl w:val="0"/>
          <w:numId w:val="1"/>
        </w:numPr>
        <w:ind w:left="720" w:hanging="360"/>
        <w:jc w:val="both"/>
      </w:pPr>
      <w:r w:rsidDel="00000000" w:rsidR="00000000" w:rsidRPr="00000000">
        <w:rPr>
          <w:rtl w:val="0"/>
        </w:rPr>
        <w:t xml:space="preserve">Dirección de epidemiología, análisis y gestión de políticas de salud colectiva, Secretaría Distrital de Salud de Bogotá, Colombia </w:t>
      </w:r>
    </w:p>
    <w:p w:rsidR="00000000" w:rsidDel="00000000" w:rsidP="00000000" w:rsidRDefault="00000000" w:rsidRPr="00000000" w14:paraId="0000000A">
      <w:pPr>
        <w:numPr>
          <w:ilvl w:val="0"/>
          <w:numId w:val="1"/>
        </w:numPr>
        <w:ind w:left="720" w:hanging="360"/>
      </w:pPr>
      <w:r w:rsidDel="00000000" w:rsidR="00000000" w:rsidRPr="00000000">
        <w:rPr>
          <w:rtl w:val="0"/>
        </w:rPr>
        <w:t xml:space="preserve">MRC Centre for Global Disease Analysis, Imperial College London, London, UK</w:t>
      </w:r>
    </w:p>
    <w:p w:rsidR="00000000" w:rsidDel="00000000" w:rsidP="00000000" w:rsidRDefault="00000000" w:rsidRPr="00000000" w14:paraId="0000000B">
      <w:pPr>
        <w:numPr>
          <w:ilvl w:val="0"/>
          <w:numId w:val="1"/>
        </w:numPr>
        <w:ind w:left="720" w:hanging="360"/>
      </w:pPr>
      <w:r w:rsidDel="00000000" w:rsidR="00000000" w:rsidRPr="00000000">
        <w:rPr>
          <w:rtl w:val="0"/>
        </w:rPr>
        <w:t xml:space="preserve">Institute for Theoretical Physics, Utrecht University, Utrecht, Netherlands</w:t>
      </w:r>
    </w:p>
    <w:p w:rsidR="00000000" w:rsidDel="00000000" w:rsidP="00000000" w:rsidRDefault="00000000" w:rsidRPr="00000000" w14:paraId="0000000C">
      <w:pPr>
        <w:ind w:left="720" w:firstLine="0"/>
        <w:rPr/>
      </w:pPr>
      <w:r w:rsidDel="00000000" w:rsidR="00000000" w:rsidRPr="00000000">
        <w:rPr>
          <w:rtl w:val="0"/>
        </w:rPr>
      </w:r>
    </w:p>
    <w:p w:rsidR="00000000" w:rsidDel="00000000" w:rsidP="00000000" w:rsidRDefault="00000000" w:rsidRPr="00000000" w14:paraId="0000000D">
      <w:pPr>
        <w:ind w:left="720" w:firstLine="0"/>
        <w:rPr/>
      </w:pPr>
      <w:r w:rsidDel="00000000" w:rsidR="00000000" w:rsidRPr="00000000">
        <w:rPr>
          <w:rtl w:val="0"/>
        </w:rPr>
      </w:r>
    </w:p>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t xml:space="preserve">∞ Correspondance to: </w:t>
      </w:r>
      <w:hyperlink r:id="rId6">
        <w:r w:rsidDel="00000000" w:rsidR="00000000" w:rsidRPr="00000000">
          <w:rPr>
            <w:color w:val="1155cc"/>
            <w:u w:val="single"/>
            <w:rtl w:val="0"/>
          </w:rPr>
          <w:t xml:space="preserve">zulma.cucunuba@javeriana.edu.co</w:t>
        </w:r>
      </w:hyperlink>
      <w:r w:rsidDel="00000000" w:rsidR="00000000" w:rsidRPr="00000000">
        <w:rPr>
          <w:rtl w:val="0"/>
        </w:rPr>
      </w:r>
    </w:p>
    <w:p w:rsidR="00000000" w:rsidDel="00000000" w:rsidP="00000000" w:rsidRDefault="00000000" w:rsidRPr="00000000" w14:paraId="0000000F">
      <w:pPr>
        <w:ind w:left="0" w:firstLine="0"/>
        <w:rPr/>
      </w:pPr>
      <w:r w:rsidDel="00000000" w:rsidR="00000000" w:rsidRPr="00000000">
        <w:rPr>
          <w:rtl w:val="0"/>
        </w:rPr>
      </w:r>
    </w:p>
    <w:p w:rsidR="00000000" w:rsidDel="00000000" w:rsidP="00000000" w:rsidRDefault="00000000" w:rsidRPr="00000000" w14:paraId="00000010">
      <w:pPr>
        <w:ind w:left="720" w:firstLine="0"/>
        <w:rPr/>
      </w:pPr>
      <w:r w:rsidDel="00000000" w:rsidR="00000000" w:rsidRPr="00000000">
        <w:rPr>
          <w:rtl w:val="0"/>
        </w:rPr>
      </w:r>
    </w:p>
    <w:p w:rsidR="00000000" w:rsidDel="00000000" w:rsidP="00000000" w:rsidRDefault="00000000" w:rsidRPr="00000000" w14:paraId="00000011">
      <w:pPr>
        <w:pStyle w:val="Heading2"/>
        <w:rPr/>
      </w:pPr>
      <w:bookmarkStart w:colFirst="0" w:colLast="0" w:name="_4844h7aprv3a" w:id="1"/>
      <w:bookmarkEnd w:id="1"/>
      <w:r w:rsidDel="00000000" w:rsidR="00000000" w:rsidRPr="00000000">
        <w:br w:type="page"/>
      </w:r>
      <w:r w:rsidDel="00000000" w:rsidR="00000000" w:rsidRPr="00000000">
        <w:rPr>
          <w:rtl w:val="0"/>
        </w:rPr>
      </w:r>
    </w:p>
    <w:p w:rsidR="00000000" w:rsidDel="00000000" w:rsidP="00000000" w:rsidRDefault="00000000" w:rsidRPr="00000000" w14:paraId="00000012">
      <w:pPr>
        <w:pStyle w:val="Heading2"/>
        <w:rPr/>
      </w:pPr>
      <w:bookmarkStart w:colFirst="0" w:colLast="0" w:name="_30j0zll" w:id="2"/>
      <w:bookmarkEnd w:id="2"/>
      <w:r w:rsidDel="00000000" w:rsidR="00000000" w:rsidRPr="00000000">
        <w:rPr>
          <w:rtl w:val="0"/>
        </w:rPr>
        <w:t xml:space="preserve">Supplementary results</w:t>
      </w:r>
    </w:p>
    <w:p w:rsidR="00000000" w:rsidDel="00000000" w:rsidP="00000000" w:rsidRDefault="00000000" w:rsidRPr="00000000" w14:paraId="00000013">
      <w:pPr>
        <w:rPr/>
      </w:pPr>
      <w:r w:rsidDel="00000000" w:rsidR="00000000" w:rsidRPr="00000000">
        <w:rPr>
          <w:b w:val="1"/>
          <w:rtl w:val="0"/>
        </w:rPr>
        <w:t xml:space="preserve">Table S1.</w:t>
      </w:r>
      <w:r w:rsidDel="00000000" w:rsidR="00000000" w:rsidRPr="00000000">
        <w:rPr>
          <w:rtl w:val="0"/>
        </w:rPr>
        <w:t xml:space="preserve"> Overview of confirmed cases, hospitalisations, ICUs, deaths, and maximum instantaneous reproduction number R(t) in each wave.</w:t>
      </w:r>
    </w:p>
    <w:p w:rsidR="00000000" w:rsidDel="00000000" w:rsidP="00000000" w:rsidRDefault="00000000" w:rsidRPr="00000000" w14:paraId="00000014">
      <w:pPr>
        <w:jc w:val="both"/>
        <w:rPr/>
      </w:pPr>
      <w:r w:rsidDel="00000000" w:rsidR="00000000" w:rsidRPr="00000000">
        <w:rPr>
          <w:rtl w:val="0"/>
        </w:rPr>
      </w:r>
    </w:p>
    <w:tbl>
      <w:tblPr>
        <w:tblStyle w:val="Table1"/>
        <w:tblW w:w="8865.0" w:type="dxa"/>
        <w:jc w:val="left"/>
        <w:tblInd w:w="13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90"/>
        <w:gridCol w:w="1215"/>
        <w:gridCol w:w="1140"/>
        <w:gridCol w:w="1170"/>
        <w:gridCol w:w="990"/>
        <w:gridCol w:w="825"/>
        <w:gridCol w:w="1155"/>
        <w:gridCol w:w="1680"/>
        <w:tblGridChange w:id="0">
          <w:tblGrid>
            <w:gridCol w:w="690"/>
            <w:gridCol w:w="1215"/>
            <w:gridCol w:w="1140"/>
            <w:gridCol w:w="1170"/>
            <w:gridCol w:w="990"/>
            <w:gridCol w:w="825"/>
            <w:gridCol w:w="1155"/>
            <w:gridCol w:w="1680"/>
          </w:tblGrid>
        </w:tblGridChange>
      </w:tblGrid>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Wave</w:t>
            </w:r>
          </w:p>
        </w:tc>
        <w:tc>
          <w:tcPr>
            <w:tcMar>
              <w:top w:w="100.0" w:type="dxa"/>
              <w:left w:w="100.0" w:type="dxa"/>
              <w:bottom w:w="100.0" w:type="dxa"/>
              <w:right w:w="100.0" w:type="dxa"/>
            </w:tcMar>
            <w:vAlign w:val="top"/>
          </w:tcPr>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Start</w:t>
            </w:r>
          </w:p>
        </w:tc>
        <w:tc>
          <w:tcPr>
            <w:tcMar>
              <w:top w:w="100.0" w:type="dxa"/>
              <w:left w:w="100.0" w:type="dxa"/>
              <w:bottom w:w="100.0" w:type="dxa"/>
              <w:right w:w="100.0" w:type="dxa"/>
            </w:tcMar>
            <w:vAlign w:val="top"/>
          </w:tcPr>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End</w:t>
            </w:r>
          </w:p>
        </w:tc>
        <w:tc>
          <w:tcPr>
            <w:tcMar>
              <w:top w:w="100.0" w:type="dxa"/>
              <w:left w:w="100.0" w:type="dxa"/>
              <w:bottom w:w="100.0" w:type="dxa"/>
              <w:right w:w="100.0" w:type="dxa"/>
            </w:tcMar>
            <w:vAlign w:val="top"/>
          </w:tcPr>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Confirmed </w:t>
            </w:r>
          </w:p>
        </w:tc>
        <w:tc>
          <w:tcP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Hospital</w:t>
            </w:r>
          </w:p>
        </w:tc>
        <w:tc>
          <w:tcP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ICU</w:t>
            </w:r>
          </w:p>
        </w:tc>
        <w:tc>
          <w:tcP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Deaths</w:t>
            </w:r>
          </w:p>
        </w:tc>
        <w:tc>
          <w:tcP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highlight w:val="white"/>
              </w:rPr>
            </w:pPr>
            <w:r w:rsidDel="00000000" w:rsidR="00000000" w:rsidRPr="00000000">
              <w:rPr>
                <w:b w:val="1"/>
                <w:sz w:val="18"/>
                <w:szCs w:val="18"/>
                <w:highlight w:val="white"/>
                <w:rtl w:val="0"/>
              </w:rPr>
              <w:t xml:space="preserve">R(t)</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1D">
            <w:pPr>
              <w:widowControl w:val="0"/>
              <w:jc w:val="center"/>
              <w:rPr>
                <w:sz w:val="18"/>
                <w:szCs w:val="18"/>
                <w:highlight w:val="white"/>
              </w:rPr>
            </w:pPr>
            <w:r w:rsidDel="00000000" w:rsidR="00000000" w:rsidRPr="00000000">
              <w:rPr>
                <w:sz w:val="18"/>
                <w:szCs w:val="18"/>
                <w:highlight w:val="white"/>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1E">
            <w:pPr>
              <w:widowControl w:val="0"/>
              <w:jc w:val="center"/>
              <w:rPr>
                <w:sz w:val="18"/>
                <w:szCs w:val="18"/>
                <w:highlight w:val="white"/>
              </w:rPr>
            </w:pPr>
            <w:r w:rsidDel="00000000" w:rsidR="00000000" w:rsidRPr="00000000">
              <w:rPr>
                <w:sz w:val="18"/>
                <w:szCs w:val="18"/>
                <w:highlight w:val="white"/>
                <w:rtl w:val="0"/>
              </w:rPr>
              <w:t xml:space="preserve">2/26/2020</w:t>
            </w:r>
          </w:p>
        </w:tc>
        <w:tc>
          <w:tcPr>
            <w:tcMar>
              <w:top w:w="100.0" w:type="dxa"/>
              <w:left w:w="100.0" w:type="dxa"/>
              <w:bottom w:w="100.0" w:type="dxa"/>
              <w:right w:w="100.0" w:type="dxa"/>
            </w:tcMar>
            <w:vAlign w:val="top"/>
          </w:tcPr>
          <w:p w:rsidR="00000000" w:rsidDel="00000000" w:rsidP="00000000" w:rsidRDefault="00000000" w:rsidRPr="00000000" w14:paraId="0000001F">
            <w:pPr>
              <w:widowControl w:val="0"/>
              <w:jc w:val="center"/>
              <w:rPr>
                <w:sz w:val="18"/>
                <w:szCs w:val="18"/>
                <w:highlight w:val="white"/>
              </w:rPr>
            </w:pPr>
            <w:r w:rsidDel="00000000" w:rsidR="00000000" w:rsidRPr="00000000">
              <w:rPr>
                <w:sz w:val="18"/>
                <w:szCs w:val="18"/>
                <w:highlight w:val="white"/>
                <w:rtl w:val="0"/>
              </w:rPr>
              <w:t xml:space="preserve">9/25/2020</w:t>
            </w:r>
          </w:p>
        </w:tc>
        <w:tc>
          <w:tcPr>
            <w:tcMar>
              <w:top w:w="100.0" w:type="dxa"/>
              <w:left w:w="100.0" w:type="dxa"/>
              <w:bottom w:w="100.0" w:type="dxa"/>
              <w:right w:w="100.0" w:type="dxa"/>
            </w:tcMar>
            <w:vAlign w:val="top"/>
          </w:tcPr>
          <w:p w:rsidR="00000000" w:rsidDel="00000000" w:rsidP="00000000" w:rsidRDefault="00000000" w:rsidRPr="00000000" w14:paraId="00000020">
            <w:pPr>
              <w:widowControl w:val="0"/>
              <w:jc w:val="center"/>
              <w:rPr>
                <w:sz w:val="18"/>
                <w:szCs w:val="18"/>
                <w:highlight w:val="white"/>
              </w:rPr>
            </w:pPr>
            <w:r w:rsidDel="00000000" w:rsidR="00000000" w:rsidRPr="00000000">
              <w:rPr>
                <w:sz w:val="18"/>
                <w:szCs w:val="18"/>
                <w:highlight w:val="white"/>
                <w:rtl w:val="0"/>
              </w:rPr>
              <w:t xml:space="preserve">270929</w:t>
            </w:r>
          </w:p>
        </w:tc>
        <w:tc>
          <w:tcPr>
            <w:tcMar>
              <w:top w:w="100.0" w:type="dxa"/>
              <w:left w:w="100.0" w:type="dxa"/>
              <w:bottom w:w="100.0" w:type="dxa"/>
              <w:right w:w="100.0" w:type="dxa"/>
            </w:tcMar>
            <w:vAlign w:val="top"/>
          </w:tcPr>
          <w:p w:rsidR="00000000" w:rsidDel="00000000" w:rsidP="00000000" w:rsidRDefault="00000000" w:rsidRPr="00000000" w14:paraId="00000021">
            <w:pPr>
              <w:widowControl w:val="0"/>
              <w:jc w:val="center"/>
              <w:rPr>
                <w:sz w:val="18"/>
                <w:szCs w:val="18"/>
                <w:highlight w:val="white"/>
              </w:rPr>
            </w:pPr>
            <w:r w:rsidDel="00000000" w:rsidR="00000000" w:rsidRPr="00000000">
              <w:rPr>
                <w:sz w:val="18"/>
                <w:szCs w:val="18"/>
                <w:highlight w:val="white"/>
                <w:rtl w:val="0"/>
              </w:rPr>
              <w:t xml:space="preserve">30161</w:t>
            </w:r>
          </w:p>
        </w:tc>
        <w:tc>
          <w:tcPr>
            <w:tcMar>
              <w:top w:w="100.0" w:type="dxa"/>
              <w:left w:w="100.0" w:type="dxa"/>
              <w:bottom w:w="100.0" w:type="dxa"/>
              <w:right w:w="100.0" w:type="dxa"/>
            </w:tcMar>
            <w:vAlign w:val="top"/>
          </w:tcPr>
          <w:p w:rsidR="00000000" w:rsidDel="00000000" w:rsidP="00000000" w:rsidRDefault="00000000" w:rsidRPr="00000000" w14:paraId="00000022">
            <w:pPr>
              <w:widowControl w:val="0"/>
              <w:jc w:val="center"/>
              <w:rPr>
                <w:sz w:val="18"/>
                <w:szCs w:val="18"/>
                <w:highlight w:val="white"/>
              </w:rPr>
            </w:pPr>
            <w:r w:rsidDel="00000000" w:rsidR="00000000" w:rsidRPr="00000000">
              <w:rPr>
                <w:sz w:val="18"/>
                <w:szCs w:val="18"/>
                <w:highlight w:val="white"/>
                <w:rtl w:val="0"/>
              </w:rPr>
              <w:t xml:space="preserve">10808</w:t>
            </w:r>
          </w:p>
        </w:tc>
        <w:tc>
          <w:tcPr>
            <w:tcMar>
              <w:top w:w="100.0" w:type="dxa"/>
              <w:left w:w="100.0" w:type="dxa"/>
              <w:bottom w:w="100.0" w:type="dxa"/>
              <w:right w:w="100.0" w:type="dxa"/>
            </w:tcMar>
            <w:vAlign w:val="top"/>
          </w:tcPr>
          <w:p w:rsidR="00000000" w:rsidDel="00000000" w:rsidP="00000000" w:rsidRDefault="00000000" w:rsidRPr="00000000" w14:paraId="00000023">
            <w:pPr>
              <w:widowControl w:val="0"/>
              <w:jc w:val="center"/>
              <w:rPr>
                <w:sz w:val="18"/>
                <w:szCs w:val="18"/>
                <w:highlight w:val="white"/>
              </w:rPr>
            </w:pPr>
            <w:r w:rsidDel="00000000" w:rsidR="00000000" w:rsidRPr="00000000">
              <w:rPr>
                <w:sz w:val="18"/>
                <w:szCs w:val="18"/>
                <w:highlight w:val="white"/>
                <w:rtl w:val="0"/>
              </w:rPr>
              <w:t xml:space="preserve">7296</w:t>
            </w:r>
          </w:p>
        </w:tc>
        <w:tc>
          <w:tcPr>
            <w:tcMar>
              <w:top w:w="100.0" w:type="dxa"/>
              <w:left w:w="100.0" w:type="dxa"/>
              <w:bottom w:w="100.0" w:type="dxa"/>
              <w:right w:w="100.0" w:type="dxa"/>
            </w:tcMar>
            <w:vAlign w:val="top"/>
          </w:tcPr>
          <w:p w:rsidR="00000000" w:rsidDel="00000000" w:rsidP="00000000" w:rsidRDefault="00000000" w:rsidRPr="00000000" w14:paraId="00000024">
            <w:pPr>
              <w:widowControl w:val="0"/>
              <w:jc w:val="center"/>
              <w:rPr>
                <w:sz w:val="18"/>
                <w:szCs w:val="18"/>
                <w:highlight w:val="white"/>
              </w:rPr>
            </w:pPr>
            <w:r w:rsidDel="00000000" w:rsidR="00000000" w:rsidRPr="00000000">
              <w:rPr>
                <w:sz w:val="18"/>
                <w:szCs w:val="18"/>
                <w:highlight w:val="white"/>
                <w:rtl w:val="0"/>
              </w:rPr>
              <w:t xml:space="preserve">2.44(2.12, 2.86)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25">
            <w:pPr>
              <w:widowControl w:val="0"/>
              <w:jc w:val="center"/>
              <w:rPr>
                <w:sz w:val="18"/>
                <w:szCs w:val="18"/>
                <w:highlight w:val="white"/>
              </w:rPr>
            </w:pPr>
            <w:r w:rsidDel="00000000" w:rsidR="00000000" w:rsidRPr="00000000">
              <w:rPr>
                <w:sz w:val="18"/>
                <w:szCs w:val="18"/>
                <w:highlight w:val="white"/>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26">
            <w:pPr>
              <w:widowControl w:val="0"/>
              <w:jc w:val="center"/>
              <w:rPr>
                <w:sz w:val="18"/>
                <w:szCs w:val="18"/>
                <w:highlight w:val="white"/>
              </w:rPr>
            </w:pPr>
            <w:r w:rsidDel="00000000" w:rsidR="00000000" w:rsidRPr="00000000">
              <w:rPr>
                <w:sz w:val="18"/>
                <w:szCs w:val="18"/>
                <w:highlight w:val="white"/>
                <w:rtl w:val="0"/>
              </w:rPr>
              <w:t xml:space="preserve">11/1/2020</w:t>
            </w:r>
          </w:p>
        </w:tc>
        <w:tc>
          <w:tcPr>
            <w:tcMar>
              <w:top w:w="100.0" w:type="dxa"/>
              <w:left w:w="100.0" w:type="dxa"/>
              <w:bottom w:w="100.0" w:type="dxa"/>
              <w:right w:w="100.0" w:type="dxa"/>
            </w:tcMar>
            <w:vAlign w:val="top"/>
          </w:tcPr>
          <w:p w:rsidR="00000000" w:rsidDel="00000000" w:rsidP="00000000" w:rsidRDefault="00000000" w:rsidRPr="00000000" w14:paraId="00000027">
            <w:pPr>
              <w:widowControl w:val="0"/>
              <w:jc w:val="center"/>
              <w:rPr>
                <w:sz w:val="18"/>
                <w:szCs w:val="18"/>
                <w:highlight w:val="white"/>
              </w:rPr>
            </w:pPr>
            <w:r w:rsidDel="00000000" w:rsidR="00000000" w:rsidRPr="00000000">
              <w:rPr>
                <w:sz w:val="18"/>
                <w:szCs w:val="18"/>
                <w:highlight w:val="white"/>
                <w:rtl w:val="0"/>
              </w:rPr>
              <w:t xml:space="preserve">3/1/2021</w:t>
            </w:r>
          </w:p>
        </w:tc>
        <w:tc>
          <w:tcPr>
            <w:tcMar>
              <w:top w:w="100.0" w:type="dxa"/>
              <w:left w:w="100.0" w:type="dxa"/>
              <w:bottom w:w="100.0" w:type="dxa"/>
              <w:right w:w="100.0" w:type="dxa"/>
            </w:tcMar>
            <w:vAlign w:val="top"/>
          </w:tcPr>
          <w:p w:rsidR="00000000" w:rsidDel="00000000" w:rsidP="00000000" w:rsidRDefault="00000000" w:rsidRPr="00000000" w14:paraId="00000028">
            <w:pPr>
              <w:widowControl w:val="0"/>
              <w:jc w:val="center"/>
              <w:rPr>
                <w:sz w:val="18"/>
                <w:szCs w:val="18"/>
                <w:highlight w:val="white"/>
              </w:rPr>
            </w:pPr>
            <w:r w:rsidDel="00000000" w:rsidR="00000000" w:rsidRPr="00000000">
              <w:rPr>
                <w:sz w:val="18"/>
                <w:szCs w:val="18"/>
                <w:highlight w:val="white"/>
                <w:rtl w:val="0"/>
              </w:rPr>
              <w:t xml:space="preserve">331060</w:t>
            </w:r>
          </w:p>
        </w:tc>
        <w:tc>
          <w:tcPr>
            <w:tcMar>
              <w:top w:w="100.0" w:type="dxa"/>
              <w:left w:w="100.0" w:type="dxa"/>
              <w:bottom w:w="100.0" w:type="dxa"/>
              <w:right w:w="100.0" w:type="dxa"/>
            </w:tcMar>
            <w:vAlign w:val="top"/>
          </w:tcPr>
          <w:p w:rsidR="00000000" w:rsidDel="00000000" w:rsidP="00000000" w:rsidRDefault="00000000" w:rsidRPr="00000000" w14:paraId="00000029">
            <w:pPr>
              <w:widowControl w:val="0"/>
              <w:jc w:val="center"/>
              <w:rPr>
                <w:sz w:val="18"/>
                <w:szCs w:val="18"/>
                <w:highlight w:val="white"/>
              </w:rPr>
            </w:pPr>
            <w:r w:rsidDel="00000000" w:rsidR="00000000" w:rsidRPr="00000000">
              <w:rPr>
                <w:sz w:val="18"/>
                <w:szCs w:val="18"/>
                <w:highlight w:val="white"/>
                <w:rtl w:val="0"/>
              </w:rPr>
              <w:t xml:space="preserve">24564</w:t>
            </w:r>
          </w:p>
        </w:tc>
        <w:tc>
          <w:tcPr>
            <w:tcMar>
              <w:top w:w="100.0" w:type="dxa"/>
              <w:left w:w="100.0" w:type="dxa"/>
              <w:bottom w:w="100.0" w:type="dxa"/>
              <w:right w:w="100.0" w:type="dxa"/>
            </w:tcMar>
            <w:vAlign w:val="top"/>
          </w:tcPr>
          <w:p w:rsidR="00000000" w:rsidDel="00000000" w:rsidP="00000000" w:rsidRDefault="00000000" w:rsidRPr="00000000" w14:paraId="0000002A">
            <w:pPr>
              <w:widowControl w:val="0"/>
              <w:jc w:val="center"/>
              <w:rPr>
                <w:sz w:val="18"/>
                <w:szCs w:val="18"/>
                <w:highlight w:val="white"/>
              </w:rPr>
            </w:pPr>
            <w:r w:rsidDel="00000000" w:rsidR="00000000" w:rsidRPr="00000000">
              <w:rPr>
                <w:sz w:val="18"/>
                <w:szCs w:val="18"/>
                <w:highlight w:val="white"/>
                <w:rtl w:val="0"/>
              </w:rPr>
              <w:t xml:space="preserve">8476</w:t>
            </w:r>
          </w:p>
        </w:tc>
        <w:tc>
          <w:tcPr>
            <w:tcMar>
              <w:top w:w="100.0" w:type="dxa"/>
              <w:left w:w="100.0" w:type="dxa"/>
              <w:bottom w:w="100.0" w:type="dxa"/>
              <w:right w:w="100.0" w:type="dxa"/>
            </w:tcMar>
            <w:vAlign w:val="top"/>
          </w:tcPr>
          <w:p w:rsidR="00000000" w:rsidDel="00000000" w:rsidP="00000000" w:rsidRDefault="00000000" w:rsidRPr="00000000" w14:paraId="0000002B">
            <w:pPr>
              <w:widowControl w:val="0"/>
              <w:jc w:val="center"/>
              <w:rPr>
                <w:sz w:val="18"/>
                <w:szCs w:val="18"/>
                <w:highlight w:val="white"/>
              </w:rPr>
            </w:pPr>
            <w:r w:rsidDel="00000000" w:rsidR="00000000" w:rsidRPr="00000000">
              <w:rPr>
                <w:sz w:val="18"/>
                <w:szCs w:val="18"/>
                <w:highlight w:val="white"/>
                <w:rtl w:val="0"/>
              </w:rPr>
              <w:t xml:space="preserve">6068</w:t>
            </w:r>
          </w:p>
        </w:tc>
        <w:tc>
          <w:tcPr>
            <w:tcMar>
              <w:top w:w="100.0" w:type="dxa"/>
              <w:left w:w="100.0" w:type="dxa"/>
              <w:bottom w:w="100.0" w:type="dxa"/>
              <w:right w:w="100.0" w:type="dxa"/>
            </w:tcMar>
            <w:vAlign w:val="top"/>
          </w:tcPr>
          <w:p w:rsidR="00000000" w:rsidDel="00000000" w:rsidP="00000000" w:rsidRDefault="00000000" w:rsidRPr="00000000" w14:paraId="0000002C">
            <w:pPr>
              <w:widowControl w:val="0"/>
              <w:jc w:val="center"/>
              <w:rPr>
                <w:sz w:val="18"/>
                <w:szCs w:val="18"/>
                <w:highlight w:val="white"/>
              </w:rPr>
            </w:pPr>
            <w:r w:rsidDel="00000000" w:rsidR="00000000" w:rsidRPr="00000000">
              <w:rPr>
                <w:sz w:val="18"/>
                <w:szCs w:val="18"/>
                <w:highlight w:val="white"/>
                <w:rtl w:val="0"/>
              </w:rPr>
              <w:t xml:space="preserve">1.22(1.21, 1.23)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2D">
            <w:pPr>
              <w:widowControl w:val="0"/>
              <w:jc w:val="center"/>
              <w:rPr>
                <w:sz w:val="18"/>
                <w:szCs w:val="18"/>
                <w:highlight w:val="white"/>
              </w:rPr>
            </w:pPr>
            <w:r w:rsidDel="00000000" w:rsidR="00000000" w:rsidRPr="00000000">
              <w:rPr>
                <w:sz w:val="18"/>
                <w:szCs w:val="18"/>
                <w:highlight w:val="white"/>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2E">
            <w:pPr>
              <w:widowControl w:val="0"/>
              <w:jc w:val="center"/>
              <w:rPr>
                <w:sz w:val="18"/>
                <w:szCs w:val="18"/>
                <w:highlight w:val="white"/>
              </w:rPr>
            </w:pPr>
            <w:r w:rsidDel="00000000" w:rsidR="00000000" w:rsidRPr="00000000">
              <w:rPr>
                <w:sz w:val="18"/>
                <w:szCs w:val="18"/>
                <w:highlight w:val="white"/>
                <w:rtl w:val="0"/>
              </w:rPr>
              <w:t xml:space="preserve">3/1/2021</w:t>
            </w:r>
          </w:p>
        </w:tc>
        <w:tc>
          <w:tcPr>
            <w:tcMar>
              <w:top w:w="100.0" w:type="dxa"/>
              <w:left w:w="100.0" w:type="dxa"/>
              <w:bottom w:w="100.0" w:type="dxa"/>
              <w:right w:w="100.0" w:type="dxa"/>
            </w:tcMar>
            <w:vAlign w:val="top"/>
          </w:tcPr>
          <w:p w:rsidR="00000000" w:rsidDel="00000000" w:rsidP="00000000" w:rsidRDefault="00000000" w:rsidRPr="00000000" w14:paraId="0000002F">
            <w:pPr>
              <w:widowControl w:val="0"/>
              <w:jc w:val="center"/>
              <w:rPr>
                <w:sz w:val="18"/>
                <w:szCs w:val="18"/>
                <w:highlight w:val="white"/>
              </w:rPr>
            </w:pPr>
            <w:r w:rsidDel="00000000" w:rsidR="00000000" w:rsidRPr="00000000">
              <w:rPr>
                <w:sz w:val="18"/>
                <w:szCs w:val="18"/>
                <w:highlight w:val="white"/>
                <w:rtl w:val="0"/>
              </w:rPr>
              <w:t xml:space="preserve">9/14/2021</w:t>
            </w:r>
          </w:p>
        </w:tc>
        <w:tc>
          <w:tcPr>
            <w:tcMar>
              <w:top w:w="100.0" w:type="dxa"/>
              <w:left w:w="100.0" w:type="dxa"/>
              <w:bottom w:w="100.0" w:type="dxa"/>
              <w:right w:w="100.0" w:type="dxa"/>
            </w:tcMar>
            <w:vAlign w:val="top"/>
          </w:tcPr>
          <w:p w:rsidR="00000000" w:rsidDel="00000000" w:rsidP="00000000" w:rsidRDefault="00000000" w:rsidRPr="00000000" w14:paraId="00000030">
            <w:pPr>
              <w:widowControl w:val="0"/>
              <w:jc w:val="center"/>
              <w:rPr>
                <w:sz w:val="18"/>
                <w:szCs w:val="18"/>
                <w:highlight w:val="white"/>
              </w:rPr>
            </w:pPr>
            <w:r w:rsidDel="00000000" w:rsidR="00000000" w:rsidRPr="00000000">
              <w:rPr>
                <w:sz w:val="18"/>
                <w:szCs w:val="18"/>
                <w:highlight w:val="white"/>
                <w:rtl w:val="0"/>
              </w:rPr>
              <w:t xml:space="preserve">781860</w:t>
            </w:r>
          </w:p>
        </w:tc>
        <w:tc>
          <w:tcPr>
            <w:tcMar>
              <w:top w:w="100.0" w:type="dxa"/>
              <w:left w:w="100.0" w:type="dxa"/>
              <w:bottom w:w="100.0" w:type="dxa"/>
              <w:right w:w="100.0" w:type="dxa"/>
            </w:tcMar>
            <w:vAlign w:val="top"/>
          </w:tcPr>
          <w:p w:rsidR="00000000" w:rsidDel="00000000" w:rsidP="00000000" w:rsidRDefault="00000000" w:rsidRPr="00000000" w14:paraId="00000031">
            <w:pPr>
              <w:widowControl w:val="0"/>
              <w:jc w:val="center"/>
              <w:rPr>
                <w:sz w:val="18"/>
                <w:szCs w:val="18"/>
                <w:highlight w:val="white"/>
              </w:rPr>
            </w:pPr>
            <w:r w:rsidDel="00000000" w:rsidR="00000000" w:rsidRPr="00000000">
              <w:rPr>
                <w:sz w:val="18"/>
                <w:szCs w:val="18"/>
                <w:highlight w:val="white"/>
                <w:rtl w:val="0"/>
              </w:rPr>
              <w:t xml:space="preserve">42516</w:t>
            </w:r>
          </w:p>
        </w:tc>
        <w:tc>
          <w:tcPr>
            <w:tcMar>
              <w:top w:w="100.0" w:type="dxa"/>
              <w:left w:w="100.0" w:type="dxa"/>
              <w:bottom w:w="100.0" w:type="dxa"/>
              <w:right w:w="100.0" w:type="dxa"/>
            </w:tcMar>
            <w:vAlign w:val="top"/>
          </w:tcPr>
          <w:p w:rsidR="00000000" w:rsidDel="00000000" w:rsidP="00000000" w:rsidRDefault="00000000" w:rsidRPr="00000000" w14:paraId="00000032">
            <w:pPr>
              <w:widowControl w:val="0"/>
              <w:jc w:val="center"/>
              <w:rPr>
                <w:sz w:val="18"/>
                <w:szCs w:val="18"/>
                <w:highlight w:val="white"/>
              </w:rPr>
            </w:pPr>
            <w:r w:rsidDel="00000000" w:rsidR="00000000" w:rsidRPr="00000000">
              <w:rPr>
                <w:sz w:val="18"/>
                <w:szCs w:val="18"/>
                <w:highlight w:val="white"/>
                <w:rtl w:val="0"/>
              </w:rPr>
              <w:t xml:space="preserve">15667</w:t>
            </w:r>
          </w:p>
        </w:tc>
        <w:tc>
          <w:tcPr>
            <w:tcMar>
              <w:top w:w="100.0" w:type="dxa"/>
              <w:left w:w="100.0" w:type="dxa"/>
              <w:bottom w:w="100.0" w:type="dxa"/>
              <w:right w:w="100.0" w:type="dxa"/>
            </w:tcMar>
            <w:vAlign w:val="top"/>
          </w:tcPr>
          <w:p w:rsidR="00000000" w:rsidDel="00000000" w:rsidP="00000000" w:rsidRDefault="00000000" w:rsidRPr="00000000" w14:paraId="00000033">
            <w:pPr>
              <w:widowControl w:val="0"/>
              <w:jc w:val="center"/>
              <w:rPr>
                <w:sz w:val="18"/>
                <w:szCs w:val="18"/>
                <w:highlight w:val="white"/>
              </w:rPr>
            </w:pPr>
            <w:r w:rsidDel="00000000" w:rsidR="00000000" w:rsidRPr="00000000">
              <w:rPr>
                <w:sz w:val="18"/>
                <w:szCs w:val="18"/>
                <w:highlight w:val="white"/>
                <w:rtl w:val="0"/>
              </w:rPr>
              <w:t xml:space="preserve">13195</w:t>
            </w:r>
          </w:p>
        </w:tc>
        <w:tc>
          <w:tcPr>
            <w:tcMar>
              <w:top w:w="100.0" w:type="dxa"/>
              <w:left w:w="100.0" w:type="dxa"/>
              <w:bottom w:w="100.0" w:type="dxa"/>
              <w:right w:w="100.0" w:type="dxa"/>
            </w:tcMar>
            <w:vAlign w:val="top"/>
          </w:tcPr>
          <w:p w:rsidR="00000000" w:rsidDel="00000000" w:rsidP="00000000" w:rsidRDefault="00000000" w:rsidRPr="00000000" w14:paraId="00000034">
            <w:pPr>
              <w:widowControl w:val="0"/>
              <w:jc w:val="center"/>
              <w:rPr>
                <w:sz w:val="18"/>
                <w:szCs w:val="18"/>
                <w:highlight w:val="white"/>
              </w:rPr>
            </w:pPr>
            <w:r w:rsidDel="00000000" w:rsidR="00000000" w:rsidRPr="00000000">
              <w:rPr>
                <w:sz w:val="18"/>
                <w:szCs w:val="18"/>
                <w:highlight w:val="white"/>
                <w:rtl w:val="0"/>
              </w:rPr>
              <w:t xml:space="preserve">1.46(1.44, 1.47)</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35">
            <w:pPr>
              <w:widowControl w:val="0"/>
              <w:jc w:val="center"/>
              <w:rPr>
                <w:sz w:val="18"/>
                <w:szCs w:val="18"/>
                <w:highlight w:val="white"/>
              </w:rPr>
            </w:pPr>
            <w:r w:rsidDel="00000000" w:rsidR="00000000" w:rsidRPr="00000000">
              <w:rPr>
                <w:sz w:val="18"/>
                <w:szCs w:val="18"/>
                <w:highlight w:val="white"/>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036">
            <w:pPr>
              <w:widowControl w:val="0"/>
              <w:jc w:val="center"/>
              <w:rPr>
                <w:sz w:val="18"/>
                <w:szCs w:val="18"/>
                <w:highlight w:val="white"/>
              </w:rPr>
            </w:pPr>
            <w:r w:rsidDel="00000000" w:rsidR="00000000" w:rsidRPr="00000000">
              <w:rPr>
                <w:sz w:val="18"/>
                <w:szCs w:val="18"/>
                <w:highlight w:val="white"/>
                <w:rtl w:val="0"/>
              </w:rPr>
              <w:t xml:space="preserve">11/20/2021</w:t>
            </w:r>
          </w:p>
        </w:tc>
        <w:tc>
          <w:tcPr>
            <w:tcMar>
              <w:top w:w="100.0" w:type="dxa"/>
              <w:left w:w="100.0" w:type="dxa"/>
              <w:bottom w:w="100.0" w:type="dxa"/>
              <w:right w:w="100.0" w:type="dxa"/>
            </w:tcMar>
            <w:vAlign w:val="top"/>
          </w:tcPr>
          <w:p w:rsidR="00000000" w:rsidDel="00000000" w:rsidP="00000000" w:rsidRDefault="00000000" w:rsidRPr="00000000" w14:paraId="00000037">
            <w:pPr>
              <w:widowControl w:val="0"/>
              <w:jc w:val="center"/>
              <w:rPr>
                <w:sz w:val="18"/>
                <w:szCs w:val="18"/>
                <w:highlight w:val="white"/>
              </w:rPr>
            </w:pPr>
            <w:r w:rsidDel="00000000" w:rsidR="00000000" w:rsidRPr="00000000">
              <w:rPr>
                <w:sz w:val="18"/>
                <w:szCs w:val="18"/>
                <w:highlight w:val="white"/>
                <w:rtl w:val="0"/>
              </w:rPr>
              <w:t xml:space="preserve">3/24/2022</w:t>
            </w:r>
          </w:p>
        </w:tc>
        <w:tc>
          <w:tcPr>
            <w:tcMar>
              <w:top w:w="100.0" w:type="dxa"/>
              <w:left w:w="100.0" w:type="dxa"/>
              <w:bottom w:w="100.0" w:type="dxa"/>
              <w:right w:w="100.0" w:type="dxa"/>
            </w:tcMar>
            <w:vAlign w:val="top"/>
          </w:tcPr>
          <w:p w:rsidR="00000000" w:rsidDel="00000000" w:rsidP="00000000" w:rsidRDefault="00000000" w:rsidRPr="00000000" w14:paraId="00000038">
            <w:pPr>
              <w:widowControl w:val="0"/>
              <w:jc w:val="center"/>
              <w:rPr>
                <w:sz w:val="18"/>
                <w:szCs w:val="18"/>
                <w:highlight w:val="white"/>
              </w:rPr>
            </w:pPr>
            <w:r w:rsidDel="00000000" w:rsidR="00000000" w:rsidRPr="00000000">
              <w:rPr>
                <w:sz w:val="18"/>
                <w:szCs w:val="18"/>
                <w:highlight w:val="white"/>
                <w:rtl w:val="0"/>
              </w:rPr>
              <w:t xml:space="preserve">305481</w:t>
            </w:r>
          </w:p>
        </w:tc>
        <w:tc>
          <w:tcPr>
            <w:tcMar>
              <w:top w:w="100.0" w:type="dxa"/>
              <w:left w:w="100.0" w:type="dxa"/>
              <w:bottom w:w="100.0" w:type="dxa"/>
              <w:right w:w="100.0" w:type="dxa"/>
            </w:tcMar>
            <w:vAlign w:val="top"/>
          </w:tcPr>
          <w:p w:rsidR="00000000" w:rsidDel="00000000" w:rsidP="00000000" w:rsidRDefault="00000000" w:rsidRPr="00000000" w14:paraId="00000039">
            <w:pPr>
              <w:widowControl w:val="0"/>
              <w:jc w:val="center"/>
              <w:rPr>
                <w:sz w:val="18"/>
                <w:szCs w:val="18"/>
                <w:highlight w:val="white"/>
              </w:rPr>
            </w:pPr>
            <w:r w:rsidDel="00000000" w:rsidR="00000000" w:rsidRPr="00000000">
              <w:rPr>
                <w:sz w:val="18"/>
                <w:szCs w:val="18"/>
                <w:highlight w:val="white"/>
                <w:rtl w:val="0"/>
              </w:rPr>
              <w:t xml:space="preserve">8590</w:t>
            </w:r>
          </w:p>
        </w:tc>
        <w:tc>
          <w:tcPr>
            <w:tcMar>
              <w:top w:w="100.0" w:type="dxa"/>
              <w:left w:w="100.0" w:type="dxa"/>
              <w:bottom w:w="100.0" w:type="dxa"/>
              <w:right w:w="100.0" w:type="dxa"/>
            </w:tcMar>
            <w:vAlign w:val="top"/>
          </w:tcPr>
          <w:p w:rsidR="00000000" w:rsidDel="00000000" w:rsidP="00000000" w:rsidRDefault="00000000" w:rsidRPr="00000000" w14:paraId="0000003A">
            <w:pPr>
              <w:widowControl w:val="0"/>
              <w:jc w:val="center"/>
              <w:rPr>
                <w:sz w:val="18"/>
                <w:szCs w:val="18"/>
                <w:highlight w:val="white"/>
              </w:rPr>
            </w:pPr>
            <w:r w:rsidDel="00000000" w:rsidR="00000000" w:rsidRPr="00000000">
              <w:rPr>
                <w:sz w:val="18"/>
                <w:szCs w:val="18"/>
                <w:highlight w:val="white"/>
                <w:rtl w:val="0"/>
              </w:rPr>
              <w:t xml:space="preserve">1362</w:t>
            </w:r>
          </w:p>
        </w:tc>
        <w:tc>
          <w:tcPr>
            <w:tcMar>
              <w:top w:w="100.0" w:type="dxa"/>
              <w:left w:w="100.0" w:type="dxa"/>
              <w:bottom w:w="100.0" w:type="dxa"/>
              <w:right w:w="100.0" w:type="dxa"/>
            </w:tcMar>
            <w:vAlign w:val="top"/>
          </w:tcPr>
          <w:p w:rsidR="00000000" w:rsidDel="00000000" w:rsidP="00000000" w:rsidRDefault="00000000" w:rsidRPr="00000000" w14:paraId="0000003B">
            <w:pPr>
              <w:widowControl w:val="0"/>
              <w:jc w:val="center"/>
              <w:rPr>
                <w:sz w:val="18"/>
                <w:szCs w:val="18"/>
                <w:highlight w:val="white"/>
              </w:rPr>
            </w:pPr>
            <w:r w:rsidDel="00000000" w:rsidR="00000000" w:rsidRPr="00000000">
              <w:rPr>
                <w:sz w:val="18"/>
                <w:szCs w:val="18"/>
                <w:highlight w:val="white"/>
                <w:rtl w:val="0"/>
              </w:rPr>
              <w:t xml:space="preserve">1715</w:t>
            </w:r>
          </w:p>
        </w:tc>
        <w:tc>
          <w:tcPr>
            <w:tcMar>
              <w:top w:w="100.0" w:type="dxa"/>
              <w:left w:w="100.0" w:type="dxa"/>
              <w:bottom w:w="100.0" w:type="dxa"/>
              <w:right w:w="100.0" w:type="dxa"/>
            </w:tcMar>
            <w:vAlign w:val="top"/>
          </w:tcPr>
          <w:p w:rsidR="00000000" w:rsidDel="00000000" w:rsidP="00000000" w:rsidRDefault="00000000" w:rsidRPr="00000000" w14:paraId="0000003C">
            <w:pPr>
              <w:widowControl w:val="0"/>
              <w:jc w:val="center"/>
              <w:rPr>
                <w:sz w:val="18"/>
                <w:szCs w:val="18"/>
                <w:highlight w:val="white"/>
              </w:rPr>
            </w:pPr>
            <w:r w:rsidDel="00000000" w:rsidR="00000000" w:rsidRPr="00000000">
              <w:rPr>
                <w:sz w:val="18"/>
                <w:szCs w:val="18"/>
                <w:highlight w:val="white"/>
                <w:rtl w:val="0"/>
              </w:rPr>
              <w:t xml:space="preserve">2.27(2.25, 2.28)</w:t>
            </w:r>
          </w:p>
        </w:tc>
      </w:tr>
    </w:tbl>
    <w:p w:rsidR="00000000" w:rsidDel="00000000" w:rsidP="00000000" w:rsidRDefault="00000000" w:rsidRPr="00000000" w14:paraId="0000003D">
      <w:pPr>
        <w:jc w:val="both"/>
        <w:rPr/>
      </w:pPr>
      <w:r w:rsidDel="00000000" w:rsidR="00000000" w:rsidRPr="00000000">
        <w:rPr>
          <w:rtl w:val="0"/>
        </w:rPr>
      </w:r>
    </w:p>
    <w:p w:rsidR="00000000" w:rsidDel="00000000" w:rsidP="00000000" w:rsidRDefault="00000000" w:rsidRPr="00000000" w14:paraId="0000003E">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3F">
      <w:pPr>
        <w:jc w:val="both"/>
        <w:rPr/>
      </w:pPr>
      <w:r w:rsidDel="00000000" w:rsidR="00000000" w:rsidRPr="00000000">
        <w:rPr>
          <w:b w:val="1"/>
          <w:rtl w:val="0"/>
        </w:rPr>
        <w:t xml:space="preserve">Table S2.</w:t>
      </w:r>
      <w:r w:rsidDel="00000000" w:rsidR="00000000" w:rsidRPr="00000000">
        <w:rPr>
          <w:rtl w:val="0"/>
        </w:rPr>
        <w:t xml:space="preserve"> Relative transmissibility advantage between Alpha, Delta, Gamma, Mu, and Omicron. The pivot variant corresponds to the denominator in the logarithm of the definition: </w:t>
      </w:r>
      <m:oMath>
        <m:sSub>
          <m:sSubPr>
            <m:ctrlPr>
              <w:rPr/>
            </m:ctrlPr>
          </m:sSubPr>
          <m:e>
            <m:r>
              <w:rPr/>
              <m:t xml:space="preserve">T</m:t>
            </m:r>
          </m:e>
          <m:sub>
            <m:r>
              <w:rPr/>
              <m:t xml:space="preserve">w,v</m:t>
            </m:r>
          </m:sub>
        </m:sSub>
        <m:r>
          <w:rPr/>
          <m:t xml:space="preserve">=</m:t>
        </m:r>
        <m:f>
          <m:fPr>
            <m:ctrlPr>
              <w:rPr/>
            </m:ctrlPr>
          </m:fPr>
          <m:num>
            <m:sSub>
              <m:sSubPr>
                <m:ctrlPr>
                  <w:rPr/>
                </m:ctrlPr>
              </m:sSubPr>
              <m:e>
                <m:r>
                  <w:rPr/>
                  <m:t xml:space="preserve">T</m:t>
                </m:r>
              </m:e>
              <m:sub>
                <m:r>
                  <w:rPr/>
                  <m:t xml:space="preserve">w,0</m:t>
                </m:r>
              </m:sub>
            </m:sSub>
          </m:num>
          <m:den>
            <m:sSub>
              <m:sSubPr>
                <m:ctrlPr>
                  <w:rPr/>
                </m:ctrlPr>
              </m:sSubPr>
              <m:e>
                <m:r>
                  <w:rPr/>
                  <m:t xml:space="preserve">T</m:t>
                </m:r>
              </m:e>
              <m:sub>
                <m:r>
                  <w:rPr/>
                  <m:t xml:space="preserve">v,0</m:t>
                </m:r>
              </m:sub>
            </m:sSub>
          </m:den>
        </m:f>
      </m:oMath>
      <w:r w:rsidDel="00000000" w:rsidR="00000000" w:rsidRPr="00000000">
        <w:rPr>
          <w:rtl w:val="0"/>
        </w:rPr>
        <w:t xml:space="preserve">. Thus, the variants in the columns are </w:t>
      </w:r>
      <m:oMath>
        <m:r>
          <w:rPr/>
          <m:t xml:space="preserve">n</m:t>
        </m:r>
      </m:oMath>
      <w:r w:rsidDel="00000000" w:rsidR="00000000" w:rsidRPr="00000000">
        <w:rPr>
          <w:rtl w:val="0"/>
        </w:rPr>
        <w:t xml:space="preserve"> times more transmissible than the pivot variant of each row.</w:t>
      </w:r>
    </w:p>
    <w:tbl>
      <w:tblPr>
        <w:tblStyle w:val="Table2"/>
        <w:tblW w:w="8503.937007874018"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17.3228346456694"/>
        <w:gridCol w:w="1417.3228346456694"/>
        <w:gridCol w:w="1417.3228346456694"/>
        <w:gridCol w:w="1417.3228346456694"/>
        <w:gridCol w:w="1417.3228346456694"/>
        <w:gridCol w:w="1417.3228346456694"/>
        <w:tblGridChange w:id="0">
          <w:tblGrid>
            <w:gridCol w:w="1417.3228346456694"/>
            <w:gridCol w:w="1417.3228346456694"/>
            <w:gridCol w:w="1417.3228346456694"/>
            <w:gridCol w:w="1417.3228346456694"/>
            <w:gridCol w:w="1417.3228346456694"/>
            <w:gridCol w:w="1417.3228346456694"/>
          </w:tblGrid>
        </w:tblGridChange>
      </w:tblGrid>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4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Pivot variant</w:t>
            </w:r>
          </w:p>
        </w:tc>
        <w:tc>
          <w:tcPr>
            <w:tcMar>
              <w:top w:w="100.0" w:type="dxa"/>
              <w:left w:w="100.0" w:type="dxa"/>
              <w:bottom w:w="100.0" w:type="dxa"/>
              <w:right w:w="100.0" w:type="dxa"/>
            </w:tcMar>
            <w:vAlign w:val="top"/>
          </w:tcPr>
          <w:p w:rsidR="00000000" w:rsidDel="00000000" w:rsidP="00000000" w:rsidRDefault="00000000" w:rsidRPr="00000000" w14:paraId="0000004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Alpha</w:t>
            </w:r>
          </w:p>
        </w:tc>
        <w:tc>
          <w:tcP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Delta</w:t>
            </w:r>
          </w:p>
        </w:tc>
        <w:tc>
          <w:tcPr>
            <w:tcMar>
              <w:top w:w="100.0" w:type="dxa"/>
              <w:left w:w="100.0" w:type="dxa"/>
              <w:bottom w:w="100.0" w:type="dxa"/>
              <w:right w:w="100.0" w:type="dxa"/>
            </w:tcMar>
            <w:vAlign w:val="top"/>
          </w:tcPr>
          <w:p w:rsidR="00000000" w:rsidDel="00000000" w:rsidP="00000000" w:rsidRDefault="00000000" w:rsidRPr="00000000" w14:paraId="0000004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Gamma</w:t>
            </w:r>
          </w:p>
        </w:tc>
        <w:tc>
          <w:tcPr>
            <w:tcMar>
              <w:top w:w="100.0" w:type="dxa"/>
              <w:left w:w="100.0" w:type="dxa"/>
              <w:bottom w:w="100.0" w:type="dxa"/>
              <w:right w:w="100.0" w:type="dxa"/>
            </w:tcMar>
            <w:vAlign w:val="top"/>
          </w:tcPr>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Mu</w:t>
            </w:r>
          </w:p>
        </w:tc>
        <w:tc>
          <w:tcP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Omicron</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Alpha</w:t>
            </w:r>
          </w:p>
        </w:tc>
        <w:tc>
          <w:tcPr>
            <w:tcMar>
              <w:top w:w="100.0" w:type="dxa"/>
              <w:left w:w="100.0" w:type="dxa"/>
              <w:bottom w:w="100.0" w:type="dxa"/>
              <w:right w:w="100.0" w:type="dxa"/>
            </w:tcMar>
            <w:vAlign w:val="top"/>
          </w:tcPr>
          <w:p w:rsidR="00000000" w:rsidDel="00000000" w:rsidP="00000000" w:rsidRDefault="00000000" w:rsidRPr="00000000" w14:paraId="00000047">
            <w:pPr>
              <w:widowControl w:val="0"/>
              <w:jc w:val="center"/>
              <w:rPr>
                <w:sz w:val="20"/>
                <w:szCs w:val="20"/>
              </w:rPr>
            </w:pPr>
            <w:r w:rsidDel="00000000" w:rsidR="00000000" w:rsidRPr="00000000">
              <w:rPr>
                <w:sz w:val="20"/>
                <w:szCs w:val="20"/>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48">
            <w:pPr>
              <w:widowControl w:val="0"/>
              <w:jc w:val="center"/>
              <w:rPr>
                <w:sz w:val="20"/>
                <w:szCs w:val="20"/>
              </w:rPr>
            </w:pPr>
            <w:r w:rsidDel="00000000" w:rsidR="00000000" w:rsidRPr="00000000">
              <w:rPr>
                <w:sz w:val="20"/>
                <w:szCs w:val="20"/>
                <w:rtl w:val="0"/>
              </w:rPr>
              <w:t xml:space="preserve">1.84 </w:t>
            </w:r>
          </w:p>
          <w:p w:rsidR="00000000" w:rsidDel="00000000" w:rsidP="00000000" w:rsidRDefault="00000000" w:rsidRPr="00000000" w14:paraId="00000049">
            <w:pPr>
              <w:widowControl w:val="0"/>
              <w:jc w:val="center"/>
              <w:rPr>
                <w:sz w:val="20"/>
                <w:szCs w:val="20"/>
              </w:rPr>
            </w:pPr>
            <w:r w:rsidDel="00000000" w:rsidR="00000000" w:rsidRPr="00000000">
              <w:rPr>
                <w:sz w:val="20"/>
                <w:szCs w:val="20"/>
                <w:rtl w:val="0"/>
              </w:rPr>
              <w:t xml:space="preserve">(1.63, 2.13)</w:t>
            </w:r>
          </w:p>
        </w:tc>
        <w:tc>
          <w:tcPr>
            <w:tcMar>
              <w:top w:w="100.0" w:type="dxa"/>
              <w:left w:w="100.0" w:type="dxa"/>
              <w:bottom w:w="100.0" w:type="dxa"/>
              <w:right w:w="100.0" w:type="dxa"/>
            </w:tcMar>
            <w:vAlign w:val="top"/>
          </w:tcPr>
          <w:p w:rsidR="00000000" w:rsidDel="00000000" w:rsidP="00000000" w:rsidRDefault="00000000" w:rsidRPr="00000000" w14:paraId="0000004A">
            <w:pPr>
              <w:widowControl w:val="0"/>
              <w:jc w:val="center"/>
              <w:rPr>
                <w:sz w:val="20"/>
                <w:szCs w:val="20"/>
              </w:rPr>
            </w:pPr>
            <w:r w:rsidDel="00000000" w:rsidR="00000000" w:rsidRPr="00000000">
              <w:rPr>
                <w:sz w:val="20"/>
                <w:szCs w:val="20"/>
                <w:rtl w:val="0"/>
              </w:rPr>
              <w:t xml:space="preserve">1.35 </w:t>
            </w:r>
          </w:p>
          <w:p w:rsidR="00000000" w:rsidDel="00000000" w:rsidP="00000000" w:rsidRDefault="00000000" w:rsidRPr="00000000" w14:paraId="0000004B">
            <w:pPr>
              <w:widowControl w:val="0"/>
              <w:jc w:val="center"/>
              <w:rPr>
                <w:sz w:val="20"/>
                <w:szCs w:val="20"/>
              </w:rPr>
            </w:pPr>
            <w:r w:rsidDel="00000000" w:rsidR="00000000" w:rsidRPr="00000000">
              <w:rPr>
                <w:sz w:val="20"/>
                <w:szCs w:val="20"/>
                <w:rtl w:val="0"/>
              </w:rPr>
              <w:t xml:space="preserve">(1.19, 1.56)</w:t>
            </w:r>
          </w:p>
        </w:tc>
        <w:tc>
          <w:tcPr>
            <w:tcMar>
              <w:top w:w="100.0" w:type="dxa"/>
              <w:left w:w="100.0" w:type="dxa"/>
              <w:bottom w:w="100.0" w:type="dxa"/>
              <w:right w:w="100.0" w:type="dxa"/>
            </w:tcMar>
            <w:vAlign w:val="top"/>
          </w:tcPr>
          <w:p w:rsidR="00000000" w:rsidDel="00000000" w:rsidP="00000000" w:rsidRDefault="00000000" w:rsidRPr="00000000" w14:paraId="0000004C">
            <w:pPr>
              <w:widowControl w:val="0"/>
              <w:jc w:val="center"/>
              <w:rPr>
                <w:sz w:val="20"/>
                <w:szCs w:val="20"/>
              </w:rPr>
            </w:pPr>
            <w:r w:rsidDel="00000000" w:rsidR="00000000" w:rsidRPr="00000000">
              <w:rPr>
                <w:sz w:val="20"/>
                <w:szCs w:val="20"/>
                <w:rtl w:val="0"/>
              </w:rPr>
              <w:t xml:space="preserve">1.45 </w:t>
            </w:r>
          </w:p>
          <w:p w:rsidR="00000000" w:rsidDel="00000000" w:rsidP="00000000" w:rsidRDefault="00000000" w:rsidRPr="00000000" w14:paraId="0000004D">
            <w:pPr>
              <w:widowControl w:val="0"/>
              <w:jc w:val="center"/>
              <w:rPr>
                <w:sz w:val="20"/>
                <w:szCs w:val="20"/>
              </w:rPr>
            </w:pPr>
            <w:r w:rsidDel="00000000" w:rsidR="00000000" w:rsidRPr="00000000">
              <w:rPr>
                <w:sz w:val="20"/>
                <w:szCs w:val="20"/>
                <w:rtl w:val="0"/>
              </w:rPr>
              <w:t xml:space="preserve">(1.28, 1.68)</w:t>
            </w:r>
          </w:p>
        </w:tc>
        <w:tc>
          <w:tcPr>
            <w:tcMar>
              <w:top w:w="100.0" w:type="dxa"/>
              <w:left w:w="100.0" w:type="dxa"/>
              <w:bottom w:w="100.0" w:type="dxa"/>
              <w:right w:w="100.0" w:type="dxa"/>
            </w:tcMar>
            <w:vAlign w:val="top"/>
          </w:tcPr>
          <w:p w:rsidR="00000000" w:rsidDel="00000000" w:rsidP="00000000" w:rsidRDefault="00000000" w:rsidRPr="00000000" w14:paraId="0000004E">
            <w:pPr>
              <w:widowControl w:val="0"/>
              <w:jc w:val="center"/>
              <w:rPr>
                <w:sz w:val="20"/>
                <w:szCs w:val="20"/>
              </w:rPr>
            </w:pPr>
            <w:r w:rsidDel="00000000" w:rsidR="00000000" w:rsidRPr="00000000">
              <w:rPr>
                <w:sz w:val="20"/>
                <w:szCs w:val="20"/>
                <w:rtl w:val="0"/>
              </w:rPr>
              <w:t xml:space="preserve">3.92 </w:t>
            </w:r>
          </w:p>
          <w:p w:rsidR="00000000" w:rsidDel="00000000" w:rsidP="00000000" w:rsidRDefault="00000000" w:rsidRPr="00000000" w14:paraId="0000004F">
            <w:pPr>
              <w:widowControl w:val="0"/>
              <w:jc w:val="center"/>
              <w:rPr>
                <w:sz w:val="20"/>
                <w:szCs w:val="20"/>
              </w:rPr>
            </w:pPr>
            <w:r w:rsidDel="00000000" w:rsidR="00000000" w:rsidRPr="00000000">
              <w:rPr>
                <w:sz w:val="20"/>
                <w:szCs w:val="20"/>
                <w:rtl w:val="0"/>
              </w:rPr>
              <w:t xml:space="preserve">(3.35, 4.61)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Delta</w:t>
            </w:r>
          </w:p>
        </w:tc>
        <w:tc>
          <w:tcPr>
            <w:tcMar>
              <w:top w:w="100.0" w:type="dxa"/>
              <w:left w:w="100.0" w:type="dxa"/>
              <w:bottom w:w="100.0" w:type="dxa"/>
              <w:right w:w="100.0" w:type="dxa"/>
            </w:tcMar>
            <w:vAlign w:val="top"/>
          </w:tcPr>
          <w:p w:rsidR="00000000" w:rsidDel="00000000" w:rsidP="00000000" w:rsidRDefault="00000000" w:rsidRPr="00000000" w14:paraId="00000051">
            <w:pPr>
              <w:widowControl w:val="0"/>
              <w:jc w:val="center"/>
              <w:rPr>
                <w:sz w:val="20"/>
                <w:szCs w:val="20"/>
              </w:rPr>
            </w:pPr>
            <w:r w:rsidDel="00000000" w:rsidR="00000000" w:rsidRPr="00000000">
              <w:rPr>
                <w:sz w:val="20"/>
                <w:szCs w:val="20"/>
                <w:rtl w:val="0"/>
              </w:rPr>
              <w:t xml:space="preserve">0.55 </w:t>
            </w:r>
          </w:p>
          <w:p w:rsidR="00000000" w:rsidDel="00000000" w:rsidP="00000000" w:rsidRDefault="00000000" w:rsidRPr="00000000" w14:paraId="00000052">
            <w:pPr>
              <w:widowControl w:val="0"/>
              <w:jc w:val="center"/>
              <w:rPr>
                <w:sz w:val="20"/>
                <w:szCs w:val="20"/>
              </w:rPr>
            </w:pPr>
            <w:r w:rsidDel="00000000" w:rsidR="00000000" w:rsidRPr="00000000">
              <w:rPr>
                <w:sz w:val="20"/>
                <w:szCs w:val="20"/>
                <w:rtl w:val="0"/>
              </w:rPr>
              <w:t xml:space="preserve">(0.47, 0.61)</w:t>
            </w:r>
          </w:p>
        </w:tc>
        <w:tc>
          <w:tcPr>
            <w:tcMar>
              <w:top w:w="100.0" w:type="dxa"/>
              <w:left w:w="100.0" w:type="dxa"/>
              <w:bottom w:w="100.0" w:type="dxa"/>
              <w:right w:w="100.0" w:type="dxa"/>
            </w:tcMar>
            <w:vAlign w:val="top"/>
          </w:tcPr>
          <w:p w:rsidR="00000000" w:rsidDel="00000000" w:rsidP="00000000" w:rsidRDefault="00000000" w:rsidRPr="00000000" w14:paraId="00000053">
            <w:pPr>
              <w:widowControl w:val="0"/>
              <w:jc w:val="center"/>
              <w:rPr>
                <w:sz w:val="20"/>
                <w:szCs w:val="20"/>
              </w:rPr>
            </w:pPr>
            <w:r w:rsidDel="00000000" w:rsidR="00000000" w:rsidRPr="00000000">
              <w:rPr>
                <w:sz w:val="20"/>
                <w:szCs w:val="20"/>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54">
            <w:pPr>
              <w:widowControl w:val="0"/>
              <w:jc w:val="center"/>
              <w:rPr>
                <w:sz w:val="20"/>
                <w:szCs w:val="20"/>
              </w:rPr>
            </w:pPr>
            <w:r w:rsidDel="00000000" w:rsidR="00000000" w:rsidRPr="00000000">
              <w:rPr>
                <w:sz w:val="20"/>
                <w:szCs w:val="20"/>
                <w:rtl w:val="0"/>
              </w:rPr>
              <w:t xml:space="preserve">0.73 </w:t>
            </w:r>
          </w:p>
          <w:p w:rsidR="00000000" w:rsidDel="00000000" w:rsidP="00000000" w:rsidRDefault="00000000" w:rsidRPr="00000000" w14:paraId="00000055">
            <w:pPr>
              <w:widowControl w:val="0"/>
              <w:jc w:val="center"/>
              <w:rPr>
                <w:sz w:val="20"/>
                <w:szCs w:val="20"/>
              </w:rPr>
            </w:pPr>
            <w:r w:rsidDel="00000000" w:rsidR="00000000" w:rsidRPr="00000000">
              <w:rPr>
                <w:sz w:val="20"/>
                <w:szCs w:val="20"/>
                <w:rtl w:val="0"/>
              </w:rPr>
              <w:t xml:space="preserve">(0.72, 0.75)</w:t>
            </w:r>
          </w:p>
        </w:tc>
        <w:tc>
          <w:tcPr>
            <w:tcMar>
              <w:top w:w="100.0" w:type="dxa"/>
              <w:left w:w="100.0" w:type="dxa"/>
              <w:bottom w:w="100.0" w:type="dxa"/>
              <w:right w:w="100.0" w:type="dxa"/>
            </w:tcMar>
            <w:vAlign w:val="top"/>
          </w:tcPr>
          <w:p w:rsidR="00000000" w:rsidDel="00000000" w:rsidP="00000000" w:rsidRDefault="00000000" w:rsidRPr="00000000" w14:paraId="00000056">
            <w:pPr>
              <w:widowControl w:val="0"/>
              <w:jc w:val="center"/>
              <w:rPr>
                <w:sz w:val="20"/>
                <w:szCs w:val="20"/>
              </w:rPr>
            </w:pPr>
            <w:r w:rsidDel="00000000" w:rsidR="00000000" w:rsidRPr="00000000">
              <w:rPr>
                <w:sz w:val="20"/>
                <w:szCs w:val="20"/>
                <w:rtl w:val="0"/>
              </w:rPr>
              <w:t xml:space="preserve">0.79 </w:t>
            </w:r>
          </w:p>
          <w:p w:rsidR="00000000" w:rsidDel="00000000" w:rsidP="00000000" w:rsidRDefault="00000000" w:rsidRPr="00000000" w14:paraId="00000057">
            <w:pPr>
              <w:widowControl w:val="0"/>
              <w:jc w:val="center"/>
              <w:rPr>
                <w:sz w:val="20"/>
                <w:szCs w:val="20"/>
              </w:rPr>
            </w:pPr>
            <w:r w:rsidDel="00000000" w:rsidR="00000000" w:rsidRPr="00000000">
              <w:rPr>
                <w:sz w:val="20"/>
                <w:szCs w:val="20"/>
                <w:rtl w:val="0"/>
              </w:rPr>
              <w:t xml:space="preserve">(0.78, 0.8)</w:t>
            </w:r>
          </w:p>
        </w:tc>
        <w:tc>
          <w:tcPr>
            <w:tcMar>
              <w:top w:w="100.0" w:type="dxa"/>
              <w:left w:w="100.0" w:type="dxa"/>
              <w:bottom w:w="100.0" w:type="dxa"/>
              <w:right w:w="100.0" w:type="dxa"/>
            </w:tcMar>
            <w:vAlign w:val="top"/>
          </w:tcPr>
          <w:p w:rsidR="00000000" w:rsidDel="00000000" w:rsidP="00000000" w:rsidRDefault="00000000" w:rsidRPr="00000000" w14:paraId="00000058">
            <w:pPr>
              <w:widowControl w:val="0"/>
              <w:jc w:val="center"/>
              <w:rPr>
                <w:sz w:val="20"/>
                <w:szCs w:val="20"/>
              </w:rPr>
            </w:pPr>
            <w:r w:rsidDel="00000000" w:rsidR="00000000" w:rsidRPr="00000000">
              <w:rPr>
                <w:sz w:val="20"/>
                <w:szCs w:val="20"/>
                <w:rtl w:val="0"/>
              </w:rPr>
              <w:t xml:space="preserve">2.13 </w:t>
            </w:r>
          </w:p>
          <w:p w:rsidR="00000000" w:rsidDel="00000000" w:rsidP="00000000" w:rsidRDefault="00000000" w:rsidRPr="00000000" w14:paraId="00000059">
            <w:pPr>
              <w:widowControl w:val="0"/>
              <w:jc w:val="center"/>
              <w:rPr>
                <w:sz w:val="20"/>
                <w:szCs w:val="20"/>
              </w:rPr>
            </w:pPr>
            <w:r w:rsidDel="00000000" w:rsidR="00000000" w:rsidRPr="00000000">
              <w:rPr>
                <w:sz w:val="20"/>
                <w:szCs w:val="20"/>
                <w:rtl w:val="0"/>
              </w:rPr>
              <w:t xml:space="preserve">(1.95, 2.33)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Gamma</w:t>
            </w:r>
          </w:p>
        </w:tc>
        <w:tc>
          <w:tcPr>
            <w:tcMar>
              <w:top w:w="100.0" w:type="dxa"/>
              <w:left w:w="100.0" w:type="dxa"/>
              <w:bottom w:w="100.0" w:type="dxa"/>
              <w:right w:w="100.0" w:type="dxa"/>
            </w:tcMar>
            <w:vAlign w:val="top"/>
          </w:tcPr>
          <w:p w:rsidR="00000000" w:rsidDel="00000000" w:rsidP="00000000" w:rsidRDefault="00000000" w:rsidRPr="00000000" w14:paraId="0000005B">
            <w:pPr>
              <w:widowControl w:val="0"/>
              <w:jc w:val="center"/>
              <w:rPr>
                <w:sz w:val="20"/>
                <w:szCs w:val="20"/>
              </w:rPr>
            </w:pPr>
            <w:r w:rsidDel="00000000" w:rsidR="00000000" w:rsidRPr="00000000">
              <w:rPr>
                <w:sz w:val="20"/>
                <w:szCs w:val="20"/>
                <w:rtl w:val="0"/>
              </w:rPr>
              <w:t xml:space="preserve">0.75 </w:t>
            </w:r>
          </w:p>
          <w:p w:rsidR="00000000" w:rsidDel="00000000" w:rsidP="00000000" w:rsidRDefault="00000000" w:rsidRPr="00000000" w14:paraId="0000005C">
            <w:pPr>
              <w:widowControl w:val="0"/>
              <w:jc w:val="center"/>
              <w:rPr>
                <w:sz w:val="20"/>
                <w:szCs w:val="20"/>
              </w:rPr>
            </w:pPr>
            <w:r w:rsidDel="00000000" w:rsidR="00000000" w:rsidRPr="00000000">
              <w:rPr>
                <w:sz w:val="20"/>
                <w:szCs w:val="20"/>
                <w:rtl w:val="0"/>
              </w:rPr>
              <w:t xml:space="preserve">(0.64, 0.84)</w:t>
            </w:r>
          </w:p>
        </w:tc>
        <w:tc>
          <w:tcPr>
            <w:tcMar>
              <w:top w:w="100.0" w:type="dxa"/>
              <w:left w:w="100.0" w:type="dxa"/>
              <w:bottom w:w="100.0" w:type="dxa"/>
              <w:right w:w="100.0" w:type="dxa"/>
            </w:tcMar>
            <w:vAlign w:val="top"/>
          </w:tcPr>
          <w:p w:rsidR="00000000" w:rsidDel="00000000" w:rsidP="00000000" w:rsidRDefault="00000000" w:rsidRPr="00000000" w14:paraId="0000005D">
            <w:pPr>
              <w:widowControl w:val="0"/>
              <w:jc w:val="center"/>
              <w:rPr>
                <w:sz w:val="20"/>
                <w:szCs w:val="20"/>
              </w:rPr>
            </w:pPr>
            <w:r w:rsidDel="00000000" w:rsidR="00000000" w:rsidRPr="00000000">
              <w:rPr>
                <w:sz w:val="20"/>
                <w:szCs w:val="20"/>
                <w:rtl w:val="0"/>
              </w:rPr>
              <w:t xml:space="preserve">1.37 </w:t>
            </w:r>
          </w:p>
          <w:p w:rsidR="00000000" w:rsidDel="00000000" w:rsidP="00000000" w:rsidRDefault="00000000" w:rsidRPr="00000000" w14:paraId="0000005E">
            <w:pPr>
              <w:widowControl w:val="0"/>
              <w:jc w:val="center"/>
              <w:rPr>
                <w:sz w:val="20"/>
                <w:szCs w:val="20"/>
              </w:rPr>
            </w:pPr>
            <w:r w:rsidDel="00000000" w:rsidR="00000000" w:rsidRPr="00000000">
              <w:rPr>
                <w:sz w:val="20"/>
                <w:szCs w:val="20"/>
                <w:rtl w:val="0"/>
              </w:rPr>
              <w:t xml:space="preserve">(1.33, 1.4)</w:t>
            </w:r>
          </w:p>
        </w:tc>
        <w:tc>
          <w:tcPr>
            <w:tcMar>
              <w:top w:w="100.0" w:type="dxa"/>
              <w:left w:w="100.0" w:type="dxa"/>
              <w:bottom w:w="100.0" w:type="dxa"/>
              <w:right w:w="100.0" w:type="dxa"/>
            </w:tcMar>
            <w:vAlign w:val="top"/>
          </w:tcPr>
          <w:p w:rsidR="00000000" w:rsidDel="00000000" w:rsidP="00000000" w:rsidRDefault="00000000" w:rsidRPr="00000000" w14:paraId="0000005F">
            <w:pPr>
              <w:widowControl w:val="0"/>
              <w:jc w:val="center"/>
              <w:rPr>
                <w:sz w:val="20"/>
                <w:szCs w:val="20"/>
              </w:rPr>
            </w:pPr>
            <w:r w:rsidDel="00000000" w:rsidR="00000000" w:rsidRPr="00000000">
              <w:rPr>
                <w:sz w:val="20"/>
                <w:szCs w:val="20"/>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60">
            <w:pPr>
              <w:widowControl w:val="0"/>
              <w:jc w:val="center"/>
              <w:rPr>
                <w:sz w:val="20"/>
                <w:szCs w:val="20"/>
              </w:rPr>
            </w:pPr>
            <w:r w:rsidDel="00000000" w:rsidR="00000000" w:rsidRPr="00000000">
              <w:rPr>
                <w:sz w:val="20"/>
                <w:szCs w:val="20"/>
                <w:rtl w:val="0"/>
              </w:rPr>
              <w:t xml:space="preserve">1.08 </w:t>
            </w:r>
          </w:p>
          <w:p w:rsidR="00000000" w:rsidDel="00000000" w:rsidP="00000000" w:rsidRDefault="00000000" w:rsidRPr="00000000" w14:paraId="00000061">
            <w:pPr>
              <w:widowControl w:val="0"/>
              <w:jc w:val="center"/>
              <w:rPr>
                <w:sz w:val="20"/>
                <w:szCs w:val="20"/>
              </w:rPr>
            </w:pPr>
            <w:r w:rsidDel="00000000" w:rsidR="00000000" w:rsidRPr="00000000">
              <w:rPr>
                <w:sz w:val="20"/>
                <w:szCs w:val="20"/>
                <w:rtl w:val="0"/>
              </w:rPr>
              <w:t xml:space="preserve">(1.06, 1.09)</w:t>
            </w:r>
          </w:p>
        </w:tc>
        <w:tc>
          <w:tcPr>
            <w:tcMar>
              <w:top w:w="100.0" w:type="dxa"/>
              <w:left w:w="100.0" w:type="dxa"/>
              <w:bottom w:w="100.0" w:type="dxa"/>
              <w:right w:w="100.0" w:type="dxa"/>
            </w:tcMar>
            <w:vAlign w:val="top"/>
          </w:tcPr>
          <w:p w:rsidR="00000000" w:rsidDel="00000000" w:rsidP="00000000" w:rsidRDefault="00000000" w:rsidRPr="00000000" w14:paraId="00000062">
            <w:pPr>
              <w:widowControl w:val="0"/>
              <w:jc w:val="center"/>
              <w:rPr>
                <w:sz w:val="20"/>
                <w:szCs w:val="20"/>
              </w:rPr>
            </w:pPr>
            <w:r w:rsidDel="00000000" w:rsidR="00000000" w:rsidRPr="00000000">
              <w:rPr>
                <w:sz w:val="20"/>
                <w:szCs w:val="20"/>
                <w:rtl w:val="0"/>
              </w:rPr>
              <w:t xml:space="preserve">2.91 </w:t>
            </w:r>
          </w:p>
          <w:p w:rsidR="00000000" w:rsidDel="00000000" w:rsidP="00000000" w:rsidRDefault="00000000" w:rsidRPr="00000000" w14:paraId="00000063">
            <w:pPr>
              <w:widowControl w:val="0"/>
              <w:jc w:val="center"/>
              <w:rPr>
                <w:sz w:val="20"/>
                <w:szCs w:val="20"/>
              </w:rPr>
            </w:pPr>
            <w:r w:rsidDel="00000000" w:rsidR="00000000" w:rsidRPr="00000000">
              <w:rPr>
                <w:sz w:val="20"/>
                <w:szCs w:val="20"/>
                <w:rtl w:val="0"/>
              </w:rPr>
              <w:t xml:space="preserve">(2.65, 3.2)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Mu</w:t>
            </w:r>
          </w:p>
        </w:tc>
        <w:tc>
          <w:tcPr>
            <w:tcMar>
              <w:top w:w="100.0" w:type="dxa"/>
              <w:left w:w="100.0" w:type="dxa"/>
              <w:bottom w:w="100.0" w:type="dxa"/>
              <w:right w:w="100.0" w:type="dxa"/>
            </w:tcMar>
            <w:vAlign w:val="top"/>
          </w:tcPr>
          <w:p w:rsidR="00000000" w:rsidDel="00000000" w:rsidP="00000000" w:rsidRDefault="00000000" w:rsidRPr="00000000" w14:paraId="00000065">
            <w:pPr>
              <w:widowControl w:val="0"/>
              <w:jc w:val="center"/>
              <w:rPr>
                <w:sz w:val="20"/>
                <w:szCs w:val="20"/>
              </w:rPr>
            </w:pPr>
            <w:r w:rsidDel="00000000" w:rsidR="00000000" w:rsidRPr="00000000">
              <w:rPr>
                <w:sz w:val="20"/>
                <w:szCs w:val="20"/>
                <w:rtl w:val="0"/>
              </w:rPr>
              <w:t xml:space="preserve">0.69 </w:t>
            </w:r>
          </w:p>
          <w:p w:rsidR="00000000" w:rsidDel="00000000" w:rsidP="00000000" w:rsidRDefault="00000000" w:rsidRPr="00000000" w14:paraId="00000066">
            <w:pPr>
              <w:widowControl w:val="0"/>
              <w:jc w:val="center"/>
              <w:rPr>
                <w:sz w:val="20"/>
                <w:szCs w:val="20"/>
              </w:rPr>
            </w:pPr>
            <w:r w:rsidDel="00000000" w:rsidR="00000000" w:rsidRPr="00000000">
              <w:rPr>
                <w:sz w:val="20"/>
                <w:szCs w:val="20"/>
                <w:rtl w:val="0"/>
              </w:rPr>
              <w:t xml:space="preserve">(0.6, 0.78)</w:t>
            </w:r>
          </w:p>
        </w:tc>
        <w:tc>
          <w:tcPr>
            <w:tcMar>
              <w:top w:w="100.0" w:type="dxa"/>
              <w:left w:w="100.0" w:type="dxa"/>
              <w:bottom w:w="100.0" w:type="dxa"/>
              <w:right w:w="100.0" w:type="dxa"/>
            </w:tcMar>
            <w:vAlign w:val="top"/>
          </w:tcPr>
          <w:p w:rsidR="00000000" w:rsidDel="00000000" w:rsidP="00000000" w:rsidRDefault="00000000" w:rsidRPr="00000000" w14:paraId="00000067">
            <w:pPr>
              <w:widowControl w:val="0"/>
              <w:jc w:val="center"/>
              <w:rPr>
                <w:sz w:val="20"/>
                <w:szCs w:val="20"/>
              </w:rPr>
            </w:pPr>
            <w:r w:rsidDel="00000000" w:rsidR="00000000" w:rsidRPr="00000000">
              <w:rPr>
                <w:sz w:val="20"/>
                <w:szCs w:val="20"/>
                <w:rtl w:val="0"/>
              </w:rPr>
              <w:t xml:space="preserve">1.27 </w:t>
            </w:r>
          </w:p>
          <w:p w:rsidR="00000000" w:rsidDel="00000000" w:rsidP="00000000" w:rsidRDefault="00000000" w:rsidRPr="00000000" w14:paraId="00000068">
            <w:pPr>
              <w:widowControl w:val="0"/>
              <w:jc w:val="center"/>
              <w:rPr>
                <w:sz w:val="20"/>
                <w:szCs w:val="20"/>
              </w:rPr>
            </w:pPr>
            <w:r w:rsidDel="00000000" w:rsidR="00000000" w:rsidRPr="00000000">
              <w:rPr>
                <w:sz w:val="20"/>
                <w:szCs w:val="20"/>
                <w:rtl w:val="0"/>
              </w:rPr>
              <w:t xml:space="preserve">(1.24, 1.29)</w:t>
            </w:r>
          </w:p>
        </w:tc>
        <w:tc>
          <w:tcPr>
            <w:tcMar>
              <w:top w:w="100.0" w:type="dxa"/>
              <w:left w:w="100.0" w:type="dxa"/>
              <w:bottom w:w="100.0" w:type="dxa"/>
              <w:right w:w="100.0" w:type="dxa"/>
            </w:tcMar>
            <w:vAlign w:val="top"/>
          </w:tcPr>
          <w:p w:rsidR="00000000" w:rsidDel="00000000" w:rsidP="00000000" w:rsidRDefault="00000000" w:rsidRPr="00000000" w14:paraId="00000069">
            <w:pPr>
              <w:widowControl w:val="0"/>
              <w:jc w:val="center"/>
              <w:rPr>
                <w:sz w:val="20"/>
                <w:szCs w:val="20"/>
              </w:rPr>
            </w:pPr>
            <w:r w:rsidDel="00000000" w:rsidR="00000000" w:rsidRPr="00000000">
              <w:rPr>
                <w:sz w:val="20"/>
                <w:szCs w:val="20"/>
                <w:rtl w:val="0"/>
              </w:rPr>
              <w:t xml:space="preserve">0.93 </w:t>
            </w:r>
          </w:p>
          <w:p w:rsidR="00000000" w:rsidDel="00000000" w:rsidP="00000000" w:rsidRDefault="00000000" w:rsidRPr="00000000" w14:paraId="0000006A">
            <w:pPr>
              <w:widowControl w:val="0"/>
              <w:jc w:val="center"/>
              <w:rPr>
                <w:sz w:val="20"/>
                <w:szCs w:val="20"/>
              </w:rPr>
            </w:pPr>
            <w:r w:rsidDel="00000000" w:rsidR="00000000" w:rsidRPr="00000000">
              <w:rPr>
                <w:sz w:val="20"/>
                <w:szCs w:val="20"/>
                <w:rtl w:val="0"/>
              </w:rPr>
              <w:t xml:space="preserve">(0.91, 0.94)</w:t>
            </w:r>
          </w:p>
        </w:tc>
        <w:tc>
          <w:tcPr>
            <w:tcMar>
              <w:top w:w="100.0" w:type="dxa"/>
              <w:left w:w="100.0" w:type="dxa"/>
              <w:bottom w:w="100.0" w:type="dxa"/>
              <w:right w:w="100.0" w:type="dxa"/>
            </w:tcMar>
            <w:vAlign w:val="top"/>
          </w:tcPr>
          <w:p w:rsidR="00000000" w:rsidDel="00000000" w:rsidP="00000000" w:rsidRDefault="00000000" w:rsidRPr="00000000" w14:paraId="0000006B">
            <w:pPr>
              <w:widowControl w:val="0"/>
              <w:jc w:val="center"/>
              <w:rPr>
                <w:sz w:val="20"/>
                <w:szCs w:val="20"/>
              </w:rPr>
            </w:pPr>
            <w:r w:rsidDel="00000000" w:rsidR="00000000" w:rsidRPr="00000000">
              <w:rPr>
                <w:sz w:val="20"/>
                <w:szCs w:val="20"/>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6C">
            <w:pPr>
              <w:widowControl w:val="0"/>
              <w:jc w:val="center"/>
              <w:rPr>
                <w:sz w:val="20"/>
                <w:szCs w:val="20"/>
              </w:rPr>
            </w:pPr>
            <w:r w:rsidDel="00000000" w:rsidR="00000000" w:rsidRPr="00000000">
              <w:rPr>
                <w:sz w:val="20"/>
                <w:szCs w:val="20"/>
                <w:rtl w:val="0"/>
              </w:rPr>
              <w:t xml:space="preserve">2.7 </w:t>
            </w:r>
          </w:p>
          <w:p w:rsidR="00000000" w:rsidDel="00000000" w:rsidP="00000000" w:rsidRDefault="00000000" w:rsidRPr="00000000" w14:paraId="0000006D">
            <w:pPr>
              <w:widowControl w:val="0"/>
              <w:jc w:val="center"/>
              <w:rPr>
                <w:sz w:val="20"/>
                <w:szCs w:val="20"/>
              </w:rPr>
            </w:pPr>
            <w:r w:rsidDel="00000000" w:rsidR="00000000" w:rsidRPr="00000000">
              <w:rPr>
                <w:sz w:val="20"/>
                <w:szCs w:val="20"/>
                <w:rtl w:val="0"/>
              </w:rPr>
              <w:t xml:space="preserve">(2.46, 2.96)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6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Omicron</w:t>
            </w:r>
          </w:p>
        </w:tc>
        <w:tc>
          <w:tcPr>
            <w:tcMar>
              <w:top w:w="100.0" w:type="dxa"/>
              <w:left w:w="100.0" w:type="dxa"/>
              <w:bottom w:w="100.0" w:type="dxa"/>
              <w:right w:w="100.0" w:type="dxa"/>
            </w:tcMar>
            <w:vAlign w:val="top"/>
          </w:tcPr>
          <w:p w:rsidR="00000000" w:rsidDel="00000000" w:rsidP="00000000" w:rsidRDefault="00000000" w:rsidRPr="00000000" w14:paraId="0000006F">
            <w:pPr>
              <w:widowControl w:val="0"/>
              <w:jc w:val="center"/>
              <w:rPr>
                <w:sz w:val="20"/>
                <w:szCs w:val="20"/>
              </w:rPr>
            </w:pPr>
            <w:r w:rsidDel="00000000" w:rsidR="00000000" w:rsidRPr="00000000">
              <w:rPr>
                <w:sz w:val="20"/>
                <w:szCs w:val="20"/>
                <w:rtl w:val="0"/>
              </w:rPr>
              <w:t xml:space="preserve">0.26 </w:t>
            </w:r>
          </w:p>
          <w:p w:rsidR="00000000" w:rsidDel="00000000" w:rsidP="00000000" w:rsidRDefault="00000000" w:rsidRPr="00000000" w14:paraId="00000070">
            <w:pPr>
              <w:widowControl w:val="0"/>
              <w:jc w:val="center"/>
              <w:rPr>
                <w:sz w:val="20"/>
                <w:szCs w:val="20"/>
              </w:rPr>
            </w:pPr>
            <w:r w:rsidDel="00000000" w:rsidR="00000000" w:rsidRPr="00000000">
              <w:rPr>
                <w:sz w:val="20"/>
                <w:szCs w:val="20"/>
                <w:rtl w:val="0"/>
              </w:rPr>
              <w:t xml:space="preserve">(0.22, 0.3)</w:t>
            </w:r>
          </w:p>
        </w:tc>
        <w:tc>
          <w:tcPr>
            <w:tcMar>
              <w:top w:w="100.0" w:type="dxa"/>
              <w:left w:w="100.0" w:type="dxa"/>
              <w:bottom w:w="100.0" w:type="dxa"/>
              <w:right w:w="100.0" w:type="dxa"/>
            </w:tcMar>
            <w:vAlign w:val="top"/>
          </w:tcPr>
          <w:p w:rsidR="00000000" w:rsidDel="00000000" w:rsidP="00000000" w:rsidRDefault="00000000" w:rsidRPr="00000000" w14:paraId="00000071">
            <w:pPr>
              <w:widowControl w:val="0"/>
              <w:jc w:val="center"/>
              <w:rPr>
                <w:sz w:val="20"/>
                <w:szCs w:val="20"/>
              </w:rPr>
            </w:pPr>
            <w:r w:rsidDel="00000000" w:rsidR="00000000" w:rsidRPr="00000000">
              <w:rPr>
                <w:sz w:val="20"/>
                <w:szCs w:val="20"/>
                <w:rtl w:val="0"/>
              </w:rPr>
              <w:t xml:space="preserve">0.47 </w:t>
            </w:r>
          </w:p>
          <w:p w:rsidR="00000000" w:rsidDel="00000000" w:rsidP="00000000" w:rsidRDefault="00000000" w:rsidRPr="00000000" w14:paraId="00000072">
            <w:pPr>
              <w:widowControl w:val="0"/>
              <w:jc w:val="center"/>
              <w:rPr>
                <w:sz w:val="20"/>
                <w:szCs w:val="20"/>
              </w:rPr>
            </w:pPr>
            <w:r w:rsidDel="00000000" w:rsidR="00000000" w:rsidRPr="00000000">
              <w:rPr>
                <w:sz w:val="20"/>
                <w:szCs w:val="20"/>
                <w:rtl w:val="0"/>
              </w:rPr>
              <w:t xml:space="preserve">(0.43, 0.51)</w:t>
            </w:r>
          </w:p>
        </w:tc>
        <w:tc>
          <w:tcPr>
            <w:tcMar>
              <w:top w:w="100.0" w:type="dxa"/>
              <w:left w:w="100.0" w:type="dxa"/>
              <w:bottom w:w="100.0" w:type="dxa"/>
              <w:right w:w="100.0" w:type="dxa"/>
            </w:tcMar>
            <w:vAlign w:val="top"/>
          </w:tcPr>
          <w:p w:rsidR="00000000" w:rsidDel="00000000" w:rsidP="00000000" w:rsidRDefault="00000000" w:rsidRPr="00000000" w14:paraId="00000073">
            <w:pPr>
              <w:widowControl w:val="0"/>
              <w:jc w:val="center"/>
              <w:rPr>
                <w:sz w:val="20"/>
                <w:szCs w:val="20"/>
              </w:rPr>
            </w:pPr>
            <w:r w:rsidDel="00000000" w:rsidR="00000000" w:rsidRPr="00000000">
              <w:rPr>
                <w:sz w:val="20"/>
                <w:szCs w:val="20"/>
                <w:rtl w:val="0"/>
              </w:rPr>
              <w:t xml:space="preserve">0.34 </w:t>
            </w:r>
          </w:p>
          <w:p w:rsidR="00000000" w:rsidDel="00000000" w:rsidP="00000000" w:rsidRDefault="00000000" w:rsidRPr="00000000" w14:paraId="00000074">
            <w:pPr>
              <w:widowControl w:val="0"/>
              <w:jc w:val="center"/>
              <w:rPr>
                <w:sz w:val="20"/>
                <w:szCs w:val="20"/>
              </w:rPr>
            </w:pPr>
            <w:r w:rsidDel="00000000" w:rsidR="00000000" w:rsidRPr="00000000">
              <w:rPr>
                <w:sz w:val="20"/>
                <w:szCs w:val="20"/>
                <w:rtl w:val="0"/>
              </w:rPr>
              <w:t xml:space="preserve">(0.31, 0.38)</w:t>
            </w:r>
          </w:p>
        </w:tc>
        <w:tc>
          <w:tcPr>
            <w:tcMar>
              <w:top w:w="100.0" w:type="dxa"/>
              <w:left w:w="100.0" w:type="dxa"/>
              <w:bottom w:w="100.0" w:type="dxa"/>
              <w:right w:w="100.0" w:type="dxa"/>
            </w:tcMar>
            <w:vAlign w:val="top"/>
          </w:tcPr>
          <w:p w:rsidR="00000000" w:rsidDel="00000000" w:rsidP="00000000" w:rsidRDefault="00000000" w:rsidRPr="00000000" w14:paraId="00000075">
            <w:pPr>
              <w:widowControl w:val="0"/>
              <w:jc w:val="center"/>
              <w:rPr>
                <w:sz w:val="20"/>
                <w:szCs w:val="20"/>
              </w:rPr>
            </w:pPr>
            <w:r w:rsidDel="00000000" w:rsidR="00000000" w:rsidRPr="00000000">
              <w:rPr>
                <w:sz w:val="20"/>
                <w:szCs w:val="20"/>
                <w:rtl w:val="0"/>
              </w:rPr>
              <w:t xml:space="preserve">0.37 </w:t>
            </w:r>
          </w:p>
          <w:p w:rsidR="00000000" w:rsidDel="00000000" w:rsidP="00000000" w:rsidRDefault="00000000" w:rsidRPr="00000000" w14:paraId="00000076">
            <w:pPr>
              <w:widowControl w:val="0"/>
              <w:jc w:val="center"/>
              <w:rPr>
                <w:sz w:val="20"/>
                <w:szCs w:val="20"/>
              </w:rPr>
            </w:pPr>
            <w:r w:rsidDel="00000000" w:rsidR="00000000" w:rsidRPr="00000000">
              <w:rPr>
                <w:sz w:val="20"/>
                <w:szCs w:val="20"/>
                <w:rtl w:val="0"/>
              </w:rPr>
              <w:t xml:space="preserve">(0.34, 0.41)</w:t>
            </w:r>
          </w:p>
        </w:tc>
        <w:tc>
          <w:tcPr>
            <w:tcMar>
              <w:top w:w="100.0" w:type="dxa"/>
              <w:left w:w="100.0" w:type="dxa"/>
              <w:bottom w:w="100.0" w:type="dxa"/>
              <w:right w:w="100.0" w:type="dxa"/>
            </w:tcMar>
            <w:vAlign w:val="top"/>
          </w:tcPr>
          <w:p w:rsidR="00000000" w:rsidDel="00000000" w:rsidP="00000000" w:rsidRDefault="00000000" w:rsidRPr="00000000" w14:paraId="00000077">
            <w:pPr>
              <w:widowControl w:val="0"/>
              <w:jc w:val="center"/>
              <w:rPr>
                <w:sz w:val="20"/>
                <w:szCs w:val="20"/>
              </w:rPr>
            </w:pPr>
            <w:r w:rsidDel="00000000" w:rsidR="00000000" w:rsidRPr="00000000">
              <w:rPr>
                <w:sz w:val="20"/>
                <w:szCs w:val="20"/>
                <w:rtl w:val="0"/>
              </w:rPr>
              <w:t xml:space="preserve">1</w:t>
            </w:r>
          </w:p>
        </w:tc>
      </w:tr>
    </w:tbl>
    <w:p w:rsidR="00000000" w:rsidDel="00000000" w:rsidP="00000000" w:rsidRDefault="00000000" w:rsidRPr="00000000" w14:paraId="00000078">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79">
      <w:pPr>
        <w:jc w:val="both"/>
        <w:rPr/>
      </w:pPr>
      <w:r w:rsidDel="00000000" w:rsidR="00000000" w:rsidRPr="00000000">
        <w:rPr>
          <w:b w:val="1"/>
          <w:rtl w:val="0"/>
        </w:rPr>
        <w:t xml:space="preserve">Table S3.</w:t>
      </w:r>
      <w:r w:rsidDel="00000000" w:rsidR="00000000" w:rsidRPr="00000000">
        <w:rPr>
          <w:rtl w:val="0"/>
        </w:rPr>
        <w:t xml:space="preserve"> Probability density functions for the estimation of epidemiological distributions. The parameter S of the Gen. Log-normal distribution is defined as de following infinite sum: </w:t>
      </w:r>
      <m:oMath>
        <m:r>
          <w:rPr/>
          <m:t xml:space="preserve">S=</m:t>
        </m:r>
        <m:nary>
          <m:naryPr>
            <m:chr m:val="∑"/>
            <m:ctrlPr>
              <w:rPr/>
            </m:ctrlPr>
          </m:naryPr>
          <m:sub>
            <m:r>
              <w:rPr/>
              <m:t xml:space="preserve">j=1</m:t>
            </m:r>
          </m:sub>
          <m:sup>
            <m:r>
              <w:rPr/>
              <m:t xml:space="preserve">∞ </m:t>
            </m:r>
          </m:sup>
        </m:nary>
        <m:r>
          <w:rPr/>
          <m:t xml:space="preserve">(r</m:t>
        </m:r>
        <m:r>
          <w:rPr/>
          <m:t>σ</m:t>
        </m:r>
        <m:sSup>
          <m:sSupPr>
            <m:ctrlPr>
              <w:rPr/>
            </m:ctrlPr>
          </m:sSupPr>
          <m:e>
            <m:r>
              <w:rPr/>
              <m:t xml:space="preserve">)</m:t>
            </m:r>
          </m:e>
          <m:sup>
            <m:r>
              <w:rPr/>
              <m:t xml:space="preserve">j</m:t>
            </m:r>
          </m:sup>
        </m:sSup>
        <m:r>
          <w:rPr/>
          <m:t xml:space="preserve">[1+(-1</m:t>
        </m:r>
        <m:sSup>
          <m:sSupPr>
            <m:ctrlPr>
              <w:rPr/>
            </m:ctrlPr>
          </m:sSupPr>
          <m:e>
            <m:r>
              <w:rPr/>
              <m:t xml:space="preserve">)</m:t>
            </m:r>
          </m:e>
          <m:sup>
            <m:r>
              <w:rPr/>
              <m:t xml:space="preserve">j</m:t>
            </m:r>
          </m:sup>
        </m:sSup>
        <m:r>
          <w:rPr/>
          <m:t xml:space="preserve">]</m:t>
        </m:r>
        <m:sSup>
          <m:sSupPr>
            <m:ctrlPr>
              <w:rPr/>
            </m:ctrlPr>
          </m:sSupPr>
          <m:e>
            <m:r>
              <w:rPr/>
              <m:t xml:space="preserve">2</m:t>
            </m:r>
          </m:e>
          <m:sup>
            <m:r>
              <w:rPr/>
              <m:t xml:space="preserve">j/g</m:t>
            </m:r>
          </m:sup>
        </m:sSup>
        <m:r>
          <w:rPr/>
          <m:t>Γ</m:t>
        </m:r>
        <m:r>
          <w:rPr/>
          <m:t xml:space="preserve"> ((j+1)/s)/</m:t>
        </m:r>
        <m:r>
          <w:rPr/>
          <m:t>Γ</m:t>
        </m:r>
        <m:r>
          <w:rPr/>
          <m:t xml:space="preserve">(j+1)</m:t>
        </m:r>
      </m:oMath>
      <w:r w:rsidDel="00000000" w:rsidR="00000000" w:rsidRPr="00000000">
        <w:rPr>
          <w:rtl w:val="0"/>
        </w:rPr>
        <w:t xml:space="preserve">, where </w:t>
      </w:r>
      <m:oMath>
        <m:r>
          <w:rPr/>
          <m:t xml:space="preserve">r=1</m:t>
        </m:r>
      </m:oMath>
      <w:r w:rsidDel="00000000" w:rsidR="00000000" w:rsidRPr="00000000">
        <w:rPr>
          <w:rtl w:val="0"/>
        </w:rPr>
        <w:t xml:space="preserve"> for the mean, and </w:t>
      </w:r>
      <m:oMath>
        <m:r>
          <w:rPr/>
          <m:t xml:space="preserve">r=2</m:t>
        </m:r>
      </m:oMath>
      <w:r w:rsidDel="00000000" w:rsidR="00000000" w:rsidRPr="00000000">
        <w:rPr>
          <w:rtl w:val="0"/>
        </w:rPr>
        <w:t xml:space="preserve"> for the variance</w:t>
      </w:r>
      <w:hyperlink r:id="rId7">
        <w:r w:rsidDel="00000000" w:rsidR="00000000" w:rsidRPr="00000000">
          <w:rPr>
            <w:b w:val="0"/>
            <w:color w:val="000000"/>
            <w:u w:val="none"/>
            <w:rtl w:val="0"/>
          </w:rPr>
          <w:t xml:space="preserve">[1]</w:t>
        </w:r>
      </w:hyperlink>
      <w:r w:rsidDel="00000000" w:rsidR="00000000" w:rsidRPr="00000000">
        <w:rPr>
          <w:rtl w:val="0"/>
        </w:rPr>
        <w:t xml:space="preserve">.  The abbreviations LN and GLN stand for Log-normal and Generalized Log-normal, respectively.</w:t>
      </w:r>
    </w:p>
    <w:p w:rsidR="00000000" w:rsidDel="00000000" w:rsidP="00000000" w:rsidRDefault="00000000" w:rsidRPr="00000000" w14:paraId="0000007A">
      <w:pPr>
        <w:jc w:val="both"/>
        <w:rPr/>
      </w:pPr>
      <w:r w:rsidDel="00000000" w:rsidR="00000000" w:rsidRPr="00000000">
        <w:rPr>
          <w:rtl w:val="0"/>
        </w:rPr>
      </w:r>
    </w:p>
    <w:tbl>
      <w:tblPr>
        <w:tblStyle w:val="Table3"/>
        <w:tblW w:w="8940.0" w:type="dxa"/>
        <w:jc w:val="left"/>
        <w:tblInd w:w="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25"/>
        <w:gridCol w:w="1815"/>
        <w:gridCol w:w="2700"/>
        <w:tblGridChange w:id="0">
          <w:tblGrid>
            <w:gridCol w:w="4425"/>
            <w:gridCol w:w="1815"/>
            <w:gridCol w:w="270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jc w:val="center"/>
              <w:rPr>
                <w:b w:val="1"/>
                <w:sz w:val="20"/>
                <w:szCs w:val="20"/>
              </w:rPr>
            </w:pPr>
            <w:r w:rsidDel="00000000" w:rsidR="00000000" w:rsidRPr="00000000">
              <w:rPr>
                <w:b w:val="1"/>
                <w:sz w:val="20"/>
                <w:szCs w:val="20"/>
                <w:rtl w:val="0"/>
              </w:rPr>
              <w:t xml:space="preserve">PDF</w:t>
            </w:r>
            <m:oMath>
              <m:r>
                <w:rPr>
                  <w:b w:val="1"/>
                  <w:sz w:val="20"/>
                  <w:szCs w:val="20"/>
                </w:rPr>
                <m:t xml:space="preserve">(y|</m:t>
              </m:r>
              <m:sSub>
                <m:sSubPr>
                  <m:ctrlPr>
                    <w:rPr>
                      <w:b w:val="1"/>
                      <w:sz w:val="20"/>
                      <w:szCs w:val="20"/>
                    </w:rPr>
                  </m:ctrlPr>
                </m:sSubPr>
                <m:e>
                  <m:r>
                    <w:rPr>
                      <w:b w:val="1"/>
                      <w:sz w:val="20"/>
                      <w:szCs w:val="20"/>
                    </w:rPr>
                    <m:t xml:space="preserve">{q</m:t>
                  </m:r>
                </m:e>
                <m:sub>
                  <m:r>
                    <w:rPr>
                      <w:b w:val="1"/>
                      <w:sz w:val="20"/>
                      <w:szCs w:val="20"/>
                    </w:rPr>
                    <m:t xml:space="preserve">i</m:t>
                  </m:r>
                </m:sub>
              </m:sSub>
              <m:r>
                <w:rPr>
                  <w:b w:val="1"/>
                  <w:sz w:val="20"/>
                  <w:szCs w:val="20"/>
                </w:rPr>
                <m:t xml:space="preserve">})</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jc w:val="center"/>
              <w:rPr>
                <w:b w:val="1"/>
                <w:sz w:val="20"/>
                <w:szCs w:val="20"/>
              </w:rPr>
            </w:pPr>
            <w:r w:rsidDel="00000000" w:rsidR="00000000" w:rsidRPr="00000000">
              <w:rPr>
                <w:b w:val="1"/>
                <w:sz w:val="20"/>
                <w:szCs w:val="20"/>
                <w:rtl w:val="0"/>
              </w:rPr>
              <w:t xml:space="preserve">Mean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jc w:val="center"/>
              <w:rPr>
                <w:b w:val="1"/>
                <w:sz w:val="20"/>
                <w:szCs w:val="20"/>
              </w:rPr>
            </w:pPr>
            <w:r w:rsidDel="00000000" w:rsidR="00000000" w:rsidRPr="00000000">
              <w:rPr>
                <w:b w:val="1"/>
                <w:sz w:val="20"/>
                <w:szCs w:val="20"/>
                <w:rtl w:val="0"/>
              </w:rPr>
              <w:t xml:space="preserve">Variance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jc w:val="center"/>
              <w:rPr>
                <w:sz w:val="18"/>
                <w:szCs w:val="18"/>
              </w:rPr>
            </w:pPr>
            <w:r w:rsidDel="00000000" w:rsidR="00000000" w:rsidRPr="00000000">
              <w:rPr>
                <w:sz w:val="18"/>
                <w:szCs w:val="18"/>
                <w:rtl w:val="0"/>
              </w:rPr>
              <w:t xml:space="preserve">Exponential</w:t>
            </w:r>
            <m:oMath>
              <m:r>
                <w:rPr>
                  <w:sz w:val="18"/>
                  <w:szCs w:val="18"/>
                </w:rPr>
                <m:t xml:space="preserve">(y|{</m:t>
              </m:r>
              <m:r>
                <w:rPr>
                  <w:sz w:val="18"/>
                  <w:szCs w:val="18"/>
                </w:rPr>
                <m:t>β</m:t>
              </m:r>
              <m:r>
                <w:rPr>
                  <w:sz w:val="18"/>
                  <w:szCs w:val="18"/>
                </w:rPr>
                <m:t xml:space="preserve">})=</m:t>
              </m:r>
              <m:box>
                <m:boxPr>
                  <m:opEmu m:val="1"/>
                  <m:ctrlPr>
                    <w:rPr>
                      <w:sz w:val="18"/>
                      <w:szCs w:val="18"/>
                    </w:rPr>
                  </m:ctrlPr>
                </m:boxPr>
                <m:e>
                  <m:r>
                    <w:rPr>
                      <w:sz w:val="18"/>
                      <w:szCs w:val="18"/>
                    </w:rPr>
                    <m:t>exp</m:t>
                  </m:r>
                </m:e>
              </m:box>
              <m:r>
                <w:rPr>
                  <w:sz w:val="18"/>
                  <w:szCs w:val="18"/>
                </w:rPr>
                <m:t xml:space="preserve">(-</m:t>
              </m:r>
              <m:r>
                <w:rPr>
                  <w:sz w:val="18"/>
                  <w:szCs w:val="18"/>
                </w:rPr>
                <m:t>β</m:t>
              </m:r>
              <m:r>
                <w:rPr>
                  <w:sz w:val="18"/>
                  <w:szCs w:val="18"/>
                </w:rPr>
                <m:t xml:space="preserve">y)</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jc w:val="center"/>
              <w:rPr>
                <w:sz w:val="18"/>
                <w:szCs w:val="18"/>
              </w:rPr>
            </w:pPr>
            <m:oMath>
              <m:r>
                <m:t>β</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spacing w:line="240" w:lineRule="auto"/>
              <w:jc w:val="center"/>
              <w:rPr>
                <w:sz w:val="18"/>
                <w:szCs w:val="18"/>
              </w:rPr>
            </w:pPr>
            <m:oMath>
              <m:sSup>
                <m:sSupPr>
                  <m:ctrlPr>
                    <w:rPr>
                      <w:sz w:val="18"/>
                      <w:szCs w:val="18"/>
                    </w:rPr>
                  </m:ctrlPr>
                </m:sSupPr>
                <m:e>
                  <m:r>
                    <m:t>β</m:t>
                  </m:r>
                </m:e>
                <m:sup>
                  <m:r>
                    <w:rPr>
                      <w:sz w:val="18"/>
                      <w:szCs w:val="18"/>
                    </w:rPr>
                    <m:t xml:space="preserve">2</m:t>
                  </m:r>
                </m:sup>
              </m:sSup>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widowControl w:val="0"/>
              <w:spacing w:line="240" w:lineRule="auto"/>
              <w:jc w:val="center"/>
              <w:rPr>
                <w:sz w:val="18"/>
                <w:szCs w:val="18"/>
              </w:rPr>
            </w:pPr>
            <w:r w:rsidDel="00000000" w:rsidR="00000000" w:rsidRPr="00000000">
              <w:rPr>
                <w:sz w:val="18"/>
                <w:szCs w:val="18"/>
                <w:rtl w:val="0"/>
              </w:rPr>
              <w:t xml:space="preserve">Gamma</w:t>
            </w:r>
            <m:oMath>
              <m:r>
                <w:rPr>
                  <w:sz w:val="18"/>
                  <w:szCs w:val="18"/>
                </w:rPr>
                <m:t xml:space="preserve">(y|{</m:t>
              </m:r>
              <m:r>
                <w:rPr>
                  <w:sz w:val="18"/>
                  <w:szCs w:val="18"/>
                </w:rPr>
                <m:t>α</m:t>
              </m:r>
              <m:r>
                <w:rPr>
                  <w:sz w:val="18"/>
                  <w:szCs w:val="18"/>
                </w:rPr>
                <m:t xml:space="preserve">, </m:t>
              </m:r>
              <m:r>
                <w:rPr>
                  <w:sz w:val="18"/>
                  <w:szCs w:val="18"/>
                </w:rPr>
                <m:t>β</m:t>
              </m:r>
              <m:r>
                <w:rPr>
                  <w:sz w:val="18"/>
                  <w:szCs w:val="18"/>
                </w:rPr>
                <m:t xml:space="preserve">})= </m:t>
              </m:r>
              <m:f>
                <m:fPr>
                  <m:ctrlPr>
                    <w:rPr>
                      <w:sz w:val="18"/>
                      <w:szCs w:val="18"/>
                    </w:rPr>
                  </m:ctrlPr>
                </m:fPr>
                <m:num>
                  <m:sSup>
                    <m:sSupPr>
                      <m:ctrlPr>
                        <w:rPr>
                          <w:sz w:val="18"/>
                          <w:szCs w:val="18"/>
                        </w:rPr>
                      </m:ctrlPr>
                    </m:sSupPr>
                    <m:e>
                      <m:r>
                        <w:rPr>
                          <w:sz w:val="18"/>
                          <w:szCs w:val="18"/>
                        </w:rPr>
                        <m:t>β</m:t>
                      </m:r>
                    </m:e>
                    <m:sup>
                      <m:r>
                        <w:rPr>
                          <w:sz w:val="18"/>
                          <w:szCs w:val="18"/>
                        </w:rPr>
                        <m:t>α</m:t>
                      </m:r>
                    </m:sup>
                  </m:sSup>
                </m:num>
                <m:den>
                  <m:r>
                    <w:rPr>
                      <w:sz w:val="18"/>
                      <w:szCs w:val="18"/>
                    </w:rPr>
                    <m:t>Γ</m:t>
                  </m:r>
                  <m:r>
                    <w:rPr>
                      <w:sz w:val="18"/>
                      <w:szCs w:val="18"/>
                    </w:rPr>
                    <m:t xml:space="preserve">(</m:t>
                  </m:r>
                  <m:r>
                    <w:rPr>
                      <w:sz w:val="18"/>
                      <w:szCs w:val="18"/>
                    </w:rPr>
                    <m:t>α</m:t>
                  </m:r>
                  <m:r>
                    <w:rPr>
                      <w:sz w:val="18"/>
                      <w:szCs w:val="18"/>
                    </w:rPr>
                    <m:t xml:space="preserve">)</m:t>
                  </m:r>
                </m:den>
              </m:f>
              <m:sSup>
                <m:sSupPr>
                  <m:ctrlPr>
                    <w:rPr>
                      <w:sz w:val="18"/>
                      <w:szCs w:val="18"/>
                    </w:rPr>
                  </m:ctrlPr>
                </m:sSupPr>
                <m:e>
                  <m:r>
                    <w:rPr>
                      <w:sz w:val="18"/>
                      <w:szCs w:val="18"/>
                    </w:rPr>
                    <m:t xml:space="preserve">y</m:t>
                  </m:r>
                </m:e>
                <m:sup>
                  <m:r>
                    <w:rPr>
                      <w:sz w:val="18"/>
                      <w:szCs w:val="18"/>
                    </w:rPr>
                    <m:t>α</m:t>
                  </m:r>
                  <m:r>
                    <w:rPr>
                      <w:sz w:val="18"/>
                      <w:szCs w:val="18"/>
                    </w:rPr>
                    <m:t xml:space="preserve">-1</m:t>
                  </m:r>
                </m:sup>
              </m:sSup>
              <m:box>
                <m:boxPr>
                  <m:opEmu m:val="1"/>
                  <m:ctrlPr>
                    <w:rPr>
                      <w:sz w:val="18"/>
                      <w:szCs w:val="18"/>
                    </w:rPr>
                  </m:ctrlPr>
                </m:boxPr>
                <m:e>
                  <m:r>
                    <w:rPr>
                      <w:sz w:val="18"/>
                      <w:szCs w:val="18"/>
                    </w:rPr>
                    <m:t>exp</m:t>
                  </m:r>
                </m:e>
              </m:box>
              <m:r>
                <w:rPr>
                  <w:sz w:val="18"/>
                  <w:szCs w:val="18"/>
                </w:rPr>
                <m:t xml:space="preserve">(-</m:t>
              </m:r>
              <m:r>
                <w:rPr>
                  <w:sz w:val="18"/>
                  <w:szCs w:val="18"/>
                </w:rPr>
                <m:t>β</m:t>
              </m:r>
              <m:r>
                <w:rPr>
                  <w:sz w:val="18"/>
                  <w:szCs w:val="18"/>
                </w:rPr>
                <m:t xml:space="preserve">y)</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spacing w:line="240" w:lineRule="auto"/>
              <w:jc w:val="center"/>
              <w:rPr>
                <w:sz w:val="18"/>
                <w:szCs w:val="18"/>
              </w:rPr>
            </w:pPr>
            <m:oMath>
              <m:r>
                <m:t>α</m:t>
              </m:r>
              <m:r>
                <w:rPr>
                  <w:sz w:val="18"/>
                  <w:szCs w:val="18"/>
                </w:rPr>
                <m:t xml:space="preserve">/</m:t>
              </m:r>
              <m:r>
                <w:rPr>
                  <w:sz w:val="18"/>
                  <w:szCs w:val="18"/>
                </w:rPr>
                <m:t>β</m:t>
              </m:r>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widowControl w:val="0"/>
              <w:spacing w:line="240" w:lineRule="auto"/>
              <w:jc w:val="center"/>
              <w:rPr>
                <w:sz w:val="18"/>
                <w:szCs w:val="18"/>
              </w:rPr>
            </w:pPr>
            <m:oMath>
              <m:r>
                <m:t>α</m:t>
              </m:r>
              <m:r>
                <w:rPr>
                  <w:sz w:val="18"/>
                  <w:szCs w:val="18"/>
                </w:rPr>
                <m:t xml:space="preserve">/</m:t>
              </m:r>
              <m:sSup>
                <m:sSupPr>
                  <m:ctrlPr>
                    <w:rPr>
                      <w:sz w:val="18"/>
                      <w:szCs w:val="18"/>
                    </w:rPr>
                  </m:ctrlPr>
                </m:sSupPr>
                <m:e>
                  <m:r>
                    <w:rPr>
                      <w:sz w:val="18"/>
                      <w:szCs w:val="18"/>
                    </w:rPr>
                    <m:t>β</m:t>
                  </m:r>
                </m:e>
                <m:sup>
                  <m:r>
                    <w:rPr>
                      <w:sz w:val="18"/>
                      <w:szCs w:val="18"/>
                    </w:rPr>
                    <m:t xml:space="preserve">2</m:t>
                  </m:r>
                </m:sup>
              </m:sSup>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widowControl w:val="0"/>
              <w:spacing w:line="240" w:lineRule="auto"/>
              <w:jc w:val="center"/>
              <w:rPr>
                <w:sz w:val="18"/>
                <w:szCs w:val="18"/>
              </w:rPr>
            </w:pPr>
            <w:r w:rsidDel="00000000" w:rsidR="00000000" w:rsidRPr="00000000">
              <w:rPr>
                <w:sz w:val="18"/>
                <w:szCs w:val="18"/>
                <w:rtl w:val="0"/>
              </w:rPr>
              <w:t xml:space="preserve">Weibull</w:t>
            </w:r>
            <m:oMath>
              <m:r>
                <w:rPr>
                  <w:sz w:val="18"/>
                  <w:szCs w:val="18"/>
                </w:rPr>
                <m:t xml:space="preserve">(y|{</m:t>
              </m:r>
              <m:r>
                <w:rPr>
                  <w:sz w:val="18"/>
                  <w:szCs w:val="18"/>
                </w:rPr>
                <m:t>α</m:t>
              </m:r>
              <m:r>
                <w:rPr>
                  <w:sz w:val="18"/>
                  <w:szCs w:val="18"/>
                </w:rPr>
                <m:t xml:space="preserve">, </m:t>
              </m:r>
              <m:r>
                <w:rPr>
                  <w:sz w:val="18"/>
                  <w:szCs w:val="18"/>
                </w:rPr>
                <m:t>σ</m:t>
              </m:r>
              <m:r>
                <w:rPr>
                  <w:sz w:val="18"/>
                  <w:szCs w:val="18"/>
                </w:rPr>
                <m:t xml:space="preserve">})=</m:t>
              </m:r>
              <m:f>
                <m:fPr>
                  <m:ctrlPr>
                    <w:rPr>
                      <w:sz w:val="18"/>
                      <w:szCs w:val="18"/>
                    </w:rPr>
                  </m:ctrlPr>
                </m:fPr>
                <m:num>
                  <m:r>
                    <w:rPr>
                      <w:sz w:val="18"/>
                      <w:szCs w:val="18"/>
                    </w:rPr>
                    <m:t>α</m:t>
                  </m:r>
                </m:num>
                <m:den>
                  <m:r>
                    <w:rPr>
                      <w:sz w:val="18"/>
                      <w:szCs w:val="18"/>
                    </w:rPr>
                    <m:t>σ</m:t>
                  </m:r>
                </m:den>
              </m:f>
              <m:sSup>
                <m:sSupPr>
                  <m:ctrlPr>
                    <w:rPr>
                      <w:sz w:val="18"/>
                      <w:szCs w:val="18"/>
                    </w:rPr>
                  </m:ctrlPr>
                </m:sSupPr>
                <m:e>
                  <m:d>
                    <m:dPr>
                      <m:begChr m:val="("/>
                      <m:endChr m:val=")"/>
                      <m:ctrlPr>
                        <w:rPr>
                          <w:sz w:val="18"/>
                          <w:szCs w:val="18"/>
                        </w:rPr>
                      </m:ctrlPr>
                    </m:dPr>
                    <m:e>
                      <m:f>
                        <m:fPr>
                          <m:ctrlPr>
                            <w:rPr>
                              <w:sz w:val="18"/>
                              <w:szCs w:val="18"/>
                            </w:rPr>
                          </m:ctrlPr>
                        </m:fPr>
                        <m:num>
                          <m:r>
                            <w:rPr>
                              <w:sz w:val="18"/>
                              <w:szCs w:val="18"/>
                            </w:rPr>
                            <m:t xml:space="preserve">y</m:t>
                          </m:r>
                        </m:num>
                        <m:den>
                          <m:r>
                            <w:rPr>
                              <w:sz w:val="18"/>
                              <w:szCs w:val="18"/>
                            </w:rPr>
                            <m:t>σ</m:t>
                          </m:r>
                        </m:den>
                      </m:f>
                    </m:e>
                  </m:d>
                </m:e>
                <m:sup>
                  <m:r>
                    <w:rPr>
                      <w:sz w:val="18"/>
                      <w:szCs w:val="18"/>
                    </w:rPr>
                    <m:t>α</m:t>
                  </m:r>
                  <m:r>
                    <w:rPr>
                      <w:sz w:val="18"/>
                      <w:szCs w:val="18"/>
                    </w:rPr>
                    <m:t xml:space="preserve">-1</m:t>
                  </m:r>
                </m:sup>
              </m:sSup>
              <m:box>
                <m:boxPr>
                  <m:opEmu m:val="1"/>
                  <m:ctrlPr>
                    <w:rPr>
                      <w:sz w:val="18"/>
                      <w:szCs w:val="18"/>
                    </w:rPr>
                  </m:ctrlPr>
                </m:boxPr>
                <m:e>
                  <m:r>
                    <w:rPr>
                      <w:sz w:val="18"/>
                      <w:szCs w:val="18"/>
                    </w:rPr>
                    <m:t>exp</m:t>
                  </m:r>
                </m:e>
              </m:box>
              <m:d>
                <m:dPr>
                  <m:begChr m:val="("/>
                  <m:endChr m:val=")"/>
                  <m:ctrlPr>
                    <w:rPr>
                      <w:sz w:val="18"/>
                      <w:szCs w:val="18"/>
                    </w:rPr>
                  </m:ctrlPr>
                </m:dPr>
                <m:e>
                  <m:r>
                    <w:rPr>
                      <w:sz w:val="18"/>
                      <w:szCs w:val="18"/>
                    </w:rPr>
                    <m:t xml:space="preserve">-</m:t>
                  </m:r>
                  <m:sSup>
                    <m:sSupPr>
                      <m:ctrlPr>
                        <w:rPr>
                          <w:sz w:val="18"/>
                          <w:szCs w:val="18"/>
                        </w:rPr>
                      </m:ctrlPr>
                    </m:sSupPr>
                    <m:e>
                      <m:d>
                        <m:dPr>
                          <m:begChr m:val="("/>
                          <m:endChr m:val=")"/>
                          <m:ctrlPr>
                            <w:rPr>
                              <w:sz w:val="18"/>
                              <w:szCs w:val="18"/>
                            </w:rPr>
                          </m:ctrlPr>
                        </m:dPr>
                        <m:e>
                          <m:f>
                            <m:fPr>
                              <m:ctrlPr>
                                <w:rPr>
                                  <w:sz w:val="18"/>
                                  <w:szCs w:val="18"/>
                                </w:rPr>
                              </m:ctrlPr>
                            </m:fPr>
                            <m:num>
                              <m:r>
                                <w:rPr>
                                  <w:sz w:val="18"/>
                                  <w:szCs w:val="18"/>
                                </w:rPr>
                                <m:t xml:space="preserve">y</m:t>
                              </m:r>
                            </m:num>
                            <m:den>
                              <m:r>
                                <w:rPr>
                                  <w:sz w:val="18"/>
                                  <w:szCs w:val="18"/>
                                </w:rPr>
                                <m:t>σ</m:t>
                              </m:r>
                            </m:den>
                          </m:f>
                        </m:e>
                      </m:d>
                    </m:e>
                    <m:sup>
                      <m:r>
                        <w:rPr>
                          <w:sz w:val="18"/>
                          <w:szCs w:val="18"/>
                        </w:rPr>
                        <m:t>α</m:t>
                      </m:r>
                    </m:sup>
                  </m:sSup>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jc w:val="center"/>
              <w:rPr>
                <w:sz w:val="18"/>
                <w:szCs w:val="18"/>
              </w:rPr>
            </w:pPr>
            <m:oMath>
              <m:f>
                <m:fPr>
                  <m:ctrlPr>
                    <w:rPr>
                      <w:sz w:val="18"/>
                      <w:szCs w:val="18"/>
                    </w:rPr>
                  </m:ctrlPr>
                </m:fPr>
                <m:num>
                  <m:r>
                    <m:t>σ</m:t>
                  </m:r>
                </m:num>
                <m:den>
                  <m:r>
                    <m:t>Γ</m:t>
                  </m:r>
                  <m:r>
                    <w:rPr>
                      <w:sz w:val="18"/>
                      <w:szCs w:val="18"/>
                    </w:rPr>
                    <m:t xml:space="preserve">(1+1/</m:t>
                  </m:r>
                  <m:r>
                    <w:rPr>
                      <w:sz w:val="18"/>
                      <w:szCs w:val="18"/>
                    </w:rPr>
                    <m:t>α</m:t>
                  </m:r>
                  <m:r>
                    <w:rPr>
                      <w:sz w:val="18"/>
                      <w:szCs w:val="18"/>
                    </w:rPr>
                    <m:t xml:space="preserve">)</m:t>
                  </m:r>
                </m:den>
              </m:f>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jc w:val="center"/>
              <w:rPr>
                <w:sz w:val="18"/>
                <w:szCs w:val="18"/>
              </w:rPr>
            </w:pPr>
            <m:oMath>
              <m:d>
                <m:dPr>
                  <m:begChr m:val="("/>
                  <m:endChr m:val=")"/>
                  <m:ctrlPr>
                    <w:rPr>
                      <w:sz w:val="18"/>
                      <w:szCs w:val="18"/>
                    </w:rPr>
                  </m:ctrlPr>
                </m:dPr>
                <m:e>
                  <m:r>
                    <m:t>Γ</m:t>
                  </m:r>
                  <m:r>
                    <w:rPr>
                      <w:sz w:val="18"/>
                      <w:szCs w:val="18"/>
                    </w:rPr>
                    <m:t xml:space="preserve">(1+2/</m:t>
                  </m:r>
                  <m:r>
                    <w:rPr>
                      <w:sz w:val="18"/>
                      <w:szCs w:val="18"/>
                    </w:rPr>
                    <m:t>α</m:t>
                  </m:r>
                  <m:r>
                    <w:rPr>
                      <w:sz w:val="18"/>
                      <w:szCs w:val="18"/>
                    </w:rPr>
                    <m:t xml:space="preserve">)-</m:t>
                  </m:r>
                  <m:r>
                    <w:rPr>
                      <w:sz w:val="18"/>
                      <w:szCs w:val="18"/>
                    </w:rPr>
                    <m:t>Γ</m:t>
                  </m:r>
                  <m:r>
                    <w:rPr>
                      <w:sz w:val="18"/>
                      <w:szCs w:val="18"/>
                    </w:rPr>
                    <m:t xml:space="preserve">(1+1/</m:t>
                  </m:r>
                  <m:r>
                    <w:rPr>
                      <w:sz w:val="18"/>
                      <w:szCs w:val="18"/>
                    </w:rPr>
                    <m:t>α</m:t>
                  </m:r>
                  <m:sSup>
                    <m:sSupPr>
                      <m:ctrlPr>
                        <w:rPr>
                          <w:sz w:val="18"/>
                          <w:szCs w:val="18"/>
                        </w:rPr>
                      </m:ctrlPr>
                    </m:sSupPr>
                    <m:e>
                      <m:r>
                        <w:rPr>
                          <w:sz w:val="18"/>
                          <w:szCs w:val="18"/>
                        </w:rPr>
                        <m:t xml:space="preserve">)</m:t>
                      </m:r>
                    </m:e>
                    <m:sup>
                      <m:r>
                        <w:rPr>
                          <w:sz w:val="18"/>
                          <w:szCs w:val="18"/>
                        </w:rPr>
                        <m:t xml:space="preserve">2</m:t>
                      </m:r>
                    </m:sup>
                  </m:sSup>
                </m:e>
              </m:d>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jc w:val="center"/>
              <w:rPr>
                <w:sz w:val="18"/>
                <w:szCs w:val="18"/>
              </w:rPr>
            </w:pPr>
            <w:r w:rsidDel="00000000" w:rsidR="00000000" w:rsidRPr="00000000">
              <w:rPr>
                <w:sz w:val="18"/>
                <w:szCs w:val="18"/>
                <w:rtl w:val="0"/>
              </w:rPr>
              <w:t xml:space="preserve">LN</w:t>
            </w:r>
            <m:oMath>
              <m:r>
                <w:rPr>
                  <w:sz w:val="18"/>
                  <w:szCs w:val="18"/>
                </w:rPr>
                <m:t xml:space="preserve">(y|{</m:t>
              </m:r>
              <m:r>
                <w:rPr>
                  <w:sz w:val="18"/>
                  <w:szCs w:val="18"/>
                </w:rPr>
                <m:t>μ</m:t>
              </m:r>
              <m:r>
                <w:rPr>
                  <w:sz w:val="18"/>
                  <w:szCs w:val="18"/>
                </w:rPr>
                <m:t xml:space="preserve">, </m:t>
              </m:r>
              <m:r>
                <w:rPr>
                  <w:sz w:val="18"/>
                  <w:szCs w:val="18"/>
                </w:rPr>
                <m:t>σ</m:t>
              </m:r>
              <m:r>
                <w:rPr>
                  <w:sz w:val="18"/>
                  <w:szCs w:val="18"/>
                </w:rPr>
                <m:t xml:space="preserve">})=</m:t>
              </m:r>
              <m:f>
                <m:fPr>
                  <m:ctrlPr>
                    <w:rPr>
                      <w:sz w:val="18"/>
                      <w:szCs w:val="18"/>
                    </w:rPr>
                  </m:ctrlPr>
                </m:fPr>
                <m:num>
                  <m:r>
                    <w:rPr>
                      <w:sz w:val="18"/>
                      <w:szCs w:val="18"/>
                    </w:rPr>
                    <m:t xml:space="preserve">1</m:t>
                  </m:r>
                </m:num>
                <m:den>
                  <m:rad>
                    <m:radPr>
                      <m:degHide m:val="1"/>
                      <m:ctrlPr>
                        <w:rPr>
                          <w:sz w:val="18"/>
                          <w:szCs w:val="18"/>
                        </w:rPr>
                      </m:ctrlPr>
                    </m:radPr>
                    <m:e>
                      <m:r>
                        <w:rPr>
                          <w:sz w:val="18"/>
                          <w:szCs w:val="18"/>
                        </w:rPr>
                        <m:t xml:space="preserve">2</m:t>
                      </m:r>
                      <m:r>
                        <w:rPr>
                          <w:sz w:val="18"/>
                          <w:szCs w:val="18"/>
                        </w:rPr>
                        <m:t>π</m:t>
                      </m:r>
                    </m:e>
                  </m:rad>
                  <m:r>
                    <w:rPr>
                      <w:sz w:val="18"/>
                      <w:szCs w:val="18"/>
                    </w:rPr>
                    <m:t>σ</m:t>
                  </m:r>
                </m:den>
              </m:f>
              <m:f>
                <m:fPr>
                  <m:ctrlPr>
                    <w:rPr>
                      <w:sz w:val="18"/>
                      <w:szCs w:val="18"/>
                    </w:rPr>
                  </m:ctrlPr>
                </m:fPr>
                <m:num>
                  <m:r>
                    <w:rPr>
                      <w:sz w:val="18"/>
                      <w:szCs w:val="18"/>
                    </w:rPr>
                    <m:t xml:space="preserve">1</m:t>
                  </m:r>
                </m:num>
                <m:den>
                  <m:r>
                    <w:rPr>
                      <w:sz w:val="18"/>
                      <w:szCs w:val="18"/>
                    </w:rPr>
                    <m:t xml:space="preserve">y</m:t>
                  </m:r>
                </m:den>
              </m:f>
              <m:box>
                <m:boxPr>
                  <m:opEmu m:val="1"/>
                  <m:ctrlPr>
                    <w:rPr>
                      <w:sz w:val="18"/>
                      <w:szCs w:val="18"/>
                    </w:rPr>
                  </m:ctrlPr>
                </m:boxPr>
                <m:e>
                  <m:r>
                    <w:rPr>
                      <w:sz w:val="18"/>
                      <w:szCs w:val="18"/>
                    </w:rPr>
                    <m:t>exp</m:t>
                  </m:r>
                </m:e>
              </m:box>
              <m:d>
                <m:dPr>
                  <m:begChr m:val="("/>
                  <m:endChr m:val=")"/>
                  <m:ctrlPr>
                    <w:rPr>
                      <w:sz w:val="18"/>
                      <w:szCs w:val="18"/>
                    </w:rPr>
                  </m:ctrlPr>
                </m:dPr>
                <m:e>
                  <m:r>
                    <w:rPr>
                      <w:sz w:val="18"/>
                      <w:szCs w:val="18"/>
                    </w:rPr>
                    <m:t xml:space="preserve">-</m:t>
                  </m:r>
                  <m:f>
                    <m:fPr>
                      <m:ctrlPr>
                        <w:rPr>
                          <w:sz w:val="18"/>
                          <w:szCs w:val="18"/>
                        </w:rPr>
                      </m:ctrlPr>
                    </m:fPr>
                    <m:num>
                      <m:r>
                        <w:rPr>
                          <w:sz w:val="18"/>
                          <w:szCs w:val="18"/>
                        </w:rPr>
                        <m:t xml:space="preserve">1</m:t>
                      </m:r>
                    </m:num>
                    <m:den>
                      <m:r>
                        <w:rPr>
                          <w:sz w:val="18"/>
                          <w:szCs w:val="18"/>
                        </w:rPr>
                        <m:t xml:space="preserve">2</m:t>
                      </m:r>
                    </m:den>
                  </m:f>
                  <m:sSup>
                    <m:sSupPr>
                      <m:ctrlPr>
                        <w:rPr>
                          <w:sz w:val="18"/>
                          <w:szCs w:val="18"/>
                        </w:rPr>
                      </m:ctrlPr>
                    </m:sSupPr>
                    <m:e>
                      <m:d>
                        <m:dPr>
                          <m:begChr m:val="("/>
                          <m:endChr m:val=")"/>
                          <m:ctrlPr>
                            <w:rPr>
                              <w:sz w:val="18"/>
                              <w:szCs w:val="18"/>
                            </w:rPr>
                          </m:ctrlPr>
                        </m:dPr>
                        <m:e>
                          <m:f>
                            <m:fPr>
                              <m:ctrlPr>
                                <w:rPr>
                                  <w:sz w:val="18"/>
                                  <w:szCs w:val="18"/>
                                </w:rPr>
                              </m:ctrlPr>
                            </m:fPr>
                            <m:num>
                              <m:box>
                                <m:boxPr>
                                  <m:opEmu m:val="1"/>
                                  <m:ctrlPr>
                                    <w:rPr>
                                      <w:sz w:val="18"/>
                                      <w:szCs w:val="18"/>
                                    </w:rPr>
                                  </m:ctrlPr>
                                </m:boxPr>
                                <m:e>
                                  <m:r>
                                    <w:rPr>
                                      <w:sz w:val="18"/>
                                      <w:szCs w:val="18"/>
                                    </w:rPr>
                                    <m:t>log</m:t>
                                  </m:r>
                                </m:e>
                              </m:box>
                              <m:r>
                                <w:rPr>
                                  <w:sz w:val="18"/>
                                  <w:szCs w:val="18"/>
                                </w:rPr>
                                <m:t xml:space="preserve">y-</m:t>
                              </m:r>
                              <m:r>
                                <w:rPr>
                                  <w:sz w:val="18"/>
                                  <w:szCs w:val="18"/>
                                </w:rPr>
                                <m:t>μ</m:t>
                              </m:r>
                            </m:num>
                            <m:den>
                              <m:r>
                                <w:rPr>
                                  <w:sz w:val="18"/>
                                  <w:szCs w:val="18"/>
                                </w:rPr>
                                <m:t>σ</m:t>
                              </m:r>
                            </m:den>
                          </m:f>
                        </m:e>
                      </m:d>
                    </m:e>
                    <m:sup>
                      <m:r>
                        <w:rPr>
                          <w:sz w:val="18"/>
                          <w:szCs w:val="18"/>
                        </w:rPr>
                        <m:t xml:space="preserve">2</m:t>
                      </m:r>
                    </m:sup>
                  </m:sSup>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jc w:val="center"/>
              <w:rPr>
                <w:sz w:val="18"/>
                <w:szCs w:val="18"/>
              </w:rPr>
            </w:pPr>
            <m:oMath>
              <m:box>
                <m:boxPr>
                  <m:opEmu m:val="1"/>
                </m:boxPr>
                <m:e>
                  <m:r>
                    <m:t>exp</m:t>
                  </m:r>
                </m:e>
              </m:box>
              <m:d>
                <m:dPr>
                  <m:begChr m:val="("/>
                  <m:endChr m:val=")"/>
                  <m:ctrlPr>
                    <w:rPr>
                      <w:sz w:val="18"/>
                      <w:szCs w:val="18"/>
                    </w:rPr>
                  </m:ctrlPr>
                </m:dPr>
                <m:e>
                  <m:r>
                    <m:t>μ</m:t>
                  </m:r>
                  <m:r>
                    <w:rPr>
                      <w:sz w:val="18"/>
                      <w:szCs w:val="18"/>
                    </w:rPr>
                    <m:t xml:space="preserve">+</m:t>
                  </m:r>
                  <m:f>
                    <m:fPr>
                      <m:ctrlPr>
                        <w:rPr>
                          <w:sz w:val="18"/>
                          <w:szCs w:val="18"/>
                        </w:rPr>
                      </m:ctrlPr>
                    </m:fPr>
                    <m:num>
                      <m:sSup>
                        <m:sSupPr>
                          <m:ctrlPr>
                            <w:rPr>
                              <w:sz w:val="18"/>
                              <w:szCs w:val="18"/>
                            </w:rPr>
                          </m:ctrlPr>
                        </m:sSupPr>
                        <m:e>
                          <m:r>
                            <w:rPr>
                              <w:sz w:val="18"/>
                              <w:szCs w:val="18"/>
                            </w:rPr>
                            <m:t>σ</m:t>
                          </m:r>
                        </m:e>
                        <m:sup>
                          <m:r>
                            <w:rPr>
                              <w:sz w:val="18"/>
                              <w:szCs w:val="18"/>
                            </w:rPr>
                            <m:t xml:space="preserve">2</m:t>
                          </m:r>
                        </m:sup>
                      </m:sSup>
                    </m:num>
                    <m:den>
                      <m:r>
                        <w:rPr>
                          <w:sz w:val="18"/>
                          <w:szCs w:val="18"/>
                        </w:rPr>
                        <m:t xml:space="preserve">2</m:t>
                      </m:r>
                    </m:den>
                  </m:f>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jc w:val="center"/>
              <w:rPr>
                <w:sz w:val="18"/>
                <w:szCs w:val="18"/>
              </w:rPr>
            </w:pPr>
            <m:oMath>
              <m:d>
                <m:dPr>
                  <m:begChr m:val="["/>
                  <m:endChr m:val="]"/>
                  <m:ctrlPr>
                    <w:rPr>
                      <w:sz w:val="18"/>
                      <w:szCs w:val="18"/>
                    </w:rPr>
                  </m:ctrlPr>
                </m:dPr>
                <m:e>
                  <m:box>
                    <m:boxPr>
                      <m:opEmu m:val="1"/>
                    </m:boxPr>
                    <m:e>
                      <m:r>
                        <m:t>exp</m:t>
                      </m:r>
                    </m:e>
                  </m:box>
                  <m:d>
                    <m:dPr>
                      <m:begChr m:val="("/>
                      <m:endChr m:val=")"/>
                    </m:dPr>
                    <m:e>
                      <m:sSup>
                        <m:sSupPr>
                          <m:ctrlPr>
                            <w:rPr>
                              <w:sz w:val="18"/>
                              <w:szCs w:val="18"/>
                            </w:rPr>
                          </m:ctrlPr>
                        </m:sSupPr>
                        <m:e>
                          <m:r>
                            <m:t>σ</m:t>
                          </m:r>
                        </m:e>
                        <m:sup>
                          <m:r>
                            <w:rPr>
                              <w:sz w:val="18"/>
                              <w:szCs w:val="18"/>
                            </w:rPr>
                            <m:t xml:space="preserve">2</m:t>
                          </m:r>
                        </m:sup>
                      </m:sSup>
                    </m:e>
                  </m:d>
                  <m:r>
                    <w:rPr>
                      <w:sz w:val="18"/>
                      <w:szCs w:val="18"/>
                    </w:rPr>
                    <m:t xml:space="preserve">-1</m:t>
                  </m:r>
                </m:e>
              </m:d>
              <m:box>
                <m:boxPr>
                  <m:opEmu m:val="1"/>
                  <m:ctrlPr>
                    <w:rPr>
                      <w:sz w:val="18"/>
                      <w:szCs w:val="18"/>
                    </w:rPr>
                  </m:ctrlPr>
                </m:boxPr>
                <m:e>
                  <m:r>
                    <w:rPr>
                      <w:sz w:val="18"/>
                      <w:szCs w:val="18"/>
                    </w:rPr>
                    <m:t>exp</m:t>
                  </m:r>
                </m:e>
              </m:box>
              <m:d>
                <m:dPr>
                  <m:begChr m:val="("/>
                  <m:endChr m:val=")"/>
                  <m:ctrlPr>
                    <w:rPr>
                      <w:sz w:val="18"/>
                      <w:szCs w:val="18"/>
                    </w:rPr>
                  </m:ctrlPr>
                </m:dPr>
                <m:e>
                  <m:r>
                    <w:rPr>
                      <w:sz w:val="18"/>
                      <w:szCs w:val="18"/>
                    </w:rPr>
                    <m:t xml:space="preserve">2</m:t>
                  </m:r>
                  <m:r>
                    <w:rPr>
                      <w:sz w:val="18"/>
                      <w:szCs w:val="18"/>
                    </w:rPr>
                    <m:t>μ</m:t>
                  </m:r>
                  <m:r>
                    <w:rPr>
                      <w:sz w:val="18"/>
                      <w:szCs w:val="18"/>
                    </w:rPr>
                    <m:t xml:space="preserve">+</m:t>
                  </m:r>
                  <m:sSup>
                    <m:sSupPr>
                      <m:ctrlPr>
                        <w:rPr>
                          <w:sz w:val="18"/>
                          <w:szCs w:val="18"/>
                        </w:rPr>
                      </m:ctrlPr>
                    </m:sSupPr>
                    <m:e>
                      <m:r>
                        <w:rPr>
                          <w:sz w:val="18"/>
                          <w:szCs w:val="18"/>
                        </w:rPr>
                        <m:t>σ</m:t>
                      </m:r>
                    </m:e>
                    <m:sup>
                      <m:r>
                        <w:rPr>
                          <w:sz w:val="18"/>
                          <w:szCs w:val="18"/>
                        </w:rPr>
                        <m:t xml:space="preserve">2</m:t>
                      </m:r>
                    </m:sup>
                  </m:sSup>
                </m:e>
              </m:d>
            </m:oMath>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jc w:val="center"/>
              <w:rPr>
                <w:sz w:val="18"/>
                <w:szCs w:val="18"/>
              </w:rPr>
            </w:pPr>
            <w:r w:rsidDel="00000000" w:rsidR="00000000" w:rsidRPr="00000000">
              <w:rPr>
                <w:sz w:val="18"/>
                <w:szCs w:val="18"/>
                <w:rtl w:val="0"/>
              </w:rPr>
              <w:t xml:space="preserve">GLN</w:t>
            </w:r>
            <m:oMath>
              <m:r>
                <w:rPr>
                  <w:sz w:val="18"/>
                  <w:szCs w:val="18"/>
                </w:rPr>
                <m:t xml:space="preserve">(y|{</m:t>
              </m:r>
              <m:r>
                <w:rPr>
                  <w:sz w:val="18"/>
                  <w:szCs w:val="18"/>
                </w:rPr>
                <m:t>μ</m:t>
              </m:r>
              <m:r>
                <w:rPr>
                  <w:sz w:val="18"/>
                  <w:szCs w:val="18"/>
                </w:rPr>
                <m:t xml:space="preserve">, </m:t>
              </m:r>
              <m:r>
                <w:rPr>
                  <w:sz w:val="18"/>
                  <w:szCs w:val="18"/>
                </w:rPr>
                <m:t>σ</m:t>
              </m:r>
              <m:r>
                <w:rPr>
                  <w:sz w:val="18"/>
                  <w:szCs w:val="18"/>
                </w:rPr>
                <m:t xml:space="preserve">, g})=</m:t>
              </m:r>
              <m:f>
                <m:fPr>
                  <m:ctrlPr>
                    <w:rPr>
                      <w:sz w:val="18"/>
                      <w:szCs w:val="18"/>
                    </w:rPr>
                  </m:ctrlPr>
                </m:fPr>
                <m:num>
                  <m:r>
                    <w:rPr>
                      <w:sz w:val="18"/>
                      <w:szCs w:val="18"/>
                    </w:rPr>
                    <m:t xml:space="preserve">1</m:t>
                  </m:r>
                </m:num>
                <m:den>
                  <m:r>
                    <w:rPr>
                      <w:sz w:val="18"/>
                      <w:szCs w:val="18"/>
                    </w:rPr>
                    <m:t xml:space="preserve">y</m:t>
                  </m:r>
                </m:den>
              </m:f>
              <m:f>
                <m:fPr>
                  <m:ctrlPr>
                    <w:rPr>
                      <w:sz w:val="18"/>
                      <w:szCs w:val="18"/>
                    </w:rPr>
                  </m:ctrlPr>
                </m:fPr>
                <m:num>
                  <m:r>
                    <w:rPr>
                      <w:sz w:val="18"/>
                      <w:szCs w:val="18"/>
                    </w:rPr>
                    <m:t xml:space="preserve">g</m:t>
                  </m:r>
                </m:num>
                <m:den>
                  <m:sSup>
                    <m:sSupPr>
                      <m:ctrlPr>
                        <w:rPr>
                          <w:sz w:val="18"/>
                          <w:szCs w:val="18"/>
                        </w:rPr>
                      </m:ctrlPr>
                    </m:sSupPr>
                    <m:e>
                      <m:r>
                        <w:rPr>
                          <w:sz w:val="18"/>
                          <w:szCs w:val="18"/>
                        </w:rPr>
                        <m:t xml:space="preserve">2</m:t>
                      </m:r>
                    </m:e>
                    <m:sup>
                      <m:r>
                        <w:rPr>
                          <w:sz w:val="18"/>
                          <w:szCs w:val="18"/>
                        </w:rPr>
                        <m:t xml:space="preserve">(g+1)/g</m:t>
                      </m:r>
                    </m:sup>
                  </m:sSup>
                  <m:r>
                    <w:rPr>
                      <w:sz w:val="18"/>
                      <w:szCs w:val="18"/>
                    </w:rPr>
                    <m:t>σ</m:t>
                  </m:r>
                  <m:r>
                    <w:rPr>
                      <w:sz w:val="18"/>
                      <w:szCs w:val="18"/>
                    </w:rPr>
                    <m:t>Γ</m:t>
                  </m:r>
                  <m:d>
                    <m:dPr>
                      <m:begChr m:val="("/>
                      <m:endChr m:val=")"/>
                      <m:ctrlPr>
                        <w:rPr>
                          <w:sz w:val="18"/>
                          <w:szCs w:val="18"/>
                        </w:rPr>
                      </m:ctrlPr>
                    </m:dPr>
                    <m:e>
                      <m:r>
                        <w:rPr>
                          <w:sz w:val="18"/>
                          <w:szCs w:val="18"/>
                        </w:rPr>
                        <m:t xml:space="preserve">1/g</m:t>
                      </m:r>
                    </m:e>
                  </m:d>
                </m:den>
              </m:f>
              <m:box>
                <m:boxPr>
                  <m:opEmu m:val="1"/>
                  <m:ctrlPr>
                    <w:rPr>
                      <w:sz w:val="18"/>
                      <w:szCs w:val="18"/>
                    </w:rPr>
                  </m:ctrlPr>
                </m:boxPr>
                <m:e>
                  <m:r>
                    <w:rPr>
                      <w:sz w:val="18"/>
                      <w:szCs w:val="18"/>
                    </w:rPr>
                    <m:t>exp</m:t>
                  </m:r>
                </m:e>
              </m:box>
              <m:d>
                <m:dPr>
                  <m:begChr m:val="("/>
                  <m:endChr m:val=")"/>
                  <m:ctrlPr>
                    <w:rPr>
                      <w:sz w:val="18"/>
                      <w:szCs w:val="18"/>
                    </w:rPr>
                  </m:ctrlPr>
                </m:dPr>
                <m:e>
                  <m:r>
                    <w:rPr>
                      <w:sz w:val="18"/>
                      <w:szCs w:val="18"/>
                    </w:rPr>
                    <m:t xml:space="preserve">-</m:t>
                  </m:r>
                  <m:f>
                    <m:fPr>
                      <m:ctrlPr>
                        <w:rPr>
                          <w:sz w:val="18"/>
                          <w:szCs w:val="18"/>
                        </w:rPr>
                      </m:ctrlPr>
                    </m:fPr>
                    <m:num>
                      <m:r>
                        <w:rPr>
                          <w:sz w:val="18"/>
                          <w:szCs w:val="18"/>
                        </w:rPr>
                        <m:t xml:space="preserve">1</m:t>
                      </m:r>
                    </m:num>
                    <m:den>
                      <m:r>
                        <w:rPr>
                          <w:sz w:val="18"/>
                          <w:szCs w:val="18"/>
                        </w:rPr>
                        <m:t xml:space="preserve">2</m:t>
                      </m:r>
                    </m:den>
                  </m:f>
                  <m:sSup>
                    <m:sSupPr>
                      <m:ctrlPr>
                        <w:rPr>
                          <w:sz w:val="18"/>
                          <w:szCs w:val="18"/>
                        </w:rPr>
                      </m:ctrlPr>
                    </m:sSupPr>
                    <m:e>
                      <m:d>
                        <m:dPr>
                          <m:begChr m:val="|"/>
                          <m:endChr m:val="|"/>
                          <m:ctrlPr>
                            <w:rPr>
                              <w:sz w:val="18"/>
                              <w:szCs w:val="18"/>
                            </w:rPr>
                          </m:ctrlPr>
                        </m:dPr>
                        <m:e>
                          <m:f>
                            <m:fPr>
                              <m:ctrlPr>
                                <w:rPr>
                                  <w:sz w:val="18"/>
                                  <w:szCs w:val="18"/>
                                </w:rPr>
                              </m:ctrlPr>
                            </m:fPr>
                            <m:num>
                              <m:box>
                                <m:boxPr>
                                  <m:opEmu m:val="1"/>
                                  <m:ctrlPr>
                                    <w:rPr>
                                      <w:sz w:val="18"/>
                                      <w:szCs w:val="18"/>
                                    </w:rPr>
                                  </m:ctrlPr>
                                </m:boxPr>
                                <m:e>
                                  <m:r>
                                    <w:rPr>
                                      <w:sz w:val="18"/>
                                      <w:szCs w:val="18"/>
                                    </w:rPr>
                                    <m:t>log</m:t>
                                  </m:r>
                                </m:e>
                              </m:box>
                              <m:r>
                                <w:rPr>
                                  <w:sz w:val="18"/>
                                  <w:szCs w:val="18"/>
                                </w:rPr>
                                <m:t xml:space="preserve">y-</m:t>
                              </m:r>
                              <m:r>
                                <w:rPr>
                                  <w:sz w:val="18"/>
                                  <w:szCs w:val="18"/>
                                </w:rPr>
                                <m:t>μ</m:t>
                              </m:r>
                            </m:num>
                            <m:den>
                              <m:r>
                                <w:rPr>
                                  <w:sz w:val="18"/>
                                  <w:szCs w:val="18"/>
                                </w:rPr>
                                <m:t>σ</m:t>
                              </m:r>
                            </m:den>
                          </m:f>
                        </m:e>
                      </m:d>
                    </m:e>
                    <m:sup>
                      <m:r>
                        <w:rPr>
                          <w:sz w:val="18"/>
                          <w:szCs w:val="18"/>
                        </w:rPr>
                        <m:t xml:space="preserve">2</m:t>
                      </m:r>
                    </m:sup>
                  </m:sSup>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jc w:val="center"/>
              <w:rPr>
                <w:sz w:val="18"/>
                <w:szCs w:val="18"/>
              </w:rPr>
            </w:pPr>
            <m:oMath>
              <m:box>
                <m:boxPr>
                  <m:opEmu m:val="1"/>
                </m:boxPr>
                <m:e>
                  <m:r>
                    <m:t>exp</m:t>
                  </m:r>
                </m:e>
              </m:box>
              <m:r>
                <w:rPr>
                  <w:sz w:val="18"/>
                  <w:szCs w:val="18"/>
                </w:rPr>
                <m:t xml:space="preserve">(</m:t>
              </m:r>
              <m:r>
                <w:rPr>
                  <w:sz w:val="18"/>
                  <w:szCs w:val="18"/>
                </w:rPr>
                <m:t>μ</m:t>
              </m:r>
              <m:r>
                <w:rPr>
                  <w:sz w:val="18"/>
                  <w:szCs w:val="18"/>
                </w:rPr>
                <m:t xml:space="preserve">)</m:t>
              </m:r>
              <m:d>
                <m:dPr>
                  <m:begChr m:val="["/>
                  <m:endChr m:val="]"/>
                  <m:ctrlPr>
                    <w:rPr>
                      <w:sz w:val="18"/>
                      <w:szCs w:val="18"/>
                    </w:rPr>
                  </m:ctrlPr>
                </m:dPr>
                <m:e>
                  <m:r>
                    <w:rPr>
                      <w:sz w:val="18"/>
                      <w:szCs w:val="18"/>
                    </w:rPr>
                    <m:t xml:space="preserve">1+</m:t>
                  </m:r>
                  <m:f>
                    <m:fPr>
                      <m:ctrlPr>
                        <w:rPr>
                          <w:sz w:val="18"/>
                          <w:szCs w:val="18"/>
                        </w:rPr>
                      </m:ctrlPr>
                    </m:fPr>
                    <m:num>
                      <m:r>
                        <w:rPr>
                          <w:sz w:val="18"/>
                          <w:szCs w:val="18"/>
                        </w:rPr>
                        <m:t xml:space="preserve">S</m:t>
                      </m:r>
                    </m:num>
                    <m:den>
                      <m:r>
                        <w:rPr>
                          <w:sz w:val="18"/>
                          <w:szCs w:val="18"/>
                        </w:rPr>
                        <m:t xml:space="preserve">2</m:t>
                      </m:r>
                      <m:r>
                        <w:rPr>
                          <w:sz w:val="18"/>
                          <w:szCs w:val="18"/>
                        </w:rPr>
                        <m:t>Γ</m:t>
                      </m:r>
                      <m:r>
                        <w:rPr>
                          <w:sz w:val="18"/>
                          <w:szCs w:val="18"/>
                        </w:rPr>
                        <m:t xml:space="preserve">(1/g)</m:t>
                      </m:r>
                    </m:den>
                  </m:f>
                </m:e>
              </m:d>
            </m:oMath>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jc w:val="center"/>
              <w:rPr>
                <w:sz w:val="18"/>
                <w:szCs w:val="18"/>
              </w:rPr>
            </w:pPr>
            <m:oMath>
              <m:box>
                <m:boxPr>
                  <m:opEmu m:val="1"/>
                </m:boxPr>
                <m:e>
                  <m:r>
                    <m:t>exp</m:t>
                  </m:r>
                </m:e>
              </m:box>
              <m:r>
                <w:rPr>
                  <w:sz w:val="18"/>
                  <w:szCs w:val="18"/>
                </w:rPr>
                <m:t xml:space="preserve">(2</m:t>
              </m:r>
              <m:r>
                <w:rPr>
                  <w:sz w:val="18"/>
                  <w:szCs w:val="18"/>
                </w:rPr>
                <m:t>μ</m:t>
              </m:r>
              <m:r>
                <w:rPr>
                  <w:sz w:val="18"/>
                  <w:szCs w:val="18"/>
                </w:rPr>
                <m:t xml:space="preserve">)</m:t>
              </m:r>
              <m:d>
                <m:dPr>
                  <m:begChr m:val="["/>
                  <m:endChr m:val="]"/>
                  <m:ctrlPr>
                    <w:rPr>
                      <w:sz w:val="18"/>
                      <w:szCs w:val="18"/>
                    </w:rPr>
                  </m:ctrlPr>
                </m:dPr>
                <m:e>
                  <m:r>
                    <w:rPr>
                      <w:sz w:val="18"/>
                      <w:szCs w:val="18"/>
                    </w:rPr>
                    <m:t xml:space="preserve">1+</m:t>
                  </m:r>
                  <m:f>
                    <m:fPr>
                      <m:ctrlPr>
                        <w:rPr>
                          <w:sz w:val="18"/>
                          <w:szCs w:val="18"/>
                        </w:rPr>
                      </m:ctrlPr>
                    </m:fPr>
                    <m:num>
                      <m:r>
                        <w:rPr>
                          <w:sz w:val="18"/>
                          <w:szCs w:val="18"/>
                        </w:rPr>
                        <m:t xml:space="preserve">S</m:t>
                      </m:r>
                    </m:num>
                    <m:den>
                      <m:r>
                        <w:rPr>
                          <w:sz w:val="18"/>
                          <w:szCs w:val="18"/>
                        </w:rPr>
                        <m:t xml:space="preserve">2</m:t>
                      </m:r>
                      <m:r>
                        <w:rPr>
                          <w:sz w:val="18"/>
                          <w:szCs w:val="18"/>
                        </w:rPr>
                        <m:t>Γ</m:t>
                      </m:r>
                      <m:r>
                        <w:rPr>
                          <w:sz w:val="18"/>
                          <w:szCs w:val="18"/>
                        </w:rPr>
                        <m:t xml:space="preserve">(1/g)</m:t>
                      </m:r>
                    </m:den>
                  </m:f>
                </m:e>
              </m:d>
              <m:r>
                <w:rPr>
                  <w:sz w:val="18"/>
                  <w:szCs w:val="18"/>
                </w:rPr>
                <m:t xml:space="preserve">-mea</m:t>
              </m:r>
              <m:sSup>
                <m:sSupPr>
                  <m:ctrlPr>
                    <w:rPr>
                      <w:sz w:val="18"/>
                      <w:szCs w:val="18"/>
                    </w:rPr>
                  </m:ctrlPr>
                </m:sSupPr>
                <m:e>
                  <m:r>
                    <w:rPr>
                      <w:sz w:val="18"/>
                      <w:szCs w:val="18"/>
                    </w:rPr>
                    <m:t xml:space="preserve">n</m:t>
                  </m:r>
                </m:e>
                <m:sup>
                  <m:r>
                    <w:rPr>
                      <w:sz w:val="18"/>
                      <w:szCs w:val="18"/>
                    </w:rPr>
                    <m:t xml:space="preserve">2</m:t>
                  </m:r>
                </m:sup>
              </m:sSup>
            </m:oMath>
            <w:r w:rsidDel="00000000" w:rsidR="00000000" w:rsidRPr="00000000">
              <w:rPr>
                <w:sz w:val="18"/>
                <w:szCs w:val="18"/>
                <w:rtl w:val="0"/>
              </w:rPr>
              <w:t xml:space="preserve"> </w:t>
            </w:r>
          </w:p>
        </w:tc>
      </w:tr>
    </w:tbl>
    <w:p w:rsidR="00000000" w:rsidDel="00000000" w:rsidP="00000000" w:rsidRDefault="00000000" w:rsidRPr="00000000" w14:paraId="0000008D">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8E">
      <w:pPr>
        <w:jc w:val="both"/>
        <w:rPr/>
      </w:pPr>
      <w:r w:rsidDel="00000000" w:rsidR="00000000" w:rsidRPr="00000000">
        <w:rPr>
          <w:b w:val="1"/>
          <w:rtl w:val="0"/>
        </w:rPr>
        <w:t xml:space="preserve">Table S4. </w:t>
      </w:r>
      <w:r w:rsidDel="00000000" w:rsidR="00000000" w:rsidRPr="00000000">
        <w:rPr>
          <w:rtl w:val="0"/>
        </w:rPr>
        <w:t xml:space="preserve">Bayes factors </w:t>
      </w:r>
      <m:oMath>
        <m:r>
          <w:rPr/>
          <m:t xml:space="preserve">2log(</m:t>
        </m:r>
        <m:sSub>
          <m:sSubPr>
            <m:ctrlPr>
              <w:rPr/>
            </m:ctrlPr>
          </m:sSubPr>
          <m:e>
            <m:r>
              <w:rPr/>
              <m:t xml:space="preserve">B</m:t>
            </m:r>
          </m:e>
          <m:sub>
            <m:r>
              <w:rPr/>
              <m:t xml:space="preserve">ij</m:t>
            </m:r>
          </m:sub>
        </m:sSub>
        <m:r>
          <w:rPr/>
          <m:t xml:space="preserve">)</m:t>
        </m:r>
      </m:oMath>
      <w:r w:rsidDel="00000000" w:rsidR="00000000" w:rsidRPr="00000000">
        <w:rPr>
          <w:rtl w:val="0"/>
        </w:rPr>
        <w:t xml:space="preserve"> for the models fitted to the epidemiological distributions. Rows contain the comparison of the models specified in each column with respect to the best model. Notice that, in every case with found strong evidence in favor of the Gen. Log-normal. In most of the cases we found evidence in favor of the Generalized Log-Normal distribution as the best model, except for the onset-to-death distributions, for which the best model is the Gamma. Notice that, we used the representation </w:t>
      </w:r>
      <m:oMath>
        <m:r>
          <w:rPr/>
          <m:t xml:space="preserve">2log(</m:t>
        </m:r>
        <m:sSub>
          <m:sSubPr>
            <m:ctrlPr>
              <w:rPr/>
            </m:ctrlPr>
          </m:sSubPr>
          <m:e>
            <m:r>
              <w:rPr/>
              <m:t xml:space="preserve">B</m:t>
            </m:r>
          </m:e>
          <m:sub>
            <m:r>
              <w:rPr/>
              <m:t xml:space="preserve">ij</m:t>
            </m:r>
          </m:sub>
        </m:sSub>
        <m:r>
          <w:rPr/>
          <m:t xml:space="preserve">)</m:t>
        </m:r>
      </m:oMath>
      <w:r w:rsidDel="00000000" w:rsidR="00000000" w:rsidRPr="00000000">
        <w:rPr>
          <w:rtl w:val="0"/>
        </w:rPr>
        <w:t xml:space="preserve"> for reporting the Bayes factor, following the usual notation</w:t>
      </w:r>
      <w:hyperlink r:id="rId8">
        <w:r w:rsidDel="00000000" w:rsidR="00000000" w:rsidRPr="00000000">
          <w:rPr>
            <w:b w:val="0"/>
            <w:color w:val="000000"/>
            <w:u w:val="none"/>
            <w:rtl w:val="0"/>
          </w:rPr>
          <w:t xml:space="preserve">[</w:t>
        </w:r>
      </w:hyperlink>
      <w:hyperlink r:id="rId9">
        <w:r w:rsidDel="00000000" w:rsidR="00000000" w:rsidRPr="00000000">
          <w:rPr>
            <w:rtl w:val="0"/>
          </w:rPr>
          <w:t xml:space="preserve">2]</w:t>
        </w:r>
      </w:hyperlink>
      <w:r w:rsidDel="00000000" w:rsidR="00000000" w:rsidRPr="00000000">
        <w:rPr>
          <w:rtl w:val="0"/>
        </w:rPr>
        <w:t xml:space="preserve">,</w:t>
      </w:r>
      <w:hyperlink r:id="rId10">
        <w:r w:rsidDel="00000000" w:rsidR="00000000" w:rsidRPr="00000000">
          <w:rPr>
            <w:rtl w:val="0"/>
          </w:rPr>
          <w:t xml:space="preserve">[3]</w:t>
        </w:r>
      </w:hyperlink>
      <w:r w:rsidDel="00000000" w:rsidR="00000000" w:rsidRPr="00000000">
        <w:rPr>
          <w:rtl w:val="0"/>
        </w:rPr>
        <w:t xml:space="preserve">. Thus, the null cells of the table correspond to the best model, and the non-null cells contain the Bayes factors between the best model and the rest of them.</w:t>
      </w: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r>
    </w:p>
    <w:tbl>
      <w:tblPr>
        <w:tblStyle w:val="Table4"/>
        <w:tblW w:w="877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00"/>
        <w:gridCol w:w="1155"/>
        <w:gridCol w:w="1440"/>
        <w:gridCol w:w="1425"/>
        <w:gridCol w:w="1575"/>
        <w:gridCol w:w="1380"/>
        <w:tblGridChange w:id="0">
          <w:tblGrid>
            <w:gridCol w:w="1800"/>
            <w:gridCol w:w="1155"/>
            <w:gridCol w:w="1440"/>
            <w:gridCol w:w="1425"/>
            <w:gridCol w:w="1575"/>
            <w:gridCol w:w="1380"/>
          </w:tblGrid>
        </w:tblGridChange>
      </w:tblGrid>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90">
            <w:pPr>
              <w:widowControl w:val="0"/>
              <w:spacing w:line="240" w:lineRule="auto"/>
              <w:jc w:val="center"/>
              <w:rPr>
                <w:b w:val="1"/>
                <w:sz w:val="18"/>
                <w:szCs w:val="18"/>
              </w:rPr>
            </w:pPr>
            <w:r w:rsidDel="00000000" w:rsidR="00000000" w:rsidRPr="00000000">
              <w:rPr>
                <w:b w:val="1"/>
                <w:sz w:val="18"/>
                <w:szCs w:val="18"/>
                <w:rtl w:val="0"/>
              </w:rPr>
              <w:t xml:space="preserve">Delay time</w:t>
            </w:r>
          </w:p>
        </w:tc>
        <w:tc>
          <w:tcPr>
            <w:tcMar>
              <w:top w:w="100.0" w:type="dxa"/>
              <w:left w:w="100.0" w:type="dxa"/>
              <w:bottom w:w="100.0" w:type="dxa"/>
              <w:right w:w="100.0" w:type="dxa"/>
            </w:tcMar>
            <w:vAlign w:val="top"/>
          </w:tcPr>
          <w:p w:rsidR="00000000" w:rsidDel="00000000" w:rsidP="00000000" w:rsidRDefault="00000000" w:rsidRPr="00000000" w14:paraId="00000091">
            <w:pPr>
              <w:widowControl w:val="0"/>
              <w:spacing w:line="240" w:lineRule="auto"/>
              <w:jc w:val="center"/>
              <w:rPr>
                <w:b w:val="1"/>
                <w:sz w:val="18"/>
                <w:szCs w:val="18"/>
              </w:rPr>
            </w:pPr>
            <w:r w:rsidDel="00000000" w:rsidR="00000000" w:rsidRPr="00000000">
              <w:rPr>
                <w:b w:val="1"/>
                <w:sz w:val="18"/>
                <w:szCs w:val="18"/>
                <w:rtl w:val="0"/>
              </w:rPr>
              <w:t xml:space="preserve">Gamma</w:t>
            </w:r>
          </w:p>
        </w:tc>
        <w:tc>
          <w:tcPr>
            <w:tcMar>
              <w:top w:w="100.0" w:type="dxa"/>
              <w:left w:w="100.0" w:type="dxa"/>
              <w:bottom w:w="100.0" w:type="dxa"/>
              <w:right w:w="100.0" w:type="dxa"/>
            </w:tcMar>
            <w:vAlign w:val="top"/>
          </w:tcPr>
          <w:p w:rsidR="00000000" w:rsidDel="00000000" w:rsidP="00000000" w:rsidRDefault="00000000" w:rsidRPr="00000000" w14:paraId="00000092">
            <w:pPr>
              <w:widowControl w:val="0"/>
              <w:spacing w:line="240" w:lineRule="auto"/>
              <w:jc w:val="center"/>
              <w:rPr>
                <w:b w:val="1"/>
                <w:sz w:val="18"/>
                <w:szCs w:val="18"/>
              </w:rPr>
            </w:pPr>
            <w:r w:rsidDel="00000000" w:rsidR="00000000" w:rsidRPr="00000000">
              <w:rPr>
                <w:b w:val="1"/>
                <w:sz w:val="18"/>
                <w:szCs w:val="18"/>
                <w:rtl w:val="0"/>
              </w:rPr>
              <w:t xml:space="preserve">LN</w:t>
            </w:r>
          </w:p>
        </w:tc>
        <w:tc>
          <w:tcP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jc w:val="center"/>
              <w:rPr>
                <w:b w:val="1"/>
                <w:sz w:val="18"/>
                <w:szCs w:val="18"/>
              </w:rPr>
            </w:pPr>
            <w:r w:rsidDel="00000000" w:rsidR="00000000" w:rsidRPr="00000000">
              <w:rPr>
                <w:b w:val="1"/>
                <w:sz w:val="18"/>
                <w:szCs w:val="18"/>
                <w:rtl w:val="0"/>
              </w:rPr>
              <w:t xml:space="preserve">Weibull</w:t>
            </w:r>
          </w:p>
        </w:tc>
        <w:tc>
          <w:tcP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jc w:val="center"/>
              <w:rPr>
                <w:b w:val="1"/>
                <w:sz w:val="18"/>
                <w:szCs w:val="18"/>
              </w:rPr>
            </w:pPr>
            <w:r w:rsidDel="00000000" w:rsidR="00000000" w:rsidRPr="00000000">
              <w:rPr>
                <w:b w:val="1"/>
                <w:sz w:val="18"/>
                <w:szCs w:val="18"/>
                <w:rtl w:val="0"/>
              </w:rPr>
              <w:t xml:space="preserve">Exponential</w:t>
            </w:r>
          </w:p>
        </w:tc>
        <w:tc>
          <w:tcP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jc w:val="center"/>
              <w:rPr>
                <w:b w:val="1"/>
                <w:sz w:val="18"/>
                <w:szCs w:val="18"/>
              </w:rPr>
            </w:pPr>
            <w:r w:rsidDel="00000000" w:rsidR="00000000" w:rsidRPr="00000000">
              <w:rPr>
                <w:b w:val="1"/>
                <w:sz w:val="18"/>
                <w:szCs w:val="18"/>
                <w:rtl w:val="0"/>
              </w:rPr>
              <w:t xml:space="preserve">GLN</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jc w:val="center"/>
              <w:rPr>
                <w:sz w:val="18"/>
                <w:szCs w:val="18"/>
              </w:rPr>
            </w:pPr>
            <w:r w:rsidDel="00000000" w:rsidR="00000000" w:rsidRPr="00000000">
              <w:rPr>
                <w:sz w:val="18"/>
                <w:szCs w:val="18"/>
                <w:rtl w:val="0"/>
              </w:rPr>
              <w:t xml:space="preserve">ICU stay</w:t>
            </w:r>
          </w:p>
        </w:tc>
        <w:tc>
          <w:tcP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jc w:val="center"/>
              <w:rPr>
                <w:sz w:val="18"/>
                <w:szCs w:val="18"/>
              </w:rPr>
            </w:pPr>
            <w:r w:rsidDel="00000000" w:rsidR="00000000" w:rsidRPr="00000000">
              <w:rPr>
                <w:sz w:val="18"/>
                <w:szCs w:val="18"/>
                <w:rtl w:val="0"/>
              </w:rPr>
              <w:t xml:space="preserve">603.17</w:t>
            </w:r>
          </w:p>
        </w:tc>
        <w:tc>
          <w:tcP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jc w:val="center"/>
              <w:rPr>
                <w:sz w:val="18"/>
                <w:szCs w:val="18"/>
              </w:rPr>
            </w:pPr>
            <w:r w:rsidDel="00000000" w:rsidR="00000000" w:rsidRPr="00000000">
              <w:rPr>
                <w:sz w:val="18"/>
                <w:szCs w:val="18"/>
                <w:rtl w:val="0"/>
              </w:rPr>
              <w:t xml:space="preserve">55.64</w:t>
            </w:r>
          </w:p>
        </w:tc>
        <w:tc>
          <w:tcP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jc w:val="center"/>
              <w:rPr>
                <w:sz w:val="18"/>
                <w:szCs w:val="18"/>
              </w:rPr>
            </w:pPr>
            <w:r w:rsidDel="00000000" w:rsidR="00000000" w:rsidRPr="00000000">
              <w:rPr>
                <w:sz w:val="18"/>
                <w:szCs w:val="18"/>
                <w:rtl w:val="0"/>
              </w:rPr>
              <w:t xml:space="preserve">1766.67</w:t>
            </w:r>
          </w:p>
        </w:tc>
        <w:tc>
          <w:tcP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jc w:val="center"/>
              <w:rPr>
                <w:sz w:val="18"/>
                <w:szCs w:val="18"/>
              </w:rPr>
            </w:pPr>
            <w:r w:rsidDel="00000000" w:rsidR="00000000" w:rsidRPr="00000000">
              <w:rPr>
                <w:sz w:val="18"/>
                <w:szCs w:val="18"/>
                <w:rtl w:val="0"/>
              </w:rPr>
              <w:t xml:space="preserve">4610.71</w:t>
            </w:r>
          </w:p>
        </w:tc>
        <w:tc>
          <w:tcP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jc w:val="center"/>
              <w:rPr>
                <w:sz w:val="18"/>
                <w:szCs w:val="18"/>
              </w:rPr>
            </w:pPr>
            <w:r w:rsidDel="00000000" w:rsidR="00000000" w:rsidRPr="00000000">
              <w:rPr>
                <w:sz w:val="18"/>
                <w:szCs w:val="18"/>
                <w:rtl w:val="0"/>
              </w:rPr>
              <w:t xml:space="preserve">0</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jc w:val="center"/>
              <w:rPr>
                <w:sz w:val="18"/>
                <w:szCs w:val="18"/>
              </w:rPr>
            </w:pPr>
            <w:r w:rsidDel="00000000" w:rsidR="00000000" w:rsidRPr="00000000">
              <w:rPr>
                <w:sz w:val="18"/>
                <w:szCs w:val="18"/>
                <w:rtl w:val="0"/>
              </w:rPr>
              <w:t xml:space="preserve">Hosp. stay</w:t>
            </w:r>
          </w:p>
        </w:tc>
        <w:tc>
          <w:tcPr>
            <w:tcMar>
              <w:top w:w="100.0" w:type="dxa"/>
              <w:left w:w="100.0" w:type="dxa"/>
              <w:bottom w:w="100.0" w:type="dxa"/>
              <w:right w:w="100.0" w:type="dxa"/>
            </w:tcMar>
            <w:vAlign w:val="top"/>
          </w:tcPr>
          <w:p w:rsidR="00000000" w:rsidDel="00000000" w:rsidP="00000000" w:rsidRDefault="00000000" w:rsidRPr="00000000" w14:paraId="0000009D">
            <w:pPr>
              <w:widowControl w:val="0"/>
              <w:spacing w:line="240" w:lineRule="auto"/>
              <w:jc w:val="center"/>
              <w:rPr>
                <w:sz w:val="18"/>
                <w:szCs w:val="18"/>
              </w:rPr>
            </w:pPr>
            <w:r w:rsidDel="00000000" w:rsidR="00000000" w:rsidRPr="00000000">
              <w:rPr>
                <w:sz w:val="18"/>
                <w:szCs w:val="18"/>
                <w:rtl w:val="0"/>
              </w:rPr>
              <w:t xml:space="preserve">13804.41</w:t>
            </w:r>
          </w:p>
        </w:tc>
        <w:tc>
          <w:tcPr>
            <w:tcMar>
              <w:top w:w="100.0" w:type="dxa"/>
              <w:left w:w="100.0" w:type="dxa"/>
              <w:bottom w:w="100.0" w:type="dxa"/>
              <w:right w:w="100.0" w:type="dxa"/>
            </w:tcMar>
            <w:vAlign w:val="top"/>
          </w:tcPr>
          <w:p w:rsidR="00000000" w:rsidDel="00000000" w:rsidP="00000000" w:rsidRDefault="00000000" w:rsidRPr="00000000" w14:paraId="0000009E">
            <w:pPr>
              <w:widowControl w:val="0"/>
              <w:spacing w:line="240" w:lineRule="auto"/>
              <w:jc w:val="center"/>
              <w:rPr>
                <w:sz w:val="18"/>
                <w:szCs w:val="18"/>
              </w:rPr>
            </w:pPr>
            <w:r w:rsidDel="00000000" w:rsidR="00000000" w:rsidRPr="00000000">
              <w:rPr>
                <w:sz w:val="18"/>
                <w:szCs w:val="18"/>
                <w:rtl w:val="0"/>
              </w:rPr>
              <w:t xml:space="preserve">120.81</w:t>
            </w:r>
          </w:p>
        </w:tc>
        <w:tc>
          <w:tcPr>
            <w:tcMar>
              <w:top w:w="100.0" w:type="dxa"/>
              <w:left w:w="100.0" w:type="dxa"/>
              <w:bottom w:w="100.0" w:type="dxa"/>
              <w:right w:w="100.0" w:type="dxa"/>
            </w:tcMar>
            <w:vAlign w:val="top"/>
          </w:tcPr>
          <w:p w:rsidR="00000000" w:rsidDel="00000000" w:rsidP="00000000" w:rsidRDefault="00000000" w:rsidRPr="00000000" w14:paraId="0000009F">
            <w:pPr>
              <w:widowControl w:val="0"/>
              <w:spacing w:line="240" w:lineRule="auto"/>
              <w:jc w:val="center"/>
              <w:rPr>
                <w:sz w:val="18"/>
                <w:szCs w:val="18"/>
              </w:rPr>
            </w:pPr>
            <w:r w:rsidDel="00000000" w:rsidR="00000000" w:rsidRPr="00000000">
              <w:rPr>
                <w:sz w:val="18"/>
                <w:szCs w:val="18"/>
                <w:rtl w:val="0"/>
              </w:rPr>
              <w:t xml:space="preserve">17491.57</w:t>
            </w:r>
          </w:p>
        </w:tc>
        <w:tc>
          <w:tcPr>
            <w:tcMar>
              <w:top w:w="100.0" w:type="dxa"/>
              <w:left w:w="100.0" w:type="dxa"/>
              <w:bottom w:w="100.0" w:type="dxa"/>
              <w:right w:w="100.0" w:type="dxa"/>
            </w:tcMar>
            <w:vAlign w:val="top"/>
          </w:tcPr>
          <w:p w:rsidR="00000000" w:rsidDel="00000000" w:rsidP="00000000" w:rsidRDefault="00000000" w:rsidRPr="00000000" w14:paraId="000000A0">
            <w:pPr>
              <w:widowControl w:val="0"/>
              <w:spacing w:line="240" w:lineRule="auto"/>
              <w:jc w:val="center"/>
              <w:rPr>
                <w:sz w:val="18"/>
                <w:szCs w:val="18"/>
              </w:rPr>
            </w:pPr>
            <w:r w:rsidDel="00000000" w:rsidR="00000000" w:rsidRPr="00000000">
              <w:rPr>
                <w:sz w:val="18"/>
                <w:szCs w:val="18"/>
                <w:rtl w:val="0"/>
              </w:rPr>
              <w:t xml:space="preserve">20120.17</w:t>
            </w:r>
          </w:p>
        </w:tc>
        <w:tc>
          <w:tcPr>
            <w:tcMar>
              <w:top w:w="100.0" w:type="dxa"/>
              <w:left w:w="100.0" w:type="dxa"/>
              <w:bottom w:w="100.0" w:type="dxa"/>
              <w:right w:w="100.0" w:type="dxa"/>
            </w:tcMar>
            <w:vAlign w:val="top"/>
          </w:tcPr>
          <w:p w:rsidR="00000000" w:rsidDel="00000000" w:rsidP="00000000" w:rsidRDefault="00000000" w:rsidRPr="00000000" w14:paraId="000000A1">
            <w:pPr>
              <w:widowControl w:val="0"/>
              <w:spacing w:line="240" w:lineRule="auto"/>
              <w:jc w:val="center"/>
              <w:rPr>
                <w:sz w:val="18"/>
                <w:szCs w:val="18"/>
              </w:rPr>
            </w:pPr>
            <w:r w:rsidDel="00000000" w:rsidR="00000000" w:rsidRPr="00000000">
              <w:rPr>
                <w:sz w:val="18"/>
                <w:szCs w:val="18"/>
                <w:rtl w:val="0"/>
              </w:rPr>
              <w:t xml:space="preserve">0</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A2">
            <w:pPr>
              <w:widowControl w:val="0"/>
              <w:spacing w:line="240" w:lineRule="auto"/>
              <w:jc w:val="center"/>
              <w:rPr>
                <w:sz w:val="18"/>
                <w:szCs w:val="18"/>
              </w:rPr>
            </w:pPr>
            <w:r w:rsidDel="00000000" w:rsidR="00000000" w:rsidRPr="00000000">
              <w:rPr>
                <w:sz w:val="18"/>
                <w:szCs w:val="18"/>
                <w:rtl w:val="0"/>
              </w:rPr>
              <w:t xml:space="preserve">Onset to ICU</w:t>
            </w:r>
          </w:p>
        </w:tc>
        <w:tc>
          <w:tcPr>
            <w:tcMar>
              <w:top w:w="100.0" w:type="dxa"/>
              <w:left w:w="100.0" w:type="dxa"/>
              <w:bottom w:w="100.0" w:type="dxa"/>
              <w:right w:w="100.0" w:type="dxa"/>
            </w:tcMar>
            <w:vAlign w:val="top"/>
          </w:tcPr>
          <w:p w:rsidR="00000000" w:rsidDel="00000000" w:rsidP="00000000" w:rsidRDefault="00000000" w:rsidRPr="00000000" w14:paraId="000000A3">
            <w:pPr>
              <w:widowControl w:val="0"/>
              <w:spacing w:line="240" w:lineRule="auto"/>
              <w:jc w:val="center"/>
              <w:rPr>
                <w:sz w:val="18"/>
                <w:szCs w:val="18"/>
              </w:rPr>
            </w:pPr>
            <w:r w:rsidDel="00000000" w:rsidR="00000000" w:rsidRPr="00000000">
              <w:rPr>
                <w:sz w:val="18"/>
                <w:szCs w:val="18"/>
                <w:rtl w:val="0"/>
              </w:rPr>
              <w:t xml:space="preserve">2143.06</w:t>
            </w:r>
          </w:p>
        </w:tc>
        <w:tc>
          <w:tcPr>
            <w:tcMar>
              <w:top w:w="100.0" w:type="dxa"/>
              <w:left w:w="100.0" w:type="dxa"/>
              <w:bottom w:w="100.0" w:type="dxa"/>
              <w:right w:w="100.0" w:type="dxa"/>
            </w:tcMar>
            <w:vAlign w:val="top"/>
          </w:tcPr>
          <w:p w:rsidR="00000000" w:rsidDel="00000000" w:rsidP="00000000" w:rsidRDefault="00000000" w:rsidRPr="00000000" w14:paraId="000000A4">
            <w:pPr>
              <w:widowControl w:val="0"/>
              <w:spacing w:line="240" w:lineRule="auto"/>
              <w:jc w:val="center"/>
              <w:rPr>
                <w:sz w:val="18"/>
                <w:szCs w:val="18"/>
              </w:rPr>
            </w:pPr>
            <w:r w:rsidDel="00000000" w:rsidR="00000000" w:rsidRPr="00000000">
              <w:rPr>
                <w:sz w:val="18"/>
                <w:szCs w:val="18"/>
                <w:rtl w:val="0"/>
              </w:rPr>
              <w:t xml:space="preserve">384.24</w:t>
            </w:r>
          </w:p>
        </w:tc>
        <w:tc>
          <w:tcPr>
            <w:tcMar>
              <w:top w:w="100.0" w:type="dxa"/>
              <w:left w:w="100.0" w:type="dxa"/>
              <w:bottom w:w="100.0" w:type="dxa"/>
              <w:right w:w="100.0" w:type="dxa"/>
            </w:tcMar>
            <w:vAlign w:val="top"/>
          </w:tcPr>
          <w:p w:rsidR="00000000" w:rsidDel="00000000" w:rsidP="00000000" w:rsidRDefault="00000000" w:rsidRPr="00000000" w14:paraId="000000A5">
            <w:pPr>
              <w:widowControl w:val="0"/>
              <w:spacing w:line="240" w:lineRule="auto"/>
              <w:jc w:val="center"/>
              <w:rPr>
                <w:sz w:val="18"/>
                <w:szCs w:val="18"/>
              </w:rPr>
            </w:pPr>
            <w:r w:rsidDel="00000000" w:rsidR="00000000" w:rsidRPr="00000000">
              <w:rPr>
                <w:sz w:val="18"/>
                <w:szCs w:val="18"/>
                <w:rtl w:val="0"/>
              </w:rPr>
              <w:t xml:space="preserve">3365.65</w:t>
            </w:r>
          </w:p>
        </w:tc>
        <w:tc>
          <w:tcPr>
            <w:tcMar>
              <w:top w:w="100.0" w:type="dxa"/>
              <w:left w:w="100.0" w:type="dxa"/>
              <w:bottom w:w="100.0" w:type="dxa"/>
              <w:right w:w="100.0" w:type="dxa"/>
            </w:tcMar>
            <w:vAlign w:val="top"/>
          </w:tcPr>
          <w:p w:rsidR="00000000" w:rsidDel="00000000" w:rsidP="00000000" w:rsidRDefault="00000000" w:rsidRPr="00000000" w14:paraId="000000A6">
            <w:pPr>
              <w:widowControl w:val="0"/>
              <w:spacing w:line="240" w:lineRule="auto"/>
              <w:jc w:val="center"/>
              <w:rPr>
                <w:sz w:val="18"/>
                <w:szCs w:val="18"/>
              </w:rPr>
            </w:pPr>
            <w:r w:rsidDel="00000000" w:rsidR="00000000" w:rsidRPr="00000000">
              <w:rPr>
                <w:sz w:val="18"/>
                <w:szCs w:val="18"/>
                <w:rtl w:val="0"/>
              </w:rPr>
              <w:t xml:space="preserve">11152.66</w:t>
            </w:r>
          </w:p>
        </w:tc>
        <w:tc>
          <w:tcPr>
            <w:tcMar>
              <w:top w:w="100.0" w:type="dxa"/>
              <w:left w:w="100.0" w:type="dxa"/>
              <w:bottom w:w="100.0" w:type="dxa"/>
              <w:right w:w="100.0" w:type="dxa"/>
            </w:tcMar>
            <w:vAlign w:val="top"/>
          </w:tcPr>
          <w:p w:rsidR="00000000" w:rsidDel="00000000" w:rsidP="00000000" w:rsidRDefault="00000000" w:rsidRPr="00000000" w14:paraId="000000A7">
            <w:pPr>
              <w:widowControl w:val="0"/>
              <w:spacing w:line="240" w:lineRule="auto"/>
              <w:jc w:val="center"/>
              <w:rPr>
                <w:sz w:val="18"/>
                <w:szCs w:val="18"/>
              </w:rPr>
            </w:pPr>
            <w:r w:rsidDel="00000000" w:rsidR="00000000" w:rsidRPr="00000000">
              <w:rPr>
                <w:sz w:val="18"/>
                <w:szCs w:val="18"/>
                <w:rtl w:val="0"/>
              </w:rPr>
              <w:t xml:space="preserve">0</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A8">
            <w:pPr>
              <w:widowControl w:val="0"/>
              <w:spacing w:line="240" w:lineRule="auto"/>
              <w:jc w:val="center"/>
              <w:rPr>
                <w:sz w:val="18"/>
                <w:szCs w:val="18"/>
              </w:rPr>
            </w:pPr>
            <w:r w:rsidDel="00000000" w:rsidR="00000000" w:rsidRPr="00000000">
              <w:rPr>
                <w:sz w:val="18"/>
                <w:szCs w:val="18"/>
                <w:rtl w:val="0"/>
              </w:rPr>
              <w:t xml:space="preserve">Onset to hosp.</w:t>
            </w:r>
          </w:p>
        </w:tc>
        <w:tc>
          <w:tcPr>
            <w:tcMar>
              <w:top w:w="100.0" w:type="dxa"/>
              <w:left w:w="100.0" w:type="dxa"/>
              <w:bottom w:w="100.0" w:type="dxa"/>
              <w:right w:w="100.0" w:type="dxa"/>
            </w:tcMar>
            <w:vAlign w:val="top"/>
          </w:tcPr>
          <w:p w:rsidR="00000000" w:rsidDel="00000000" w:rsidP="00000000" w:rsidRDefault="00000000" w:rsidRPr="00000000" w14:paraId="000000A9">
            <w:pPr>
              <w:widowControl w:val="0"/>
              <w:spacing w:line="240" w:lineRule="auto"/>
              <w:jc w:val="center"/>
              <w:rPr>
                <w:sz w:val="18"/>
                <w:szCs w:val="18"/>
              </w:rPr>
            </w:pPr>
            <w:r w:rsidDel="00000000" w:rsidR="00000000" w:rsidRPr="00000000">
              <w:rPr>
                <w:sz w:val="18"/>
                <w:szCs w:val="18"/>
                <w:rtl w:val="0"/>
              </w:rPr>
              <w:t xml:space="preserve">3320.67</w:t>
            </w:r>
          </w:p>
        </w:tc>
        <w:tc>
          <w:tcPr>
            <w:tcMar>
              <w:top w:w="100.0" w:type="dxa"/>
              <w:left w:w="100.0" w:type="dxa"/>
              <w:bottom w:w="100.0" w:type="dxa"/>
              <w:right w:w="100.0" w:type="dxa"/>
            </w:tcMar>
            <w:vAlign w:val="top"/>
          </w:tcPr>
          <w:p w:rsidR="00000000" w:rsidDel="00000000" w:rsidP="00000000" w:rsidRDefault="00000000" w:rsidRPr="00000000" w14:paraId="000000AA">
            <w:pPr>
              <w:widowControl w:val="0"/>
              <w:spacing w:line="240" w:lineRule="auto"/>
              <w:jc w:val="center"/>
              <w:rPr>
                <w:sz w:val="18"/>
                <w:szCs w:val="18"/>
              </w:rPr>
            </w:pPr>
            <w:r w:rsidDel="00000000" w:rsidR="00000000" w:rsidRPr="00000000">
              <w:rPr>
                <w:sz w:val="18"/>
                <w:szCs w:val="18"/>
                <w:rtl w:val="0"/>
              </w:rPr>
              <w:t xml:space="preserve">549.26</w:t>
            </w:r>
          </w:p>
        </w:tc>
        <w:tc>
          <w:tcPr>
            <w:tcMar>
              <w:top w:w="100.0" w:type="dxa"/>
              <w:left w:w="100.0" w:type="dxa"/>
              <w:bottom w:w="100.0" w:type="dxa"/>
              <w:right w:w="100.0" w:type="dxa"/>
            </w:tcMar>
            <w:vAlign w:val="top"/>
          </w:tcPr>
          <w:p w:rsidR="00000000" w:rsidDel="00000000" w:rsidP="00000000" w:rsidRDefault="00000000" w:rsidRPr="00000000" w14:paraId="000000AB">
            <w:pPr>
              <w:widowControl w:val="0"/>
              <w:spacing w:line="240" w:lineRule="auto"/>
              <w:jc w:val="center"/>
              <w:rPr>
                <w:sz w:val="18"/>
                <w:szCs w:val="18"/>
              </w:rPr>
            </w:pPr>
            <w:r w:rsidDel="00000000" w:rsidR="00000000" w:rsidRPr="00000000">
              <w:rPr>
                <w:sz w:val="18"/>
                <w:szCs w:val="18"/>
                <w:rtl w:val="0"/>
              </w:rPr>
              <w:t xml:space="preserve">9623.35</w:t>
            </w:r>
          </w:p>
        </w:tc>
        <w:tc>
          <w:tcPr>
            <w:tcMar>
              <w:top w:w="100.0" w:type="dxa"/>
              <w:left w:w="100.0" w:type="dxa"/>
              <w:bottom w:w="100.0" w:type="dxa"/>
              <w:right w:w="100.0" w:type="dxa"/>
            </w:tcMar>
            <w:vAlign w:val="top"/>
          </w:tcPr>
          <w:p w:rsidR="00000000" w:rsidDel="00000000" w:rsidP="00000000" w:rsidRDefault="00000000" w:rsidRPr="00000000" w14:paraId="000000AC">
            <w:pPr>
              <w:widowControl w:val="0"/>
              <w:spacing w:line="240" w:lineRule="auto"/>
              <w:jc w:val="center"/>
              <w:rPr>
                <w:sz w:val="18"/>
                <w:szCs w:val="18"/>
              </w:rPr>
            </w:pPr>
            <w:r w:rsidDel="00000000" w:rsidR="00000000" w:rsidRPr="00000000">
              <w:rPr>
                <w:sz w:val="18"/>
                <w:szCs w:val="18"/>
                <w:rtl w:val="0"/>
              </w:rPr>
              <w:t xml:space="preserve">36426.87</w:t>
            </w:r>
          </w:p>
        </w:tc>
        <w:tc>
          <w:tcPr>
            <w:tcMar>
              <w:top w:w="100.0" w:type="dxa"/>
              <w:left w:w="100.0" w:type="dxa"/>
              <w:bottom w:w="100.0" w:type="dxa"/>
              <w:right w:w="100.0" w:type="dxa"/>
            </w:tcMar>
            <w:vAlign w:val="top"/>
          </w:tcPr>
          <w:p w:rsidR="00000000" w:rsidDel="00000000" w:rsidP="00000000" w:rsidRDefault="00000000" w:rsidRPr="00000000" w14:paraId="000000AD">
            <w:pPr>
              <w:widowControl w:val="0"/>
              <w:spacing w:line="240" w:lineRule="auto"/>
              <w:jc w:val="center"/>
              <w:rPr>
                <w:sz w:val="18"/>
                <w:szCs w:val="18"/>
              </w:rPr>
            </w:pPr>
            <w:r w:rsidDel="00000000" w:rsidR="00000000" w:rsidRPr="00000000">
              <w:rPr>
                <w:sz w:val="18"/>
                <w:szCs w:val="18"/>
                <w:rtl w:val="0"/>
              </w:rPr>
              <w:t xml:space="preserve">0</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AE">
            <w:pPr>
              <w:widowControl w:val="0"/>
              <w:spacing w:line="240" w:lineRule="auto"/>
              <w:jc w:val="center"/>
              <w:rPr>
                <w:sz w:val="18"/>
                <w:szCs w:val="18"/>
              </w:rPr>
            </w:pPr>
            <w:r w:rsidDel="00000000" w:rsidR="00000000" w:rsidRPr="00000000">
              <w:rPr>
                <w:sz w:val="18"/>
                <w:szCs w:val="18"/>
                <w:rtl w:val="0"/>
              </w:rPr>
              <w:t xml:space="preserve">Onset to death</w:t>
            </w:r>
          </w:p>
        </w:tc>
        <w:tc>
          <w:tcPr>
            <w:tcMar>
              <w:top w:w="100.0" w:type="dxa"/>
              <w:left w:w="100.0" w:type="dxa"/>
              <w:bottom w:w="100.0" w:type="dxa"/>
              <w:right w:w="100.0" w:type="dxa"/>
            </w:tcMar>
            <w:vAlign w:val="top"/>
          </w:tcPr>
          <w:p w:rsidR="00000000" w:rsidDel="00000000" w:rsidP="00000000" w:rsidRDefault="00000000" w:rsidRPr="00000000" w14:paraId="000000AF">
            <w:pPr>
              <w:widowControl w:val="0"/>
              <w:spacing w:line="240" w:lineRule="auto"/>
              <w:jc w:val="center"/>
              <w:rPr>
                <w:sz w:val="18"/>
                <w:szCs w:val="18"/>
              </w:rPr>
            </w:pPr>
            <w:r w:rsidDel="00000000" w:rsidR="00000000" w:rsidRPr="00000000">
              <w:rPr>
                <w:sz w:val="18"/>
                <w:szCs w:val="18"/>
                <w:rtl w:val="0"/>
              </w:rPr>
              <w:t xml:space="preserve">0</w:t>
            </w:r>
          </w:p>
        </w:tc>
        <w:tc>
          <w:tcPr>
            <w:tcMar>
              <w:top w:w="100.0" w:type="dxa"/>
              <w:left w:w="100.0" w:type="dxa"/>
              <w:bottom w:w="100.0" w:type="dxa"/>
              <w:right w:w="100.0" w:type="dxa"/>
            </w:tcMar>
            <w:vAlign w:val="top"/>
          </w:tcPr>
          <w:p w:rsidR="00000000" w:rsidDel="00000000" w:rsidP="00000000" w:rsidRDefault="00000000" w:rsidRPr="00000000" w14:paraId="000000B0">
            <w:pPr>
              <w:widowControl w:val="0"/>
              <w:spacing w:line="240" w:lineRule="auto"/>
              <w:jc w:val="center"/>
              <w:rPr>
                <w:sz w:val="18"/>
                <w:szCs w:val="18"/>
              </w:rPr>
            </w:pPr>
            <w:r w:rsidDel="00000000" w:rsidR="00000000" w:rsidRPr="00000000">
              <w:rPr>
                <w:sz w:val="18"/>
                <w:szCs w:val="18"/>
                <w:rtl w:val="0"/>
              </w:rPr>
              <w:t xml:space="preserve">658.86</w:t>
            </w:r>
          </w:p>
        </w:tc>
        <w:tc>
          <w:tcPr>
            <w:tcMar>
              <w:top w:w="100.0" w:type="dxa"/>
              <w:left w:w="100.0" w:type="dxa"/>
              <w:bottom w:w="100.0" w:type="dxa"/>
              <w:right w:w="100.0" w:type="dxa"/>
            </w:tcMar>
            <w:vAlign w:val="top"/>
          </w:tcPr>
          <w:p w:rsidR="00000000" w:rsidDel="00000000" w:rsidP="00000000" w:rsidRDefault="00000000" w:rsidRPr="00000000" w14:paraId="000000B1">
            <w:pPr>
              <w:widowControl w:val="0"/>
              <w:spacing w:line="240" w:lineRule="auto"/>
              <w:jc w:val="center"/>
              <w:rPr>
                <w:sz w:val="18"/>
                <w:szCs w:val="18"/>
              </w:rPr>
            </w:pPr>
            <w:r w:rsidDel="00000000" w:rsidR="00000000" w:rsidRPr="00000000">
              <w:rPr>
                <w:sz w:val="18"/>
                <w:szCs w:val="18"/>
                <w:rtl w:val="0"/>
              </w:rPr>
              <w:t xml:space="preserve">1390.76</w:t>
            </w:r>
          </w:p>
        </w:tc>
        <w:tc>
          <w:tcPr>
            <w:tcMar>
              <w:top w:w="100.0" w:type="dxa"/>
              <w:left w:w="100.0" w:type="dxa"/>
              <w:bottom w:w="100.0" w:type="dxa"/>
              <w:right w:w="100.0" w:type="dxa"/>
            </w:tcMar>
            <w:vAlign w:val="top"/>
          </w:tcPr>
          <w:p w:rsidR="00000000" w:rsidDel="00000000" w:rsidP="00000000" w:rsidRDefault="00000000" w:rsidRPr="00000000" w14:paraId="000000B2">
            <w:pPr>
              <w:widowControl w:val="0"/>
              <w:spacing w:line="240" w:lineRule="auto"/>
              <w:jc w:val="center"/>
              <w:rPr>
                <w:sz w:val="18"/>
                <w:szCs w:val="18"/>
              </w:rPr>
            </w:pPr>
            <w:r w:rsidDel="00000000" w:rsidR="00000000" w:rsidRPr="00000000">
              <w:rPr>
                <w:sz w:val="18"/>
                <w:szCs w:val="18"/>
                <w:rtl w:val="0"/>
              </w:rPr>
              <w:t xml:space="preserve">6954.73</w:t>
            </w:r>
          </w:p>
        </w:tc>
        <w:tc>
          <w:tcPr>
            <w:tcMar>
              <w:top w:w="100.0" w:type="dxa"/>
              <w:left w:w="100.0" w:type="dxa"/>
              <w:bottom w:w="100.0" w:type="dxa"/>
              <w:right w:w="100.0" w:type="dxa"/>
            </w:tcMar>
            <w:vAlign w:val="top"/>
          </w:tcPr>
          <w:p w:rsidR="00000000" w:rsidDel="00000000" w:rsidP="00000000" w:rsidRDefault="00000000" w:rsidRPr="00000000" w14:paraId="000000B3">
            <w:pPr>
              <w:widowControl w:val="0"/>
              <w:spacing w:line="240" w:lineRule="auto"/>
              <w:jc w:val="center"/>
              <w:rPr>
                <w:sz w:val="18"/>
                <w:szCs w:val="18"/>
              </w:rPr>
            </w:pPr>
            <w:r w:rsidDel="00000000" w:rsidR="00000000" w:rsidRPr="00000000">
              <w:rPr>
                <w:sz w:val="18"/>
                <w:szCs w:val="18"/>
                <w:rtl w:val="0"/>
              </w:rPr>
              <w:t xml:space="preserve">366.58</w:t>
            </w:r>
          </w:p>
        </w:tc>
      </w:tr>
    </w:tbl>
    <w:p w:rsidR="00000000" w:rsidDel="00000000" w:rsidP="00000000" w:rsidRDefault="00000000" w:rsidRPr="00000000" w14:paraId="000000B4">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B5">
      <w:pPr>
        <w:jc w:val="both"/>
        <w:rPr/>
      </w:pPr>
      <w:r w:rsidDel="00000000" w:rsidR="00000000" w:rsidRPr="00000000">
        <w:rPr>
          <w:b w:val="1"/>
          <w:rtl w:val="0"/>
        </w:rPr>
        <w:t xml:space="preserve">Table S5. </w:t>
      </w:r>
      <w:r w:rsidDel="00000000" w:rsidR="00000000" w:rsidRPr="00000000">
        <w:rPr>
          <w:rtl w:val="0"/>
        </w:rPr>
        <w:t xml:space="preserve">Mean and variance of the epidemiological distributions estimated from the best model.</w:t>
      </w:r>
    </w:p>
    <w:tbl>
      <w:tblPr>
        <w:tblStyle w:val="Table5"/>
        <w:tblW w:w="825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5"/>
        <w:gridCol w:w="1935"/>
        <w:gridCol w:w="2475"/>
        <w:gridCol w:w="2835"/>
        <w:tblGridChange w:id="0">
          <w:tblGrid>
            <w:gridCol w:w="1005"/>
            <w:gridCol w:w="1935"/>
            <w:gridCol w:w="2475"/>
            <w:gridCol w:w="2835"/>
          </w:tblGrid>
        </w:tblGridChange>
      </w:tblGrid>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Wave</w:t>
            </w:r>
          </w:p>
        </w:tc>
        <w:tc>
          <w:tcPr>
            <w:tcMar>
              <w:top w:w="100.0" w:type="dxa"/>
              <w:left w:w="100.0" w:type="dxa"/>
              <w:bottom w:w="100.0" w:type="dxa"/>
              <w:right w:w="100.0" w:type="dxa"/>
            </w:tcMar>
            <w:vAlign w:val="top"/>
          </w:tcPr>
          <w:p w:rsidR="00000000" w:rsidDel="00000000" w:rsidP="00000000" w:rsidRDefault="00000000" w:rsidRPr="00000000" w14:paraId="000000B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Delay time</w:t>
            </w:r>
          </w:p>
        </w:tc>
        <w:tc>
          <w:tcPr>
            <w:tcMar>
              <w:top w:w="100.0" w:type="dxa"/>
              <w:left w:w="100.0" w:type="dxa"/>
              <w:bottom w:w="100.0" w:type="dxa"/>
              <w:right w:w="100.0" w:type="dxa"/>
            </w:tcMar>
            <w:vAlign w:val="top"/>
          </w:tcPr>
          <w:p w:rsidR="00000000" w:rsidDel="00000000" w:rsidP="00000000" w:rsidRDefault="00000000" w:rsidRPr="00000000" w14:paraId="000000B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Mean (days)</w:t>
            </w:r>
          </w:p>
        </w:tc>
        <w:tc>
          <w:tcPr>
            <w:tcMar>
              <w:top w:w="100.0" w:type="dxa"/>
              <w:left w:w="100.0" w:type="dxa"/>
              <w:bottom w:w="100.0" w:type="dxa"/>
              <w:right w:w="100.0" w:type="dxa"/>
            </w:tcMar>
            <w:vAlign w:val="top"/>
          </w:tcPr>
          <w:p w:rsidR="00000000" w:rsidDel="00000000" w:rsidP="00000000" w:rsidRDefault="00000000" w:rsidRPr="00000000" w14:paraId="000000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b w:val="1"/>
                <w:sz w:val="18"/>
                <w:szCs w:val="18"/>
              </w:rPr>
            </w:pPr>
            <w:r w:rsidDel="00000000" w:rsidR="00000000" w:rsidRPr="00000000">
              <w:rPr>
                <w:b w:val="1"/>
                <w:sz w:val="18"/>
                <w:szCs w:val="18"/>
                <w:rtl w:val="0"/>
              </w:rPr>
              <w:t xml:space="preserve">Var (days²)</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B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hosp</w:t>
            </w:r>
          </w:p>
        </w:tc>
        <w:tc>
          <w:tcPr>
            <w:tcMar>
              <w:top w:w="100.0" w:type="dxa"/>
              <w:left w:w="100.0" w:type="dxa"/>
              <w:bottom w:w="100.0" w:type="dxa"/>
              <w:right w:w="100.0" w:type="dxa"/>
            </w:tcMar>
            <w:vAlign w:val="top"/>
          </w:tcPr>
          <w:p w:rsidR="00000000" w:rsidDel="00000000" w:rsidP="00000000" w:rsidRDefault="00000000" w:rsidRPr="00000000" w14:paraId="000000BC">
            <w:pPr>
              <w:widowControl w:val="0"/>
              <w:rPr>
                <w:sz w:val="18"/>
                <w:szCs w:val="18"/>
              </w:rPr>
            </w:pPr>
            <w:r w:rsidDel="00000000" w:rsidR="00000000" w:rsidRPr="00000000">
              <w:rPr>
                <w:sz w:val="18"/>
                <w:szCs w:val="18"/>
                <w:rtl w:val="0"/>
              </w:rPr>
              <w:t xml:space="preserve">7.41 (7.35, 7.48)</w:t>
            </w:r>
          </w:p>
        </w:tc>
        <w:tc>
          <w:tcPr>
            <w:tcMar>
              <w:top w:w="100.0" w:type="dxa"/>
              <w:left w:w="100.0" w:type="dxa"/>
              <w:bottom w:w="100.0" w:type="dxa"/>
              <w:right w:w="100.0" w:type="dxa"/>
            </w:tcMar>
            <w:vAlign w:val="top"/>
          </w:tcPr>
          <w:p w:rsidR="00000000" w:rsidDel="00000000" w:rsidP="00000000" w:rsidRDefault="00000000" w:rsidRPr="00000000" w14:paraId="000000BD">
            <w:pPr>
              <w:widowControl w:val="0"/>
              <w:rPr>
                <w:sz w:val="18"/>
                <w:szCs w:val="18"/>
              </w:rPr>
            </w:pPr>
            <w:r w:rsidDel="00000000" w:rsidR="00000000" w:rsidRPr="00000000">
              <w:rPr>
                <w:sz w:val="18"/>
                <w:szCs w:val="18"/>
                <w:rtl w:val="0"/>
              </w:rPr>
              <w:t xml:space="preserve">83.48 (82.57, 84.63)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B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B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hosp</w:t>
            </w:r>
          </w:p>
        </w:tc>
        <w:tc>
          <w:tcPr>
            <w:tcMar>
              <w:top w:w="100.0" w:type="dxa"/>
              <w:left w:w="100.0" w:type="dxa"/>
              <w:bottom w:w="100.0" w:type="dxa"/>
              <w:right w:w="100.0" w:type="dxa"/>
            </w:tcMar>
            <w:vAlign w:val="top"/>
          </w:tcPr>
          <w:p w:rsidR="00000000" w:rsidDel="00000000" w:rsidP="00000000" w:rsidRDefault="00000000" w:rsidRPr="00000000" w14:paraId="000000C0">
            <w:pPr>
              <w:widowControl w:val="0"/>
              <w:rPr>
                <w:sz w:val="18"/>
                <w:szCs w:val="18"/>
              </w:rPr>
            </w:pPr>
            <w:r w:rsidDel="00000000" w:rsidR="00000000" w:rsidRPr="00000000">
              <w:rPr>
                <w:sz w:val="18"/>
                <w:szCs w:val="18"/>
                <w:rtl w:val="0"/>
              </w:rPr>
              <w:t xml:space="preserve">7.95 (7.87, 8.04)</w:t>
            </w:r>
          </w:p>
        </w:tc>
        <w:tc>
          <w:tcPr>
            <w:tcMar>
              <w:top w:w="100.0" w:type="dxa"/>
              <w:left w:w="100.0" w:type="dxa"/>
              <w:bottom w:w="100.0" w:type="dxa"/>
              <w:right w:w="100.0" w:type="dxa"/>
            </w:tcMar>
            <w:vAlign w:val="top"/>
          </w:tcPr>
          <w:p w:rsidR="00000000" w:rsidDel="00000000" w:rsidP="00000000" w:rsidRDefault="00000000" w:rsidRPr="00000000" w14:paraId="000000C1">
            <w:pPr>
              <w:widowControl w:val="0"/>
              <w:rPr>
                <w:sz w:val="18"/>
                <w:szCs w:val="18"/>
              </w:rPr>
            </w:pPr>
            <w:r w:rsidDel="00000000" w:rsidR="00000000" w:rsidRPr="00000000">
              <w:rPr>
                <w:sz w:val="18"/>
                <w:szCs w:val="18"/>
                <w:rtl w:val="0"/>
              </w:rPr>
              <w:t xml:space="preserve">94.88 (93.56, 96.35)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C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hosp</w:t>
            </w:r>
          </w:p>
        </w:tc>
        <w:tc>
          <w:tcPr>
            <w:tcMar>
              <w:top w:w="100.0" w:type="dxa"/>
              <w:left w:w="100.0" w:type="dxa"/>
              <w:bottom w:w="100.0" w:type="dxa"/>
              <w:right w:w="100.0" w:type="dxa"/>
            </w:tcMar>
            <w:vAlign w:val="top"/>
          </w:tcPr>
          <w:p w:rsidR="00000000" w:rsidDel="00000000" w:rsidP="00000000" w:rsidRDefault="00000000" w:rsidRPr="00000000" w14:paraId="000000C4">
            <w:pPr>
              <w:widowControl w:val="0"/>
              <w:rPr>
                <w:sz w:val="18"/>
                <w:szCs w:val="18"/>
              </w:rPr>
            </w:pPr>
            <w:r w:rsidDel="00000000" w:rsidR="00000000" w:rsidRPr="00000000">
              <w:rPr>
                <w:sz w:val="18"/>
                <w:szCs w:val="18"/>
                <w:rtl w:val="0"/>
              </w:rPr>
              <w:t xml:space="preserve">7.77 (7.72, 7.82)</w:t>
            </w:r>
          </w:p>
        </w:tc>
        <w:tc>
          <w:tcPr>
            <w:tcMar>
              <w:top w:w="100.0" w:type="dxa"/>
              <w:left w:w="100.0" w:type="dxa"/>
              <w:bottom w:w="100.0" w:type="dxa"/>
              <w:right w:w="100.0" w:type="dxa"/>
            </w:tcMar>
            <w:vAlign w:val="top"/>
          </w:tcPr>
          <w:p w:rsidR="00000000" w:rsidDel="00000000" w:rsidP="00000000" w:rsidRDefault="00000000" w:rsidRPr="00000000" w14:paraId="000000C5">
            <w:pPr>
              <w:widowControl w:val="0"/>
              <w:rPr>
                <w:sz w:val="18"/>
                <w:szCs w:val="18"/>
              </w:rPr>
            </w:pPr>
            <w:r w:rsidDel="00000000" w:rsidR="00000000" w:rsidRPr="00000000">
              <w:rPr>
                <w:sz w:val="18"/>
                <w:szCs w:val="18"/>
                <w:rtl w:val="0"/>
              </w:rPr>
              <w:t xml:space="preserve">83.12 (82.44, 83.89)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0C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hosp</w:t>
            </w:r>
          </w:p>
        </w:tc>
        <w:tc>
          <w:tcPr>
            <w:tcMar>
              <w:top w:w="100.0" w:type="dxa"/>
              <w:left w:w="100.0" w:type="dxa"/>
              <w:bottom w:w="100.0" w:type="dxa"/>
              <w:right w:w="100.0" w:type="dxa"/>
            </w:tcMar>
            <w:vAlign w:val="top"/>
          </w:tcPr>
          <w:p w:rsidR="00000000" w:rsidDel="00000000" w:rsidP="00000000" w:rsidRDefault="00000000" w:rsidRPr="00000000" w14:paraId="000000C8">
            <w:pPr>
              <w:widowControl w:val="0"/>
              <w:rPr>
                <w:sz w:val="18"/>
                <w:szCs w:val="18"/>
              </w:rPr>
            </w:pPr>
            <w:r w:rsidDel="00000000" w:rsidR="00000000" w:rsidRPr="00000000">
              <w:rPr>
                <w:sz w:val="18"/>
                <w:szCs w:val="18"/>
                <w:rtl w:val="0"/>
              </w:rPr>
              <w:t xml:space="preserve">5.54 (5.49, 5.57)</w:t>
            </w:r>
          </w:p>
        </w:tc>
        <w:tc>
          <w:tcPr>
            <w:tcMar>
              <w:top w:w="100.0" w:type="dxa"/>
              <w:left w:w="100.0" w:type="dxa"/>
              <w:bottom w:w="100.0" w:type="dxa"/>
              <w:right w:w="100.0" w:type="dxa"/>
            </w:tcMar>
            <w:vAlign w:val="top"/>
          </w:tcPr>
          <w:p w:rsidR="00000000" w:rsidDel="00000000" w:rsidP="00000000" w:rsidRDefault="00000000" w:rsidRPr="00000000" w14:paraId="000000C9">
            <w:pPr>
              <w:widowControl w:val="0"/>
              <w:rPr>
                <w:sz w:val="18"/>
                <w:szCs w:val="18"/>
              </w:rPr>
            </w:pPr>
            <w:r w:rsidDel="00000000" w:rsidR="00000000" w:rsidRPr="00000000">
              <w:rPr>
                <w:sz w:val="18"/>
                <w:szCs w:val="18"/>
                <w:rtl w:val="0"/>
              </w:rPr>
              <w:t xml:space="preserve">75.56 (67.94, 78.13)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C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C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ICU</w:t>
            </w:r>
          </w:p>
        </w:tc>
        <w:tc>
          <w:tcPr>
            <w:tcMar>
              <w:top w:w="100.0" w:type="dxa"/>
              <w:left w:w="100.0" w:type="dxa"/>
              <w:bottom w:w="100.0" w:type="dxa"/>
              <w:right w:w="100.0" w:type="dxa"/>
            </w:tcMar>
            <w:vAlign w:val="top"/>
          </w:tcPr>
          <w:p w:rsidR="00000000" w:rsidDel="00000000" w:rsidP="00000000" w:rsidRDefault="00000000" w:rsidRPr="00000000" w14:paraId="000000CC">
            <w:pPr>
              <w:widowControl w:val="0"/>
              <w:rPr>
                <w:sz w:val="18"/>
                <w:szCs w:val="18"/>
              </w:rPr>
            </w:pPr>
            <w:r w:rsidDel="00000000" w:rsidR="00000000" w:rsidRPr="00000000">
              <w:rPr>
                <w:sz w:val="18"/>
                <w:szCs w:val="18"/>
                <w:rtl w:val="0"/>
              </w:rPr>
              <w:t xml:space="preserve">12.31 (12.22, 12.38)</w:t>
            </w:r>
          </w:p>
        </w:tc>
        <w:tc>
          <w:tcPr>
            <w:tcMar>
              <w:top w:w="100.0" w:type="dxa"/>
              <w:left w:w="100.0" w:type="dxa"/>
              <w:bottom w:w="100.0" w:type="dxa"/>
              <w:right w:w="100.0" w:type="dxa"/>
            </w:tcMar>
            <w:vAlign w:val="top"/>
          </w:tcPr>
          <w:p w:rsidR="00000000" w:rsidDel="00000000" w:rsidP="00000000" w:rsidRDefault="00000000" w:rsidRPr="00000000" w14:paraId="000000CD">
            <w:pPr>
              <w:widowControl w:val="0"/>
              <w:rPr>
                <w:sz w:val="18"/>
                <w:szCs w:val="18"/>
              </w:rPr>
            </w:pPr>
            <w:r w:rsidDel="00000000" w:rsidR="00000000" w:rsidRPr="00000000">
              <w:rPr>
                <w:sz w:val="18"/>
                <w:szCs w:val="18"/>
                <w:rtl w:val="0"/>
              </w:rPr>
              <w:t xml:space="preserve">491.76 (436.25, 583.12)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C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C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ICU</w:t>
            </w:r>
          </w:p>
        </w:tc>
        <w:tc>
          <w:tcPr>
            <w:tcMar>
              <w:top w:w="100.0" w:type="dxa"/>
              <w:left w:w="100.0" w:type="dxa"/>
              <w:bottom w:w="100.0" w:type="dxa"/>
              <w:right w:w="100.0" w:type="dxa"/>
            </w:tcMar>
            <w:vAlign w:val="top"/>
          </w:tcPr>
          <w:p w:rsidR="00000000" w:rsidDel="00000000" w:rsidP="00000000" w:rsidRDefault="00000000" w:rsidRPr="00000000" w14:paraId="000000D0">
            <w:pPr>
              <w:widowControl w:val="0"/>
              <w:rPr>
                <w:sz w:val="18"/>
                <w:szCs w:val="18"/>
              </w:rPr>
            </w:pPr>
            <w:r w:rsidDel="00000000" w:rsidR="00000000" w:rsidRPr="00000000">
              <w:rPr>
                <w:sz w:val="18"/>
                <w:szCs w:val="18"/>
                <w:rtl w:val="0"/>
              </w:rPr>
              <w:t xml:space="preserve">10.83 (10.68, 11.01)</w:t>
            </w:r>
          </w:p>
        </w:tc>
        <w:tc>
          <w:tcPr>
            <w:tcMar>
              <w:top w:w="100.0" w:type="dxa"/>
              <w:left w:w="100.0" w:type="dxa"/>
              <w:bottom w:w="100.0" w:type="dxa"/>
              <w:right w:w="100.0" w:type="dxa"/>
            </w:tcMar>
            <w:vAlign w:val="top"/>
          </w:tcPr>
          <w:p w:rsidR="00000000" w:rsidDel="00000000" w:rsidP="00000000" w:rsidRDefault="00000000" w:rsidRPr="00000000" w14:paraId="000000D1">
            <w:pPr>
              <w:widowControl w:val="0"/>
              <w:rPr>
                <w:sz w:val="18"/>
                <w:szCs w:val="18"/>
              </w:rPr>
            </w:pPr>
            <w:r w:rsidDel="00000000" w:rsidR="00000000" w:rsidRPr="00000000">
              <w:rPr>
                <w:sz w:val="18"/>
                <w:szCs w:val="18"/>
                <w:rtl w:val="0"/>
              </w:rPr>
              <w:t xml:space="preserve">260.29 (257.33, 267.71)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D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ICU</w:t>
            </w:r>
          </w:p>
        </w:tc>
        <w:tc>
          <w:tcPr>
            <w:tcMar>
              <w:top w:w="100.0" w:type="dxa"/>
              <w:left w:w="100.0" w:type="dxa"/>
              <w:bottom w:w="100.0" w:type="dxa"/>
              <w:right w:w="100.0" w:type="dxa"/>
            </w:tcMar>
            <w:vAlign w:val="top"/>
          </w:tcPr>
          <w:p w:rsidR="00000000" w:rsidDel="00000000" w:rsidP="00000000" w:rsidRDefault="00000000" w:rsidRPr="00000000" w14:paraId="000000D4">
            <w:pPr>
              <w:widowControl w:val="0"/>
              <w:rPr>
                <w:sz w:val="18"/>
                <w:szCs w:val="18"/>
              </w:rPr>
            </w:pPr>
            <w:r w:rsidDel="00000000" w:rsidR="00000000" w:rsidRPr="00000000">
              <w:rPr>
                <w:sz w:val="18"/>
                <w:szCs w:val="18"/>
                <w:rtl w:val="0"/>
              </w:rPr>
              <w:t xml:space="preserve">9.17 (9.07, 9.27)</w:t>
            </w:r>
          </w:p>
        </w:tc>
        <w:tc>
          <w:tcPr>
            <w:tcMar>
              <w:top w:w="100.0" w:type="dxa"/>
              <w:left w:w="100.0" w:type="dxa"/>
              <w:bottom w:w="100.0" w:type="dxa"/>
              <w:right w:w="100.0" w:type="dxa"/>
            </w:tcMar>
            <w:vAlign w:val="top"/>
          </w:tcPr>
          <w:p w:rsidR="00000000" w:rsidDel="00000000" w:rsidP="00000000" w:rsidRDefault="00000000" w:rsidRPr="00000000" w14:paraId="000000D5">
            <w:pPr>
              <w:widowControl w:val="0"/>
              <w:rPr>
                <w:sz w:val="18"/>
                <w:szCs w:val="18"/>
              </w:rPr>
            </w:pPr>
            <w:r w:rsidDel="00000000" w:rsidR="00000000" w:rsidRPr="00000000">
              <w:rPr>
                <w:sz w:val="18"/>
                <w:szCs w:val="18"/>
                <w:rtl w:val="0"/>
              </w:rPr>
              <w:t xml:space="preserve">120.46 (118.84, 122.45)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D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0D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ICU</w:t>
            </w:r>
          </w:p>
        </w:tc>
        <w:tc>
          <w:tcPr>
            <w:tcMar>
              <w:top w:w="100.0" w:type="dxa"/>
              <w:left w:w="100.0" w:type="dxa"/>
              <w:bottom w:w="100.0" w:type="dxa"/>
              <w:right w:w="100.0" w:type="dxa"/>
            </w:tcMar>
            <w:vAlign w:val="top"/>
          </w:tcPr>
          <w:p w:rsidR="00000000" w:rsidDel="00000000" w:rsidP="00000000" w:rsidRDefault="00000000" w:rsidRPr="00000000" w14:paraId="000000D8">
            <w:pPr>
              <w:widowControl w:val="0"/>
              <w:rPr>
                <w:sz w:val="18"/>
                <w:szCs w:val="18"/>
              </w:rPr>
            </w:pPr>
            <w:r w:rsidDel="00000000" w:rsidR="00000000" w:rsidRPr="00000000">
              <w:rPr>
                <w:sz w:val="18"/>
                <w:szCs w:val="18"/>
                <w:rtl w:val="0"/>
              </w:rPr>
              <w:t xml:space="preserve">7.84 (7.55, 8.17)</w:t>
            </w:r>
          </w:p>
        </w:tc>
        <w:tc>
          <w:tcPr>
            <w:tcMar>
              <w:top w:w="100.0" w:type="dxa"/>
              <w:left w:w="100.0" w:type="dxa"/>
              <w:bottom w:w="100.0" w:type="dxa"/>
              <w:right w:w="100.0" w:type="dxa"/>
            </w:tcMar>
            <w:vAlign w:val="top"/>
          </w:tcPr>
          <w:p w:rsidR="00000000" w:rsidDel="00000000" w:rsidP="00000000" w:rsidRDefault="00000000" w:rsidRPr="00000000" w14:paraId="000000D9">
            <w:pPr>
              <w:widowControl w:val="0"/>
              <w:rPr>
                <w:sz w:val="18"/>
                <w:szCs w:val="18"/>
              </w:rPr>
            </w:pPr>
            <w:r w:rsidDel="00000000" w:rsidR="00000000" w:rsidRPr="00000000">
              <w:rPr>
                <w:sz w:val="18"/>
                <w:szCs w:val="18"/>
                <w:rtl w:val="0"/>
              </w:rPr>
              <w:t xml:space="preserve">102.49 (102.18, 107.22)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D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D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death</w:t>
            </w:r>
          </w:p>
        </w:tc>
        <w:tc>
          <w:tcPr>
            <w:tcMar>
              <w:top w:w="100.0" w:type="dxa"/>
              <w:left w:w="100.0" w:type="dxa"/>
              <w:bottom w:w="100.0" w:type="dxa"/>
              <w:right w:w="100.0" w:type="dxa"/>
            </w:tcMar>
            <w:vAlign w:val="top"/>
          </w:tcPr>
          <w:p w:rsidR="00000000" w:rsidDel="00000000" w:rsidP="00000000" w:rsidRDefault="00000000" w:rsidRPr="00000000" w14:paraId="000000DC">
            <w:pPr>
              <w:widowControl w:val="0"/>
              <w:rPr>
                <w:sz w:val="18"/>
                <w:szCs w:val="18"/>
              </w:rPr>
            </w:pPr>
            <w:r w:rsidDel="00000000" w:rsidR="00000000" w:rsidRPr="00000000">
              <w:rPr>
                <w:sz w:val="18"/>
                <w:szCs w:val="18"/>
                <w:rtl w:val="0"/>
              </w:rPr>
              <w:t xml:space="preserve">17.42 (17.33, 17.5)</w:t>
            </w:r>
          </w:p>
        </w:tc>
        <w:tc>
          <w:tcPr>
            <w:tcMar>
              <w:top w:w="100.0" w:type="dxa"/>
              <w:left w:w="100.0" w:type="dxa"/>
              <w:bottom w:w="100.0" w:type="dxa"/>
              <w:right w:w="100.0" w:type="dxa"/>
            </w:tcMar>
            <w:vAlign w:val="top"/>
          </w:tcPr>
          <w:p w:rsidR="00000000" w:rsidDel="00000000" w:rsidP="00000000" w:rsidRDefault="00000000" w:rsidRPr="00000000" w14:paraId="000000DD">
            <w:pPr>
              <w:widowControl w:val="0"/>
              <w:rPr>
                <w:sz w:val="18"/>
                <w:szCs w:val="18"/>
              </w:rPr>
            </w:pPr>
            <w:r w:rsidDel="00000000" w:rsidR="00000000" w:rsidRPr="00000000">
              <w:rPr>
                <w:sz w:val="18"/>
                <w:szCs w:val="18"/>
                <w:rtl w:val="0"/>
              </w:rPr>
              <w:t xml:space="preserve">148.85 (143.75, 154.93)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D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D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death</w:t>
            </w:r>
          </w:p>
        </w:tc>
        <w:tc>
          <w:tcPr>
            <w:tcMar>
              <w:top w:w="100.0" w:type="dxa"/>
              <w:left w:w="100.0" w:type="dxa"/>
              <w:bottom w:w="100.0" w:type="dxa"/>
              <w:right w:w="100.0" w:type="dxa"/>
            </w:tcMar>
            <w:vAlign w:val="top"/>
          </w:tcPr>
          <w:p w:rsidR="00000000" w:rsidDel="00000000" w:rsidP="00000000" w:rsidRDefault="00000000" w:rsidRPr="00000000" w14:paraId="000000E0">
            <w:pPr>
              <w:widowControl w:val="0"/>
              <w:rPr>
                <w:sz w:val="18"/>
                <w:szCs w:val="18"/>
              </w:rPr>
            </w:pPr>
            <w:r w:rsidDel="00000000" w:rsidR="00000000" w:rsidRPr="00000000">
              <w:rPr>
                <w:sz w:val="18"/>
                <w:szCs w:val="18"/>
                <w:rtl w:val="0"/>
              </w:rPr>
              <w:t xml:space="preserve">18.75 (18.66, 18.84)</w:t>
            </w:r>
          </w:p>
        </w:tc>
        <w:tc>
          <w:tcPr>
            <w:tcMar>
              <w:top w:w="100.0" w:type="dxa"/>
              <w:left w:w="100.0" w:type="dxa"/>
              <w:bottom w:w="100.0" w:type="dxa"/>
              <w:right w:w="100.0" w:type="dxa"/>
            </w:tcMar>
            <w:vAlign w:val="top"/>
          </w:tcPr>
          <w:p w:rsidR="00000000" w:rsidDel="00000000" w:rsidP="00000000" w:rsidRDefault="00000000" w:rsidRPr="00000000" w14:paraId="000000E1">
            <w:pPr>
              <w:widowControl w:val="0"/>
              <w:rPr>
                <w:sz w:val="18"/>
                <w:szCs w:val="18"/>
              </w:rPr>
            </w:pPr>
            <w:r w:rsidDel="00000000" w:rsidR="00000000" w:rsidRPr="00000000">
              <w:rPr>
                <w:sz w:val="18"/>
                <w:szCs w:val="18"/>
                <w:rtl w:val="0"/>
              </w:rPr>
              <w:t xml:space="preserve">169.87 (163.41, 176.47)</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E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E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death</w:t>
            </w:r>
          </w:p>
        </w:tc>
        <w:tc>
          <w:tcPr>
            <w:tcMar>
              <w:top w:w="100.0" w:type="dxa"/>
              <w:left w:w="100.0" w:type="dxa"/>
              <w:bottom w:w="100.0" w:type="dxa"/>
              <w:right w:w="100.0" w:type="dxa"/>
            </w:tcMar>
            <w:vAlign w:val="top"/>
          </w:tcPr>
          <w:p w:rsidR="00000000" w:rsidDel="00000000" w:rsidP="00000000" w:rsidRDefault="00000000" w:rsidRPr="00000000" w14:paraId="000000E4">
            <w:pPr>
              <w:widowControl w:val="0"/>
              <w:rPr>
                <w:sz w:val="18"/>
                <w:szCs w:val="18"/>
              </w:rPr>
            </w:pPr>
            <w:r w:rsidDel="00000000" w:rsidR="00000000" w:rsidRPr="00000000">
              <w:rPr>
                <w:sz w:val="18"/>
                <w:szCs w:val="18"/>
                <w:rtl w:val="0"/>
              </w:rPr>
              <w:t xml:space="preserve">17.47 (17.42, 17.51)</w:t>
            </w:r>
          </w:p>
        </w:tc>
        <w:tc>
          <w:tcPr>
            <w:tcMar>
              <w:top w:w="100.0" w:type="dxa"/>
              <w:left w:w="100.0" w:type="dxa"/>
              <w:bottom w:w="100.0" w:type="dxa"/>
              <w:right w:w="100.0" w:type="dxa"/>
            </w:tcMar>
            <w:vAlign w:val="top"/>
          </w:tcPr>
          <w:p w:rsidR="00000000" w:rsidDel="00000000" w:rsidP="00000000" w:rsidRDefault="00000000" w:rsidRPr="00000000" w14:paraId="000000E5">
            <w:pPr>
              <w:widowControl w:val="0"/>
              <w:rPr>
                <w:sz w:val="18"/>
                <w:szCs w:val="18"/>
              </w:rPr>
            </w:pPr>
            <w:r w:rsidDel="00000000" w:rsidR="00000000" w:rsidRPr="00000000">
              <w:rPr>
                <w:sz w:val="18"/>
                <w:szCs w:val="18"/>
                <w:rtl w:val="0"/>
              </w:rPr>
              <w:t xml:space="preserve">143.98 (139.88, 148.02)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E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0E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Onset to death</w:t>
            </w:r>
          </w:p>
        </w:tc>
        <w:tc>
          <w:tcPr>
            <w:tcMar>
              <w:top w:w="100.0" w:type="dxa"/>
              <w:left w:w="100.0" w:type="dxa"/>
              <w:bottom w:w="100.0" w:type="dxa"/>
              <w:right w:w="100.0" w:type="dxa"/>
            </w:tcMar>
            <w:vAlign w:val="top"/>
          </w:tcPr>
          <w:p w:rsidR="00000000" w:rsidDel="00000000" w:rsidP="00000000" w:rsidRDefault="00000000" w:rsidRPr="00000000" w14:paraId="000000E8">
            <w:pPr>
              <w:widowControl w:val="0"/>
              <w:rPr>
                <w:sz w:val="18"/>
                <w:szCs w:val="18"/>
              </w:rPr>
            </w:pPr>
            <w:r w:rsidDel="00000000" w:rsidR="00000000" w:rsidRPr="00000000">
              <w:rPr>
                <w:sz w:val="18"/>
                <w:szCs w:val="18"/>
                <w:rtl w:val="0"/>
              </w:rPr>
              <w:t xml:space="preserve">14.87 (14.65, 15.03)</w:t>
            </w:r>
          </w:p>
        </w:tc>
        <w:tc>
          <w:tcPr>
            <w:tcMar>
              <w:top w:w="100.0" w:type="dxa"/>
              <w:left w:w="100.0" w:type="dxa"/>
              <w:bottom w:w="100.0" w:type="dxa"/>
              <w:right w:w="100.0" w:type="dxa"/>
            </w:tcMar>
            <w:vAlign w:val="top"/>
          </w:tcPr>
          <w:p w:rsidR="00000000" w:rsidDel="00000000" w:rsidP="00000000" w:rsidRDefault="00000000" w:rsidRPr="00000000" w14:paraId="000000E9">
            <w:pPr>
              <w:widowControl w:val="0"/>
              <w:rPr>
                <w:sz w:val="18"/>
                <w:szCs w:val="18"/>
              </w:rPr>
            </w:pPr>
            <w:r w:rsidDel="00000000" w:rsidR="00000000" w:rsidRPr="00000000">
              <w:rPr>
                <w:sz w:val="18"/>
                <w:szCs w:val="18"/>
                <w:rtl w:val="0"/>
              </w:rPr>
              <w:t xml:space="preserve">109.71 (102.19, 118.85)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E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Hosp. stay</w:t>
            </w:r>
          </w:p>
        </w:tc>
        <w:tc>
          <w:tcPr>
            <w:tcMar>
              <w:top w:w="100.0" w:type="dxa"/>
              <w:left w:w="100.0" w:type="dxa"/>
              <w:bottom w:w="100.0" w:type="dxa"/>
              <w:right w:w="100.0" w:type="dxa"/>
            </w:tcMar>
            <w:vAlign w:val="top"/>
          </w:tcPr>
          <w:p w:rsidR="00000000" w:rsidDel="00000000" w:rsidP="00000000" w:rsidRDefault="00000000" w:rsidRPr="00000000" w14:paraId="000000EC">
            <w:pPr>
              <w:widowControl w:val="0"/>
              <w:rPr>
                <w:sz w:val="18"/>
                <w:szCs w:val="18"/>
              </w:rPr>
            </w:pPr>
            <w:r w:rsidDel="00000000" w:rsidR="00000000" w:rsidRPr="00000000">
              <w:rPr>
                <w:sz w:val="18"/>
                <w:szCs w:val="18"/>
                <w:rtl w:val="0"/>
              </w:rPr>
              <w:t xml:space="preserve">10.84 (10.72, 10.98)</w:t>
            </w:r>
          </w:p>
        </w:tc>
        <w:tc>
          <w:tcPr>
            <w:tcMar>
              <w:top w:w="100.0" w:type="dxa"/>
              <w:left w:w="100.0" w:type="dxa"/>
              <w:bottom w:w="100.0" w:type="dxa"/>
              <w:right w:w="100.0" w:type="dxa"/>
            </w:tcMar>
            <w:vAlign w:val="top"/>
          </w:tcPr>
          <w:p w:rsidR="00000000" w:rsidDel="00000000" w:rsidP="00000000" w:rsidRDefault="00000000" w:rsidRPr="00000000" w14:paraId="000000ED">
            <w:pPr>
              <w:widowControl w:val="0"/>
              <w:rPr>
                <w:sz w:val="18"/>
                <w:szCs w:val="18"/>
              </w:rPr>
            </w:pPr>
            <w:r w:rsidDel="00000000" w:rsidR="00000000" w:rsidRPr="00000000">
              <w:rPr>
                <w:sz w:val="18"/>
                <w:szCs w:val="18"/>
                <w:rtl w:val="0"/>
              </w:rPr>
              <w:t xml:space="preserve">275.48 (275.43, 277.16)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E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E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Hosp. stay</w:t>
            </w:r>
          </w:p>
        </w:tc>
        <w:tc>
          <w:tcPr>
            <w:tcMar>
              <w:top w:w="100.0" w:type="dxa"/>
              <w:left w:w="100.0" w:type="dxa"/>
              <w:bottom w:w="100.0" w:type="dxa"/>
              <w:right w:w="100.0" w:type="dxa"/>
            </w:tcMar>
            <w:vAlign w:val="top"/>
          </w:tcPr>
          <w:p w:rsidR="00000000" w:rsidDel="00000000" w:rsidP="00000000" w:rsidRDefault="00000000" w:rsidRPr="00000000" w14:paraId="000000F0">
            <w:pPr>
              <w:widowControl w:val="0"/>
              <w:rPr>
                <w:sz w:val="18"/>
                <w:szCs w:val="18"/>
              </w:rPr>
            </w:pPr>
            <w:r w:rsidDel="00000000" w:rsidR="00000000" w:rsidRPr="00000000">
              <w:rPr>
                <w:sz w:val="18"/>
                <w:szCs w:val="18"/>
                <w:rtl w:val="0"/>
              </w:rPr>
              <w:t xml:space="preserve">8.83 (8.74, 8.93)</w:t>
            </w:r>
          </w:p>
        </w:tc>
        <w:tc>
          <w:tcPr>
            <w:tcMar>
              <w:top w:w="100.0" w:type="dxa"/>
              <w:left w:w="100.0" w:type="dxa"/>
              <w:bottom w:w="100.0" w:type="dxa"/>
              <w:right w:w="100.0" w:type="dxa"/>
            </w:tcMar>
            <w:vAlign w:val="top"/>
          </w:tcPr>
          <w:p w:rsidR="00000000" w:rsidDel="00000000" w:rsidP="00000000" w:rsidRDefault="00000000" w:rsidRPr="00000000" w14:paraId="000000F1">
            <w:pPr>
              <w:widowControl w:val="0"/>
              <w:rPr>
                <w:sz w:val="18"/>
                <w:szCs w:val="18"/>
              </w:rPr>
            </w:pPr>
            <w:r w:rsidDel="00000000" w:rsidR="00000000" w:rsidRPr="00000000">
              <w:rPr>
                <w:sz w:val="18"/>
                <w:szCs w:val="18"/>
                <w:rtl w:val="0"/>
              </w:rPr>
              <w:t xml:space="preserve">151.97 (151.59, 152.91)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F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Hosp. stay</w:t>
            </w:r>
          </w:p>
        </w:tc>
        <w:tc>
          <w:tcPr>
            <w:tcMar>
              <w:top w:w="100.0" w:type="dxa"/>
              <w:left w:w="100.0" w:type="dxa"/>
              <w:bottom w:w="100.0" w:type="dxa"/>
              <w:right w:w="100.0" w:type="dxa"/>
            </w:tcMar>
            <w:vAlign w:val="top"/>
          </w:tcPr>
          <w:p w:rsidR="00000000" w:rsidDel="00000000" w:rsidP="00000000" w:rsidRDefault="00000000" w:rsidRPr="00000000" w14:paraId="000000F4">
            <w:pPr>
              <w:widowControl w:val="0"/>
              <w:rPr>
                <w:sz w:val="18"/>
                <w:szCs w:val="18"/>
              </w:rPr>
            </w:pPr>
            <w:r w:rsidDel="00000000" w:rsidR="00000000" w:rsidRPr="00000000">
              <w:rPr>
                <w:sz w:val="18"/>
                <w:szCs w:val="18"/>
                <w:rtl w:val="0"/>
              </w:rPr>
              <w:t xml:space="preserve">8.77 (8.69, 8.86)</w:t>
            </w:r>
          </w:p>
        </w:tc>
        <w:tc>
          <w:tcPr>
            <w:tcMar>
              <w:top w:w="100.0" w:type="dxa"/>
              <w:left w:w="100.0" w:type="dxa"/>
              <w:bottom w:w="100.0" w:type="dxa"/>
              <w:right w:w="100.0" w:type="dxa"/>
            </w:tcMar>
            <w:vAlign w:val="top"/>
          </w:tcPr>
          <w:p w:rsidR="00000000" w:rsidDel="00000000" w:rsidP="00000000" w:rsidRDefault="00000000" w:rsidRPr="00000000" w14:paraId="000000F5">
            <w:pPr>
              <w:widowControl w:val="0"/>
              <w:rPr>
                <w:sz w:val="18"/>
                <w:szCs w:val="18"/>
              </w:rPr>
            </w:pPr>
            <w:r w:rsidDel="00000000" w:rsidR="00000000" w:rsidRPr="00000000">
              <w:rPr>
                <w:sz w:val="18"/>
                <w:szCs w:val="18"/>
                <w:rtl w:val="0"/>
              </w:rPr>
              <w:t xml:space="preserve">139.85 (138.83, 141.26)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F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0F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Hosp. stay</w:t>
            </w:r>
          </w:p>
        </w:tc>
        <w:tc>
          <w:tcPr>
            <w:tcMar>
              <w:top w:w="100.0" w:type="dxa"/>
              <w:left w:w="100.0" w:type="dxa"/>
              <w:bottom w:w="100.0" w:type="dxa"/>
              <w:right w:w="100.0" w:type="dxa"/>
            </w:tcMar>
            <w:vAlign w:val="top"/>
          </w:tcPr>
          <w:p w:rsidR="00000000" w:rsidDel="00000000" w:rsidP="00000000" w:rsidRDefault="00000000" w:rsidRPr="00000000" w14:paraId="000000F8">
            <w:pPr>
              <w:widowControl w:val="0"/>
              <w:rPr>
                <w:sz w:val="18"/>
                <w:szCs w:val="18"/>
              </w:rPr>
            </w:pPr>
            <w:r w:rsidDel="00000000" w:rsidR="00000000" w:rsidRPr="00000000">
              <w:rPr>
                <w:sz w:val="18"/>
                <w:szCs w:val="18"/>
                <w:rtl w:val="0"/>
              </w:rPr>
              <w:t xml:space="preserve">7.85 (7.7, 8.01)</w:t>
            </w:r>
          </w:p>
        </w:tc>
        <w:tc>
          <w:tcPr>
            <w:tcMar>
              <w:top w:w="100.0" w:type="dxa"/>
              <w:left w:w="100.0" w:type="dxa"/>
              <w:bottom w:w="100.0" w:type="dxa"/>
              <w:right w:w="100.0" w:type="dxa"/>
            </w:tcMar>
            <w:vAlign w:val="top"/>
          </w:tcPr>
          <w:p w:rsidR="00000000" w:rsidDel="00000000" w:rsidP="00000000" w:rsidRDefault="00000000" w:rsidRPr="00000000" w14:paraId="000000F9">
            <w:pPr>
              <w:widowControl w:val="0"/>
              <w:rPr>
                <w:sz w:val="18"/>
                <w:szCs w:val="18"/>
              </w:rPr>
            </w:pPr>
            <w:r w:rsidDel="00000000" w:rsidR="00000000" w:rsidRPr="00000000">
              <w:rPr>
                <w:sz w:val="18"/>
                <w:szCs w:val="18"/>
                <w:rtl w:val="0"/>
              </w:rPr>
              <w:t xml:space="preserve">99.6 (96.47, 103.35)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F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ICU stay</w:t>
            </w:r>
          </w:p>
        </w:tc>
        <w:tc>
          <w:tcPr>
            <w:tcMar>
              <w:top w:w="100.0" w:type="dxa"/>
              <w:left w:w="100.0" w:type="dxa"/>
              <w:bottom w:w="100.0" w:type="dxa"/>
              <w:right w:w="100.0" w:type="dxa"/>
            </w:tcMar>
            <w:vAlign w:val="top"/>
          </w:tcPr>
          <w:p w:rsidR="00000000" w:rsidDel="00000000" w:rsidP="00000000" w:rsidRDefault="00000000" w:rsidRPr="00000000" w14:paraId="000000FC">
            <w:pPr>
              <w:widowControl w:val="0"/>
              <w:rPr>
                <w:sz w:val="18"/>
                <w:szCs w:val="18"/>
              </w:rPr>
            </w:pPr>
            <w:r w:rsidDel="00000000" w:rsidR="00000000" w:rsidRPr="00000000">
              <w:rPr>
                <w:sz w:val="18"/>
                <w:szCs w:val="18"/>
                <w:rtl w:val="0"/>
              </w:rPr>
              <w:t xml:space="preserve">16.2 (15.91, 16.52)</w:t>
            </w:r>
          </w:p>
        </w:tc>
        <w:tc>
          <w:tcPr>
            <w:tcMar>
              <w:top w:w="100.0" w:type="dxa"/>
              <w:left w:w="100.0" w:type="dxa"/>
              <w:bottom w:w="100.0" w:type="dxa"/>
              <w:right w:w="100.0" w:type="dxa"/>
            </w:tcMar>
            <w:vAlign w:val="top"/>
          </w:tcPr>
          <w:p w:rsidR="00000000" w:rsidDel="00000000" w:rsidP="00000000" w:rsidRDefault="00000000" w:rsidRPr="00000000" w14:paraId="000000FD">
            <w:pPr>
              <w:widowControl w:val="0"/>
              <w:rPr>
                <w:sz w:val="18"/>
                <w:szCs w:val="18"/>
              </w:rPr>
            </w:pPr>
            <w:r w:rsidDel="00000000" w:rsidR="00000000" w:rsidRPr="00000000">
              <w:rPr>
                <w:sz w:val="18"/>
                <w:szCs w:val="18"/>
                <w:rtl w:val="0"/>
              </w:rPr>
              <w:t xml:space="preserve">648.86 (638.93, 668.89)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ICU stay</w:t>
            </w:r>
          </w:p>
        </w:tc>
        <w:tc>
          <w:tcPr>
            <w:tcMar>
              <w:top w:w="100.0" w:type="dxa"/>
              <w:left w:w="100.0" w:type="dxa"/>
              <w:bottom w:w="100.0" w:type="dxa"/>
              <w:right w:w="100.0" w:type="dxa"/>
            </w:tcMar>
            <w:vAlign w:val="top"/>
          </w:tcPr>
          <w:p w:rsidR="00000000" w:rsidDel="00000000" w:rsidP="00000000" w:rsidRDefault="00000000" w:rsidRPr="00000000" w14:paraId="00000100">
            <w:pPr>
              <w:widowControl w:val="0"/>
              <w:rPr>
                <w:sz w:val="18"/>
                <w:szCs w:val="18"/>
              </w:rPr>
            </w:pPr>
            <w:r w:rsidDel="00000000" w:rsidR="00000000" w:rsidRPr="00000000">
              <w:rPr>
                <w:sz w:val="18"/>
                <w:szCs w:val="18"/>
                <w:rtl w:val="0"/>
              </w:rPr>
              <w:t xml:space="preserve">15.4 (15.16, 15.67)</w:t>
            </w:r>
          </w:p>
        </w:tc>
        <w:tc>
          <w:tcPr>
            <w:tcMar>
              <w:top w:w="100.0" w:type="dxa"/>
              <w:left w:w="100.0" w:type="dxa"/>
              <w:bottom w:w="100.0" w:type="dxa"/>
              <w:right w:w="100.0" w:type="dxa"/>
            </w:tcMar>
            <w:vAlign w:val="top"/>
          </w:tcPr>
          <w:p w:rsidR="00000000" w:rsidDel="00000000" w:rsidP="00000000" w:rsidRDefault="00000000" w:rsidRPr="00000000" w14:paraId="00000101">
            <w:pPr>
              <w:widowControl w:val="0"/>
              <w:rPr>
                <w:sz w:val="18"/>
                <w:szCs w:val="18"/>
              </w:rPr>
            </w:pPr>
            <w:r w:rsidDel="00000000" w:rsidR="00000000" w:rsidRPr="00000000">
              <w:rPr>
                <w:sz w:val="18"/>
                <w:szCs w:val="18"/>
                <w:rtl w:val="0"/>
              </w:rPr>
              <w:t xml:space="preserve">546.75 (538.2, 563.37)</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ICU stay</w:t>
            </w:r>
          </w:p>
        </w:tc>
        <w:tc>
          <w:tcPr>
            <w:tcMar>
              <w:top w:w="100.0" w:type="dxa"/>
              <w:left w:w="100.0" w:type="dxa"/>
              <w:bottom w:w="100.0" w:type="dxa"/>
              <w:right w:w="100.0" w:type="dxa"/>
            </w:tcMar>
            <w:vAlign w:val="top"/>
          </w:tcPr>
          <w:p w:rsidR="00000000" w:rsidDel="00000000" w:rsidP="00000000" w:rsidRDefault="00000000" w:rsidRPr="00000000" w14:paraId="00000104">
            <w:pPr>
              <w:widowControl w:val="0"/>
              <w:rPr>
                <w:sz w:val="18"/>
                <w:szCs w:val="18"/>
              </w:rPr>
            </w:pPr>
            <w:r w:rsidDel="00000000" w:rsidR="00000000" w:rsidRPr="00000000">
              <w:rPr>
                <w:sz w:val="18"/>
                <w:szCs w:val="18"/>
                <w:rtl w:val="0"/>
              </w:rPr>
              <w:t xml:space="preserve">14.41 (14.25, 14.61)</w:t>
            </w:r>
          </w:p>
        </w:tc>
        <w:tc>
          <w:tcPr>
            <w:tcMar>
              <w:top w:w="100.0" w:type="dxa"/>
              <w:left w:w="100.0" w:type="dxa"/>
              <w:bottom w:w="100.0" w:type="dxa"/>
              <w:right w:w="100.0" w:type="dxa"/>
            </w:tcMar>
            <w:vAlign w:val="top"/>
          </w:tcPr>
          <w:p w:rsidR="00000000" w:rsidDel="00000000" w:rsidP="00000000" w:rsidRDefault="00000000" w:rsidRPr="00000000" w14:paraId="00000105">
            <w:pPr>
              <w:widowControl w:val="0"/>
              <w:rPr>
                <w:sz w:val="18"/>
                <w:szCs w:val="18"/>
              </w:rPr>
            </w:pPr>
            <w:r w:rsidDel="00000000" w:rsidR="00000000" w:rsidRPr="00000000">
              <w:rPr>
                <w:sz w:val="18"/>
                <w:szCs w:val="18"/>
                <w:rtl w:val="0"/>
              </w:rPr>
              <w:t xml:space="preserve">424.59 (426.1, 428.93)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0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sz w:val="18"/>
                <w:szCs w:val="18"/>
              </w:rPr>
            </w:pPr>
            <w:r w:rsidDel="00000000" w:rsidR="00000000" w:rsidRPr="00000000">
              <w:rPr>
                <w:sz w:val="18"/>
                <w:szCs w:val="18"/>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0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ICU stay</w:t>
            </w:r>
          </w:p>
        </w:tc>
        <w:tc>
          <w:tcPr>
            <w:tcMar>
              <w:top w:w="100.0" w:type="dxa"/>
              <w:left w:w="100.0" w:type="dxa"/>
              <w:bottom w:w="100.0" w:type="dxa"/>
              <w:right w:w="100.0" w:type="dxa"/>
            </w:tcMar>
            <w:vAlign w:val="top"/>
          </w:tcPr>
          <w:p w:rsidR="00000000" w:rsidDel="00000000" w:rsidP="00000000" w:rsidRDefault="00000000" w:rsidRPr="00000000" w14:paraId="00000108">
            <w:pPr>
              <w:widowControl w:val="0"/>
              <w:rPr>
                <w:sz w:val="18"/>
                <w:szCs w:val="18"/>
              </w:rPr>
            </w:pPr>
            <w:r w:rsidDel="00000000" w:rsidR="00000000" w:rsidRPr="00000000">
              <w:rPr>
                <w:sz w:val="18"/>
                <w:szCs w:val="18"/>
                <w:rtl w:val="0"/>
              </w:rPr>
              <w:t xml:space="preserve">12.4 (11.9, 13.11)</w:t>
            </w:r>
          </w:p>
        </w:tc>
        <w:tc>
          <w:tcPr>
            <w:tcMar>
              <w:top w:w="100.0" w:type="dxa"/>
              <w:left w:w="100.0" w:type="dxa"/>
              <w:bottom w:w="100.0" w:type="dxa"/>
              <w:right w:w="100.0" w:type="dxa"/>
            </w:tcMar>
            <w:vAlign w:val="top"/>
          </w:tcPr>
          <w:p w:rsidR="00000000" w:rsidDel="00000000" w:rsidP="00000000" w:rsidRDefault="00000000" w:rsidRPr="00000000" w14:paraId="00000109">
            <w:pPr>
              <w:widowControl w:val="0"/>
              <w:rPr>
                <w:sz w:val="18"/>
                <w:szCs w:val="18"/>
              </w:rPr>
            </w:pPr>
            <w:r w:rsidDel="00000000" w:rsidR="00000000" w:rsidRPr="00000000">
              <w:rPr>
                <w:sz w:val="18"/>
                <w:szCs w:val="18"/>
                <w:rtl w:val="0"/>
              </w:rPr>
              <w:t xml:space="preserve">272.68 (272.31, 294.95)</w:t>
            </w:r>
          </w:p>
        </w:tc>
      </w:tr>
    </w:tbl>
    <w:p w:rsidR="00000000" w:rsidDel="00000000" w:rsidP="00000000" w:rsidRDefault="00000000" w:rsidRPr="00000000" w14:paraId="0000010A">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10B">
      <w:pPr>
        <w:jc w:val="both"/>
        <w:rPr/>
      </w:pPr>
      <w:r w:rsidDel="00000000" w:rsidR="00000000" w:rsidRPr="00000000">
        <w:rPr>
          <w:b w:val="1"/>
          <w:rtl w:val="0"/>
        </w:rPr>
        <w:t xml:space="preserve">Table S6. </w:t>
      </w:r>
      <w:r w:rsidDel="00000000" w:rsidR="00000000" w:rsidRPr="00000000">
        <w:rPr>
          <w:rtl w:val="0"/>
        </w:rPr>
        <w:t xml:space="preserve">Hospitalisation Case Ratio (HCR), ICU Case Ratio (ICU-CR), Case Fatality Ratio (CFR), Hospitalisation Fatality Ratio (HFR), ICU Fatality Ratio (ICU-FR), Hospitalisation percentage (HOSP-%), ICU admission percentage (ICU-%) and Death percentage (DEATH-%) by age-group for each wave. </w:t>
      </w:r>
    </w:p>
    <w:p w:rsidR="00000000" w:rsidDel="00000000" w:rsidP="00000000" w:rsidRDefault="00000000" w:rsidRPr="00000000" w14:paraId="0000010C">
      <w:pPr>
        <w:jc w:val="both"/>
        <w:rPr/>
      </w:pPr>
      <w:r w:rsidDel="00000000" w:rsidR="00000000" w:rsidRPr="00000000">
        <w:rPr>
          <w:rtl w:val="0"/>
        </w:rPr>
      </w:r>
    </w:p>
    <w:tbl>
      <w:tblPr>
        <w:tblStyle w:val="Table6"/>
        <w:tblW w:w="90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570"/>
        <w:gridCol w:w="540"/>
        <w:gridCol w:w="1005"/>
        <w:gridCol w:w="975"/>
        <w:gridCol w:w="990"/>
        <w:gridCol w:w="990"/>
        <w:gridCol w:w="990"/>
        <w:gridCol w:w="990"/>
        <w:gridCol w:w="990"/>
        <w:gridCol w:w="990"/>
        <w:tblGridChange w:id="0">
          <w:tblGrid>
            <w:gridCol w:w="570"/>
            <w:gridCol w:w="540"/>
            <w:gridCol w:w="1005"/>
            <w:gridCol w:w="975"/>
            <w:gridCol w:w="990"/>
            <w:gridCol w:w="990"/>
            <w:gridCol w:w="990"/>
            <w:gridCol w:w="990"/>
            <w:gridCol w:w="990"/>
            <w:gridCol w:w="990"/>
          </w:tblGrid>
        </w:tblGridChange>
      </w:tblGrid>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0D">
            <w:pPr>
              <w:widowControl w:val="0"/>
              <w:jc w:val="center"/>
              <w:rPr>
                <w:sz w:val="10"/>
                <w:szCs w:val="10"/>
              </w:rPr>
            </w:pPr>
            <w:r w:rsidDel="00000000" w:rsidR="00000000" w:rsidRPr="00000000">
              <w:rPr>
                <w:sz w:val="10"/>
                <w:szCs w:val="10"/>
                <w:rtl w:val="0"/>
              </w:rPr>
              <w:t xml:space="preserve">Age group</w:t>
            </w:r>
          </w:p>
        </w:tc>
        <w:tc>
          <w:tcPr>
            <w:tcMar>
              <w:top w:w="100.0" w:type="dxa"/>
              <w:left w:w="100.0" w:type="dxa"/>
              <w:bottom w:w="100.0" w:type="dxa"/>
              <w:right w:w="100.0" w:type="dxa"/>
            </w:tcMar>
            <w:vAlign w:val="top"/>
          </w:tcPr>
          <w:p w:rsidR="00000000" w:rsidDel="00000000" w:rsidP="00000000" w:rsidRDefault="00000000" w:rsidRPr="00000000" w14:paraId="0000010E">
            <w:pPr>
              <w:widowControl w:val="0"/>
              <w:jc w:val="center"/>
              <w:rPr>
                <w:sz w:val="10"/>
                <w:szCs w:val="10"/>
              </w:rPr>
            </w:pPr>
            <w:r w:rsidDel="00000000" w:rsidR="00000000" w:rsidRPr="00000000">
              <w:rPr>
                <w:sz w:val="10"/>
                <w:szCs w:val="10"/>
                <w:rtl w:val="0"/>
              </w:rPr>
              <w:t xml:space="preserve">Wave</w:t>
            </w:r>
          </w:p>
        </w:tc>
        <w:tc>
          <w:tcPr>
            <w:tcMar>
              <w:top w:w="100.0" w:type="dxa"/>
              <w:left w:w="100.0" w:type="dxa"/>
              <w:bottom w:w="100.0" w:type="dxa"/>
              <w:right w:w="100.0" w:type="dxa"/>
            </w:tcMar>
            <w:vAlign w:val="top"/>
          </w:tcPr>
          <w:p w:rsidR="00000000" w:rsidDel="00000000" w:rsidP="00000000" w:rsidRDefault="00000000" w:rsidRPr="00000000" w14:paraId="0000010F">
            <w:pPr>
              <w:widowControl w:val="0"/>
              <w:jc w:val="center"/>
              <w:rPr>
                <w:sz w:val="10"/>
                <w:szCs w:val="10"/>
              </w:rPr>
            </w:pPr>
            <w:r w:rsidDel="00000000" w:rsidR="00000000" w:rsidRPr="00000000">
              <w:rPr>
                <w:sz w:val="10"/>
                <w:szCs w:val="10"/>
                <w:rtl w:val="0"/>
              </w:rPr>
              <w:t xml:space="preserve">HCR</w:t>
            </w:r>
          </w:p>
        </w:tc>
        <w:tc>
          <w:tcPr>
            <w:tcMar>
              <w:top w:w="100.0" w:type="dxa"/>
              <w:left w:w="100.0" w:type="dxa"/>
              <w:bottom w:w="100.0" w:type="dxa"/>
              <w:right w:w="100.0" w:type="dxa"/>
            </w:tcMar>
            <w:vAlign w:val="top"/>
          </w:tcPr>
          <w:p w:rsidR="00000000" w:rsidDel="00000000" w:rsidP="00000000" w:rsidRDefault="00000000" w:rsidRPr="00000000" w14:paraId="00000110">
            <w:pPr>
              <w:widowControl w:val="0"/>
              <w:jc w:val="center"/>
              <w:rPr>
                <w:sz w:val="10"/>
                <w:szCs w:val="10"/>
              </w:rPr>
            </w:pPr>
            <w:r w:rsidDel="00000000" w:rsidR="00000000" w:rsidRPr="00000000">
              <w:rPr>
                <w:sz w:val="10"/>
                <w:szCs w:val="10"/>
                <w:rtl w:val="0"/>
              </w:rPr>
              <w:t xml:space="preserve">ICU-CR</w:t>
            </w:r>
          </w:p>
        </w:tc>
        <w:tc>
          <w:tcPr>
            <w:tcMar>
              <w:top w:w="100.0" w:type="dxa"/>
              <w:left w:w="100.0" w:type="dxa"/>
              <w:bottom w:w="100.0" w:type="dxa"/>
              <w:right w:w="100.0" w:type="dxa"/>
            </w:tcMar>
            <w:vAlign w:val="top"/>
          </w:tcPr>
          <w:p w:rsidR="00000000" w:rsidDel="00000000" w:rsidP="00000000" w:rsidRDefault="00000000" w:rsidRPr="00000000" w14:paraId="00000111">
            <w:pPr>
              <w:widowControl w:val="0"/>
              <w:jc w:val="center"/>
              <w:rPr>
                <w:sz w:val="10"/>
                <w:szCs w:val="10"/>
              </w:rPr>
            </w:pPr>
            <w:r w:rsidDel="00000000" w:rsidR="00000000" w:rsidRPr="00000000">
              <w:rPr>
                <w:sz w:val="10"/>
                <w:szCs w:val="10"/>
                <w:rtl w:val="0"/>
              </w:rPr>
              <w:t xml:space="preserve">CFR</w:t>
            </w:r>
          </w:p>
        </w:tc>
        <w:tc>
          <w:tcPr>
            <w:tcMar>
              <w:top w:w="100.0" w:type="dxa"/>
              <w:left w:w="100.0" w:type="dxa"/>
              <w:bottom w:w="100.0" w:type="dxa"/>
              <w:right w:w="100.0" w:type="dxa"/>
            </w:tcMar>
            <w:vAlign w:val="top"/>
          </w:tcPr>
          <w:p w:rsidR="00000000" w:rsidDel="00000000" w:rsidP="00000000" w:rsidRDefault="00000000" w:rsidRPr="00000000" w14:paraId="00000112">
            <w:pPr>
              <w:widowControl w:val="0"/>
              <w:jc w:val="center"/>
              <w:rPr>
                <w:sz w:val="10"/>
                <w:szCs w:val="10"/>
              </w:rPr>
            </w:pPr>
            <w:r w:rsidDel="00000000" w:rsidR="00000000" w:rsidRPr="00000000">
              <w:rPr>
                <w:sz w:val="10"/>
                <w:szCs w:val="10"/>
                <w:rtl w:val="0"/>
              </w:rPr>
              <w:t xml:space="preserve">HFR</w:t>
            </w:r>
          </w:p>
        </w:tc>
        <w:tc>
          <w:tcPr>
            <w:tcMar>
              <w:top w:w="100.0" w:type="dxa"/>
              <w:left w:w="100.0" w:type="dxa"/>
              <w:bottom w:w="100.0" w:type="dxa"/>
              <w:right w:w="100.0" w:type="dxa"/>
            </w:tcMar>
            <w:vAlign w:val="top"/>
          </w:tcPr>
          <w:p w:rsidR="00000000" w:rsidDel="00000000" w:rsidP="00000000" w:rsidRDefault="00000000" w:rsidRPr="00000000" w14:paraId="00000113">
            <w:pPr>
              <w:widowControl w:val="0"/>
              <w:jc w:val="center"/>
              <w:rPr>
                <w:sz w:val="10"/>
                <w:szCs w:val="10"/>
              </w:rPr>
            </w:pPr>
            <w:r w:rsidDel="00000000" w:rsidR="00000000" w:rsidRPr="00000000">
              <w:rPr>
                <w:sz w:val="10"/>
                <w:szCs w:val="10"/>
                <w:rtl w:val="0"/>
              </w:rPr>
              <w:t xml:space="preserve">ICU-FR</w:t>
            </w:r>
          </w:p>
        </w:tc>
        <w:tc>
          <w:tcPr>
            <w:tcMar>
              <w:top w:w="100.0" w:type="dxa"/>
              <w:left w:w="100.0" w:type="dxa"/>
              <w:bottom w:w="100.0" w:type="dxa"/>
              <w:right w:w="100.0" w:type="dxa"/>
            </w:tcMar>
            <w:vAlign w:val="top"/>
          </w:tcPr>
          <w:p w:rsidR="00000000" w:rsidDel="00000000" w:rsidP="00000000" w:rsidRDefault="00000000" w:rsidRPr="00000000" w14:paraId="00000114">
            <w:pPr>
              <w:widowControl w:val="0"/>
              <w:jc w:val="center"/>
              <w:rPr>
                <w:sz w:val="10"/>
                <w:szCs w:val="10"/>
              </w:rPr>
            </w:pPr>
            <w:r w:rsidDel="00000000" w:rsidR="00000000" w:rsidRPr="00000000">
              <w:rPr>
                <w:sz w:val="10"/>
                <w:szCs w:val="10"/>
                <w:rtl w:val="0"/>
              </w:rPr>
              <w:t xml:space="preserve">HOSP-%</w:t>
            </w:r>
          </w:p>
        </w:tc>
        <w:tc>
          <w:tcPr>
            <w:tcMar>
              <w:top w:w="100.0" w:type="dxa"/>
              <w:left w:w="100.0" w:type="dxa"/>
              <w:bottom w:w="100.0" w:type="dxa"/>
              <w:right w:w="100.0" w:type="dxa"/>
            </w:tcMar>
            <w:vAlign w:val="top"/>
          </w:tcPr>
          <w:p w:rsidR="00000000" w:rsidDel="00000000" w:rsidP="00000000" w:rsidRDefault="00000000" w:rsidRPr="00000000" w14:paraId="00000115">
            <w:pPr>
              <w:widowControl w:val="0"/>
              <w:jc w:val="center"/>
              <w:rPr>
                <w:sz w:val="10"/>
                <w:szCs w:val="10"/>
              </w:rPr>
            </w:pPr>
            <w:r w:rsidDel="00000000" w:rsidR="00000000" w:rsidRPr="00000000">
              <w:rPr>
                <w:sz w:val="10"/>
                <w:szCs w:val="10"/>
                <w:rtl w:val="0"/>
              </w:rPr>
              <w:t xml:space="preserve">ICU-%</w:t>
            </w:r>
          </w:p>
        </w:tc>
        <w:tc>
          <w:tcPr>
            <w:tcMar>
              <w:top w:w="100.0" w:type="dxa"/>
              <w:left w:w="100.0" w:type="dxa"/>
              <w:bottom w:w="100.0" w:type="dxa"/>
              <w:right w:w="100.0" w:type="dxa"/>
            </w:tcMar>
            <w:vAlign w:val="top"/>
          </w:tcPr>
          <w:p w:rsidR="00000000" w:rsidDel="00000000" w:rsidP="00000000" w:rsidRDefault="00000000" w:rsidRPr="00000000" w14:paraId="00000116">
            <w:pPr>
              <w:widowControl w:val="0"/>
              <w:jc w:val="center"/>
              <w:rPr>
                <w:sz w:val="10"/>
                <w:szCs w:val="10"/>
              </w:rPr>
            </w:pPr>
            <w:r w:rsidDel="00000000" w:rsidR="00000000" w:rsidRPr="00000000">
              <w:rPr>
                <w:sz w:val="10"/>
                <w:szCs w:val="10"/>
                <w:rtl w:val="0"/>
              </w:rPr>
              <w:t xml:space="preserve">DEATH-%</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17">
            <w:pPr>
              <w:widowControl w:val="0"/>
              <w:jc w:val="center"/>
              <w:rPr>
                <w:sz w:val="12"/>
                <w:szCs w:val="12"/>
              </w:rPr>
            </w:pPr>
            <w:r w:rsidDel="00000000" w:rsidR="00000000" w:rsidRPr="00000000">
              <w:rPr>
                <w:sz w:val="12"/>
                <w:szCs w:val="12"/>
                <w:rtl w:val="0"/>
              </w:rPr>
              <w:t xml:space="preserve">0-9</w:t>
            </w:r>
          </w:p>
        </w:tc>
        <w:tc>
          <w:tcPr>
            <w:tcMar>
              <w:top w:w="100.0" w:type="dxa"/>
              <w:left w:w="100.0" w:type="dxa"/>
              <w:bottom w:w="100.0" w:type="dxa"/>
              <w:right w:w="100.0" w:type="dxa"/>
            </w:tcMar>
            <w:vAlign w:val="top"/>
          </w:tcPr>
          <w:p w:rsidR="00000000" w:rsidDel="00000000" w:rsidP="00000000" w:rsidRDefault="00000000" w:rsidRPr="00000000" w14:paraId="00000118">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19">
            <w:pPr>
              <w:widowControl w:val="0"/>
              <w:jc w:val="center"/>
              <w:rPr>
                <w:sz w:val="12"/>
                <w:szCs w:val="12"/>
              </w:rPr>
            </w:pPr>
            <w:r w:rsidDel="00000000" w:rsidR="00000000" w:rsidRPr="00000000">
              <w:rPr>
                <w:sz w:val="12"/>
                <w:szCs w:val="12"/>
                <w:rtl w:val="0"/>
              </w:rPr>
              <w:t xml:space="preserve">0.071 (0.066, 0.076)</w:t>
            </w:r>
          </w:p>
        </w:tc>
        <w:tc>
          <w:tcPr>
            <w:tcMar>
              <w:top w:w="100.0" w:type="dxa"/>
              <w:left w:w="100.0" w:type="dxa"/>
              <w:bottom w:w="100.0" w:type="dxa"/>
              <w:right w:w="100.0" w:type="dxa"/>
            </w:tcMar>
            <w:vAlign w:val="top"/>
          </w:tcPr>
          <w:p w:rsidR="00000000" w:rsidDel="00000000" w:rsidP="00000000" w:rsidRDefault="00000000" w:rsidRPr="00000000" w14:paraId="0000011A">
            <w:pPr>
              <w:widowControl w:val="0"/>
              <w:jc w:val="center"/>
              <w:rPr>
                <w:sz w:val="12"/>
                <w:szCs w:val="12"/>
              </w:rPr>
            </w:pPr>
            <w:r w:rsidDel="00000000" w:rsidR="00000000" w:rsidRPr="00000000">
              <w:rPr>
                <w:sz w:val="12"/>
                <w:szCs w:val="12"/>
                <w:rtl w:val="0"/>
              </w:rPr>
              <w:t xml:space="preserve">0.012 (0.01, 0.014)</w:t>
            </w:r>
          </w:p>
        </w:tc>
        <w:tc>
          <w:tcPr>
            <w:tcMar>
              <w:top w:w="100.0" w:type="dxa"/>
              <w:left w:w="100.0" w:type="dxa"/>
              <w:bottom w:w="100.0" w:type="dxa"/>
              <w:right w:w="100.0" w:type="dxa"/>
            </w:tcMar>
            <w:vAlign w:val="top"/>
          </w:tcPr>
          <w:p w:rsidR="00000000" w:rsidDel="00000000" w:rsidP="00000000" w:rsidRDefault="00000000" w:rsidRPr="00000000" w14:paraId="0000011B">
            <w:pPr>
              <w:widowControl w:val="0"/>
              <w:jc w:val="center"/>
              <w:rPr>
                <w:sz w:val="12"/>
                <w:szCs w:val="12"/>
              </w:rPr>
            </w:pPr>
            <w:r w:rsidDel="00000000" w:rsidR="00000000" w:rsidRPr="00000000">
              <w:rPr>
                <w:sz w:val="12"/>
                <w:szCs w:val="12"/>
                <w:rtl w:val="0"/>
              </w:rPr>
              <w:t xml:space="preserve">0.001 (0.0, 0.001)</w:t>
            </w:r>
          </w:p>
        </w:tc>
        <w:tc>
          <w:tcPr>
            <w:tcMar>
              <w:top w:w="100.0" w:type="dxa"/>
              <w:left w:w="100.0" w:type="dxa"/>
              <w:bottom w:w="100.0" w:type="dxa"/>
              <w:right w:w="100.0" w:type="dxa"/>
            </w:tcMar>
            <w:vAlign w:val="top"/>
          </w:tcPr>
          <w:p w:rsidR="00000000" w:rsidDel="00000000" w:rsidP="00000000" w:rsidRDefault="00000000" w:rsidRPr="00000000" w14:paraId="0000011C">
            <w:pPr>
              <w:widowControl w:val="0"/>
              <w:jc w:val="center"/>
              <w:rPr>
                <w:sz w:val="12"/>
                <w:szCs w:val="12"/>
              </w:rPr>
            </w:pPr>
            <w:r w:rsidDel="00000000" w:rsidR="00000000" w:rsidRPr="00000000">
              <w:rPr>
                <w:sz w:val="12"/>
                <w:szCs w:val="12"/>
                <w:rtl w:val="0"/>
              </w:rPr>
              <w:t xml:space="preserve">0.01 (0.003, 0.017)</w:t>
            </w:r>
          </w:p>
        </w:tc>
        <w:tc>
          <w:tcPr>
            <w:tcMar>
              <w:top w:w="100.0" w:type="dxa"/>
              <w:left w:w="100.0" w:type="dxa"/>
              <w:bottom w:w="100.0" w:type="dxa"/>
              <w:right w:w="100.0" w:type="dxa"/>
            </w:tcMar>
            <w:vAlign w:val="top"/>
          </w:tcPr>
          <w:p w:rsidR="00000000" w:rsidDel="00000000" w:rsidP="00000000" w:rsidRDefault="00000000" w:rsidRPr="00000000" w14:paraId="0000011D">
            <w:pPr>
              <w:widowControl w:val="0"/>
              <w:jc w:val="center"/>
              <w:rPr>
                <w:sz w:val="12"/>
                <w:szCs w:val="12"/>
              </w:rPr>
            </w:pPr>
            <w:r w:rsidDel="00000000" w:rsidR="00000000" w:rsidRPr="00000000">
              <w:rPr>
                <w:sz w:val="12"/>
                <w:szCs w:val="12"/>
                <w:rtl w:val="0"/>
              </w:rPr>
              <w:t xml:space="preserve">0.042 (0.009, 0.075)</w:t>
            </w:r>
          </w:p>
        </w:tc>
        <w:tc>
          <w:tcPr>
            <w:tcMar>
              <w:top w:w="100.0" w:type="dxa"/>
              <w:left w:w="100.0" w:type="dxa"/>
              <w:bottom w:w="100.0" w:type="dxa"/>
              <w:right w:w="100.0" w:type="dxa"/>
            </w:tcMar>
            <w:vAlign w:val="top"/>
          </w:tcPr>
          <w:p w:rsidR="00000000" w:rsidDel="00000000" w:rsidP="00000000" w:rsidRDefault="00000000" w:rsidRPr="00000000" w14:paraId="0000011E">
            <w:pPr>
              <w:widowControl w:val="0"/>
              <w:jc w:val="center"/>
              <w:rPr>
                <w:sz w:val="12"/>
                <w:szCs w:val="12"/>
              </w:rPr>
            </w:pPr>
            <w:r w:rsidDel="00000000" w:rsidR="00000000" w:rsidRPr="00000000">
              <w:rPr>
                <w:sz w:val="12"/>
                <w:szCs w:val="12"/>
                <w:rtl w:val="0"/>
              </w:rPr>
              <w:t xml:space="preserve">2.702 (2.696, 2.708)</w:t>
            </w:r>
          </w:p>
        </w:tc>
        <w:tc>
          <w:tcPr>
            <w:tcMar>
              <w:top w:w="100.0" w:type="dxa"/>
              <w:left w:w="100.0" w:type="dxa"/>
              <w:bottom w:w="100.0" w:type="dxa"/>
              <w:right w:w="100.0" w:type="dxa"/>
            </w:tcMar>
            <w:vAlign w:val="top"/>
          </w:tcPr>
          <w:p w:rsidR="00000000" w:rsidDel="00000000" w:rsidP="00000000" w:rsidRDefault="00000000" w:rsidRPr="00000000" w14:paraId="0000011F">
            <w:pPr>
              <w:widowControl w:val="0"/>
              <w:jc w:val="center"/>
              <w:rPr>
                <w:sz w:val="12"/>
                <w:szCs w:val="12"/>
              </w:rPr>
            </w:pPr>
            <w:r w:rsidDel="00000000" w:rsidR="00000000" w:rsidRPr="00000000">
              <w:rPr>
                <w:sz w:val="12"/>
                <w:szCs w:val="12"/>
                <w:rtl w:val="0"/>
              </w:rPr>
              <w:t xml:space="preserve">1.323 (1.316, 1.33)</w:t>
            </w:r>
          </w:p>
        </w:tc>
        <w:tc>
          <w:tcPr>
            <w:tcMar>
              <w:top w:w="100.0" w:type="dxa"/>
              <w:left w:w="100.0" w:type="dxa"/>
              <w:bottom w:w="100.0" w:type="dxa"/>
              <w:right w:w="100.0" w:type="dxa"/>
            </w:tcMar>
            <w:vAlign w:val="top"/>
          </w:tcPr>
          <w:p w:rsidR="00000000" w:rsidDel="00000000" w:rsidP="00000000" w:rsidRDefault="00000000" w:rsidRPr="00000000" w14:paraId="00000120">
            <w:pPr>
              <w:widowControl w:val="0"/>
              <w:jc w:val="center"/>
              <w:rPr>
                <w:sz w:val="12"/>
                <w:szCs w:val="12"/>
              </w:rPr>
            </w:pPr>
            <w:r w:rsidDel="00000000" w:rsidR="00000000" w:rsidRPr="00000000">
              <w:rPr>
                <w:sz w:val="12"/>
                <w:szCs w:val="12"/>
                <w:rtl w:val="0"/>
              </w:rPr>
              <w:t xml:space="preserve">0.11 (0.107, 0.112)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21">
            <w:pPr>
              <w:widowControl w:val="0"/>
              <w:jc w:val="center"/>
              <w:rPr>
                <w:sz w:val="12"/>
                <w:szCs w:val="12"/>
              </w:rPr>
            </w:pPr>
            <w:r w:rsidDel="00000000" w:rsidR="00000000" w:rsidRPr="00000000">
              <w:rPr>
                <w:sz w:val="12"/>
                <w:szCs w:val="12"/>
                <w:rtl w:val="0"/>
              </w:rPr>
              <w:t xml:space="preserve">0-9</w:t>
            </w:r>
          </w:p>
        </w:tc>
        <w:tc>
          <w:tcPr>
            <w:tcMar>
              <w:top w:w="100.0" w:type="dxa"/>
              <w:left w:w="100.0" w:type="dxa"/>
              <w:bottom w:w="100.0" w:type="dxa"/>
              <w:right w:w="100.0" w:type="dxa"/>
            </w:tcMar>
            <w:vAlign w:val="top"/>
          </w:tcPr>
          <w:p w:rsidR="00000000" w:rsidDel="00000000" w:rsidP="00000000" w:rsidRDefault="00000000" w:rsidRPr="00000000" w14:paraId="00000122">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23">
            <w:pPr>
              <w:widowControl w:val="0"/>
              <w:jc w:val="center"/>
              <w:rPr>
                <w:sz w:val="12"/>
                <w:szCs w:val="12"/>
              </w:rPr>
            </w:pPr>
            <w:r w:rsidDel="00000000" w:rsidR="00000000" w:rsidRPr="00000000">
              <w:rPr>
                <w:sz w:val="12"/>
                <w:szCs w:val="12"/>
                <w:rtl w:val="0"/>
              </w:rPr>
              <w:t xml:space="preserve">0.048 (0.044, 0.052)</w:t>
            </w:r>
          </w:p>
        </w:tc>
        <w:tc>
          <w:tcPr>
            <w:tcMar>
              <w:top w:w="100.0" w:type="dxa"/>
              <w:left w:w="100.0" w:type="dxa"/>
              <w:bottom w:w="100.0" w:type="dxa"/>
              <w:right w:w="100.0" w:type="dxa"/>
            </w:tcMar>
            <w:vAlign w:val="top"/>
          </w:tcPr>
          <w:p w:rsidR="00000000" w:rsidDel="00000000" w:rsidP="00000000" w:rsidRDefault="00000000" w:rsidRPr="00000000" w14:paraId="00000124">
            <w:pPr>
              <w:widowControl w:val="0"/>
              <w:jc w:val="center"/>
              <w:rPr>
                <w:sz w:val="12"/>
                <w:szCs w:val="12"/>
              </w:rPr>
            </w:pPr>
            <w:r w:rsidDel="00000000" w:rsidR="00000000" w:rsidRPr="00000000">
              <w:rPr>
                <w:sz w:val="12"/>
                <w:szCs w:val="12"/>
                <w:rtl w:val="0"/>
              </w:rPr>
              <w:t xml:space="preserve">0.009 (0.007, 0.011)</w:t>
            </w:r>
          </w:p>
        </w:tc>
        <w:tc>
          <w:tcPr>
            <w:tcMar>
              <w:top w:w="100.0" w:type="dxa"/>
              <w:left w:w="100.0" w:type="dxa"/>
              <w:bottom w:w="100.0" w:type="dxa"/>
              <w:right w:w="100.0" w:type="dxa"/>
            </w:tcMar>
            <w:vAlign w:val="top"/>
          </w:tcPr>
          <w:p w:rsidR="00000000" w:rsidDel="00000000" w:rsidP="00000000" w:rsidRDefault="00000000" w:rsidRPr="00000000" w14:paraId="00000125">
            <w:pPr>
              <w:widowControl w:val="0"/>
              <w:jc w:val="center"/>
              <w:rPr>
                <w:sz w:val="12"/>
                <w:szCs w:val="12"/>
              </w:rPr>
            </w:pPr>
            <w:r w:rsidDel="00000000" w:rsidR="00000000" w:rsidRPr="00000000">
              <w:rPr>
                <w:sz w:val="12"/>
                <w:szCs w:val="12"/>
                <w:rtl w:val="0"/>
              </w:rPr>
              <w:t xml:space="preserve">0.0 (0.0, 0.001)</w:t>
            </w:r>
          </w:p>
        </w:tc>
        <w:tc>
          <w:tcPr>
            <w:tcMar>
              <w:top w:w="100.0" w:type="dxa"/>
              <w:left w:w="100.0" w:type="dxa"/>
              <w:bottom w:w="100.0" w:type="dxa"/>
              <w:right w:w="100.0" w:type="dxa"/>
            </w:tcMar>
            <w:vAlign w:val="top"/>
          </w:tcPr>
          <w:p w:rsidR="00000000" w:rsidDel="00000000" w:rsidP="00000000" w:rsidRDefault="00000000" w:rsidRPr="00000000" w14:paraId="00000126">
            <w:pPr>
              <w:widowControl w:val="0"/>
              <w:jc w:val="center"/>
              <w:rPr>
                <w:sz w:val="12"/>
                <w:szCs w:val="12"/>
              </w:rPr>
            </w:pPr>
            <w:r w:rsidDel="00000000" w:rsidR="00000000" w:rsidRPr="00000000">
              <w:rPr>
                <w:sz w:val="12"/>
                <w:szCs w:val="12"/>
                <w:rtl w:val="0"/>
              </w:rPr>
              <w:t xml:space="preserve">0.008 (0.0, 0.016)</w:t>
            </w:r>
          </w:p>
        </w:tc>
        <w:tc>
          <w:tcPr>
            <w:tcMar>
              <w:top w:w="100.0" w:type="dxa"/>
              <w:left w:w="100.0" w:type="dxa"/>
              <w:bottom w:w="100.0" w:type="dxa"/>
              <w:right w:w="100.0" w:type="dxa"/>
            </w:tcMar>
            <w:vAlign w:val="top"/>
          </w:tcPr>
          <w:p w:rsidR="00000000" w:rsidDel="00000000" w:rsidP="00000000" w:rsidRDefault="00000000" w:rsidRPr="00000000" w14:paraId="00000127">
            <w:pPr>
              <w:widowControl w:val="0"/>
              <w:jc w:val="center"/>
              <w:rPr>
                <w:sz w:val="12"/>
                <w:szCs w:val="12"/>
              </w:rPr>
            </w:pPr>
            <w:r w:rsidDel="00000000" w:rsidR="00000000" w:rsidRPr="00000000">
              <w:rPr>
                <w:sz w:val="12"/>
                <w:szCs w:val="12"/>
                <w:rtl w:val="0"/>
              </w:rPr>
              <w:t xml:space="preserve">0.021 (0.0, 0.05)</w:t>
            </w:r>
          </w:p>
        </w:tc>
        <w:tc>
          <w:tcPr>
            <w:tcMar>
              <w:top w:w="100.0" w:type="dxa"/>
              <w:left w:w="100.0" w:type="dxa"/>
              <w:bottom w:w="100.0" w:type="dxa"/>
              <w:right w:w="100.0" w:type="dxa"/>
            </w:tcMar>
            <w:vAlign w:val="top"/>
          </w:tcPr>
          <w:p w:rsidR="00000000" w:rsidDel="00000000" w:rsidP="00000000" w:rsidRDefault="00000000" w:rsidRPr="00000000" w14:paraId="00000128">
            <w:pPr>
              <w:widowControl w:val="0"/>
              <w:jc w:val="center"/>
              <w:rPr>
                <w:sz w:val="12"/>
                <w:szCs w:val="12"/>
              </w:rPr>
            </w:pPr>
            <w:r w:rsidDel="00000000" w:rsidR="00000000" w:rsidRPr="00000000">
              <w:rPr>
                <w:sz w:val="12"/>
                <w:szCs w:val="12"/>
                <w:rtl w:val="0"/>
              </w:rPr>
              <w:t xml:space="preserve">2.064 (2.058, 2.07)</w:t>
            </w:r>
          </w:p>
        </w:tc>
        <w:tc>
          <w:tcPr>
            <w:tcMar>
              <w:top w:w="100.0" w:type="dxa"/>
              <w:left w:w="100.0" w:type="dxa"/>
              <w:bottom w:w="100.0" w:type="dxa"/>
              <w:right w:w="100.0" w:type="dxa"/>
            </w:tcMar>
            <w:vAlign w:val="top"/>
          </w:tcPr>
          <w:p w:rsidR="00000000" w:rsidDel="00000000" w:rsidP="00000000" w:rsidRDefault="00000000" w:rsidRPr="00000000" w14:paraId="00000129">
            <w:pPr>
              <w:widowControl w:val="0"/>
              <w:jc w:val="center"/>
              <w:rPr>
                <w:sz w:val="12"/>
                <w:szCs w:val="12"/>
              </w:rPr>
            </w:pPr>
            <w:r w:rsidDel="00000000" w:rsidR="00000000" w:rsidRPr="00000000">
              <w:rPr>
                <w:sz w:val="12"/>
                <w:szCs w:val="12"/>
                <w:rtl w:val="0"/>
              </w:rPr>
              <w:t xml:space="preserve">1.109 (1.102, 1.116)</w:t>
            </w:r>
          </w:p>
        </w:tc>
        <w:tc>
          <w:tcPr>
            <w:tcMar>
              <w:top w:w="100.0" w:type="dxa"/>
              <w:left w:w="100.0" w:type="dxa"/>
              <w:bottom w:w="100.0" w:type="dxa"/>
              <w:right w:w="100.0" w:type="dxa"/>
            </w:tcMar>
            <w:vAlign w:val="top"/>
          </w:tcPr>
          <w:p w:rsidR="00000000" w:rsidDel="00000000" w:rsidP="00000000" w:rsidRDefault="00000000" w:rsidRPr="00000000" w14:paraId="0000012A">
            <w:pPr>
              <w:widowControl w:val="0"/>
              <w:jc w:val="center"/>
              <w:rPr>
                <w:sz w:val="12"/>
                <w:szCs w:val="12"/>
              </w:rPr>
            </w:pPr>
            <w:r w:rsidDel="00000000" w:rsidR="00000000" w:rsidRPr="00000000">
              <w:rPr>
                <w:sz w:val="12"/>
                <w:szCs w:val="12"/>
                <w:rtl w:val="0"/>
              </w:rPr>
              <w:t xml:space="preserve">0.066 (0.064, 0.068)</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2B">
            <w:pPr>
              <w:widowControl w:val="0"/>
              <w:jc w:val="center"/>
              <w:rPr>
                <w:sz w:val="12"/>
                <w:szCs w:val="12"/>
              </w:rPr>
            </w:pPr>
            <w:r w:rsidDel="00000000" w:rsidR="00000000" w:rsidRPr="00000000">
              <w:rPr>
                <w:sz w:val="12"/>
                <w:szCs w:val="12"/>
                <w:rtl w:val="0"/>
              </w:rPr>
              <w:t xml:space="preserve">0-9</w:t>
            </w:r>
          </w:p>
        </w:tc>
        <w:tc>
          <w:tcPr>
            <w:tcMar>
              <w:top w:w="100.0" w:type="dxa"/>
              <w:left w:w="100.0" w:type="dxa"/>
              <w:bottom w:w="100.0" w:type="dxa"/>
              <w:right w:w="100.0" w:type="dxa"/>
            </w:tcMar>
            <w:vAlign w:val="top"/>
          </w:tcPr>
          <w:p w:rsidR="00000000" w:rsidDel="00000000" w:rsidP="00000000" w:rsidRDefault="00000000" w:rsidRPr="00000000" w14:paraId="0000012C">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2D">
            <w:pPr>
              <w:widowControl w:val="0"/>
              <w:jc w:val="center"/>
              <w:rPr>
                <w:sz w:val="12"/>
                <w:szCs w:val="12"/>
              </w:rPr>
            </w:pPr>
            <w:r w:rsidDel="00000000" w:rsidR="00000000" w:rsidRPr="00000000">
              <w:rPr>
                <w:sz w:val="12"/>
                <w:szCs w:val="12"/>
                <w:rtl w:val="0"/>
              </w:rPr>
              <w:t xml:space="preserve">0.029 (0.027, 0.03)</w:t>
            </w:r>
          </w:p>
        </w:tc>
        <w:tc>
          <w:tcPr>
            <w:tcMar>
              <w:top w:w="100.0" w:type="dxa"/>
              <w:left w:w="100.0" w:type="dxa"/>
              <w:bottom w:w="100.0" w:type="dxa"/>
              <w:right w:w="100.0" w:type="dxa"/>
            </w:tcMar>
            <w:vAlign w:val="top"/>
          </w:tcPr>
          <w:p w:rsidR="00000000" w:rsidDel="00000000" w:rsidP="00000000" w:rsidRDefault="00000000" w:rsidRPr="00000000" w14:paraId="0000012E">
            <w:pPr>
              <w:widowControl w:val="0"/>
              <w:jc w:val="center"/>
              <w:rPr>
                <w:sz w:val="12"/>
                <w:szCs w:val="12"/>
              </w:rPr>
            </w:pPr>
            <w:r w:rsidDel="00000000" w:rsidR="00000000" w:rsidRPr="00000000">
              <w:rPr>
                <w:sz w:val="12"/>
                <w:szCs w:val="12"/>
                <w:rtl w:val="0"/>
              </w:rPr>
              <w:t xml:space="preserve">0.004 (0.004, 0.005)</w:t>
            </w:r>
          </w:p>
        </w:tc>
        <w:tc>
          <w:tcPr>
            <w:tcMar>
              <w:top w:w="100.0" w:type="dxa"/>
              <w:left w:w="100.0" w:type="dxa"/>
              <w:bottom w:w="100.0" w:type="dxa"/>
              <w:right w:w="100.0" w:type="dxa"/>
            </w:tcMar>
            <w:vAlign w:val="top"/>
          </w:tcPr>
          <w:p w:rsidR="00000000" w:rsidDel="00000000" w:rsidP="00000000" w:rsidRDefault="00000000" w:rsidRPr="00000000" w14:paraId="0000012F">
            <w:pPr>
              <w:widowControl w:val="0"/>
              <w:jc w:val="center"/>
              <w:rPr>
                <w:sz w:val="12"/>
                <w:szCs w:val="12"/>
              </w:rPr>
            </w:pPr>
            <w:r w:rsidDel="00000000" w:rsidR="00000000" w:rsidRPr="00000000">
              <w:rPr>
                <w:sz w:val="12"/>
                <w:szCs w:val="12"/>
                <w:rtl w:val="0"/>
              </w:rPr>
              <w:t xml:space="preserve">0.0 (0.0, 0.001)</w:t>
            </w:r>
          </w:p>
        </w:tc>
        <w:tc>
          <w:tcPr>
            <w:tcMar>
              <w:top w:w="100.0" w:type="dxa"/>
              <w:left w:w="100.0" w:type="dxa"/>
              <w:bottom w:w="100.0" w:type="dxa"/>
              <w:right w:w="100.0" w:type="dxa"/>
            </w:tcMar>
            <w:vAlign w:val="top"/>
          </w:tcPr>
          <w:p w:rsidR="00000000" w:rsidDel="00000000" w:rsidP="00000000" w:rsidRDefault="00000000" w:rsidRPr="00000000" w14:paraId="00000130">
            <w:pPr>
              <w:widowControl w:val="0"/>
              <w:jc w:val="center"/>
              <w:rPr>
                <w:sz w:val="12"/>
                <w:szCs w:val="12"/>
              </w:rPr>
            </w:pPr>
            <w:r w:rsidDel="00000000" w:rsidR="00000000" w:rsidRPr="00000000">
              <w:rPr>
                <w:sz w:val="12"/>
                <w:szCs w:val="12"/>
                <w:rtl w:val="0"/>
              </w:rPr>
              <w:t xml:space="preserve">0.017 (0.008, 0.026)</w:t>
            </w:r>
          </w:p>
        </w:tc>
        <w:tc>
          <w:tcPr>
            <w:tcMar>
              <w:top w:w="100.0" w:type="dxa"/>
              <w:left w:w="100.0" w:type="dxa"/>
              <w:bottom w:w="100.0" w:type="dxa"/>
              <w:right w:w="100.0" w:type="dxa"/>
            </w:tcMar>
            <w:vAlign w:val="top"/>
          </w:tcPr>
          <w:p w:rsidR="00000000" w:rsidDel="00000000" w:rsidP="00000000" w:rsidRDefault="00000000" w:rsidRPr="00000000" w14:paraId="00000131">
            <w:pPr>
              <w:widowControl w:val="0"/>
              <w:jc w:val="center"/>
              <w:rPr>
                <w:sz w:val="12"/>
                <w:szCs w:val="12"/>
              </w:rPr>
            </w:pPr>
            <w:r w:rsidDel="00000000" w:rsidR="00000000" w:rsidRPr="00000000">
              <w:rPr>
                <w:sz w:val="12"/>
                <w:szCs w:val="12"/>
                <w:rtl w:val="0"/>
              </w:rPr>
              <w:t xml:space="preserve">0.067 (0.025, 0.109)</w:t>
            </w:r>
          </w:p>
        </w:tc>
        <w:tc>
          <w:tcPr>
            <w:tcMar>
              <w:top w:w="100.0" w:type="dxa"/>
              <w:left w:w="100.0" w:type="dxa"/>
              <w:bottom w:w="100.0" w:type="dxa"/>
              <w:right w:w="100.0" w:type="dxa"/>
            </w:tcMar>
            <w:vAlign w:val="top"/>
          </w:tcPr>
          <w:p w:rsidR="00000000" w:rsidDel="00000000" w:rsidP="00000000" w:rsidRDefault="00000000" w:rsidRPr="00000000" w14:paraId="00000132">
            <w:pPr>
              <w:widowControl w:val="0"/>
              <w:jc w:val="center"/>
              <w:rPr>
                <w:sz w:val="12"/>
                <w:szCs w:val="12"/>
              </w:rPr>
            </w:pPr>
            <w:r w:rsidDel="00000000" w:rsidR="00000000" w:rsidRPr="00000000">
              <w:rPr>
                <w:sz w:val="12"/>
                <w:szCs w:val="12"/>
                <w:rtl w:val="0"/>
              </w:rPr>
              <w:t xml:space="preserve">2.063 (2.058, 2.067)</w:t>
            </w:r>
          </w:p>
        </w:tc>
        <w:tc>
          <w:tcPr>
            <w:tcMar>
              <w:top w:w="100.0" w:type="dxa"/>
              <w:left w:w="100.0" w:type="dxa"/>
              <w:bottom w:w="100.0" w:type="dxa"/>
              <w:right w:w="100.0" w:type="dxa"/>
            </w:tcMar>
            <w:vAlign w:val="top"/>
          </w:tcPr>
          <w:p w:rsidR="00000000" w:rsidDel="00000000" w:rsidP="00000000" w:rsidRDefault="00000000" w:rsidRPr="00000000" w14:paraId="00000133">
            <w:pPr>
              <w:widowControl w:val="0"/>
              <w:jc w:val="center"/>
              <w:rPr>
                <w:sz w:val="12"/>
                <w:szCs w:val="12"/>
              </w:rPr>
            </w:pPr>
            <w:r w:rsidDel="00000000" w:rsidR="00000000" w:rsidRPr="00000000">
              <w:rPr>
                <w:sz w:val="12"/>
                <w:szCs w:val="12"/>
                <w:rtl w:val="0"/>
              </w:rPr>
              <w:t xml:space="preserve">0.862 (0.857, 0.866)</w:t>
            </w:r>
          </w:p>
        </w:tc>
        <w:tc>
          <w:tcPr>
            <w:tcMar>
              <w:top w:w="100.0" w:type="dxa"/>
              <w:left w:w="100.0" w:type="dxa"/>
              <w:bottom w:w="100.0" w:type="dxa"/>
              <w:right w:w="100.0" w:type="dxa"/>
            </w:tcMar>
            <w:vAlign w:val="top"/>
          </w:tcPr>
          <w:p w:rsidR="00000000" w:rsidDel="00000000" w:rsidP="00000000" w:rsidRDefault="00000000" w:rsidRPr="00000000" w14:paraId="00000134">
            <w:pPr>
              <w:widowControl w:val="0"/>
              <w:jc w:val="center"/>
              <w:rPr>
                <w:sz w:val="12"/>
                <w:szCs w:val="12"/>
              </w:rPr>
            </w:pPr>
            <w:r w:rsidDel="00000000" w:rsidR="00000000" w:rsidRPr="00000000">
              <w:rPr>
                <w:sz w:val="12"/>
                <w:szCs w:val="12"/>
                <w:rtl w:val="0"/>
              </w:rPr>
              <w:t xml:space="preserve">0.121 (0.119, 0.123)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5">
            <w:pPr>
              <w:widowControl w:val="0"/>
              <w:jc w:val="center"/>
              <w:rPr>
                <w:sz w:val="12"/>
                <w:szCs w:val="12"/>
              </w:rPr>
            </w:pPr>
            <w:r w:rsidDel="00000000" w:rsidR="00000000" w:rsidRPr="00000000">
              <w:rPr>
                <w:sz w:val="12"/>
                <w:szCs w:val="12"/>
                <w:rtl w:val="0"/>
              </w:rPr>
              <w:t xml:space="preserve">0-9</w:t>
            </w:r>
          </w:p>
        </w:tc>
        <w:tc>
          <w:tcPr>
            <w:tcMar>
              <w:top w:w="100.0" w:type="dxa"/>
              <w:left w:w="100.0" w:type="dxa"/>
              <w:bottom w:w="100.0" w:type="dxa"/>
              <w:right w:w="100.0" w:type="dxa"/>
            </w:tcMar>
            <w:vAlign w:val="top"/>
          </w:tcPr>
          <w:p w:rsidR="00000000" w:rsidDel="00000000" w:rsidP="00000000" w:rsidRDefault="00000000" w:rsidRPr="00000000" w14:paraId="00000136">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37">
            <w:pPr>
              <w:widowControl w:val="0"/>
              <w:jc w:val="center"/>
              <w:rPr>
                <w:sz w:val="12"/>
                <w:szCs w:val="12"/>
              </w:rPr>
            </w:pPr>
            <w:r w:rsidDel="00000000" w:rsidR="00000000" w:rsidRPr="00000000">
              <w:rPr>
                <w:sz w:val="12"/>
                <w:szCs w:val="12"/>
                <w:rtl w:val="0"/>
              </w:rPr>
              <w:t xml:space="preserve">0.089 (0.084, 0.093)</w:t>
            </w:r>
          </w:p>
        </w:tc>
        <w:tc>
          <w:tcPr>
            <w:tcMar>
              <w:top w:w="100.0" w:type="dxa"/>
              <w:left w:w="100.0" w:type="dxa"/>
              <w:bottom w:w="100.0" w:type="dxa"/>
              <w:right w:w="100.0" w:type="dxa"/>
            </w:tcMar>
            <w:vAlign w:val="top"/>
          </w:tcPr>
          <w:p w:rsidR="00000000" w:rsidDel="00000000" w:rsidP="00000000" w:rsidRDefault="00000000" w:rsidRPr="00000000" w14:paraId="00000138">
            <w:pPr>
              <w:widowControl w:val="0"/>
              <w:jc w:val="center"/>
              <w:rPr>
                <w:sz w:val="12"/>
                <w:szCs w:val="12"/>
              </w:rPr>
            </w:pPr>
            <w:r w:rsidDel="00000000" w:rsidR="00000000" w:rsidRPr="00000000">
              <w:rPr>
                <w:sz w:val="12"/>
                <w:szCs w:val="12"/>
                <w:rtl w:val="0"/>
              </w:rPr>
              <w:t xml:space="preserve">0.009 (0.007, 0.01)</w:t>
            </w:r>
          </w:p>
        </w:tc>
        <w:tc>
          <w:tcPr>
            <w:tcMar>
              <w:top w:w="100.0" w:type="dxa"/>
              <w:left w:w="100.0" w:type="dxa"/>
              <w:bottom w:w="100.0" w:type="dxa"/>
              <w:right w:w="100.0" w:type="dxa"/>
            </w:tcMar>
            <w:vAlign w:val="top"/>
          </w:tcPr>
          <w:p w:rsidR="00000000" w:rsidDel="00000000" w:rsidP="00000000" w:rsidRDefault="00000000" w:rsidRPr="00000000" w14:paraId="00000139">
            <w:pPr>
              <w:widowControl w:val="0"/>
              <w:jc w:val="center"/>
              <w:rPr>
                <w:sz w:val="12"/>
                <w:szCs w:val="12"/>
              </w:rPr>
            </w:pPr>
            <w:r w:rsidDel="00000000" w:rsidR="00000000" w:rsidRPr="00000000">
              <w:rPr>
                <w:sz w:val="12"/>
                <w:szCs w:val="12"/>
                <w:rtl w:val="0"/>
              </w:rPr>
              <w:t xml:space="preserve">0.0 (0.0, 0.001)</w:t>
            </w:r>
          </w:p>
        </w:tc>
        <w:tc>
          <w:tcPr>
            <w:tcMar>
              <w:top w:w="100.0" w:type="dxa"/>
              <w:left w:w="100.0" w:type="dxa"/>
              <w:bottom w:w="100.0" w:type="dxa"/>
              <w:right w:w="100.0" w:type="dxa"/>
            </w:tcMar>
            <w:vAlign w:val="top"/>
          </w:tcPr>
          <w:p w:rsidR="00000000" w:rsidDel="00000000" w:rsidP="00000000" w:rsidRDefault="00000000" w:rsidRPr="00000000" w14:paraId="0000013A">
            <w:pPr>
              <w:widowControl w:val="0"/>
              <w:jc w:val="center"/>
              <w:rPr>
                <w:sz w:val="12"/>
                <w:szCs w:val="12"/>
              </w:rPr>
            </w:pPr>
            <w:r w:rsidDel="00000000" w:rsidR="00000000" w:rsidRPr="00000000">
              <w:rPr>
                <w:sz w:val="12"/>
                <w:szCs w:val="12"/>
                <w:rtl w:val="0"/>
              </w:rPr>
              <w:t xml:space="preserve">0.004 (0.001, 0.008)</w:t>
            </w:r>
          </w:p>
        </w:tc>
        <w:tc>
          <w:tcPr>
            <w:tcMar>
              <w:top w:w="100.0" w:type="dxa"/>
              <w:left w:w="100.0" w:type="dxa"/>
              <w:bottom w:w="100.0" w:type="dxa"/>
              <w:right w:w="100.0" w:type="dxa"/>
            </w:tcMar>
            <w:vAlign w:val="top"/>
          </w:tcPr>
          <w:p w:rsidR="00000000" w:rsidDel="00000000" w:rsidP="00000000" w:rsidRDefault="00000000" w:rsidRPr="00000000" w14:paraId="0000013B">
            <w:pPr>
              <w:widowControl w:val="0"/>
              <w:jc w:val="center"/>
              <w:rPr>
                <w:sz w:val="12"/>
                <w:szCs w:val="12"/>
              </w:rPr>
            </w:pPr>
            <w:r w:rsidDel="00000000" w:rsidR="00000000" w:rsidRPr="00000000">
              <w:rPr>
                <w:sz w:val="12"/>
                <w:szCs w:val="12"/>
                <w:rtl w:val="0"/>
              </w:rPr>
              <w:t xml:space="preserve">0.014 (0.0, 0.034)</w:t>
            </w:r>
          </w:p>
        </w:tc>
        <w:tc>
          <w:tcPr>
            <w:tcMar>
              <w:top w:w="100.0" w:type="dxa"/>
              <w:left w:w="100.0" w:type="dxa"/>
              <w:bottom w:w="100.0" w:type="dxa"/>
              <w:right w:w="100.0" w:type="dxa"/>
            </w:tcMar>
            <w:vAlign w:val="top"/>
          </w:tcPr>
          <w:p w:rsidR="00000000" w:rsidDel="00000000" w:rsidP="00000000" w:rsidRDefault="00000000" w:rsidRPr="00000000" w14:paraId="0000013C">
            <w:pPr>
              <w:widowControl w:val="0"/>
              <w:jc w:val="center"/>
              <w:rPr>
                <w:sz w:val="12"/>
                <w:szCs w:val="12"/>
              </w:rPr>
            </w:pPr>
            <w:r w:rsidDel="00000000" w:rsidR="00000000" w:rsidRPr="00000000">
              <w:rPr>
                <w:sz w:val="12"/>
                <w:szCs w:val="12"/>
                <w:rtl w:val="0"/>
              </w:rPr>
              <w:t xml:space="preserve">16.17 (16.145, 16.195)</w:t>
            </w:r>
          </w:p>
        </w:tc>
        <w:tc>
          <w:tcPr>
            <w:tcMar>
              <w:top w:w="100.0" w:type="dxa"/>
              <w:left w:w="100.0" w:type="dxa"/>
              <w:bottom w:w="100.0" w:type="dxa"/>
              <w:right w:w="100.0" w:type="dxa"/>
            </w:tcMar>
            <w:vAlign w:val="top"/>
          </w:tcPr>
          <w:p w:rsidR="00000000" w:rsidDel="00000000" w:rsidP="00000000" w:rsidRDefault="00000000" w:rsidRPr="00000000" w14:paraId="0000013D">
            <w:pPr>
              <w:widowControl w:val="0"/>
              <w:jc w:val="center"/>
              <w:rPr>
                <w:sz w:val="12"/>
                <w:szCs w:val="12"/>
              </w:rPr>
            </w:pPr>
            <w:r w:rsidDel="00000000" w:rsidR="00000000" w:rsidRPr="00000000">
              <w:rPr>
                <w:sz w:val="12"/>
                <w:szCs w:val="12"/>
                <w:rtl w:val="0"/>
              </w:rPr>
              <w:t xml:space="preserve">10.206 (10.154, 10.257)</w:t>
            </w:r>
          </w:p>
        </w:tc>
        <w:tc>
          <w:tcPr>
            <w:tcMar>
              <w:top w:w="100.0" w:type="dxa"/>
              <w:left w:w="100.0" w:type="dxa"/>
              <w:bottom w:w="100.0" w:type="dxa"/>
              <w:right w:w="100.0" w:type="dxa"/>
            </w:tcMar>
            <w:vAlign w:val="top"/>
          </w:tcPr>
          <w:p w:rsidR="00000000" w:rsidDel="00000000" w:rsidP="00000000" w:rsidRDefault="00000000" w:rsidRPr="00000000" w14:paraId="0000013E">
            <w:pPr>
              <w:widowControl w:val="0"/>
              <w:jc w:val="center"/>
              <w:rPr>
                <w:sz w:val="12"/>
                <w:szCs w:val="12"/>
              </w:rPr>
            </w:pPr>
            <w:r w:rsidDel="00000000" w:rsidR="00000000" w:rsidRPr="00000000">
              <w:rPr>
                <w:sz w:val="12"/>
                <w:szCs w:val="12"/>
                <w:rtl w:val="0"/>
              </w:rPr>
              <w:t xml:space="preserve">0.35 (0.341, 0.359)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3F">
            <w:pPr>
              <w:widowControl w:val="0"/>
              <w:jc w:val="center"/>
              <w:rPr>
                <w:sz w:val="12"/>
                <w:szCs w:val="12"/>
              </w:rPr>
            </w:pPr>
            <w:r w:rsidDel="00000000" w:rsidR="00000000" w:rsidRPr="00000000">
              <w:rPr>
                <w:sz w:val="12"/>
                <w:szCs w:val="12"/>
                <w:rtl w:val="0"/>
              </w:rPr>
              <w:t xml:space="preserve">10-19</w:t>
            </w:r>
          </w:p>
        </w:tc>
        <w:tc>
          <w:tcPr>
            <w:tcMar>
              <w:top w:w="100.0" w:type="dxa"/>
              <w:left w:w="100.0" w:type="dxa"/>
              <w:bottom w:w="100.0" w:type="dxa"/>
              <w:right w:w="100.0" w:type="dxa"/>
            </w:tcMar>
            <w:vAlign w:val="top"/>
          </w:tcPr>
          <w:p w:rsidR="00000000" w:rsidDel="00000000" w:rsidP="00000000" w:rsidRDefault="00000000" w:rsidRPr="00000000" w14:paraId="00000140">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41">
            <w:pPr>
              <w:widowControl w:val="0"/>
              <w:jc w:val="center"/>
              <w:rPr>
                <w:sz w:val="12"/>
                <w:szCs w:val="12"/>
              </w:rPr>
            </w:pPr>
            <w:r w:rsidDel="00000000" w:rsidR="00000000" w:rsidRPr="00000000">
              <w:rPr>
                <w:sz w:val="12"/>
                <w:szCs w:val="12"/>
                <w:rtl w:val="0"/>
              </w:rPr>
              <w:t xml:space="preserve">0.022 (0.02, 0.024)</w:t>
            </w:r>
          </w:p>
        </w:tc>
        <w:tc>
          <w:tcPr>
            <w:tcMar>
              <w:top w:w="100.0" w:type="dxa"/>
              <w:left w:w="100.0" w:type="dxa"/>
              <w:bottom w:w="100.0" w:type="dxa"/>
              <w:right w:w="100.0" w:type="dxa"/>
            </w:tcMar>
            <w:vAlign w:val="top"/>
          </w:tcPr>
          <w:p w:rsidR="00000000" w:rsidDel="00000000" w:rsidP="00000000" w:rsidRDefault="00000000" w:rsidRPr="00000000" w14:paraId="00000142">
            <w:pPr>
              <w:widowControl w:val="0"/>
              <w:jc w:val="center"/>
              <w:rPr>
                <w:sz w:val="12"/>
                <w:szCs w:val="12"/>
              </w:rPr>
            </w:pPr>
            <w:r w:rsidDel="00000000" w:rsidR="00000000" w:rsidRPr="00000000">
              <w:rPr>
                <w:sz w:val="12"/>
                <w:szCs w:val="12"/>
                <w:rtl w:val="0"/>
              </w:rPr>
              <w:t xml:space="preserve">0.008 (0.007, 0.009)</w:t>
            </w:r>
          </w:p>
        </w:tc>
        <w:tc>
          <w:tcPr>
            <w:tcMar>
              <w:top w:w="100.0" w:type="dxa"/>
              <w:left w:w="100.0" w:type="dxa"/>
              <w:bottom w:w="100.0" w:type="dxa"/>
              <w:right w:w="100.0" w:type="dxa"/>
            </w:tcMar>
            <w:vAlign w:val="top"/>
          </w:tcPr>
          <w:p w:rsidR="00000000" w:rsidDel="00000000" w:rsidP="00000000" w:rsidRDefault="00000000" w:rsidRPr="00000000" w14:paraId="00000143">
            <w:pPr>
              <w:widowControl w:val="0"/>
              <w:jc w:val="center"/>
              <w:rPr>
                <w:sz w:val="12"/>
                <w:szCs w:val="12"/>
              </w:rPr>
            </w:pPr>
            <w:r w:rsidDel="00000000" w:rsidR="00000000" w:rsidRPr="00000000">
              <w:rPr>
                <w:sz w:val="12"/>
                <w:szCs w:val="12"/>
                <w:rtl w:val="0"/>
              </w:rPr>
              <w:t xml:space="preserve">0.0 (0.0, 0.001)</w:t>
            </w:r>
          </w:p>
        </w:tc>
        <w:tc>
          <w:tcPr>
            <w:tcMar>
              <w:top w:w="100.0" w:type="dxa"/>
              <w:left w:w="100.0" w:type="dxa"/>
              <w:bottom w:w="100.0" w:type="dxa"/>
              <w:right w:w="100.0" w:type="dxa"/>
            </w:tcMar>
            <w:vAlign w:val="top"/>
          </w:tcPr>
          <w:p w:rsidR="00000000" w:rsidDel="00000000" w:rsidP="00000000" w:rsidRDefault="00000000" w:rsidRPr="00000000" w14:paraId="00000144">
            <w:pPr>
              <w:widowControl w:val="0"/>
              <w:jc w:val="center"/>
              <w:rPr>
                <w:sz w:val="12"/>
                <w:szCs w:val="12"/>
              </w:rPr>
            </w:pPr>
            <w:r w:rsidDel="00000000" w:rsidR="00000000" w:rsidRPr="00000000">
              <w:rPr>
                <w:sz w:val="12"/>
                <w:szCs w:val="12"/>
                <w:rtl w:val="0"/>
              </w:rPr>
              <w:t xml:space="preserve">0.014 (0.003, 0.025)</w:t>
            </w:r>
          </w:p>
        </w:tc>
        <w:tc>
          <w:tcPr>
            <w:tcMar>
              <w:top w:w="100.0" w:type="dxa"/>
              <w:left w:w="100.0" w:type="dxa"/>
              <w:bottom w:w="100.0" w:type="dxa"/>
              <w:right w:w="100.0" w:type="dxa"/>
            </w:tcMar>
            <w:vAlign w:val="top"/>
          </w:tcPr>
          <w:p w:rsidR="00000000" w:rsidDel="00000000" w:rsidP="00000000" w:rsidRDefault="00000000" w:rsidRPr="00000000" w14:paraId="00000145">
            <w:pPr>
              <w:widowControl w:val="0"/>
              <w:jc w:val="center"/>
              <w:rPr>
                <w:sz w:val="12"/>
                <w:szCs w:val="12"/>
              </w:rPr>
            </w:pPr>
            <w:r w:rsidDel="00000000" w:rsidR="00000000" w:rsidRPr="00000000">
              <w:rPr>
                <w:sz w:val="12"/>
                <w:szCs w:val="12"/>
                <w:rtl w:val="0"/>
              </w:rPr>
              <w:t xml:space="preserve">0.02 (0.0, 0.042)</w:t>
            </w:r>
          </w:p>
        </w:tc>
        <w:tc>
          <w:tcPr>
            <w:tcMar>
              <w:top w:w="100.0" w:type="dxa"/>
              <w:left w:w="100.0" w:type="dxa"/>
              <w:bottom w:w="100.0" w:type="dxa"/>
              <w:right w:w="100.0" w:type="dxa"/>
            </w:tcMar>
            <w:vAlign w:val="top"/>
          </w:tcPr>
          <w:p w:rsidR="00000000" w:rsidDel="00000000" w:rsidP="00000000" w:rsidRDefault="00000000" w:rsidRPr="00000000" w14:paraId="00000146">
            <w:pPr>
              <w:widowControl w:val="0"/>
              <w:jc w:val="center"/>
              <w:rPr>
                <w:sz w:val="12"/>
                <w:szCs w:val="12"/>
              </w:rPr>
            </w:pPr>
            <w:r w:rsidDel="00000000" w:rsidR="00000000" w:rsidRPr="00000000">
              <w:rPr>
                <w:sz w:val="12"/>
                <w:szCs w:val="12"/>
                <w:rtl w:val="0"/>
              </w:rPr>
              <w:t xml:space="preserve">1.426 (1.421, 1.43)</w:t>
            </w:r>
          </w:p>
        </w:tc>
        <w:tc>
          <w:tcPr>
            <w:tcMar>
              <w:top w:w="100.0" w:type="dxa"/>
              <w:left w:w="100.0" w:type="dxa"/>
              <w:bottom w:w="100.0" w:type="dxa"/>
              <w:right w:w="100.0" w:type="dxa"/>
            </w:tcMar>
            <w:vAlign w:val="top"/>
          </w:tcPr>
          <w:p w:rsidR="00000000" w:rsidDel="00000000" w:rsidP="00000000" w:rsidRDefault="00000000" w:rsidRPr="00000000" w14:paraId="00000147">
            <w:pPr>
              <w:widowControl w:val="0"/>
              <w:jc w:val="center"/>
              <w:rPr>
                <w:sz w:val="12"/>
                <w:szCs w:val="12"/>
              </w:rPr>
            </w:pPr>
            <w:r w:rsidDel="00000000" w:rsidR="00000000" w:rsidRPr="00000000">
              <w:rPr>
                <w:sz w:val="12"/>
                <w:szCs w:val="12"/>
                <w:rtl w:val="0"/>
              </w:rPr>
              <w:t xml:space="preserve">1.397 (1.39, 1.404)</w:t>
            </w:r>
          </w:p>
        </w:tc>
        <w:tc>
          <w:tcPr>
            <w:tcMar>
              <w:top w:w="100.0" w:type="dxa"/>
              <w:left w:w="100.0" w:type="dxa"/>
              <w:bottom w:w="100.0" w:type="dxa"/>
              <w:right w:w="100.0" w:type="dxa"/>
            </w:tcMar>
            <w:vAlign w:val="top"/>
          </w:tcPr>
          <w:p w:rsidR="00000000" w:rsidDel="00000000" w:rsidP="00000000" w:rsidRDefault="00000000" w:rsidRPr="00000000" w14:paraId="00000148">
            <w:pPr>
              <w:widowControl w:val="0"/>
              <w:jc w:val="center"/>
              <w:rPr>
                <w:sz w:val="12"/>
                <w:szCs w:val="12"/>
              </w:rPr>
            </w:pPr>
            <w:r w:rsidDel="00000000" w:rsidR="00000000" w:rsidRPr="00000000">
              <w:rPr>
                <w:sz w:val="12"/>
                <w:szCs w:val="12"/>
                <w:rtl w:val="0"/>
              </w:rPr>
              <w:t xml:space="preserve">0.082 (0.08, 0.084)</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49">
            <w:pPr>
              <w:widowControl w:val="0"/>
              <w:jc w:val="center"/>
              <w:rPr>
                <w:sz w:val="12"/>
                <w:szCs w:val="12"/>
              </w:rPr>
            </w:pPr>
            <w:r w:rsidDel="00000000" w:rsidR="00000000" w:rsidRPr="00000000">
              <w:rPr>
                <w:sz w:val="12"/>
                <w:szCs w:val="12"/>
                <w:rtl w:val="0"/>
              </w:rPr>
              <w:t xml:space="preserve">10-19</w:t>
            </w:r>
          </w:p>
        </w:tc>
        <w:tc>
          <w:tcPr>
            <w:tcMar>
              <w:top w:w="100.0" w:type="dxa"/>
              <w:left w:w="100.0" w:type="dxa"/>
              <w:bottom w:w="100.0" w:type="dxa"/>
              <w:right w:w="100.0" w:type="dxa"/>
            </w:tcMar>
            <w:vAlign w:val="top"/>
          </w:tcPr>
          <w:p w:rsidR="00000000" w:rsidDel="00000000" w:rsidP="00000000" w:rsidRDefault="00000000" w:rsidRPr="00000000" w14:paraId="0000014A">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4B">
            <w:pPr>
              <w:widowControl w:val="0"/>
              <w:jc w:val="center"/>
              <w:rPr>
                <w:sz w:val="12"/>
                <w:szCs w:val="12"/>
              </w:rPr>
            </w:pPr>
            <w:r w:rsidDel="00000000" w:rsidR="00000000" w:rsidRPr="00000000">
              <w:rPr>
                <w:sz w:val="12"/>
                <w:szCs w:val="12"/>
                <w:rtl w:val="0"/>
              </w:rPr>
              <w:t xml:space="preserve">0.012 (0.011, 0.013)</w:t>
            </w:r>
          </w:p>
        </w:tc>
        <w:tc>
          <w:tcPr>
            <w:tcMar>
              <w:top w:w="100.0" w:type="dxa"/>
              <w:left w:w="100.0" w:type="dxa"/>
              <w:bottom w:w="100.0" w:type="dxa"/>
              <w:right w:w="100.0" w:type="dxa"/>
            </w:tcMar>
            <w:vAlign w:val="top"/>
          </w:tcPr>
          <w:p w:rsidR="00000000" w:rsidDel="00000000" w:rsidP="00000000" w:rsidRDefault="00000000" w:rsidRPr="00000000" w14:paraId="0000014C">
            <w:pPr>
              <w:widowControl w:val="0"/>
              <w:jc w:val="center"/>
              <w:rPr>
                <w:sz w:val="12"/>
                <w:szCs w:val="12"/>
              </w:rPr>
            </w:pPr>
            <w:r w:rsidDel="00000000" w:rsidR="00000000" w:rsidRPr="00000000">
              <w:rPr>
                <w:sz w:val="12"/>
                <w:szCs w:val="12"/>
                <w:rtl w:val="0"/>
              </w:rPr>
              <w:t xml:space="preserve">0.002 (0.002, 0.003)</w:t>
            </w:r>
          </w:p>
        </w:tc>
        <w:tc>
          <w:tcPr>
            <w:tcMar>
              <w:top w:w="100.0" w:type="dxa"/>
              <w:left w:w="100.0" w:type="dxa"/>
              <w:bottom w:w="100.0" w:type="dxa"/>
              <w:right w:w="100.0" w:type="dxa"/>
            </w:tcMar>
            <w:vAlign w:val="top"/>
          </w:tcPr>
          <w:p w:rsidR="00000000" w:rsidDel="00000000" w:rsidP="00000000" w:rsidRDefault="00000000" w:rsidRPr="00000000" w14:paraId="0000014D">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4E">
            <w:pPr>
              <w:widowControl w:val="0"/>
              <w:jc w:val="center"/>
              <w:rPr>
                <w:sz w:val="12"/>
                <w:szCs w:val="12"/>
              </w:rPr>
            </w:pPr>
            <w:r w:rsidDel="00000000" w:rsidR="00000000" w:rsidRPr="00000000">
              <w:rPr>
                <w:sz w:val="12"/>
                <w:szCs w:val="12"/>
                <w:rtl w:val="0"/>
              </w:rPr>
              <w:t xml:space="preserve">0.014 (0.0, 0.028)</w:t>
            </w:r>
          </w:p>
        </w:tc>
        <w:tc>
          <w:tcPr>
            <w:tcMar>
              <w:top w:w="100.0" w:type="dxa"/>
              <w:left w:w="100.0" w:type="dxa"/>
              <w:bottom w:w="100.0" w:type="dxa"/>
              <w:right w:w="100.0" w:type="dxa"/>
            </w:tcMar>
            <w:vAlign w:val="top"/>
          </w:tcPr>
          <w:p w:rsidR="00000000" w:rsidDel="00000000" w:rsidP="00000000" w:rsidRDefault="00000000" w:rsidRPr="00000000" w14:paraId="0000014F">
            <w:pPr>
              <w:widowControl w:val="0"/>
              <w:jc w:val="center"/>
              <w:rPr>
                <w:sz w:val="12"/>
                <w:szCs w:val="12"/>
              </w:rPr>
            </w:pPr>
            <w:r w:rsidDel="00000000" w:rsidR="00000000" w:rsidRPr="00000000">
              <w:rPr>
                <w:sz w:val="12"/>
                <w:szCs w:val="12"/>
                <w:rtl w:val="0"/>
              </w:rPr>
              <w:t xml:space="preserve">0.036 (0.0, 0.084)</w:t>
            </w:r>
          </w:p>
        </w:tc>
        <w:tc>
          <w:tcPr>
            <w:tcMar>
              <w:top w:w="100.0" w:type="dxa"/>
              <w:left w:w="100.0" w:type="dxa"/>
              <w:bottom w:w="100.0" w:type="dxa"/>
              <w:right w:w="100.0" w:type="dxa"/>
            </w:tcMar>
            <w:vAlign w:val="top"/>
          </w:tcPr>
          <w:p w:rsidR="00000000" w:rsidDel="00000000" w:rsidP="00000000" w:rsidRDefault="00000000" w:rsidRPr="00000000" w14:paraId="00000150">
            <w:pPr>
              <w:widowControl w:val="0"/>
              <w:jc w:val="center"/>
              <w:rPr>
                <w:sz w:val="12"/>
                <w:szCs w:val="12"/>
              </w:rPr>
            </w:pPr>
            <w:r w:rsidDel="00000000" w:rsidR="00000000" w:rsidRPr="00000000">
              <w:rPr>
                <w:sz w:val="12"/>
                <w:szCs w:val="12"/>
                <w:rtl w:val="0"/>
              </w:rPr>
              <w:t xml:space="preserve">1.168 (1.164, 1.173)</w:t>
            </w:r>
          </w:p>
        </w:tc>
        <w:tc>
          <w:tcPr>
            <w:tcMar>
              <w:top w:w="100.0" w:type="dxa"/>
              <w:left w:w="100.0" w:type="dxa"/>
              <w:bottom w:w="100.0" w:type="dxa"/>
              <w:right w:w="100.0" w:type="dxa"/>
            </w:tcMar>
            <w:vAlign w:val="top"/>
          </w:tcPr>
          <w:p w:rsidR="00000000" w:rsidDel="00000000" w:rsidP="00000000" w:rsidRDefault="00000000" w:rsidRPr="00000000" w14:paraId="00000151">
            <w:pPr>
              <w:widowControl w:val="0"/>
              <w:jc w:val="center"/>
              <w:rPr>
                <w:sz w:val="12"/>
                <w:szCs w:val="12"/>
              </w:rPr>
            </w:pPr>
            <w:r w:rsidDel="00000000" w:rsidR="00000000" w:rsidRPr="00000000">
              <w:rPr>
                <w:sz w:val="12"/>
                <w:szCs w:val="12"/>
                <w:rtl w:val="0"/>
              </w:rPr>
              <w:t xml:space="preserve">0.661 (0.655, 0.666)</w:t>
            </w:r>
          </w:p>
        </w:tc>
        <w:tc>
          <w:tcPr>
            <w:tcMar>
              <w:top w:w="100.0" w:type="dxa"/>
              <w:left w:w="100.0" w:type="dxa"/>
              <w:bottom w:w="100.0" w:type="dxa"/>
              <w:right w:w="100.0" w:type="dxa"/>
            </w:tcMar>
            <w:vAlign w:val="top"/>
          </w:tcPr>
          <w:p w:rsidR="00000000" w:rsidDel="00000000" w:rsidP="00000000" w:rsidRDefault="00000000" w:rsidRPr="00000000" w14:paraId="00000152">
            <w:pPr>
              <w:widowControl w:val="0"/>
              <w:jc w:val="center"/>
              <w:rPr>
                <w:sz w:val="12"/>
                <w:szCs w:val="12"/>
              </w:rPr>
            </w:pPr>
            <w:r w:rsidDel="00000000" w:rsidR="00000000" w:rsidRPr="00000000">
              <w:rPr>
                <w:sz w:val="12"/>
                <w:szCs w:val="12"/>
                <w:rtl w:val="0"/>
              </w:rPr>
              <w:t xml:space="preserve">0.066 (0.064, 0.068)</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53">
            <w:pPr>
              <w:widowControl w:val="0"/>
              <w:jc w:val="center"/>
              <w:rPr>
                <w:sz w:val="12"/>
                <w:szCs w:val="12"/>
              </w:rPr>
            </w:pPr>
            <w:r w:rsidDel="00000000" w:rsidR="00000000" w:rsidRPr="00000000">
              <w:rPr>
                <w:sz w:val="12"/>
                <w:szCs w:val="12"/>
                <w:rtl w:val="0"/>
              </w:rPr>
              <w:t xml:space="preserve">10-19</w:t>
            </w:r>
          </w:p>
        </w:tc>
        <w:tc>
          <w:tcPr>
            <w:tcMar>
              <w:top w:w="100.0" w:type="dxa"/>
              <w:left w:w="100.0" w:type="dxa"/>
              <w:bottom w:w="100.0" w:type="dxa"/>
              <w:right w:w="100.0" w:type="dxa"/>
            </w:tcMar>
            <w:vAlign w:val="top"/>
          </w:tcPr>
          <w:p w:rsidR="00000000" w:rsidDel="00000000" w:rsidP="00000000" w:rsidRDefault="00000000" w:rsidRPr="00000000" w14:paraId="00000154">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55">
            <w:pPr>
              <w:widowControl w:val="0"/>
              <w:jc w:val="center"/>
              <w:rPr>
                <w:sz w:val="12"/>
                <w:szCs w:val="12"/>
              </w:rPr>
            </w:pPr>
            <w:r w:rsidDel="00000000" w:rsidR="00000000" w:rsidRPr="00000000">
              <w:rPr>
                <w:sz w:val="12"/>
                <w:szCs w:val="12"/>
                <w:rtl w:val="0"/>
              </w:rPr>
              <w:t xml:space="preserve">0.005 (0.005, 0.006)</w:t>
            </w:r>
          </w:p>
        </w:tc>
        <w:tc>
          <w:tcPr>
            <w:tcMar>
              <w:top w:w="100.0" w:type="dxa"/>
              <w:left w:w="100.0" w:type="dxa"/>
              <w:bottom w:w="100.0" w:type="dxa"/>
              <w:right w:w="100.0" w:type="dxa"/>
            </w:tcMar>
            <w:vAlign w:val="top"/>
          </w:tcPr>
          <w:p w:rsidR="00000000" w:rsidDel="00000000" w:rsidP="00000000" w:rsidRDefault="00000000" w:rsidRPr="00000000" w14:paraId="00000156">
            <w:pPr>
              <w:widowControl w:val="0"/>
              <w:jc w:val="center"/>
              <w:rPr>
                <w:sz w:val="12"/>
                <w:szCs w:val="12"/>
              </w:rPr>
            </w:pPr>
            <w:r w:rsidDel="00000000" w:rsidR="00000000" w:rsidRPr="00000000">
              <w:rPr>
                <w:sz w:val="12"/>
                <w:szCs w:val="12"/>
                <w:rtl w:val="0"/>
              </w:rPr>
              <w:t xml:space="preserve">0.001 (0.001, 0.001)</w:t>
            </w:r>
          </w:p>
        </w:tc>
        <w:tc>
          <w:tcPr>
            <w:tcMar>
              <w:top w:w="100.0" w:type="dxa"/>
              <w:left w:w="100.0" w:type="dxa"/>
              <w:bottom w:w="100.0" w:type="dxa"/>
              <w:right w:w="100.0" w:type="dxa"/>
            </w:tcMar>
            <w:vAlign w:val="top"/>
          </w:tcPr>
          <w:p w:rsidR="00000000" w:rsidDel="00000000" w:rsidP="00000000" w:rsidRDefault="00000000" w:rsidRPr="00000000" w14:paraId="00000157">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58">
            <w:pPr>
              <w:widowControl w:val="0"/>
              <w:jc w:val="center"/>
              <w:rPr>
                <w:sz w:val="12"/>
                <w:szCs w:val="12"/>
              </w:rPr>
            </w:pPr>
            <w:r w:rsidDel="00000000" w:rsidR="00000000" w:rsidRPr="00000000">
              <w:rPr>
                <w:sz w:val="12"/>
                <w:szCs w:val="12"/>
                <w:rtl w:val="0"/>
              </w:rPr>
              <w:t xml:space="preserve">0.041 (0.021, 0.062)</w:t>
            </w:r>
          </w:p>
        </w:tc>
        <w:tc>
          <w:tcPr>
            <w:tcMar>
              <w:top w:w="100.0" w:type="dxa"/>
              <w:left w:w="100.0" w:type="dxa"/>
              <w:bottom w:w="100.0" w:type="dxa"/>
              <w:right w:w="100.0" w:type="dxa"/>
            </w:tcMar>
            <w:vAlign w:val="top"/>
          </w:tcPr>
          <w:p w:rsidR="00000000" w:rsidDel="00000000" w:rsidP="00000000" w:rsidRDefault="00000000" w:rsidRPr="00000000" w14:paraId="00000159">
            <w:pPr>
              <w:widowControl w:val="0"/>
              <w:jc w:val="center"/>
              <w:rPr>
                <w:sz w:val="12"/>
                <w:szCs w:val="12"/>
              </w:rPr>
            </w:pPr>
            <w:r w:rsidDel="00000000" w:rsidR="00000000" w:rsidRPr="00000000">
              <w:rPr>
                <w:sz w:val="12"/>
                <w:szCs w:val="12"/>
                <w:rtl w:val="0"/>
              </w:rPr>
              <w:t xml:space="preserve">0.101 (0.03, 0.173)</w:t>
            </w:r>
          </w:p>
        </w:tc>
        <w:tc>
          <w:tcPr>
            <w:tcMar>
              <w:top w:w="100.0" w:type="dxa"/>
              <w:left w:w="100.0" w:type="dxa"/>
              <w:bottom w:w="100.0" w:type="dxa"/>
              <w:right w:w="100.0" w:type="dxa"/>
            </w:tcMar>
            <w:vAlign w:val="top"/>
          </w:tcPr>
          <w:p w:rsidR="00000000" w:rsidDel="00000000" w:rsidP="00000000" w:rsidRDefault="00000000" w:rsidRPr="00000000" w14:paraId="0000015A">
            <w:pPr>
              <w:widowControl w:val="0"/>
              <w:jc w:val="center"/>
              <w:rPr>
                <w:sz w:val="12"/>
                <w:szCs w:val="12"/>
              </w:rPr>
            </w:pPr>
            <w:r w:rsidDel="00000000" w:rsidR="00000000" w:rsidRPr="00000000">
              <w:rPr>
                <w:sz w:val="12"/>
                <w:szCs w:val="12"/>
                <w:rtl w:val="0"/>
              </w:rPr>
              <w:t xml:space="preserve">0.854 (0.851, 0.857)</w:t>
            </w:r>
          </w:p>
        </w:tc>
        <w:tc>
          <w:tcPr>
            <w:tcMar>
              <w:top w:w="100.0" w:type="dxa"/>
              <w:left w:w="100.0" w:type="dxa"/>
              <w:bottom w:w="100.0" w:type="dxa"/>
              <w:right w:w="100.0" w:type="dxa"/>
            </w:tcMar>
            <w:vAlign w:val="top"/>
          </w:tcPr>
          <w:p w:rsidR="00000000" w:rsidDel="00000000" w:rsidP="00000000" w:rsidRDefault="00000000" w:rsidRPr="00000000" w14:paraId="0000015B">
            <w:pPr>
              <w:widowControl w:val="0"/>
              <w:jc w:val="center"/>
              <w:rPr>
                <w:sz w:val="12"/>
                <w:szCs w:val="12"/>
              </w:rPr>
            </w:pPr>
            <w:r w:rsidDel="00000000" w:rsidR="00000000" w:rsidRPr="00000000">
              <w:rPr>
                <w:sz w:val="12"/>
                <w:szCs w:val="12"/>
                <w:rtl w:val="0"/>
              </w:rPr>
              <w:t xml:space="preserve">0.44 (0.437, 0.444)</w:t>
            </w:r>
          </w:p>
        </w:tc>
        <w:tc>
          <w:tcPr>
            <w:tcMar>
              <w:top w:w="100.0" w:type="dxa"/>
              <w:left w:w="100.0" w:type="dxa"/>
              <w:bottom w:w="100.0" w:type="dxa"/>
              <w:right w:w="100.0" w:type="dxa"/>
            </w:tcMar>
            <w:vAlign w:val="top"/>
          </w:tcPr>
          <w:p w:rsidR="00000000" w:rsidDel="00000000" w:rsidP="00000000" w:rsidRDefault="00000000" w:rsidRPr="00000000" w14:paraId="0000015C">
            <w:pPr>
              <w:widowControl w:val="0"/>
              <w:jc w:val="center"/>
              <w:rPr>
                <w:sz w:val="12"/>
                <w:szCs w:val="12"/>
              </w:rPr>
            </w:pPr>
            <w:r w:rsidDel="00000000" w:rsidR="00000000" w:rsidRPr="00000000">
              <w:rPr>
                <w:sz w:val="12"/>
                <w:szCs w:val="12"/>
                <w:rtl w:val="0"/>
              </w:rPr>
              <w:t xml:space="preserve">0.114 (0.112, 0.116)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5D">
            <w:pPr>
              <w:widowControl w:val="0"/>
              <w:jc w:val="center"/>
              <w:rPr>
                <w:sz w:val="12"/>
                <w:szCs w:val="12"/>
              </w:rPr>
            </w:pPr>
            <w:r w:rsidDel="00000000" w:rsidR="00000000" w:rsidRPr="00000000">
              <w:rPr>
                <w:sz w:val="12"/>
                <w:szCs w:val="12"/>
                <w:rtl w:val="0"/>
              </w:rPr>
              <w:t xml:space="preserve">10-19</w:t>
            </w:r>
          </w:p>
        </w:tc>
        <w:tc>
          <w:tcPr>
            <w:tcMar>
              <w:top w:w="100.0" w:type="dxa"/>
              <w:left w:w="100.0" w:type="dxa"/>
              <w:bottom w:w="100.0" w:type="dxa"/>
              <w:right w:w="100.0" w:type="dxa"/>
            </w:tcMar>
            <w:vAlign w:val="top"/>
          </w:tcPr>
          <w:p w:rsidR="00000000" w:rsidDel="00000000" w:rsidP="00000000" w:rsidRDefault="00000000" w:rsidRPr="00000000" w14:paraId="0000015E">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5F">
            <w:pPr>
              <w:widowControl w:val="0"/>
              <w:jc w:val="center"/>
              <w:rPr>
                <w:sz w:val="12"/>
                <w:szCs w:val="12"/>
              </w:rPr>
            </w:pPr>
            <w:r w:rsidDel="00000000" w:rsidR="00000000" w:rsidRPr="00000000">
              <w:rPr>
                <w:sz w:val="12"/>
                <w:szCs w:val="12"/>
                <w:rtl w:val="0"/>
              </w:rPr>
              <w:t xml:space="preserve">0.011 (0.009, 0.012)</w:t>
            </w:r>
          </w:p>
        </w:tc>
        <w:tc>
          <w:tcPr>
            <w:tcMar>
              <w:top w:w="100.0" w:type="dxa"/>
              <w:left w:w="100.0" w:type="dxa"/>
              <w:bottom w:w="100.0" w:type="dxa"/>
              <w:right w:w="100.0" w:type="dxa"/>
            </w:tcMar>
            <w:vAlign w:val="top"/>
          </w:tcPr>
          <w:p w:rsidR="00000000" w:rsidDel="00000000" w:rsidP="00000000" w:rsidRDefault="00000000" w:rsidRPr="00000000" w14:paraId="00000160">
            <w:pPr>
              <w:widowControl w:val="0"/>
              <w:jc w:val="center"/>
              <w:rPr>
                <w:sz w:val="12"/>
                <w:szCs w:val="12"/>
              </w:rPr>
            </w:pPr>
            <w:r w:rsidDel="00000000" w:rsidR="00000000" w:rsidRPr="00000000">
              <w:rPr>
                <w:sz w:val="12"/>
                <w:szCs w:val="12"/>
                <w:rtl w:val="0"/>
              </w:rPr>
              <w:t xml:space="preserve">0.001 (0.0, 0.001)</w:t>
            </w:r>
          </w:p>
        </w:tc>
        <w:tc>
          <w:tcPr>
            <w:tcMar>
              <w:top w:w="100.0" w:type="dxa"/>
              <w:left w:w="100.0" w:type="dxa"/>
              <w:bottom w:w="100.0" w:type="dxa"/>
              <w:right w:w="100.0" w:type="dxa"/>
            </w:tcMar>
            <w:vAlign w:val="top"/>
          </w:tcPr>
          <w:p w:rsidR="00000000" w:rsidDel="00000000" w:rsidP="00000000" w:rsidRDefault="00000000" w:rsidRPr="00000000" w14:paraId="00000161">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62">
            <w:pPr>
              <w:widowControl w:val="0"/>
              <w:jc w:val="center"/>
              <w:rPr>
                <w:sz w:val="12"/>
                <w:szCs w:val="12"/>
              </w:rPr>
            </w:pPr>
            <w:r w:rsidDel="00000000" w:rsidR="00000000" w:rsidRPr="00000000">
              <w:rPr>
                <w:sz w:val="12"/>
                <w:szCs w:val="12"/>
                <w:rtl w:val="0"/>
              </w:rPr>
              <w:t xml:space="preserve">0.019 (0.001, 0.037)</w:t>
            </w:r>
          </w:p>
        </w:tc>
        <w:tc>
          <w:tcPr>
            <w:tcMar>
              <w:top w:w="100.0" w:type="dxa"/>
              <w:left w:w="100.0" w:type="dxa"/>
              <w:bottom w:w="100.0" w:type="dxa"/>
              <w:right w:w="100.0" w:type="dxa"/>
            </w:tcMar>
            <w:vAlign w:val="top"/>
          </w:tcPr>
          <w:p w:rsidR="00000000" w:rsidDel="00000000" w:rsidP="00000000" w:rsidRDefault="00000000" w:rsidRPr="00000000" w14:paraId="00000163">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64">
            <w:pPr>
              <w:widowControl w:val="0"/>
              <w:jc w:val="center"/>
              <w:rPr>
                <w:sz w:val="12"/>
                <w:szCs w:val="12"/>
              </w:rPr>
            </w:pPr>
            <w:r w:rsidDel="00000000" w:rsidR="00000000" w:rsidRPr="00000000">
              <w:rPr>
                <w:sz w:val="12"/>
                <w:szCs w:val="12"/>
                <w:rtl w:val="0"/>
              </w:rPr>
              <w:t xml:space="preserve">2.468 (2.457, 2.478)</w:t>
            </w:r>
          </w:p>
        </w:tc>
        <w:tc>
          <w:tcPr>
            <w:tcMar>
              <w:top w:w="100.0" w:type="dxa"/>
              <w:left w:w="100.0" w:type="dxa"/>
              <w:bottom w:w="100.0" w:type="dxa"/>
              <w:right w:w="100.0" w:type="dxa"/>
            </w:tcMar>
            <w:vAlign w:val="top"/>
          </w:tcPr>
          <w:p w:rsidR="00000000" w:rsidDel="00000000" w:rsidP="00000000" w:rsidRDefault="00000000" w:rsidRPr="00000000" w14:paraId="00000165">
            <w:pPr>
              <w:widowControl w:val="0"/>
              <w:jc w:val="center"/>
              <w:rPr>
                <w:sz w:val="12"/>
                <w:szCs w:val="12"/>
              </w:rPr>
            </w:pPr>
            <w:r w:rsidDel="00000000" w:rsidR="00000000" w:rsidRPr="00000000">
              <w:rPr>
                <w:sz w:val="12"/>
                <w:szCs w:val="12"/>
                <w:rtl w:val="0"/>
              </w:rPr>
              <w:t xml:space="preserve">1.322 (1.302, 1.341)</w:t>
            </w:r>
          </w:p>
        </w:tc>
        <w:tc>
          <w:tcPr>
            <w:tcMar>
              <w:top w:w="100.0" w:type="dxa"/>
              <w:left w:w="100.0" w:type="dxa"/>
              <w:bottom w:w="100.0" w:type="dxa"/>
              <w:right w:w="100.0" w:type="dxa"/>
            </w:tcMar>
            <w:vAlign w:val="top"/>
          </w:tcPr>
          <w:p w:rsidR="00000000" w:rsidDel="00000000" w:rsidP="00000000" w:rsidRDefault="00000000" w:rsidRPr="00000000" w14:paraId="00000166">
            <w:pPr>
              <w:widowControl w:val="0"/>
              <w:jc w:val="center"/>
              <w:rPr>
                <w:sz w:val="12"/>
                <w:szCs w:val="12"/>
              </w:rPr>
            </w:pPr>
            <w:r w:rsidDel="00000000" w:rsidR="00000000" w:rsidRPr="00000000">
              <w:rPr>
                <w:sz w:val="12"/>
                <w:szCs w:val="12"/>
                <w:rtl w:val="0"/>
              </w:rPr>
              <w:t xml:space="preserve">0.233 (0.226, 0.241)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67">
            <w:pPr>
              <w:widowControl w:val="0"/>
              <w:jc w:val="center"/>
              <w:rPr>
                <w:sz w:val="12"/>
                <w:szCs w:val="12"/>
              </w:rPr>
            </w:pPr>
            <w:r w:rsidDel="00000000" w:rsidR="00000000" w:rsidRPr="00000000">
              <w:rPr>
                <w:sz w:val="12"/>
                <w:szCs w:val="12"/>
                <w:rtl w:val="0"/>
              </w:rPr>
              <w:t xml:space="preserve">20-29</w:t>
            </w:r>
          </w:p>
        </w:tc>
        <w:tc>
          <w:tcPr>
            <w:tcMar>
              <w:top w:w="100.0" w:type="dxa"/>
              <w:left w:w="100.0" w:type="dxa"/>
              <w:bottom w:w="100.0" w:type="dxa"/>
              <w:right w:w="100.0" w:type="dxa"/>
            </w:tcMar>
            <w:vAlign w:val="top"/>
          </w:tcPr>
          <w:p w:rsidR="00000000" w:rsidDel="00000000" w:rsidP="00000000" w:rsidRDefault="00000000" w:rsidRPr="00000000" w14:paraId="00000168">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69">
            <w:pPr>
              <w:widowControl w:val="0"/>
              <w:jc w:val="center"/>
              <w:rPr>
                <w:sz w:val="12"/>
                <w:szCs w:val="12"/>
              </w:rPr>
            </w:pPr>
            <w:r w:rsidDel="00000000" w:rsidR="00000000" w:rsidRPr="00000000">
              <w:rPr>
                <w:sz w:val="12"/>
                <w:szCs w:val="12"/>
                <w:rtl w:val="0"/>
              </w:rPr>
              <w:t xml:space="preserve">0.027 (0.025, 0.028)</w:t>
            </w:r>
          </w:p>
        </w:tc>
        <w:tc>
          <w:tcPr>
            <w:tcMar>
              <w:top w:w="100.0" w:type="dxa"/>
              <w:left w:w="100.0" w:type="dxa"/>
              <w:bottom w:w="100.0" w:type="dxa"/>
              <w:right w:w="100.0" w:type="dxa"/>
            </w:tcMar>
            <w:vAlign w:val="top"/>
          </w:tcPr>
          <w:p w:rsidR="00000000" w:rsidDel="00000000" w:rsidP="00000000" w:rsidRDefault="00000000" w:rsidRPr="00000000" w14:paraId="0000016A">
            <w:pPr>
              <w:widowControl w:val="0"/>
              <w:jc w:val="center"/>
              <w:rPr>
                <w:sz w:val="12"/>
                <w:szCs w:val="12"/>
              </w:rPr>
            </w:pPr>
            <w:r w:rsidDel="00000000" w:rsidR="00000000" w:rsidRPr="00000000">
              <w:rPr>
                <w:sz w:val="12"/>
                <w:szCs w:val="12"/>
                <w:rtl w:val="0"/>
              </w:rPr>
              <w:t xml:space="preserve">0.009 (0.008, 0.01)</w:t>
            </w:r>
          </w:p>
        </w:tc>
        <w:tc>
          <w:tcPr>
            <w:tcMar>
              <w:top w:w="100.0" w:type="dxa"/>
              <w:left w:w="100.0" w:type="dxa"/>
              <w:bottom w:w="100.0" w:type="dxa"/>
              <w:right w:w="100.0" w:type="dxa"/>
            </w:tcMar>
            <w:vAlign w:val="top"/>
          </w:tcPr>
          <w:p w:rsidR="00000000" w:rsidDel="00000000" w:rsidP="00000000" w:rsidRDefault="00000000" w:rsidRPr="00000000" w14:paraId="0000016B">
            <w:pPr>
              <w:widowControl w:val="0"/>
              <w:jc w:val="center"/>
              <w:rPr>
                <w:sz w:val="12"/>
                <w:szCs w:val="12"/>
              </w:rPr>
            </w:pPr>
            <w:r w:rsidDel="00000000" w:rsidR="00000000" w:rsidRPr="00000000">
              <w:rPr>
                <w:sz w:val="12"/>
                <w:szCs w:val="12"/>
                <w:rtl w:val="0"/>
              </w:rPr>
              <w:t xml:space="preserve">0.001 (0.001, 0.001)</w:t>
            </w:r>
          </w:p>
        </w:tc>
        <w:tc>
          <w:tcPr>
            <w:tcMar>
              <w:top w:w="100.0" w:type="dxa"/>
              <w:left w:w="100.0" w:type="dxa"/>
              <w:bottom w:w="100.0" w:type="dxa"/>
              <w:right w:w="100.0" w:type="dxa"/>
            </w:tcMar>
            <w:vAlign w:val="top"/>
          </w:tcPr>
          <w:p w:rsidR="00000000" w:rsidDel="00000000" w:rsidP="00000000" w:rsidRDefault="00000000" w:rsidRPr="00000000" w14:paraId="0000016C">
            <w:pPr>
              <w:widowControl w:val="0"/>
              <w:jc w:val="center"/>
              <w:rPr>
                <w:sz w:val="12"/>
                <w:szCs w:val="12"/>
              </w:rPr>
            </w:pPr>
            <w:r w:rsidDel="00000000" w:rsidR="00000000" w:rsidRPr="00000000">
              <w:rPr>
                <w:sz w:val="12"/>
                <w:szCs w:val="12"/>
                <w:rtl w:val="0"/>
              </w:rPr>
              <w:t xml:space="preserve">0.041 (0.032, 0.051)</w:t>
            </w:r>
          </w:p>
        </w:tc>
        <w:tc>
          <w:tcPr>
            <w:tcMar>
              <w:top w:w="100.0" w:type="dxa"/>
              <w:left w:w="100.0" w:type="dxa"/>
              <w:bottom w:w="100.0" w:type="dxa"/>
              <w:right w:w="100.0" w:type="dxa"/>
            </w:tcMar>
            <w:vAlign w:val="top"/>
          </w:tcPr>
          <w:p w:rsidR="00000000" w:rsidDel="00000000" w:rsidP="00000000" w:rsidRDefault="00000000" w:rsidRPr="00000000" w14:paraId="0000016D">
            <w:pPr>
              <w:widowControl w:val="0"/>
              <w:jc w:val="center"/>
              <w:rPr>
                <w:sz w:val="12"/>
                <w:szCs w:val="12"/>
              </w:rPr>
            </w:pPr>
            <w:r w:rsidDel="00000000" w:rsidR="00000000" w:rsidRPr="00000000">
              <w:rPr>
                <w:sz w:val="12"/>
                <w:szCs w:val="12"/>
                <w:rtl w:val="0"/>
              </w:rPr>
              <w:t xml:space="preserve">0.082 (0.058, 0.105)</w:t>
            </w:r>
          </w:p>
        </w:tc>
        <w:tc>
          <w:tcPr>
            <w:tcMar>
              <w:top w:w="100.0" w:type="dxa"/>
              <w:left w:w="100.0" w:type="dxa"/>
              <w:bottom w:w="100.0" w:type="dxa"/>
              <w:right w:w="100.0" w:type="dxa"/>
            </w:tcMar>
            <w:vAlign w:val="top"/>
          </w:tcPr>
          <w:p w:rsidR="00000000" w:rsidDel="00000000" w:rsidP="00000000" w:rsidRDefault="00000000" w:rsidRPr="00000000" w14:paraId="0000016E">
            <w:pPr>
              <w:widowControl w:val="0"/>
              <w:jc w:val="center"/>
              <w:rPr>
                <w:sz w:val="12"/>
                <w:szCs w:val="12"/>
              </w:rPr>
            </w:pPr>
            <w:r w:rsidDel="00000000" w:rsidR="00000000" w:rsidRPr="00000000">
              <w:rPr>
                <w:sz w:val="12"/>
                <w:szCs w:val="12"/>
                <w:rtl w:val="0"/>
              </w:rPr>
              <w:t xml:space="preserve">5.291 (5.283, 5.3)</w:t>
            </w:r>
          </w:p>
        </w:tc>
        <w:tc>
          <w:tcPr>
            <w:tcMar>
              <w:top w:w="100.0" w:type="dxa"/>
              <w:left w:w="100.0" w:type="dxa"/>
              <w:bottom w:w="100.0" w:type="dxa"/>
              <w:right w:w="100.0" w:type="dxa"/>
            </w:tcMar>
            <w:vAlign w:val="top"/>
          </w:tcPr>
          <w:p w:rsidR="00000000" w:rsidDel="00000000" w:rsidP="00000000" w:rsidRDefault="00000000" w:rsidRPr="00000000" w14:paraId="0000016F">
            <w:pPr>
              <w:widowControl w:val="0"/>
              <w:jc w:val="center"/>
              <w:rPr>
                <w:sz w:val="12"/>
                <w:szCs w:val="12"/>
              </w:rPr>
            </w:pPr>
            <w:r w:rsidDel="00000000" w:rsidR="00000000" w:rsidRPr="00000000">
              <w:rPr>
                <w:sz w:val="12"/>
                <w:szCs w:val="12"/>
                <w:rtl w:val="0"/>
              </w:rPr>
              <w:t xml:space="preserve">4.987 (4.973, 5.0)</w:t>
            </w:r>
          </w:p>
        </w:tc>
        <w:tc>
          <w:tcPr>
            <w:tcMar>
              <w:top w:w="100.0" w:type="dxa"/>
              <w:left w:w="100.0" w:type="dxa"/>
              <w:bottom w:w="100.0" w:type="dxa"/>
              <w:right w:w="100.0" w:type="dxa"/>
            </w:tcMar>
            <w:vAlign w:val="top"/>
          </w:tcPr>
          <w:p w:rsidR="00000000" w:rsidDel="00000000" w:rsidP="00000000" w:rsidRDefault="00000000" w:rsidRPr="00000000" w14:paraId="00000170">
            <w:pPr>
              <w:widowControl w:val="0"/>
              <w:jc w:val="center"/>
              <w:rPr>
                <w:sz w:val="12"/>
                <w:szCs w:val="12"/>
              </w:rPr>
            </w:pPr>
            <w:r w:rsidDel="00000000" w:rsidR="00000000" w:rsidRPr="00000000">
              <w:rPr>
                <w:sz w:val="12"/>
                <w:szCs w:val="12"/>
                <w:rtl w:val="0"/>
              </w:rPr>
              <w:t xml:space="preserve">0.905 (0.898, 0.912)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71">
            <w:pPr>
              <w:widowControl w:val="0"/>
              <w:jc w:val="center"/>
              <w:rPr>
                <w:sz w:val="12"/>
                <w:szCs w:val="12"/>
              </w:rPr>
            </w:pPr>
            <w:r w:rsidDel="00000000" w:rsidR="00000000" w:rsidRPr="00000000">
              <w:rPr>
                <w:sz w:val="12"/>
                <w:szCs w:val="12"/>
                <w:rtl w:val="0"/>
              </w:rPr>
              <w:t xml:space="preserve">20-29</w:t>
            </w:r>
          </w:p>
        </w:tc>
        <w:tc>
          <w:tcPr>
            <w:tcMar>
              <w:top w:w="100.0" w:type="dxa"/>
              <w:left w:w="100.0" w:type="dxa"/>
              <w:bottom w:w="100.0" w:type="dxa"/>
              <w:right w:w="100.0" w:type="dxa"/>
            </w:tcMar>
            <w:vAlign w:val="top"/>
          </w:tcPr>
          <w:p w:rsidR="00000000" w:rsidDel="00000000" w:rsidP="00000000" w:rsidRDefault="00000000" w:rsidRPr="00000000" w14:paraId="00000172">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73">
            <w:pPr>
              <w:widowControl w:val="0"/>
              <w:jc w:val="center"/>
              <w:rPr>
                <w:sz w:val="12"/>
                <w:szCs w:val="12"/>
              </w:rPr>
            </w:pPr>
            <w:r w:rsidDel="00000000" w:rsidR="00000000" w:rsidRPr="00000000">
              <w:rPr>
                <w:sz w:val="12"/>
                <w:szCs w:val="12"/>
                <w:rtl w:val="0"/>
              </w:rPr>
              <w:t xml:space="preserve">0.013 (0.012, 0.014)</w:t>
            </w:r>
          </w:p>
        </w:tc>
        <w:tc>
          <w:tcPr>
            <w:tcMar>
              <w:top w:w="100.0" w:type="dxa"/>
              <w:left w:w="100.0" w:type="dxa"/>
              <w:bottom w:w="100.0" w:type="dxa"/>
              <w:right w:w="100.0" w:type="dxa"/>
            </w:tcMar>
            <w:vAlign w:val="top"/>
          </w:tcPr>
          <w:p w:rsidR="00000000" w:rsidDel="00000000" w:rsidP="00000000" w:rsidRDefault="00000000" w:rsidRPr="00000000" w14:paraId="00000174">
            <w:pPr>
              <w:widowControl w:val="0"/>
              <w:jc w:val="center"/>
              <w:rPr>
                <w:sz w:val="12"/>
                <w:szCs w:val="12"/>
              </w:rPr>
            </w:pPr>
            <w:r w:rsidDel="00000000" w:rsidR="00000000" w:rsidRPr="00000000">
              <w:rPr>
                <w:sz w:val="12"/>
                <w:szCs w:val="12"/>
                <w:rtl w:val="0"/>
              </w:rPr>
              <w:t xml:space="preserve">0.002 (0.002, 0.003)</w:t>
            </w:r>
          </w:p>
        </w:tc>
        <w:tc>
          <w:tcPr>
            <w:tcMar>
              <w:top w:w="100.0" w:type="dxa"/>
              <w:left w:w="100.0" w:type="dxa"/>
              <w:bottom w:w="100.0" w:type="dxa"/>
              <w:right w:w="100.0" w:type="dxa"/>
            </w:tcMar>
            <w:vAlign w:val="top"/>
          </w:tcPr>
          <w:p w:rsidR="00000000" w:rsidDel="00000000" w:rsidP="00000000" w:rsidRDefault="00000000" w:rsidRPr="00000000" w14:paraId="00000175">
            <w:pPr>
              <w:widowControl w:val="0"/>
              <w:jc w:val="center"/>
              <w:rPr>
                <w:sz w:val="12"/>
                <w:szCs w:val="12"/>
              </w:rPr>
            </w:pPr>
            <w:r w:rsidDel="00000000" w:rsidR="00000000" w:rsidRPr="00000000">
              <w:rPr>
                <w:sz w:val="12"/>
                <w:szCs w:val="12"/>
                <w:rtl w:val="0"/>
              </w:rPr>
              <w:t xml:space="preserve">0.0 (0.0, 0.001)</w:t>
            </w:r>
          </w:p>
        </w:tc>
        <w:tc>
          <w:tcPr>
            <w:tcMar>
              <w:top w:w="100.0" w:type="dxa"/>
              <w:left w:w="100.0" w:type="dxa"/>
              <w:bottom w:w="100.0" w:type="dxa"/>
              <w:right w:w="100.0" w:type="dxa"/>
            </w:tcMar>
            <w:vAlign w:val="top"/>
          </w:tcPr>
          <w:p w:rsidR="00000000" w:rsidDel="00000000" w:rsidP="00000000" w:rsidRDefault="00000000" w:rsidRPr="00000000" w14:paraId="00000176">
            <w:pPr>
              <w:widowControl w:val="0"/>
              <w:jc w:val="center"/>
              <w:rPr>
                <w:sz w:val="12"/>
                <w:szCs w:val="12"/>
              </w:rPr>
            </w:pPr>
            <w:r w:rsidDel="00000000" w:rsidR="00000000" w:rsidRPr="00000000">
              <w:rPr>
                <w:sz w:val="12"/>
                <w:szCs w:val="12"/>
                <w:rtl w:val="0"/>
              </w:rPr>
              <w:t xml:space="preserve">0.034 (0.023, 0.046)</w:t>
            </w:r>
          </w:p>
        </w:tc>
        <w:tc>
          <w:tcPr>
            <w:tcMar>
              <w:top w:w="100.0" w:type="dxa"/>
              <w:left w:w="100.0" w:type="dxa"/>
              <w:bottom w:w="100.0" w:type="dxa"/>
              <w:right w:w="100.0" w:type="dxa"/>
            </w:tcMar>
            <w:vAlign w:val="top"/>
          </w:tcPr>
          <w:p w:rsidR="00000000" w:rsidDel="00000000" w:rsidP="00000000" w:rsidRDefault="00000000" w:rsidRPr="00000000" w14:paraId="00000177">
            <w:pPr>
              <w:widowControl w:val="0"/>
              <w:jc w:val="center"/>
              <w:rPr>
                <w:sz w:val="12"/>
                <w:szCs w:val="12"/>
              </w:rPr>
            </w:pPr>
            <w:r w:rsidDel="00000000" w:rsidR="00000000" w:rsidRPr="00000000">
              <w:rPr>
                <w:sz w:val="12"/>
                <w:szCs w:val="12"/>
                <w:rtl w:val="0"/>
              </w:rPr>
              <w:t xml:space="preserve">0.136 (0.085, 0.186)</w:t>
            </w:r>
          </w:p>
        </w:tc>
        <w:tc>
          <w:tcPr>
            <w:tcMar>
              <w:top w:w="100.0" w:type="dxa"/>
              <w:left w:w="100.0" w:type="dxa"/>
              <w:bottom w:w="100.0" w:type="dxa"/>
              <w:right w:w="100.0" w:type="dxa"/>
            </w:tcMar>
            <w:vAlign w:val="top"/>
          </w:tcPr>
          <w:p w:rsidR="00000000" w:rsidDel="00000000" w:rsidP="00000000" w:rsidRDefault="00000000" w:rsidRPr="00000000" w14:paraId="00000178">
            <w:pPr>
              <w:widowControl w:val="0"/>
              <w:jc w:val="center"/>
              <w:rPr>
                <w:sz w:val="12"/>
                <w:szCs w:val="12"/>
              </w:rPr>
            </w:pPr>
            <w:r w:rsidDel="00000000" w:rsidR="00000000" w:rsidRPr="00000000">
              <w:rPr>
                <w:sz w:val="12"/>
                <w:szCs w:val="12"/>
                <w:rtl w:val="0"/>
              </w:rPr>
              <w:t xml:space="preserve">3.908 (3.9, 3.916)</w:t>
            </w:r>
          </w:p>
        </w:tc>
        <w:tc>
          <w:tcPr>
            <w:tcMar>
              <w:top w:w="100.0" w:type="dxa"/>
              <w:left w:w="100.0" w:type="dxa"/>
              <w:bottom w:w="100.0" w:type="dxa"/>
              <w:right w:w="100.0" w:type="dxa"/>
            </w:tcMar>
            <w:vAlign w:val="top"/>
          </w:tcPr>
          <w:p w:rsidR="00000000" w:rsidDel="00000000" w:rsidP="00000000" w:rsidRDefault="00000000" w:rsidRPr="00000000" w14:paraId="00000179">
            <w:pPr>
              <w:widowControl w:val="0"/>
              <w:jc w:val="center"/>
              <w:rPr>
                <w:sz w:val="12"/>
                <w:szCs w:val="12"/>
              </w:rPr>
            </w:pPr>
            <w:r w:rsidDel="00000000" w:rsidR="00000000" w:rsidRPr="00000000">
              <w:rPr>
                <w:sz w:val="12"/>
                <w:szCs w:val="12"/>
                <w:rtl w:val="0"/>
              </w:rPr>
              <w:t xml:space="preserve">2.088 (2.079, 2.098)</w:t>
            </w:r>
          </w:p>
        </w:tc>
        <w:tc>
          <w:tcPr>
            <w:tcMar>
              <w:top w:w="100.0" w:type="dxa"/>
              <w:left w:w="100.0" w:type="dxa"/>
              <w:bottom w:w="100.0" w:type="dxa"/>
              <w:right w:w="100.0" w:type="dxa"/>
            </w:tcMar>
            <w:vAlign w:val="top"/>
          </w:tcPr>
          <w:p w:rsidR="00000000" w:rsidDel="00000000" w:rsidP="00000000" w:rsidRDefault="00000000" w:rsidRPr="00000000" w14:paraId="0000017A">
            <w:pPr>
              <w:widowControl w:val="0"/>
              <w:jc w:val="center"/>
              <w:rPr>
                <w:sz w:val="12"/>
                <w:szCs w:val="12"/>
              </w:rPr>
            </w:pPr>
            <w:r w:rsidDel="00000000" w:rsidR="00000000" w:rsidRPr="00000000">
              <w:rPr>
                <w:sz w:val="12"/>
                <w:szCs w:val="12"/>
                <w:rtl w:val="0"/>
              </w:rPr>
              <w:t xml:space="preserve">0.544 (0.538, 0.55)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7B">
            <w:pPr>
              <w:widowControl w:val="0"/>
              <w:jc w:val="center"/>
              <w:rPr>
                <w:sz w:val="12"/>
                <w:szCs w:val="12"/>
              </w:rPr>
            </w:pPr>
            <w:r w:rsidDel="00000000" w:rsidR="00000000" w:rsidRPr="00000000">
              <w:rPr>
                <w:sz w:val="12"/>
                <w:szCs w:val="12"/>
                <w:rtl w:val="0"/>
              </w:rPr>
              <w:t xml:space="preserve">20-29</w:t>
            </w:r>
          </w:p>
        </w:tc>
        <w:tc>
          <w:tcPr>
            <w:tcMar>
              <w:top w:w="100.0" w:type="dxa"/>
              <w:left w:w="100.0" w:type="dxa"/>
              <w:bottom w:w="100.0" w:type="dxa"/>
              <w:right w:w="100.0" w:type="dxa"/>
            </w:tcMar>
            <w:vAlign w:val="top"/>
          </w:tcPr>
          <w:p w:rsidR="00000000" w:rsidDel="00000000" w:rsidP="00000000" w:rsidRDefault="00000000" w:rsidRPr="00000000" w14:paraId="0000017C">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7D">
            <w:pPr>
              <w:widowControl w:val="0"/>
              <w:jc w:val="center"/>
              <w:rPr>
                <w:sz w:val="12"/>
                <w:szCs w:val="12"/>
              </w:rPr>
            </w:pPr>
            <w:r w:rsidDel="00000000" w:rsidR="00000000" w:rsidRPr="00000000">
              <w:rPr>
                <w:sz w:val="12"/>
                <w:szCs w:val="12"/>
                <w:rtl w:val="0"/>
              </w:rPr>
              <w:t xml:space="preserve">0.009 (0.009, 0.01)</w:t>
            </w:r>
          </w:p>
        </w:tc>
        <w:tc>
          <w:tcPr>
            <w:tcMar>
              <w:top w:w="100.0" w:type="dxa"/>
              <w:left w:w="100.0" w:type="dxa"/>
              <w:bottom w:w="100.0" w:type="dxa"/>
              <w:right w:w="100.0" w:type="dxa"/>
            </w:tcMar>
            <w:vAlign w:val="top"/>
          </w:tcPr>
          <w:p w:rsidR="00000000" w:rsidDel="00000000" w:rsidP="00000000" w:rsidRDefault="00000000" w:rsidRPr="00000000" w14:paraId="0000017E">
            <w:pPr>
              <w:widowControl w:val="0"/>
              <w:jc w:val="center"/>
              <w:rPr>
                <w:sz w:val="12"/>
                <w:szCs w:val="12"/>
              </w:rPr>
            </w:pPr>
            <w:r w:rsidDel="00000000" w:rsidR="00000000" w:rsidRPr="00000000">
              <w:rPr>
                <w:sz w:val="12"/>
                <w:szCs w:val="12"/>
                <w:rtl w:val="0"/>
              </w:rPr>
              <w:t xml:space="preserve">0.002 (0.002, 0.002)</w:t>
            </w:r>
          </w:p>
        </w:tc>
        <w:tc>
          <w:tcPr>
            <w:tcMar>
              <w:top w:w="100.0" w:type="dxa"/>
              <w:left w:w="100.0" w:type="dxa"/>
              <w:bottom w:w="100.0" w:type="dxa"/>
              <w:right w:w="100.0" w:type="dxa"/>
            </w:tcMar>
            <w:vAlign w:val="top"/>
          </w:tcPr>
          <w:p w:rsidR="00000000" w:rsidDel="00000000" w:rsidP="00000000" w:rsidRDefault="00000000" w:rsidRPr="00000000" w14:paraId="0000017F">
            <w:pPr>
              <w:widowControl w:val="0"/>
              <w:jc w:val="center"/>
              <w:rPr>
                <w:sz w:val="12"/>
                <w:szCs w:val="12"/>
              </w:rPr>
            </w:pPr>
            <w:r w:rsidDel="00000000" w:rsidR="00000000" w:rsidRPr="00000000">
              <w:rPr>
                <w:sz w:val="12"/>
                <w:szCs w:val="12"/>
                <w:rtl w:val="0"/>
              </w:rPr>
              <w:t xml:space="preserve">0.001 (0.001, 0.001)</w:t>
            </w:r>
          </w:p>
        </w:tc>
        <w:tc>
          <w:tcPr>
            <w:tcMar>
              <w:top w:w="100.0" w:type="dxa"/>
              <w:left w:w="100.0" w:type="dxa"/>
              <w:bottom w:w="100.0" w:type="dxa"/>
              <w:right w:w="100.0" w:type="dxa"/>
            </w:tcMar>
            <w:vAlign w:val="top"/>
          </w:tcPr>
          <w:p w:rsidR="00000000" w:rsidDel="00000000" w:rsidP="00000000" w:rsidRDefault="00000000" w:rsidRPr="00000000" w14:paraId="00000180">
            <w:pPr>
              <w:widowControl w:val="0"/>
              <w:jc w:val="center"/>
              <w:rPr>
                <w:sz w:val="12"/>
                <w:szCs w:val="12"/>
              </w:rPr>
            </w:pPr>
            <w:r w:rsidDel="00000000" w:rsidR="00000000" w:rsidRPr="00000000">
              <w:rPr>
                <w:sz w:val="12"/>
                <w:szCs w:val="12"/>
                <w:rtl w:val="0"/>
              </w:rPr>
              <w:t xml:space="preserve">0.088 (0.074, 0.102)</w:t>
            </w:r>
          </w:p>
        </w:tc>
        <w:tc>
          <w:tcPr>
            <w:tcMar>
              <w:top w:w="100.0" w:type="dxa"/>
              <w:left w:w="100.0" w:type="dxa"/>
              <w:bottom w:w="100.0" w:type="dxa"/>
              <w:right w:w="100.0" w:type="dxa"/>
            </w:tcMar>
            <w:vAlign w:val="top"/>
          </w:tcPr>
          <w:p w:rsidR="00000000" w:rsidDel="00000000" w:rsidP="00000000" w:rsidRDefault="00000000" w:rsidRPr="00000000" w14:paraId="00000181">
            <w:pPr>
              <w:widowControl w:val="0"/>
              <w:jc w:val="center"/>
              <w:rPr>
                <w:sz w:val="12"/>
                <w:szCs w:val="12"/>
              </w:rPr>
            </w:pPr>
            <w:r w:rsidDel="00000000" w:rsidR="00000000" w:rsidRPr="00000000">
              <w:rPr>
                <w:sz w:val="12"/>
                <w:szCs w:val="12"/>
                <w:rtl w:val="0"/>
              </w:rPr>
              <w:t xml:space="preserve">0.195 (0.156, 0.234)</w:t>
            </w:r>
          </w:p>
        </w:tc>
        <w:tc>
          <w:tcPr>
            <w:tcMar>
              <w:top w:w="100.0" w:type="dxa"/>
              <w:left w:w="100.0" w:type="dxa"/>
              <w:bottom w:w="100.0" w:type="dxa"/>
              <w:right w:w="100.0" w:type="dxa"/>
            </w:tcMar>
            <w:vAlign w:val="top"/>
          </w:tcPr>
          <w:p w:rsidR="00000000" w:rsidDel="00000000" w:rsidP="00000000" w:rsidRDefault="00000000" w:rsidRPr="00000000" w14:paraId="00000182">
            <w:pPr>
              <w:widowControl w:val="0"/>
              <w:jc w:val="center"/>
              <w:rPr>
                <w:sz w:val="12"/>
                <w:szCs w:val="12"/>
              </w:rPr>
            </w:pPr>
            <w:r w:rsidDel="00000000" w:rsidR="00000000" w:rsidRPr="00000000">
              <w:rPr>
                <w:sz w:val="12"/>
                <w:szCs w:val="12"/>
                <w:rtl w:val="0"/>
              </w:rPr>
              <w:t xml:space="preserve">3.824 (3.819, 3.83)</w:t>
            </w:r>
          </w:p>
        </w:tc>
        <w:tc>
          <w:tcPr>
            <w:tcMar>
              <w:top w:w="100.0" w:type="dxa"/>
              <w:left w:w="100.0" w:type="dxa"/>
              <w:bottom w:w="100.0" w:type="dxa"/>
              <w:right w:w="100.0" w:type="dxa"/>
            </w:tcMar>
            <w:vAlign w:val="top"/>
          </w:tcPr>
          <w:p w:rsidR="00000000" w:rsidDel="00000000" w:rsidP="00000000" w:rsidRDefault="00000000" w:rsidRPr="00000000" w14:paraId="00000183">
            <w:pPr>
              <w:widowControl w:val="0"/>
              <w:jc w:val="center"/>
              <w:rPr>
                <w:sz w:val="12"/>
                <w:szCs w:val="12"/>
              </w:rPr>
            </w:pPr>
            <w:r w:rsidDel="00000000" w:rsidR="00000000" w:rsidRPr="00000000">
              <w:rPr>
                <w:sz w:val="12"/>
                <w:szCs w:val="12"/>
                <w:rtl w:val="0"/>
              </w:rPr>
              <w:t xml:space="preserve">2.489 (2.482, 2.497)</w:t>
            </w:r>
          </w:p>
        </w:tc>
        <w:tc>
          <w:tcPr>
            <w:tcMar>
              <w:top w:w="100.0" w:type="dxa"/>
              <w:left w:w="100.0" w:type="dxa"/>
              <w:bottom w:w="100.0" w:type="dxa"/>
              <w:right w:w="100.0" w:type="dxa"/>
            </w:tcMar>
            <w:vAlign w:val="top"/>
          </w:tcPr>
          <w:p w:rsidR="00000000" w:rsidDel="00000000" w:rsidP="00000000" w:rsidRDefault="00000000" w:rsidRPr="00000000" w14:paraId="00000184">
            <w:pPr>
              <w:widowControl w:val="0"/>
              <w:jc w:val="center"/>
              <w:rPr>
                <w:sz w:val="12"/>
                <w:szCs w:val="12"/>
              </w:rPr>
            </w:pPr>
            <w:r w:rsidDel="00000000" w:rsidR="00000000" w:rsidRPr="00000000">
              <w:rPr>
                <w:sz w:val="12"/>
                <w:szCs w:val="12"/>
                <w:rtl w:val="0"/>
              </w:rPr>
              <w:t xml:space="preserve">1.084 (1.078, 1.089)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85">
            <w:pPr>
              <w:widowControl w:val="0"/>
              <w:jc w:val="center"/>
              <w:rPr>
                <w:sz w:val="12"/>
                <w:szCs w:val="12"/>
              </w:rPr>
            </w:pPr>
            <w:r w:rsidDel="00000000" w:rsidR="00000000" w:rsidRPr="00000000">
              <w:rPr>
                <w:sz w:val="12"/>
                <w:szCs w:val="12"/>
                <w:rtl w:val="0"/>
              </w:rPr>
              <w:t xml:space="preserve">20-29</w:t>
            </w:r>
          </w:p>
        </w:tc>
        <w:tc>
          <w:tcPr>
            <w:tcMar>
              <w:top w:w="100.0" w:type="dxa"/>
              <w:left w:w="100.0" w:type="dxa"/>
              <w:bottom w:w="100.0" w:type="dxa"/>
              <w:right w:w="100.0" w:type="dxa"/>
            </w:tcMar>
            <w:vAlign w:val="top"/>
          </w:tcPr>
          <w:p w:rsidR="00000000" w:rsidDel="00000000" w:rsidP="00000000" w:rsidRDefault="00000000" w:rsidRPr="00000000" w14:paraId="00000186">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87">
            <w:pPr>
              <w:widowControl w:val="0"/>
              <w:jc w:val="center"/>
              <w:rPr>
                <w:sz w:val="12"/>
                <w:szCs w:val="12"/>
              </w:rPr>
            </w:pPr>
            <w:r w:rsidDel="00000000" w:rsidR="00000000" w:rsidRPr="00000000">
              <w:rPr>
                <w:sz w:val="12"/>
                <w:szCs w:val="12"/>
                <w:rtl w:val="0"/>
              </w:rPr>
              <w:t xml:space="preserve">0.006 (0.005, 0.006)</w:t>
            </w:r>
          </w:p>
        </w:tc>
        <w:tc>
          <w:tcPr>
            <w:tcMar>
              <w:top w:w="100.0" w:type="dxa"/>
              <w:left w:w="100.0" w:type="dxa"/>
              <w:bottom w:w="100.0" w:type="dxa"/>
              <w:right w:w="100.0" w:type="dxa"/>
            </w:tcMar>
            <w:vAlign w:val="top"/>
          </w:tcPr>
          <w:p w:rsidR="00000000" w:rsidDel="00000000" w:rsidP="00000000" w:rsidRDefault="00000000" w:rsidRPr="00000000" w14:paraId="00000188">
            <w:pPr>
              <w:widowControl w:val="0"/>
              <w:jc w:val="center"/>
              <w:rPr>
                <w:sz w:val="12"/>
                <w:szCs w:val="12"/>
              </w:rPr>
            </w:pPr>
            <w:r w:rsidDel="00000000" w:rsidR="00000000" w:rsidRPr="00000000">
              <w:rPr>
                <w:sz w:val="12"/>
                <w:szCs w:val="12"/>
                <w:rtl w:val="0"/>
              </w:rPr>
              <w:t xml:space="preserve">0.001 (0.0, 0.001)</w:t>
            </w:r>
          </w:p>
        </w:tc>
        <w:tc>
          <w:tcPr>
            <w:tcMar>
              <w:top w:w="100.0" w:type="dxa"/>
              <w:left w:w="100.0" w:type="dxa"/>
              <w:bottom w:w="100.0" w:type="dxa"/>
              <w:right w:w="100.0" w:type="dxa"/>
            </w:tcMar>
            <w:vAlign w:val="top"/>
          </w:tcPr>
          <w:p w:rsidR="00000000" w:rsidDel="00000000" w:rsidP="00000000" w:rsidRDefault="00000000" w:rsidRPr="00000000" w14:paraId="00000189">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8A">
            <w:pPr>
              <w:widowControl w:val="0"/>
              <w:jc w:val="center"/>
              <w:rPr>
                <w:sz w:val="12"/>
                <w:szCs w:val="12"/>
              </w:rPr>
            </w:pPr>
            <w:r w:rsidDel="00000000" w:rsidR="00000000" w:rsidRPr="00000000">
              <w:rPr>
                <w:sz w:val="12"/>
                <w:szCs w:val="12"/>
                <w:rtl w:val="0"/>
              </w:rPr>
              <w:t xml:space="preserve">0.032 (0.014, 0.051)</w:t>
            </w:r>
          </w:p>
        </w:tc>
        <w:tc>
          <w:tcPr>
            <w:tcMar>
              <w:top w:w="100.0" w:type="dxa"/>
              <w:left w:w="100.0" w:type="dxa"/>
              <w:bottom w:w="100.0" w:type="dxa"/>
              <w:right w:w="100.0" w:type="dxa"/>
            </w:tcMar>
            <w:vAlign w:val="top"/>
          </w:tcPr>
          <w:p w:rsidR="00000000" w:rsidDel="00000000" w:rsidP="00000000" w:rsidRDefault="00000000" w:rsidRPr="00000000" w14:paraId="0000018B">
            <w:pPr>
              <w:widowControl w:val="0"/>
              <w:jc w:val="center"/>
              <w:rPr>
                <w:sz w:val="12"/>
                <w:szCs w:val="12"/>
              </w:rPr>
            </w:pPr>
            <w:r w:rsidDel="00000000" w:rsidR="00000000" w:rsidRPr="00000000">
              <w:rPr>
                <w:sz w:val="12"/>
                <w:szCs w:val="12"/>
                <w:rtl w:val="0"/>
              </w:rPr>
              <w:t xml:space="preserve">0.057 (0.0, 0.134)</w:t>
            </w:r>
          </w:p>
        </w:tc>
        <w:tc>
          <w:tcPr>
            <w:tcMar>
              <w:top w:w="100.0" w:type="dxa"/>
              <w:left w:w="100.0" w:type="dxa"/>
              <w:bottom w:w="100.0" w:type="dxa"/>
              <w:right w:w="100.0" w:type="dxa"/>
            </w:tcMar>
            <w:vAlign w:val="top"/>
          </w:tcPr>
          <w:p w:rsidR="00000000" w:rsidDel="00000000" w:rsidP="00000000" w:rsidRDefault="00000000" w:rsidRPr="00000000" w14:paraId="0000018C">
            <w:pPr>
              <w:widowControl w:val="0"/>
              <w:jc w:val="center"/>
              <w:rPr>
                <w:sz w:val="12"/>
                <w:szCs w:val="12"/>
              </w:rPr>
            </w:pPr>
            <w:r w:rsidDel="00000000" w:rsidR="00000000" w:rsidRPr="00000000">
              <w:rPr>
                <w:sz w:val="12"/>
                <w:szCs w:val="12"/>
                <w:rtl w:val="0"/>
              </w:rPr>
              <w:t xml:space="preserve">3.946 (3.933, 3.96)</w:t>
            </w:r>
          </w:p>
        </w:tc>
        <w:tc>
          <w:tcPr>
            <w:tcMar>
              <w:top w:w="100.0" w:type="dxa"/>
              <w:left w:w="100.0" w:type="dxa"/>
              <w:bottom w:w="100.0" w:type="dxa"/>
              <w:right w:w="100.0" w:type="dxa"/>
            </w:tcMar>
            <w:vAlign w:val="top"/>
          </w:tcPr>
          <w:p w:rsidR="00000000" w:rsidDel="00000000" w:rsidP="00000000" w:rsidRDefault="00000000" w:rsidRPr="00000000" w14:paraId="0000018D">
            <w:pPr>
              <w:widowControl w:val="0"/>
              <w:jc w:val="center"/>
              <w:rPr>
                <w:sz w:val="12"/>
                <w:szCs w:val="12"/>
              </w:rPr>
            </w:pPr>
            <w:r w:rsidDel="00000000" w:rsidR="00000000" w:rsidRPr="00000000">
              <w:rPr>
                <w:sz w:val="12"/>
                <w:szCs w:val="12"/>
                <w:rtl w:val="0"/>
              </w:rPr>
              <w:t xml:space="preserve">2.57 (2.543, 2.597)</w:t>
            </w:r>
          </w:p>
        </w:tc>
        <w:tc>
          <w:tcPr>
            <w:tcMar>
              <w:top w:w="100.0" w:type="dxa"/>
              <w:left w:w="100.0" w:type="dxa"/>
              <w:bottom w:w="100.0" w:type="dxa"/>
              <w:right w:w="100.0" w:type="dxa"/>
            </w:tcMar>
            <w:vAlign w:val="top"/>
          </w:tcPr>
          <w:p w:rsidR="00000000" w:rsidDel="00000000" w:rsidP="00000000" w:rsidRDefault="00000000" w:rsidRPr="00000000" w14:paraId="0000018E">
            <w:pPr>
              <w:widowControl w:val="0"/>
              <w:jc w:val="center"/>
              <w:rPr>
                <w:sz w:val="12"/>
                <w:szCs w:val="12"/>
              </w:rPr>
            </w:pPr>
            <w:r w:rsidDel="00000000" w:rsidR="00000000" w:rsidRPr="00000000">
              <w:rPr>
                <w:sz w:val="12"/>
                <w:szCs w:val="12"/>
                <w:rtl w:val="0"/>
              </w:rPr>
              <w:t xml:space="preserve">0.641 (0.629, 0.653)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8F">
            <w:pPr>
              <w:widowControl w:val="0"/>
              <w:jc w:val="center"/>
              <w:rPr>
                <w:sz w:val="12"/>
                <w:szCs w:val="12"/>
              </w:rPr>
            </w:pPr>
            <w:r w:rsidDel="00000000" w:rsidR="00000000" w:rsidRPr="00000000">
              <w:rPr>
                <w:sz w:val="12"/>
                <w:szCs w:val="12"/>
                <w:rtl w:val="0"/>
              </w:rPr>
              <w:t xml:space="preserve">30-39</w:t>
            </w:r>
          </w:p>
        </w:tc>
        <w:tc>
          <w:tcPr>
            <w:tcMar>
              <w:top w:w="100.0" w:type="dxa"/>
              <w:left w:w="100.0" w:type="dxa"/>
              <w:bottom w:w="100.0" w:type="dxa"/>
              <w:right w:w="100.0" w:type="dxa"/>
            </w:tcMar>
            <w:vAlign w:val="top"/>
          </w:tcPr>
          <w:p w:rsidR="00000000" w:rsidDel="00000000" w:rsidP="00000000" w:rsidRDefault="00000000" w:rsidRPr="00000000" w14:paraId="00000190">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91">
            <w:pPr>
              <w:widowControl w:val="0"/>
              <w:jc w:val="center"/>
              <w:rPr>
                <w:sz w:val="12"/>
                <w:szCs w:val="12"/>
              </w:rPr>
            </w:pPr>
            <w:r w:rsidDel="00000000" w:rsidR="00000000" w:rsidRPr="00000000">
              <w:rPr>
                <w:sz w:val="12"/>
                <w:szCs w:val="12"/>
                <w:rtl w:val="0"/>
              </w:rPr>
              <w:t xml:space="preserve">0.05 (0.048, 0.051)</w:t>
            </w:r>
          </w:p>
        </w:tc>
        <w:tc>
          <w:tcPr>
            <w:tcMar>
              <w:top w:w="100.0" w:type="dxa"/>
              <w:left w:w="100.0" w:type="dxa"/>
              <w:bottom w:w="100.0" w:type="dxa"/>
              <w:right w:w="100.0" w:type="dxa"/>
            </w:tcMar>
            <w:vAlign w:val="top"/>
          </w:tcPr>
          <w:p w:rsidR="00000000" w:rsidDel="00000000" w:rsidP="00000000" w:rsidRDefault="00000000" w:rsidRPr="00000000" w14:paraId="00000192">
            <w:pPr>
              <w:widowControl w:val="0"/>
              <w:jc w:val="center"/>
              <w:rPr>
                <w:sz w:val="12"/>
                <w:szCs w:val="12"/>
              </w:rPr>
            </w:pPr>
            <w:r w:rsidDel="00000000" w:rsidR="00000000" w:rsidRPr="00000000">
              <w:rPr>
                <w:sz w:val="12"/>
                <w:szCs w:val="12"/>
                <w:rtl w:val="0"/>
              </w:rPr>
              <w:t xml:space="preserve">0.017 (0.016, 0.018)</w:t>
            </w:r>
          </w:p>
        </w:tc>
        <w:tc>
          <w:tcPr>
            <w:tcMar>
              <w:top w:w="100.0" w:type="dxa"/>
              <w:left w:w="100.0" w:type="dxa"/>
              <w:bottom w:w="100.0" w:type="dxa"/>
              <w:right w:w="100.0" w:type="dxa"/>
            </w:tcMar>
            <w:vAlign w:val="top"/>
          </w:tcPr>
          <w:p w:rsidR="00000000" w:rsidDel="00000000" w:rsidP="00000000" w:rsidRDefault="00000000" w:rsidRPr="00000000" w14:paraId="00000193">
            <w:pPr>
              <w:widowControl w:val="0"/>
              <w:jc w:val="center"/>
              <w:rPr>
                <w:sz w:val="12"/>
                <w:szCs w:val="12"/>
              </w:rPr>
            </w:pPr>
            <w:r w:rsidDel="00000000" w:rsidR="00000000" w:rsidRPr="00000000">
              <w:rPr>
                <w:sz w:val="12"/>
                <w:szCs w:val="12"/>
                <w:rtl w:val="0"/>
              </w:rPr>
              <w:t xml:space="preserve">0.003 (0.003, 0.004)</w:t>
            </w:r>
          </w:p>
        </w:tc>
        <w:tc>
          <w:tcPr>
            <w:tcMar>
              <w:top w:w="100.0" w:type="dxa"/>
              <w:left w:w="100.0" w:type="dxa"/>
              <w:bottom w:w="100.0" w:type="dxa"/>
              <w:right w:w="100.0" w:type="dxa"/>
            </w:tcMar>
            <w:vAlign w:val="top"/>
          </w:tcPr>
          <w:p w:rsidR="00000000" w:rsidDel="00000000" w:rsidP="00000000" w:rsidRDefault="00000000" w:rsidRPr="00000000" w14:paraId="00000194">
            <w:pPr>
              <w:widowControl w:val="0"/>
              <w:jc w:val="center"/>
              <w:rPr>
                <w:sz w:val="12"/>
                <w:szCs w:val="12"/>
              </w:rPr>
            </w:pPr>
            <w:r w:rsidDel="00000000" w:rsidR="00000000" w:rsidRPr="00000000">
              <w:rPr>
                <w:sz w:val="12"/>
                <w:szCs w:val="12"/>
                <w:rtl w:val="0"/>
              </w:rPr>
              <w:t xml:space="preserve">0.064 (0.055, 0.072)</w:t>
            </w:r>
          </w:p>
        </w:tc>
        <w:tc>
          <w:tcPr>
            <w:tcMar>
              <w:top w:w="100.0" w:type="dxa"/>
              <w:left w:w="100.0" w:type="dxa"/>
              <w:bottom w:w="100.0" w:type="dxa"/>
              <w:right w:w="100.0" w:type="dxa"/>
            </w:tcMar>
            <w:vAlign w:val="top"/>
          </w:tcPr>
          <w:p w:rsidR="00000000" w:rsidDel="00000000" w:rsidP="00000000" w:rsidRDefault="00000000" w:rsidRPr="00000000" w14:paraId="00000195">
            <w:pPr>
              <w:widowControl w:val="0"/>
              <w:jc w:val="center"/>
              <w:rPr>
                <w:sz w:val="12"/>
                <w:szCs w:val="12"/>
              </w:rPr>
            </w:pPr>
            <w:r w:rsidDel="00000000" w:rsidR="00000000" w:rsidRPr="00000000">
              <w:rPr>
                <w:sz w:val="12"/>
                <w:szCs w:val="12"/>
                <w:rtl w:val="0"/>
              </w:rPr>
              <w:t xml:space="preserve">0.117 (0.098, 0.137)</w:t>
            </w:r>
          </w:p>
        </w:tc>
        <w:tc>
          <w:tcPr>
            <w:tcMar>
              <w:top w:w="100.0" w:type="dxa"/>
              <w:left w:w="100.0" w:type="dxa"/>
              <w:bottom w:w="100.0" w:type="dxa"/>
              <w:right w:w="100.0" w:type="dxa"/>
            </w:tcMar>
            <w:vAlign w:val="top"/>
          </w:tcPr>
          <w:p w:rsidR="00000000" w:rsidDel="00000000" w:rsidP="00000000" w:rsidRDefault="00000000" w:rsidRPr="00000000" w14:paraId="00000196">
            <w:pPr>
              <w:widowControl w:val="0"/>
              <w:jc w:val="center"/>
              <w:rPr>
                <w:sz w:val="12"/>
                <w:szCs w:val="12"/>
              </w:rPr>
            </w:pPr>
            <w:r w:rsidDel="00000000" w:rsidR="00000000" w:rsidRPr="00000000">
              <w:rPr>
                <w:sz w:val="12"/>
                <w:szCs w:val="12"/>
                <w:rtl w:val="0"/>
              </w:rPr>
              <w:t xml:space="preserve">9.916 (9.906, 9.927)</w:t>
            </w:r>
          </w:p>
        </w:tc>
        <w:tc>
          <w:tcPr>
            <w:tcMar>
              <w:top w:w="100.0" w:type="dxa"/>
              <w:left w:w="100.0" w:type="dxa"/>
              <w:bottom w:w="100.0" w:type="dxa"/>
              <w:right w:w="100.0" w:type="dxa"/>
            </w:tcMar>
            <w:vAlign w:val="top"/>
          </w:tcPr>
          <w:p w:rsidR="00000000" w:rsidDel="00000000" w:rsidP="00000000" w:rsidRDefault="00000000" w:rsidRPr="00000000" w14:paraId="00000197">
            <w:pPr>
              <w:widowControl w:val="0"/>
              <w:jc w:val="center"/>
              <w:rPr>
                <w:sz w:val="12"/>
                <w:szCs w:val="12"/>
              </w:rPr>
            </w:pPr>
            <w:r w:rsidDel="00000000" w:rsidR="00000000" w:rsidRPr="00000000">
              <w:rPr>
                <w:sz w:val="12"/>
                <w:szCs w:val="12"/>
                <w:rtl w:val="0"/>
              </w:rPr>
              <w:t xml:space="preserve">9.455 (9.437, 9.473)</w:t>
            </w:r>
          </w:p>
        </w:tc>
        <w:tc>
          <w:tcPr>
            <w:tcMar>
              <w:top w:w="100.0" w:type="dxa"/>
              <w:left w:w="100.0" w:type="dxa"/>
              <w:bottom w:w="100.0" w:type="dxa"/>
              <w:right w:w="100.0" w:type="dxa"/>
            </w:tcMar>
            <w:vAlign w:val="top"/>
          </w:tcPr>
          <w:p w:rsidR="00000000" w:rsidDel="00000000" w:rsidP="00000000" w:rsidRDefault="00000000" w:rsidRPr="00000000" w14:paraId="00000198">
            <w:pPr>
              <w:widowControl w:val="0"/>
              <w:jc w:val="center"/>
              <w:rPr>
                <w:sz w:val="12"/>
                <w:szCs w:val="12"/>
              </w:rPr>
            </w:pPr>
            <w:r w:rsidDel="00000000" w:rsidR="00000000" w:rsidRPr="00000000">
              <w:rPr>
                <w:sz w:val="12"/>
                <w:szCs w:val="12"/>
                <w:rtl w:val="0"/>
              </w:rPr>
              <w:t xml:space="preserve">2.604 (2.592, 2.616)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99">
            <w:pPr>
              <w:widowControl w:val="0"/>
              <w:jc w:val="center"/>
              <w:rPr>
                <w:sz w:val="12"/>
                <w:szCs w:val="12"/>
              </w:rPr>
            </w:pPr>
            <w:r w:rsidDel="00000000" w:rsidR="00000000" w:rsidRPr="00000000">
              <w:rPr>
                <w:sz w:val="12"/>
                <w:szCs w:val="12"/>
                <w:rtl w:val="0"/>
              </w:rPr>
              <w:t xml:space="preserve">30-39</w:t>
            </w:r>
          </w:p>
        </w:tc>
        <w:tc>
          <w:tcPr>
            <w:tcMar>
              <w:top w:w="100.0" w:type="dxa"/>
              <w:left w:w="100.0" w:type="dxa"/>
              <w:bottom w:w="100.0" w:type="dxa"/>
              <w:right w:w="100.0" w:type="dxa"/>
            </w:tcMar>
            <w:vAlign w:val="top"/>
          </w:tcPr>
          <w:p w:rsidR="00000000" w:rsidDel="00000000" w:rsidP="00000000" w:rsidRDefault="00000000" w:rsidRPr="00000000" w14:paraId="0000019A">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9B">
            <w:pPr>
              <w:widowControl w:val="0"/>
              <w:jc w:val="center"/>
              <w:rPr>
                <w:sz w:val="12"/>
                <w:szCs w:val="12"/>
              </w:rPr>
            </w:pPr>
            <w:r w:rsidDel="00000000" w:rsidR="00000000" w:rsidRPr="00000000">
              <w:rPr>
                <w:sz w:val="12"/>
                <w:szCs w:val="12"/>
                <w:rtl w:val="0"/>
              </w:rPr>
              <w:t xml:space="preserve">0.025 (0.024, 0.026)</w:t>
            </w:r>
          </w:p>
        </w:tc>
        <w:tc>
          <w:tcPr>
            <w:tcMar>
              <w:top w:w="100.0" w:type="dxa"/>
              <w:left w:w="100.0" w:type="dxa"/>
              <w:bottom w:w="100.0" w:type="dxa"/>
              <w:right w:w="100.0" w:type="dxa"/>
            </w:tcMar>
            <w:vAlign w:val="top"/>
          </w:tcPr>
          <w:p w:rsidR="00000000" w:rsidDel="00000000" w:rsidP="00000000" w:rsidRDefault="00000000" w:rsidRPr="00000000" w14:paraId="0000019C">
            <w:pPr>
              <w:widowControl w:val="0"/>
              <w:jc w:val="center"/>
              <w:rPr>
                <w:sz w:val="12"/>
                <w:szCs w:val="12"/>
              </w:rPr>
            </w:pPr>
            <w:r w:rsidDel="00000000" w:rsidR="00000000" w:rsidRPr="00000000">
              <w:rPr>
                <w:sz w:val="12"/>
                <w:szCs w:val="12"/>
                <w:rtl w:val="0"/>
              </w:rPr>
              <w:t xml:space="preserve">0.006 (0.005, 0.006)</w:t>
            </w:r>
          </w:p>
        </w:tc>
        <w:tc>
          <w:tcPr>
            <w:tcMar>
              <w:top w:w="100.0" w:type="dxa"/>
              <w:left w:w="100.0" w:type="dxa"/>
              <w:bottom w:w="100.0" w:type="dxa"/>
              <w:right w:w="100.0" w:type="dxa"/>
            </w:tcMar>
            <w:vAlign w:val="top"/>
          </w:tcPr>
          <w:p w:rsidR="00000000" w:rsidDel="00000000" w:rsidP="00000000" w:rsidRDefault="00000000" w:rsidRPr="00000000" w14:paraId="0000019D">
            <w:pPr>
              <w:widowControl w:val="0"/>
              <w:jc w:val="center"/>
              <w:rPr>
                <w:sz w:val="12"/>
                <w:szCs w:val="12"/>
              </w:rPr>
            </w:pPr>
            <w:r w:rsidDel="00000000" w:rsidR="00000000" w:rsidRPr="00000000">
              <w:rPr>
                <w:sz w:val="12"/>
                <w:szCs w:val="12"/>
                <w:rtl w:val="0"/>
              </w:rPr>
              <w:t xml:space="preserve">0.001 (0.001, 0.002)</w:t>
            </w:r>
          </w:p>
        </w:tc>
        <w:tc>
          <w:tcPr>
            <w:tcMar>
              <w:top w:w="100.0" w:type="dxa"/>
              <w:left w:w="100.0" w:type="dxa"/>
              <w:bottom w:w="100.0" w:type="dxa"/>
              <w:right w:w="100.0" w:type="dxa"/>
            </w:tcMar>
            <w:vAlign w:val="top"/>
          </w:tcPr>
          <w:p w:rsidR="00000000" w:rsidDel="00000000" w:rsidP="00000000" w:rsidRDefault="00000000" w:rsidRPr="00000000" w14:paraId="0000019E">
            <w:pPr>
              <w:widowControl w:val="0"/>
              <w:jc w:val="center"/>
              <w:rPr>
                <w:sz w:val="12"/>
                <w:szCs w:val="12"/>
              </w:rPr>
            </w:pPr>
            <w:r w:rsidDel="00000000" w:rsidR="00000000" w:rsidRPr="00000000">
              <w:rPr>
                <w:sz w:val="12"/>
                <w:szCs w:val="12"/>
                <w:rtl w:val="0"/>
              </w:rPr>
              <w:t xml:space="preserve">0.052 (0.042, 0.062)</w:t>
            </w:r>
          </w:p>
        </w:tc>
        <w:tc>
          <w:tcPr>
            <w:tcMar>
              <w:top w:w="100.0" w:type="dxa"/>
              <w:left w:w="100.0" w:type="dxa"/>
              <w:bottom w:w="100.0" w:type="dxa"/>
              <w:right w:w="100.0" w:type="dxa"/>
            </w:tcMar>
            <w:vAlign w:val="top"/>
          </w:tcPr>
          <w:p w:rsidR="00000000" w:rsidDel="00000000" w:rsidP="00000000" w:rsidRDefault="00000000" w:rsidRPr="00000000" w14:paraId="0000019F">
            <w:pPr>
              <w:widowControl w:val="0"/>
              <w:jc w:val="center"/>
              <w:rPr>
                <w:sz w:val="12"/>
                <w:szCs w:val="12"/>
              </w:rPr>
            </w:pPr>
            <w:r w:rsidDel="00000000" w:rsidR="00000000" w:rsidRPr="00000000">
              <w:rPr>
                <w:sz w:val="12"/>
                <w:szCs w:val="12"/>
                <w:rtl w:val="0"/>
              </w:rPr>
              <w:t xml:space="preserve">0.146 (0.113, 0.18)</w:t>
            </w:r>
          </w:p>
        </w:tc>
        <w:tc>
          <w:tcPr>
            <w:tcMar>
              <w:top w:w="100.0" w:type="dxa"/>
              <w:left w:w="100.0" w:type="dxa"/>
              <w:bottom w:w="100.0" w:type="dxa"/>
              <w:right w:w="100.0" w:type="dxa"/>
            </w:tcMar>
            <w:vAlign w:val="top"/>
          </w:tcPr>
          <w:p w:rsidR="00000000" w:rsidDel="00000000" w:rsidP="00000000" w:rsidRDefault="00000000" w:rsidRPr="00000000" w14:paraId="000001A0">
            <w:pPr>
              <w:widowControl w:val="0"/>
              <w:jc w:val="center"/>
              <w:rPr>
                <w:sz w:val="12"/>
                <w:szCs w:val="12"/>
              </w:rPr>
            </w:pPr>
            <w:r w:rsidDel="00000000" w:rsidR="00000000" w:rsidRPr="00000000">
              <w:rPr>
                <w:sz w:val="12"/>
                <w:szCs w:val="12"/>
                <w:rtl w:val="0"/>
              </w:rPr>
              <w:t xml:space="preserve">7.487 (7.476, 7.497)</w:t>
            </w:r>
          </w:p>
        </w:tc>
        <w:tc>
          <w:tcPr>
            <w:tcMar>
              <w:top w:w="100.0" w:type="dxa"/>
              <w:left w:w="100.0" w:type="dxa"/>
              <w:bottom w:w="100.0" w:type="dxa"/>
              <w:right w:w="100.0" w:type="dxa"/>
            </w:tcMar>
            <w:vAlign w:val="top"/>
          </w:tcPr>
          <w:p w:rsidR="00000000" w:rsidDel="00000000" w:rsidP="00000000" w:rsidRDefault="00000000" w:rsidRPr="00000000" w14:paraId="000001A1">
            <w:pPr>
              <w:widowControl w:val="0"/>
              <w:jc w:val="center"/>
              <w:rPr>
                <w:sz w:val="12"/>
                <w:szCs w:val="12"/>
              </w:rPr>
            </w:pPr>
            <w:r w:rsidDel="00000000" w:rsidR="00000000" w:rsidRPr="00000000">
              <w:rPr>
                <w:sz w:val="12"/>
                <w:szCs w:val="12"/>
                <w:rtl w:val="0"/>
              </w:rPr>
              <w:t xml:space="preserve">5.002 (4.988, 5.017)</w:t>
            </w:r>
          </w:p>
        </w:tc>
        <w:tc>
          <w:tcPr>
            <w:tcMar>
              <w:top w:w="100.0" w:type="dxa"/>
              <w:left w:w="100.0" w:type="dxa"/>
              <w:bottom w:w="100.0" w:type="dxa"/>
              <w:right w:w="100.0" w:type="dxa"/>
            </w:tcMar>
            <w:vAlign w:val="top"/>
          </w:tcPr>
          <w:p w:rsidR="00000000" w:rsidDel="00000000" w:rsidP="00000000" w:rsidRDefault="00000000" w:rsidRPr="00000000" w14:paraId="000001A2">
            <w:pPr>
              <w:widowControl w:val="0"/>
              <w:jc w:val="center"/>
              <w:rPr>
                <w:sz w:val="12"/>
                <w:szCs w:val="12"/>
              </w:rPr>
            </w:pPr>
            <w:r w:rsidDel="00000000" w:rsidR="00000000" w:rsidRPr="00000000">
              <w:rPr>
                <w:sz w:val="12"/>
                <w:szCs w:val="12"/>
                <w:rtl w:val="0"/>
              </w:rPr>
              <w:t xml:space="preserve">1.648 (1.638, 1.658)</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A3">
            <w:pPr>
              <w:widowControl w:val="0"/>
              <w:jc w:val="center"/>
              <w:rPr>
                <w:sz w:val="12"/>
                <w:szCs w:val="12"/>
              </w:rPr>
            </w:pPr>
            <w:r w:rsidDel="00000000" w:rsidR="00000000" w:rsidRPr="00000000">
              <w:rPr>
                <w:sz w:val="12"/>
                <w:szCs w:val="12"/>
                <w:rtl w:val="0"/>
              </w:rPr>
              <w:t xml:space="preserve">30-39</w:t>
            </w:r>
          </w:p>
        </w:tc>
        <w:tc>
          <w:tcPr>
            <w:tcMar>
              <w:top w:w="100.0" w:type="dxa"/>
              <w:left w:w="100.0" w:type="dxa"/>
              <w:bottom w:w="100.0" w:type="dxa"/>
              <w:right w:w="100.0" w:type="dxa"/>
            </w:tcMar>
            <w:vAlign w:val="top"/>
          </w:tcPr>
          <w:p w:rsidR="00000000" w:rsidDel="00000000" w:rsidP="00000000" w:rsidRDefault="00000000" w:rsidRPr="00000000" w14:paraId="000001A4">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A5">
            <w:pPr>
              <w:widowControl w:val="0"/>
              <w:jc w:val="center"/>
              <w:rPr>
                <w:sz w:val="12"/>
                <w:szCs w:val="12"/>
              </w:rPr>
            </w:pPr>
            <w:r w:rsidDel="00000000" w:rsidR="00000000" w:rsidRPr="00000000">
              <w:rPr>
                <w:sz w:val="12"/>
                <w:szCs w:val="12"/>
                <w:rtl w:val="0"/>
              </w:rPr>
              <w:t xml:space="preserve">0.024 (0.023, 0.024)</w:t>
            </w:r>
          </w:p>
        </w:tc>
        <w:tc>
          <w:tcPr>
            <w:tcMar>
              <w:top w:w="100.0" w:type="dxa"/>
              <w:left w:w="100.0" w:type="dxa"/>
              <w:bottom w:w="100.0" w:type="dxa"/>
              <w:right w:w="100.0" w:type="dxa"/>
            </w:tcMar>
            <w:vAlign w:val="top"/>
          </w:tcPr>
          <w:p w:rsidR="00000000" w:rsidDel="00000000" w:rsidP="00000000" w:rsidRDefault="00000000" w:rsidRPr="00000000" w14:paraId="000001A6">
            <w:pPr>
              <w:widowControl w:val="0"/>
              <w:jc w:val="center"/>
              <w:rPr>
                <w:sz w:val="12"/>
                <w:szCs w:val="12"/>
              </w:rPr>
            </w:pPr>
            <w:r w:rsidDel="00000000" w:rsidR="00000000" w:rsidRPr="00000000">
              <w:rPr>
                <w:sz w:val="12"/>
                <w:szCs w:val="12"/>
                <w:rtl w:val="0"/>
              </w:rPr>
              <w:t xml:space="preserve">0.008 (0.007, 0.008)</w:t>
            </w:r>
          </w:p>
        </w:tc>
        <w:tc>
          <w:tcPr>
            <w:tcMar>
              <w:top w:w="100.0" w:type="dxa"/>
              <w:left w:w="100.0" w:type="dxa"/>
              <w:bottom w:w="100.0" w:type="dxa"/>
              <w:right w:w="100.0" w:type="dxa"/>
            </w:tcMar>
            <w:vAlign w:val="top"/>
          </w:tcPr>
          <w:p w:rsidR="00000000" w:rsidDel="00000000" w:rsidP="00000000" w:rsidRDefault="00000000" w:rsidRPr="00000000" w14:paraId="000001A7">
            <w:pPr>
              <w:widowControl w:val="0"/>
              <w:jc w:val="center"/>
              <w:rPr>
                <w:sz w:val="12"/>
                <w:szCs w:val="12"/>
              </w:rPr>
            </w:pPr>
            <w:r w:rsidDel="00000000" w:rsidR="00000000" w:rsidRPr="00000000">
              <w:rPr>
                <w:sz w:val="12"/>
                <w:szCs w:val="12"/>
                <w:rtl w:val="0"/>
              </w:rPr>
              <w:t xml:space="preserve">0.003 (0.003, 0.004)</w:t>
            </w:r>
          </w:p>
        </w:tc>
        <w:tc>
          <w:tcPr>
            <w:tcMar>
              <w:top w:w="100.0" w:type="dxa"/>
              <w:left w:w="100.0" w:type="dxa"/>
              <w:bottom w:w="100.0" w:type="dxa"/>
              <w:right w:w="100.0" w:type="dxa"/>
            </w:tcMar>
            <w:vAlign w:val="top"/>
          </w:tcPr>
          <w:p w:rsidR="00000000" w:rsidDel="00000000" w:rsidP="00000000" w:rsidRDefault="00000000" w:rsidRPr="00000000" w14:paraId="000001A8">
            <w:pPr>
              <w:widowControl w:val="0"/>
              <w:jc w:val="center"/>
              <w:rPr>
                <w:sz w:val="12"/>
                <w:szCs w:val="12"/>
              </w:rPr>
            </w:pPr>
            <w:r w:rsidDel="00000000" w:rsidR="00000000" w:rsidRPr="00000000">
              <w:rPr>
                <w:sz w:val="12"/>
                <w:szCs w:val="12"/>
                <w:rtl w:val="0"/>
              </w:rPr>
              <w:t xml:space="preserve">0.14 (0.13, 0.151)</w:t>
            </w:r>
          </w:p>
        </w:tc>
        <w:tc>
          <w:tcPr>
            <w:tcMar>
              <w:top w:w="100.0" w:type="dxa"/>
              <w:left w:w="100.0" w:type="dxa"/>
              <w:bottom w:w="100.0" w:type="dxa"/>
              <w:right w:w="100.0" w:type="dxa"/>
            </w:tcMar>
            <w:vAlign w:val="top"/>
          </w:tcPr>
          <w:p w:rsidR="00000000" w:rsidDel="00000000" w:rsidP="00000000" w:rsidRDefault="00000000" w:rsidRPr="00000000" w14:paraId="000001A9">
            <w:pPr>
              <w:widowControl w:val="0"/>
              <w:jc w:val="center"/>
              <w:rPr>
                <w:sz w:val="12"/>
                <w:szCs w:val="12"/>
              </w:rPr>
            </w:pPr>
            <w:r w:rsidDel="00000000" w:rsidR="00000000" w:rsidRPr="00000000">
              <w:rPr>
                <w:sz w:val="12"/>
                <w:szCs w:val="12"/>
                <w:rtl w:val="0"/>
              </w:rPr>
              <w:t xml:space="preserve">0.266 (0.242, 0.29)</w:t>
            </w:r>
          </w:p>
        </w:tc>
        <w:tc>
          <w:tcPr>
            <w:tcMar>
              <w:top w:w="100.0" w:type="dxa"/>
              <w:left w:w="100.0" w:type="dxa"/>
              <w:bottom w:w="100.0" w:type="dxa"/>
              <w:right w:w="100.0" w:type="dxa"/>
            </w:tcMar>
            <w:vAlign w:val="top"/>
          </w:tcPr>
          <w:p w:rsidR="00000000" w:rsidDel="00000000" w:rsidP="00000000" w:rsidRDefault="00000000" w:rsidRPr="00000000" w14:paraId="000001AA">
            <w:pPr>
              <w:widowControl w:val="0"/>
              <w:jc w:val="center"/>
              <w:rPr>
                <w:sz w:val="12"/>
                <w:szCs w:val="12"/>
              </w:rPr>
            </w:pPr>
            <w:r w:rsidDel="00000000" w:rsidR="00000000" w:rsidRPr="00000000">
              <w:rPr>
                <w:sz w:val="12"/>
                <w:szCs w:val="12"/>
                <w:rtl w:val="0"/>
              </w:rPr>
              <w:t xml:space="preserve">9.603 (9.594, 9.612)</w:t>
            </w:r>
          </w:p>
        </w:tc>
        <w:tc>
          <w:tcPr>
            <w:tcMar>
              <w:top w:w="100.0" w:type="dxa"/>
              <w:left w:w="100.0" w:type="dxa"/>
              <w:bottom w:w="100.0" w:type="dxa"/>
              <w:right w:w="100.0" w:type="dxa"/>
            </w:tcMar>
            <w:vAlign w:val="top"/>
          </w:tcPr>
          <w:p w:rsidR="00000000" w:rsidDel="00000000" w:rsidP="00000000" w:rsidRDefault="00000000" w:rsidRPr="00000000" w14:paraId="000001AB">
            <w:pPr>
              <w:widowControl w:val="0"/>
              <w:jc w:val="center"/>
              <w:rPr>
                <w:sz w:val="12"/>
                <w:szCs w:val="12"/>
              </w:rPr>
            </w:pPr>
            <w:r w:rsidDel="00000000" w:rsidR="00000000" w:rsidRPr="00000000">
              <w:rPr>
                <w:sz w:val="12"/>
                <w:szCs w:val="12"/>
                <w:rtl w:val="0"/>
              </w:rPr>
              <w:t xml:space="preserve">8.266 (8.252, 8.28)</w:t>
            </w:r>
          </w:p>
        </w:tc>
        <w:tc>
          <w:tcPr>
            <w:tcMar>
              <w:top w:w="100.0" w:type="dxa"/>
              <w:left w:w="100.0" w:type="dxa"/>
              <w:bottom w:w="100.0" w:type="dxa"/>
              <w:right w:w="100.0" w:type="dxa"/>
            </w:tcMar>
            <w:vAlign w:val="top"/>
          </w:tcPr>
          <w:p w:rsidR="00000000" w:rsidDel="00000000" w:rsidP="00000000" w:rsidRDefault="00000000" w:rsidRPr="00000000" w14:paraId="000001AC">
            <w:pPr>
              <w:widowControl w:val="0"/>
              <w:jc w:val="center"/>
              <w:rPr>
                <w:sz w:val="12"/>
                <w:szCs w:val="12"/>
              </w:rPr>
            </w:pPr>
            <w:r w:rsidDel="00000000" w:rsidR="00000000" w:rsidRPr="00000000">
              <w:rPr>
                <w:sz w:val="12"/>
                <w:szCs w:val="12"/>
                <w:rtl w:val="0"/>
              </w:rPr>
              <w:t xml:space="preserve">4.343 (4.331, 4.354)</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AD">
            <w:pPr>
              <w:widowControl w:val="0"/>
              <w:jc w:val="center"/>
              <w:rPr>
                <w:sz w:val="12"/>
                <w:szCs w:val="12"/>
              </w:rPr>
            </w:pPr>
            <w:r w:rsidDel="00000000" w:rsidR="00000000" w:rsidRPr="00000000">
              <w:rPr>
                <w:sz w:val="12"/>
                <w:szCs w:val="12"/>
                <w:rtl w:val="0"/>
              </w:rPr>
              <w:t xml:space="preserve">30-39</w:t>
            </w:r>
          </w:p>
        </w:tc>
        <w:tc>
          <w:tcPr>
            <w:tcMar>
              <w:top w:w="100.0" w:type="dxa"/>
              <w:left w:w="100.0" w:type="dxa"/>
              <w:bottom w:w="100.0" w:type="dxa"/>
              <w:right w:w="100.0" w:type="dxa"/>
            </w:tcMar>
            <w:vAlign w:val="top"/>
          </w:tcPr>
          <w:p w:rsidR="00000000" w:rsidDel="00000000" w:rsidP="00000000" w:rsidRDefault="00000000" w:rsidRPr="00000000" w14:paraId="000001AE">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AF">
            <w:pPr>
              <w:widowControl w:val="0"/>
              <w:jc w:val="center"/>
              <w:rPr>
                <w:sz w:val="12"/>
                <w:szCs w:val="12"/>
              </w:rPr>
            </w:pPr>
            <w:r w:rsidDel="00000000" w:rsidR="00000000" w:rsidRPr="00000000">
              <w:rPr>
                <w:sz w:val="12"/>
                <w:szCs w:val="12"/>
                <w:rtl w:val="0"/>
              </w:rPr>
              <w:t xml:space="preserve">0.006 (0.005, 0.006)</w:t>
            </w:r>
          </w:p>
        </w:tc>
        <w:tc>
          <w:tcPr>
            <w:tcMar>
              <w:top w:w="100.0" w:type="dxa"/>
              <w:left w:w="100.0" w:type="dxa"/>
              <w:bottom w:w="100.0" w:type="dxa"/>
              <w:right w:w="100.0" w:type="dxa"/>
            </w:tcMar>
            <w:vAlign w:val="top"/>
          </w:tcPr>
          <w:p w:rsidR="00000000" w:rsidDel="00000000" w:rsidP="00000000" w:rsidRDefault="00000000" w:rsidRPr="00000000" w14:paraId="000001B0">
            <w:pPr>
              <w:widowControl w:val="0"/>
              <w:jc w:val="center"/>
              <w:rPr>
                <w:sz w:val="12"/>
                <w:szCs w:val="12"/>
              </w:rPr>
            </w:pPr>
            <w:r w:rsidDel="00000000" w:rsidR="00000000" w:rsidRPr="00000000">
              <w:rPr>
                <w:sz w:val="12"/>
                <w:szCs w:val="12"/>
                <w:rtl w:val="0"/>
              </w:rPr>
              <w:t xml:space="preserve">0.001 (0.0, 0.001)</w:t>
            </w:r>
          </w:p>
        </w:tc>
        <w:tc>
          <w:tcPr>
            <w:tcMar>
              <w:top w:w="100.0" w:type="dxa"/>
              <w:left w:w="100.0" w:type="dxa"/>
              <w:bottom w:w="100.0" w:type="dxa"/>
              <w:right w:w="100.0" w:type="dxa"/>
            </w:tcMar>
            <w:vAlign w:val="top"/>
          </w:tcPr>
          <w:p w:rsidR="00000000" w:rsidDel="00000000" w:rsidP="00000000" w:rsidRDefault="00000000" w:rsidRPr="00000000" w14:paraId="000001B1">
            <w:pPr>
              <w:widowControl w:val="0"/>
              <w:jc w:val="center"/>
              <w:rPr>
                <w:sz w:val="12"/>
                <w:szCs w:val="12"/>
              </w:rPr>
            </w:pPr>
            <w:r w:rsidDel="00000000" w:rsidR="00000000" w:rsidRPr="00000000">
              <w:rPr>
                <w:sz w:val="12"/>
                <w:szCs w:val="12"/>
                <w:rtl w:val="0"/>
              </w:rPr>
              <w:t xml:space="preserve">0.0 (0.0, 0.0)</w:t>
            </w:r>
          </w:p>
        </w:tc>
        <w:tc>
          <w:tcPr>
            <w:tcMar>
              <w:top w:w="100.0" w:type="dxa"/>
              <w:left w:w="100.0" w:type="dxa"/>
              <w:bottom w:w="100.0" w:type="dxa"/>
              <w:right w:w="100.0" w:type="dxa"/>
            </w:tcMar>
            <w:vAlign w:val="top"/>
          </w:tcPr>
          <w:p w:rsidR="00000000" w:rsidDel="00000000" w:rsidP="00000000" w:rsidRDefault="00000000" w:rsidRPr="00000000" w14:paraId="000001B2">
            <w:pPr>
              <w:widowControl w:val="0"/>
              <w:jc w:val="center"/>
              <w:rPr>
                <w:sz w:val="12"/>
                <w:szCs w:val="12"/>
              </w:rPr>
            </w:pPr>
            <w:r w:rsidDel="00000000" w:rsidR="00000000" w:rsidRPr="00000000">
              <w:rPr>
                <w:sz w:val="12"/>
                <w:szCs w:val="12"/>
                <w:rtl w:val="0"/>
              </w:rPr>
              <w:t xml:space="preserve">0.044 (0.024, 0.065)</w:t>
            </w:r>
          </w:p>
        </w:tc>
        <w:tc>
          <w:tcPr>
            <w:tcMar>
              <w:top w:w="100.0" w:type="dxa"/>
              <w:left w:w="100.0" w:type="dxa"/>
              <w:bottom w:w="100.0" w:type="dxa"/>
              <w:right w:w="100.0" w:type="dxa"/>
            </w:tcMar>
            <w:vAlign w:val="top"/>
          </w:tcPr>
          <w:p w:rsidR="00000000" w:rsidDel="00000000" w:rsidP="00000000" w:rsidRDefault="00000000" w:rsidRPr="00000000" w14:paraId="000001B3">
            <w:pPr>
              <w:widowControl w:val="0"/>
              <w:jc w:val="center"/>
              <w:rPr>
                <w:sz w:val="12"/>
                <w:szCs w:val="12"/>
              </w:rPr>
            </w:pPr>
            <w:r w:rsidDel="00000000" w:rsidR="00000000" w:rsidRPr="00000000">
              <w:rPr>
                <w:sz w:val="12"/>
                <w:szCs w:val="12"/>
                <w:rtl w:val="0"/>
              </w:rPr>
              <w:t xml:space="preserve">0.146 (0.038, 0.254)</w:t>
            </w:r>
          </w:p>
        </w:tc>
        <w:tc>
          <w:tcPr>
            <w:tcMar>
              <w:top w:w="100.0" w:type="dxa"/>
              <w:left w:w="100.0" w:type="dxa"/>
              <w:bottom w:w="100.0" w:type="dxa"/>
              <w:right w:w="100.0" w:type="dxa"/>
            </w:tcMar>
            <w:vAlign w:val="top"/>
          </w:tcPr>
          <w:p w:rsidR="00000000" w:rsidDel="00000000" w:rsidP="00000000" w:rsidRDefault="00000000" w:rsidRPr="00000000" w14:paraId="000001B4">
            <w:pPr>
              <w:widowControl w:val="0"/>
              <w:jc w:val="center"/>
              <w:rPr>
                <w:sz w:val="12"/>
                <w:szCs w:val="12"/>
              </w:rPr>
            </w:pPr>
            <w:r w:rsidDel="00000000" w:rsidR="00000000" w:rsidRPr="00000000">
              <w:rPr>
                <w:sz w:val="12"/>
                <w:szCs w:val="12"/>
                <w:rtl w:val="0"/>
              </w:rPr>
              <w:t xml:space="preserve">4.482 (4.468, 4.496)</w:t>
            </w:r>
          </w:p>
        </w:tc>
        <w:tc>
          <w:tcPr>
            <w:tcMar>
              <w:top w:w="100.0" w:type="dxa"/>
              <w:left w:w="100.0" w:type="dxa"/>
              <w:bottom w:w="100.0" w:type="dxa"/>
              <w:right w:w="100.0" w:type="dxa"/>
            </w:tcMar>
            <w:vAlign w:val="top"/>
          </w:tcPr>
          <w:p w:rsidR="00000000" w:rsidDel="00000000" w:rsidP="00000000" w:rsidRDefault="00000000" w:rsidRPr="00000000" w14:paraId="000001B5">
            <w:pPr>
              <w:widowControl w:val="0"/>
              <w:jc w:val="center"/>
              <w:rPr>
                <w:sz w:val="12"/>
                <w:szCs w:val="12"/>
              </w:rPr>
            </w:pPr>
            <w:r w:rsidDel="00000000" w:rsidR="00000000" w:rsidRPr="00000000">
              <w:rPr>
                <w:sz w:val="12"/>
                <w:szCs w:val="12"/>
                <w:rtl w:val="0"/>
              </w:rPr>
              <w:t xml:space="preserve">3.01 (2.981, 3.039)</w:t>
            </w:r>
          </w:p>
        </w:tc>
        <w:tc>
          <w:tcPr>
            <w:tcMar>
              <w:top w:w="100.0" w:type="dxa"/>
              <w:left w:w="100.0" w:type="dxa"/>
              <w:bottom w:w="100.0" w:type="dxa"/>
              <w:right w:w="100.0" w:type="dxa"/>
            </w:tcMar>
            <w:vAlign w:val="top"/>
          </w:tcPr>
          <w:p w:rsidR="00000000" w:rsidDel="00000000" w:rsidP="00000000" w:rsidRDefault="00000000" w:rsidRPr="00000000" w14:paraId="000001B6">
            <w:pPr>
              <w:widowControl w:val="0"/>
              <w:jc w:val="center"/>
              <w:rPr>
                <w:sz w:val="12"/>
                <w:szCs w:val="12"/>
              </w:rPr>
            </w:pPr>
            <w:r w:rsidDel="00000000" w:rsidR="00000000" w:rsidRPr="00000000">
              <w:rPr>
                <w:sz w:val="12"/>
                <w:szCs w:val="12"/>
                <w:rtl w:val="0"/>
              </w:rPr>
              <w:t xml:space="preserve">0.991 (0.976, 1.006)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B7">
            <w:pPr>
              <w:widowControl w:val="0"/>
              <w:jc w:val="center"/>
              <w:rPr>
                <w:sz w:val="12"/>
                <w:szCs w:val="12"/>
              </w:rPr>
            </w:pPr>
            <w:r w:rsidDel="00000000" w:rsidR="00000000" w:rsidRPr="00000000">
              <w:rPr>
                <w:sz w:val="12"/>
                <w:szCs w:val="12"/>
                <w:rtl w:val="0"/>
              </w:rPr>
              <w:t xml:space="preserve">40-49</w:t>
            </w:r>
          </w:p>
        </w:tc>
        <w:tc>
          <w:tcPr>
            <w:tcMar>
              <w:top w:w="100.0" w:type="dxa"/>
              <w:left w:w="100.0" w:type="dxa"/>
              <w:bottom w:w="100.0" w:type="dxa"/>
              <w:right w:w="100.0" w:type="dxa"/>
            </w:tcMar>
            <w:vAlign w:val="top"/>
          </w:tcPr>
          <w:p w:rsidR="00000000" w:rsidDel="00000000" w:rsidP="00000000" w:rsidRDefault="00000000" w:rsidRPr="00000000" w14:paraId="000001B8">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B9">
            <w:pPr>
              <w:widowControl w:val="0"/>
              <w:jc w:val="center"/>
              <w:rPr>
                <w:sz w:val="12"/>
                <w:szCs w:val="12"/>
              </w:rPr>
            </w:pPr>
            <w:r w:rsidDel="00000000" w:rsidR="00000000" w:rsidRPr="00000000">
              <w:rPr>
                <w:sz w:val="12"/>
                <w:szCs w:val="12"/>
                <w:rtl w:val="0"/>
              </w:rPr>
              <w:t xml:space="preserve">0.089 (0.086, 0.092)</w:t>
            </w:r>
          </w:p>
        </w:tc>
        <w:tc>
          <w:tcPr>
            <w:tcMar>
              <w:top w:w="100.0" w:type="dxa"/>
              <w:left w:w="100.0" w:type="dxa"/>
              <w:bottom w:w="100.0" w:type="dxa"/>
              <w:right w:w="100.0" w:type="dxa"/>
            </w:tcMar>
            <w:vAlign w:val="top"/>
          </w:tcPr>
          <w:p w:rsidR="00000000" w:rsidDel="00000000" w:rsidP="00000000" w:rsidRDefault="00000000" w:rsidRPr="00000000" w14:paraId="000001BA">
            <w:pPr>
              <w:widowControl w:val="0"/>
              <w:jc w:val="center"/>
              <w:rPr>
                <w:sz w:val="12"/>
                <w:szCs w:val="12"/>
              </w:rPr>
            </w:pPr>
            <w:r w:rsidDel="00000000" w:rsidR="00000000" w:rsidRPr="00000000">
              <w:rPr>
                <w:sz w:val="12"/>
                <w:szCs w:val="12"/>
                <w:rtl w:val="0"/>
              </w:rPr>
              <w:t xml:space="preserve">0.032 (0.03, 0.033)</w:t>
            </w:r>
          </w:p>
        </w:tc>
        <w:tc>
          <w:tcPr>
            <w:tcMar>
              <w:top w:w="100.0" w:type="dxa"/>
              <w:left w:w="100.0" w:type="dxa"/>
              <w:bottom w:w="100.0" w:type="dxa"/>
              <w:right w:w="100.0" w:type="dxa"/>
            </w:tcMar>
            <w:vAlign w:val="top"/>
          </w:tcPr>
          <w:p w:rsidR="00000000" w:rsidDel="00000000" w:rsidP="00000000" w:rsidRDefault="00000000" w:rsidRPr="00000000" w14:paraId="000001BB">
            <w:pPr>
              <w:widowControl w:val="0"/>
              <w:jc w:val="center"/>
              <w:rPr>
                <w:sz w:val="12"/>
                <w:szCs w:val="12"/>
              </w:rPr>
            </w:pPr>
            <w:r w:rsidDel="00000000" w:rsidR="00000000" w:rsidRPr="00000000">
              <w:rPr>
                <w:sz w:val="12"/>
                <w:szCs w:val="12"/>
                <w:rtl w:val="0"/>
              </w:rPr>
              <w:t xml:space="preserve">0.01 (0.009, 0.011)</w:t>
            </w:r>
          </w:p>
        </w:tc>
        <w:tc>
          <w:tcPr>
            <w:tcMar>
              <w:top w:w="100.0" w:type="dxa"/>
              <w:left w:w="100.0" w:type="dxa"/>
              <w:bottom w:w="100.0" w:type="dxa"/>
              <w:right w:w="100.0" w:type="dxa"/>
            </w:tcMar>
            <w:vAlign w:val="top"/>
          </w:tcPr>
          <w:p w:rsidR="00000000" w:rsidDel="00000000" w:rsidP="00000000" w:rsidRDefault="00000000" w:rsidRPr="00000000" w14:paraId="000001BC">
            <w:pPr>
              <w:widowControl w:val="0"/>
              <w:jc w:val="center"/>
              <w:rPr>
                <w:sz w:val="12"/>
                <w:szCs w:val="12"/>
              </w:rPr>
            </w:pPr>
            <w:r w:rsidDel="00000000" w:rsidR="00000000" w:rsidRPr="00000000">
              <w:rPr>
                <w:sz w:val="12"/>
                <w:szCs w:val="12"/>
                <w:rtl w:val="0"/>
              </w:rPr>
              <w:t xml:space="preserve">0.112 (0.102, 0.121)</w:t>
            </w:r>
          </w:p>
        </w:tc>
        <w:tc>
          <w:tcPr>
            <w:tcMar>
              <w:top w:w="100.0" w:type="dxa"/>
              <w:left w:w="100.0" w:type="dxa"/>
              <w:bottom w:w="100.0" w:type="dxa"/>
              <w:right w:w="100.0" w:type="dxa"/>
            </w:tcMar>
            <w:vAlign w:val="top"/>
          </w:tcPr>
          <w:p w:rsidR="00000000" w:rsidDel="00000000" w:rsidP="00000000" w:rsidRDefault="00000000" w:rsidRPr="00000000" w14:paraId="000001BD">
            <w:pPr>
              <w:widowControl w:val="0"/>
              <w:jc w:val="center"/>
              <w:rPr>
                <w:sz w:val="12"/>
                <w:szCs w:val="12"/>
              </w:rPr>
            </w:pPr>
            <w:r w:rsidDel="00000000" w:rsidR="00000000" w:rsidRPr="00000000">
              <w:rPr>
                <w:sz w:val="12"/>
                <w:szCs w:val="12"/>
                <w:rtl w:val="0"/>
              </w:rPr>
              <w:t xml:space="preserve">0.213 (0.191, 0.234)</w:t>
            </w:r>
          </w:p>
        </w:tc>
        <w:tc>
          <w:tcPr>
            <w:tcMar>
              <w:top w:w="100.0" w:type="dxa"/>
              <w:left w:w="100.0" w:type="dxa"/>
              <w:bottom w:w="100.0" w:type="dxa"/>
              <w:right w:w="100.0" w:type="dxa"/>
            </w:tcMar>
            <w:vAlign w:val="top"/>
          </w:tcPr>
          <w:p w:rsidR="00000000" w:rsidDel="00000000" w:rsidP="00000000" w:rsidRDefault="00000000" w:rsidRPr="00000000" w14:paraId="000001BE">
            <w:pPr>
              <w:widowControl w:val="0"/>
              <w:jc w:val="center"/>
              <w:rPr>
                <w:sz w:val="12"/>
                <w:szCs w:val="12"/>
              </w:rPr>
            </w:pPr>
            <w:r w:rsidDel="00000000" w:rsidR="00000000" w:rsidRPr="00000000">
              <w:rPr>
                <w:sz w:val="12"/>
                <w:szCs w:val="12"/>
                <w:rtl w:val="0"/>
              </w:rPr>
              <w:t xml:space="preserve">13.05 (13.037, 13.062)</w:t>
            </w:r>
          </w:p>
        </w:tc>
        <w:tc>
          <w:tcPr>
            <w:tcMar>
              <w:top w:w="100.0" w:type="dxa"/>
              <w:left w:w="100.0" w:type="dxa"/>
              <w:bottom w:w="100.0" w:type="dxa"/>
              <w:right w:w="100.0" w:type="dxa"/>
            </w:tcMar>
            <w:vAlign w:val="top"/>
          </w:tcPr>
          <w:p w:rsidR="00000000" w:rsidDel="00000000" w:rsidP="00000000" w:rsidRDefault="00000000" w:rsidRPr="00000000" w14:paraId="000001BF">
            <w:pPr>
              <w:widowControl w:val="0"/>
              <w:jc w:val="center"/>
              <w:rPr>
                <w:sz w:val="12"/>
                <w:szCs w:val="12"/>
              </w:rPr>
            </w:pPr>
            <w:r w:rsidDel="00000000" w:rsidR="00000000" w:rsidRPr="00000000">
              <w:rPr>
                <w:sz w:val="12"/>
                <w:szCs w:val="12"/>
                <w:rtl w:val="0"/>
              </w:rPr>
              <w:t xml:space="preserve">12.906 (12.886, 12.926)</w:t>
            </w:r>
          </w:p>
        </w:tc>
        <w:tc>
          <w:tcPr>
            <w:tcMar>
              <w:top w:w="100.0" w:type="dxa"/>
              <w:left w:w="100.0" w:type="dxa"/>
              <w:bottom w:w="100.0" w:type="dxa"/>
              <w:right w:w="100.0" w:type="dxa"/>
            </w:tcMar>
            <w:vAlign w:val="top"/>
          </w:tcPr>
          <w:p w:rsidR="00000000" w:rsidDel="00000000" w:rsidP="00000000" w:rsidRDefault="00000000" w:rsidRPr="00000000" w14:paraId="000001C0">
            <w:pPr>
              <w:widowControl w:val="0"/>
              <w:jc w:val="center"/>
              <w:rPr>
                <w:sz w:val="12"/>
                <w:szCs w:val="12"/>
              </w:rPr>
            </w:pPr>
            <w:r w:rsidDel="00000000" w:rsidR="00000000" w:rsidRPr="00000000">
              <w:rPr>
                <w:sz w:val="12"/>
                <w:szCs w:val="12"/>
                <w:rtl w:val="0"/>
              </w:rPr>
              <w:t xml:space="preserve">6.058 (6.041, 6.076)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C1">
            <w:pPr>
              <w:widowControl w:val="0"/>
              <w:jc w:val="center"/>
              <w:rPr>
                <w:sz w:val="12"/>
                <w:szCs w:val="12"/>
              </w:rPr>
            </w:pPr>
            <w:r w:rsidDel="00000000" w:rsidR="00000000" w:rsidRPr="00000000">
              <w:rPr>
                <w:sz w:val="12"/>
                <w:szCs w:val="12"/>
                <w:rtl w:val="0"/>
              </w:rPr>
              <w:t xml:space="preserve">40-49</w:t>
            </w:r>
          </w:p>
        </w:tc>
        <w:tc>
          <w:tcPr>
            <w:tcMar>
              <w:top w:w="100.0" w:type="dxa"/>
              <w:left w:w="100.0" w:type="dxa"/>
              <w:bottom w:w="100.0" w:type="dxa"/>
              <w:right w:w="100.0" w:type="dxa"/>
            </w:tcMar>
            <w:vAlign w:val="top"/>
          </w:tcPr>
          <w:p w:rsidR="00000000" w:rsidDel="00000000" w:rsidP="00000000" w:rsidRDefault="00000000" w:rsidRPr="00000000" w14:paraId="000001C2">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C3">
            <w:pPr>
              <w:widowControl w:val="0"/>
              <w:jc w:val="center"/>
              <w:rPr>
                <w:sz w:val="12"/>
                <w:szCs w:val="12"/>
              </w:rPr>
            </w:pPr>
            <w:r w:rsidDel="00000000" w:rsidR="00000000" w:rsidRPr="00000000">
              <w:rPr>
                <w:sz w:val="12"/>
                <w:szCs w:val="12"/>
                <w:rtl w:val="0"/>
              </w:rPr>
              <w:t xml:space="preserve">0.05 (0.048, 0.051)</w:t>
            </w:r>
          </w:p>
        </w:tc>
        <w:tc>
          <w:tcPr>
            <w:tcMar>
              <w:top w:w="100.0" w:type="dxa"/>
              <w:left w:w="100.0" w:type="dxa"/>
              <w:bottom w:w="100.0" w:type="dxa"/>
              <w:right w:w="100.0" w:type="dxa"/>
            </w:tcMar>
            <w:vAlign w:val="top"/>
          </w:tcPr>
          <w:p w:rsidR="00000000" w:rsidDel="00000000" w:rsidP="00000000" w:rsidRDefault="00000000" w:rsidRPr="00000000" w14:paraId="000001C4">
            <w:pPr>
              <w:widowControl w:val="0"/>
              <w:jc w:val="center"/>
              <w:rPr>
                <w:sz w:val="12"/>
                <w:szCs w:val="12"/>
              </w:rPr>
            </w:pPr>
            <w:r w:rsidDel="00000000" w:rsidR="00000000" w:rsidRPr="00000000">
              <w:rPr>
                <w:sz w:val="12"/>
                <w:szCs w:val="12"/>
                <w:rtl w:val="0"/>
              </w:rPr>
              <w:t xml:space="preserve">0.015 (0.014, 0.016)</w:t>
            </w:r>
          </w:p>
        </w:tc>
        <w:tc>
          <w:tcPr>
            <w:tcMar>
              <w:top w:w="100.0" w:type="dxa"/>
              <w:left w:w="100.0" w:type="dxa"/>
              <w:bottom w:w="100.0" w:type="dxa"/>
              <w:right w:w="100.0" w:type="dxa"/>
            </w:tcMar>
            <w:vAlign w:val="top"/>
          </w:tcPr>
          <w:p w:rsidR="00000000" w:rsidDel="00000000" w:rsidP="00000000" w:rsidRDefault="00000000" w:rsidRPr="00000000" w14:paraId="000001C5">
            <w:pPr>
              <w:widowControl w:val="0"/>
              <w:jc w:val="center"/>
              <w:rPr>
                <w:sz w:val="12"/>
                <w:szCs w:val="12"/>
              </w:rPr>
            </w:pPr>
            <w:r w:rsidDel="00000000" w:rsidR="00000000" w:rsidRPr="00000000">
              <w:rPr>
                <w:sz w:val="12"/>
                <w:szCs w:val="12"/>
                <w:rtl w:val="0"/>
              </w:rPr>
              <w:t xml:space="preserve">0.005 (0.004, 0.005)</w:t>
            </w:r>
          </w:p>
        </w:tc>
        <w:tc>
          <w:tcPr>
            <w:tcMar>
              <w:top w:w="100.0" w:type="dxa"/>
              <w:left w:w="100.0" w:type="dxa"/>
              <w:bottom w:w="100.0" w:type="dxa"/>
              <w:right w:w="100.0" w:type="dxa"/>
            </w:tcMar>
            <w:vAlign w:val="top"/>
          </w:tcPr>
          <w:p w:rsidR="00000000" w:rsidDel="00000000" w:rsidP="00000000" w:rsidRDefault="00000000" w:rsidRPr="00000000" w14:paraId="000001C6">
            <w:pPr>
              <w:widowControl w:val="0"/>
              <w:jc w:val="center"/>
              <w:rPr>
                <w:sz w:val="12"/>
                <w:szCs w:val="12"/>
              </w:rPr>
            </w:pPr>
            <w:r w:rsidDel="00000000" w:rsidR="00000000" w:rsidRPr="00000000">
              <w:rPr>
                <w:sz w:val="12"/>
                <w:szCs w:val="12"/>
                <w:rtl w:val="0"/>
              </w:rPr>
              <w:t xml:space="preserve">0.093 (0.082, 0.104)</w:t>
            </w:r>
          </w:p>
        </w:tc>
        <w:tc>
          <w:tcPr>
            <w:tcMar>
              <w:top w:w="100.0" w:type="dxa"/>
              <w:left w:w="100.0" w:type="dxa"/>
              <w:bottom w:w="100.0" w:type="dxa"/>
              <w:right w:w="100.0" w:type="dxa"/>
            </w:tcMar>
            <w:vAlign w:val="top"/>
          </w:tcPr>
          <w:p w:rsidR="00000000" w:rsidDel="00000000" w:rsidP="00000000" w:rsidRDefault="00000000" w:rsidRPr="00000000" w14:paraId="000001C7">
            <w:pPr>
              <w:widowControl w:val="0"/>
              <w:jc w:val="center"/>
              <w:rPr>
                <w:sz w:val="12"/>
                <w:szCs w:val="12"/>
              </w:rPr>
            </w:pPr>
            <w:r w:rsidDel="00000000" w:rsidR="00000000" w:rsidRPr="00000000">
              <w:rPr>
                <w:sz w:val="12"/>
                <w:szCs w:val="12"/>
                <w:rtl w:val="0"/>
              </w:rPr>
              <w:t xml:space="preserve">0.221 (0.192, 0.249)</w:t>
            </w:r>
          </w:p>
        </w:tc>
        <w:tc>
          <w:tcPr>
            <w:tcMar>
              <w:top w:w="100.0" w:type="dxa"/>
              <w:left w:w="100.0" w:type="dxa"/>
              <w:bottom w:w="100.0" w:type="dxa"/>
              <w:right w:w="100.0" w:type="dxa"/>
            </w:tcMar>
            <w:vAlign w:val="top"/>
          </w:tcPr>
          <w:p w:rsidR="00000000" w:rsidDel="00000000" w:rsidP="00000000" w:rsidRDefault="00000000" w:rsidRPr="00000000" w14:paraId="000001C8">
            <w:pPr>
              <w:widowControl w:val="0"/>
              <w:jc w:val="center"/>
              <w:rPr>
                <w:sz w:val="12"/>
                <w:szCs w:val="12"/>
              </w:rPr>
            </w:pPr>
            <w:r w:rsidDel="00000000" w:rsidR="00000000" w:rsidRPr="00000000">
              <w:rPr>
                <w:sz w:val="12"/>
                <w:szCs w:val="12"/>
                <w:rtl w:val="0"/>
              </w:rPr>
              <w:t xml:space="preserve">10.849 (10.837, 10.862)</w:t>
            </w:r>
          </w:p>
        </w:tc>
        <w:tc>
          <w:tcPr>
            <w:tcMar>
              <w:top w:w="100.0" w:type="dxa"/>
              <w:left w:w="100.0" w:type="dxa"/>
              <w:bottom w:w="100.0" w:type="dxa"/>
              <w:right w:w="100.0" w:type="dxa"/>
            </w:tcMar>
            <w:vAlign w:val="top"/>
          </w:tcPr>
          <w:p w:rsidR="00000000" w:rsidDel="00000000" w:rsidP="00000000" w:rsidRDefault="00000000" w:rsidRPr="00000000" w14:paraId="000001C9">
            <w:pPr>
              <w:widowControl w:val="0"/>
              <w:jc w:val="center"/>
              <w:rPr>
                <w:sz w:val="12"/>
                <w:szCs w:val="12"/>
              </w:rPr>
            </w:pPr>
            <w:r w:rsidDel="00000000" w:rsidR="00000000" w:rsidRPr="00000000">
              <w:rPr>
                <w:sz w:val="12"/>
                <w:szCs w:val="12"/>
                <w:rtl w:val="0"/>
              </w:rPr>
              <w:t xml:space="preserve">9.568 (9.548, 9.588)</w:t>
            </w:r>
          </w:p>
        </w:tc>
        <w:tc>
          <w:tcPr>
            <w:tcMar>
              <w:top w:w="100.0" w:type="dxa"/>
              <w:left w:w="100.0" w:type="dxa"/>
              <w:bottom w:w="100.0" w:type="dxa"/>
              <w:right w:w="100.0" w:type="dxa"/>
            </w:tcMar>
            <w:vAlign w:val="top"/>
          </w:tcPr>
          <w:p w:rsidR="00000000" w:rsidDel="00000000" w:rsidP="00000000" w:rsidRDefault="00000000" w:rsidRPr="00000000" w14:paraId="000001CA">
            <w:pPr>
              <w:widowControl w:val="0"/>
              <w:jc w:val="center"/>
              <w:rPr>
                <w:sz w:val="12"/>
                <w:szCs w:val="12"/>
              </w:rPr>
            </w:pPr>
            <w:r w:rsidDel="00000000" w:rsidR="00000000" w:rsidRPr="00000000">
              <w:rPr>
                <w:sz w:val="12"/>
                <w:szCs w:val="12"/>
                <w:rtl w:val="0"/>
              </w:rPr>
              <w:t xml:space="preserve">4.153 (4.137, 4.169)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CB">
            <w:pPr>
              <w:widowControl w:val="0"/>
              <w:jc w:val="center"/>
              <w:rPr>
                <w:sz w:val="12"/>
                <w:szCs w:val="12"/>
              </w:rPr>
            </w:pPr>
            <w:r w:rsidDel="00000000" w:rsidR="00000000" w:rsidRPr="00000000">
              <w:rPr>
                <w:sz w:val="12"/>
                <w:szCs w:val="12"/>
                <w:rtl w:val="0"/>
              </w:rPr>
              <w:t xml:space="preserve">40-49</w:t>
            </w:r>
          </w:p>
        </w:tc>
        <w:tc>
          <w:tcPr>
            <w:tcMar>
              <w:top w:w="100.0" w:type="dxa"/>
              <w:left w:w="100.0" w:type="dxa"/>
              <w:bottom w:w="100.0" w:type="dxa"/>
              <w:right w:w="100.0" w:type="dxa"/>
            </w:tcMar>
            <w:vAlign w:val="top"/>
          </w:tcPr>
          <w:p w:rsidR="00000000" w:rsidDel="00000000" w:rsidP="00000000" w:rsidRDefault="00000000" w:rsidRPr="00000000" w14:paraId="000001CC">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CD">
            <w:pPr>
              <w:widowControl w:val="0"/>
              <w:jc w:val="center"/>
              <w:rPr>
                <w:sz w:val="12"/>
                <w:szCs w:val="12"/>
              </w:rPr>
            </w:pPr>
            <w:r w:rsidDel="00000000" w:rsidR="00000000" w:rsidRPr="00000000">
              <w:rPr>
                <w:sz w:val="12"/>
                <w:szCs w:val="12"/>
                <w:rtl w:val="0"/>
              </w:rPr>
              <w:t xml:space="preserve">0.051 (0.049, 0.052)</w:t>
            </w:r>
          </w:p>
        </w:tc>
        <w:tc>
          <w:tcPr>
            <w:tcMar>
              <w:top w:w="100.0" w:type="dxa"/>
              <w:left w:w="100.0" w:type="dxa"/>
              <w:bottom w:w="100.0" w:type="dxa"/>
              <w:right w:w="100.0" w:type="dxa"/>
            </w:tcMar>
            <w:vAlign w:val="top"/>
          </w:tcPr>
          <w:p w:rsidR="00000000" w:rsidDel="00000000" w:rsidP="00000000" w:rsidRDefault="00000000" w:rsidRPr="00000000" w14:paraId="000001CE">
            <w:pPr>
              <w:widowControl w:val="0"/>
              <w:jc w:val="center"/>
              <w:rPr>
                <w:sz w:val="12"/>
                <w:szCs w:val="12"/>
              </w:rPr>
            </w:pPr>
            <w:r w:rsidDel="00000000" w:rsidR="00000000" w:rsidRPr="00000000">
              <w:rPr>
                <w:sz w:val="12"/>
                <w:szCs w:val="12"/>
                <w:rtl w:val="0"/>
              </w:rPr>
              <w:t xml:space="preserve">0.02 (0.019, 0.021)</w:t>
            </w:r>
          </w:p>
        </w:tc>
        <w:tc>
          <w:tcPr>
            <w:tcMar>
              <w:top w:w="100.0" w:type="dxa"/>
              <w:left w:w="100.0" w:type="dxa"/>
              <w:bottom w:w="100.0" w:type="dxa"/>
              <w:right w:w="100.0" w:type="dxa"/>
            </w:tcMar>
            <w:vAlign w:val="top"/>
          </w:tcPr>
          <w:p w:rsidR="00000000" w:rsidDel="00000000" w:rsidP="00000000" w:rsidRDefault="00000000" w:rsidRPr="00000000" w14:paraId="000001CF">
            <w:pPr>
              <w:widowControl w:val="0"/>
              <w:jc w:val="center"/>
              <w:rPr>
                <w:sz w:val="12"/>
                <w:szCs w:val="12"/>
              </w:rPr>
            </w:pPr>
            <w:r w:rsidDel="00000000" w:rsidR="00000000" w:rsidRPr="00000000">
              <w:rPr>
                <w:sz w:val="12"/>
                <w:szCs w:val="12"/>
                <w:rtl w:val="0"/>
              </w:rPr>
              <w:t xml:space="preserve">0.01 (0.01, 0.011)</w:t>
            </w:r>
          </w:p>
        </w:tc>
        <w:tc>
          <w:tcPr>
            <w:tcMar>
              <w:top w:w="100.0" w:type="dxa"/>
              <w:left w:w="100.0" w:type="dxa"/>
              <w:bottom w:w="100.0" w:type="dxa"/>
              <w:right w:w="100.0" w:type="dxa"/>
            </w:tcMar>
            <w:vAlign w:val="top"/>
          </w:tcPr>
          <w:p w:rsidR="00000000" w:rsidDel="00000000" w:rsidP="00000000" w:rsidRDefault="00000000" w:rsidRPr="00000000" w14:paraId="000001D0">
            <w:pPr>
              <w:widowControl w:val="0"/>
              <w:jc w:val="center"/>
              <w:rPr>
                <w:sz w:val="12"/>
                <w:szCs w:val="12"/>
              </w:rPr>
            </w:pPr>
            <w:r w:rsidDel="00000000" w:rsidR="00000000" w:rsidRPr="00000000">
              <w:rPr>
                <w:sz w:val="12"/>
                <w:szCs w:val="12"/>
                <w:rtl w:val="0"/>
              </w:rPr>
              <w:t xml:space="preserve">0.199 (0.189, 0.208)</w:t>
            </w:r>
          </w:p>
        </w:tc>
        <w:tc>
          <w:tcPr>
            <w:tcMar>
              <w:top w:w="100.0" w:type="dxa"/>
              <w:left w:w="100.0" w:type="dxa"/>
              <w:bottom w:w="100.0" w:type="dxa"/>
              <w:right w:w="100.0" w:type="dxa"/>
            </w:tcMar>
            <w:vAlign w:val="top"/>
          </w:tcPr>
          <w:p w:rsidR="00000000" w:rsidDel="00000000" w:rsidP="00000000" w:rsidRDefault="00000000" w:rsidRPr="00000000" w14:paraId="000001D1">
            <w:pPr>
              <w:widowControl w:val="0"/>
              <w:jc w:val="center"/>
              <w:rPr>
                <w:sz w:val="12"/>
                <w:szCs w:val="12"/>
              </w:rPr>
            </w:pPr>
            <w:r w:rsidDel="00000000" w:rsidR="00000000" w:rsidRPr="00000000">
              <w:rPr>
                <w:sz w:val="12"/>
                <w:szCs w:val="12"/>
                <w:rtl w:val="0"/>
              </w:rPr>
              <w:t xml:space="preserve">0.316 (0.299, 0.334)</w:t>
            </w:r>
          </w:p>
        </w:tc>
        <w:tc>
          <w:tcPr>
            <w:tcMar>
              <w:top w:w="100.0" w:type="dxa"/>
              <w:left w:w="100.0" w:type="dxa"/>
              <w:bottom w:w="100.0" w:type="dxa"/>
              <w:right w:w="100.0" w:type="dxa"/>
            </w:tcMar>
            <w:vAlign w:val="top"/>
          </w:tcPr>
          <w:p w:rsidR="00000000" w:rsidDel="00000000" w:rsidP="00000000" w:rsidRDefault="00000000" w:rsidRPr="00000000" w14:paraId="000001D2">
            <w:pPr>
              <w:widowControl w:val="0"/>
              <w:jc w:val="center"/>
              <w:rPr>
                <w:sz w:val="12"/>
                <w:szCs w:val="12"/>
              </w:rPr>
            </w:pPr>
            <w:r w:rsidDel="00000000" w:rsidR="00000000" w:rsidRPr="00000000">
              <w:rPr>
                <w:sz w:val="12"/>
                <w:szCs w:val="12"/>
                <w:rtl w:val="0"/>
              </w:rPr>
              <w:t xml:space="preserve">16.126 (16.115, 16.137)</w:t>
            </w:r>
          </w:p>
        </w:tc>
        <w:tc>
          <w:tcPr>
            <w:tcMar>
              <w:top w:w="100.0" w:type="dxa"/>
              <w:left w:w="100.0" w:type="dxa"/>
              <w:bottom w:w="100.0" w:type="dxa"/>
              <w:right w:w="100.0" w:type="dxa"/>
            </w:tcMar>
            <w:vAlign w:val="top"/>
          </w:tcPr>
          <w:p w:rsidR="00000000" w:rsidDel="00000000" w:rsidP="00000000" w:rsidRDefault="00000000" w:rsidRPr="00000000" w14:paraId="000001D3">
            <w:pPr>
              <w:widowControl w:val="0"/>
              <w:jc w:val="center"/>
              <w:rPr>
                <w:sz w:val="12"/>
                <w:szCs w:val="12"/>
              </w:rPr>
            </w:pPr>
            <w:r w:rsidDel="00000000" w:rsidR="00000000" w:rsidRPr="00000000">
              <w:rPr>
                <w:sz w:val="12"/>
                <w:szCs w:val="12"/>
                <w:rtl w:val="0"/>
              </w:rPr>
              <w:t xml:space="preserve">17.189 (17.17, 17.208)</w:t>
            </w:r>
          </w:p>
        </w:tc>
        <w:tc>
          <w:tcPr>
            <w:tcMar>
              <w:top w:w="100.0" w:type="dxa"/>
              <w:left w:w="100.0" w:type="dxa"/>
              <w:bottom w:w="100.0" w:type="dxa"/>
              <w:right w:w="100.0" w:type="dxa"/>
            </w:tcMar>
            <w:vAlign w:val="top"/>
          </w:tcPr>
          <w:p w:rsidR="00000000" w:rsidDel="00000000" w:rsidP="00000000" w:rsidRDefault="00000000" w:rsidRPr="00000000" w14:paraId="000001D4">
            <w:pPr>
              <w:widowControl w:val="0"/>
              <w:jc w:val="center"/>
              <w:rPr>
                <w:sz w:val="12"/>
                <w:szCs w:val="12"/>
              </w:rPr>
            </w:pPr>
            <w:r w:rsidDel="00000000" w:rsidR="00000000" w:rsidRPr="00000000">
              <w:rPr>
                <w:sz w:val="12"/>
                <w:szCs w:val="12"/>
                <w:rtl w:val="0"/>
              </w:rPr>
              <w:t xml:space="preserve">10.33 (10.313, 10.346)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D5">
            <w:pPr>
              <w:widowControl w:val="0"/>
              <w:jc w:val="center"/>
              <w:rPr>
                <w:sz w:val="12"/>
                <w:szCs w:val="12"/>
              </w:rPr>
            </w:pPr>
            <w:r w:rsidDel="00000000" w:rsidR="00000000" w:rsidRPr="00000000">
              <w:rPr>
                <w:sz w:val="12"/>
                <w:szCs w:val="12"/>
                <w:rtl w:val="0"/>
              </w:rPr>
              <w:t xml:space="preserve">40-49</w:t>
            </w:r>
          </w:p>
        </w:tc>
        <w:tc>
          <w:tcPr>
            <w:tcMar>
              <w:top w:w="100.0" w:type="dxa"/>
              <w:left w:w="100.0" w:type="dxa"/>
              <w:bottom w:w="100.0" w:type="dxa"/>
              <w:right w:w="100.0" w:type="dxa"/>
            </w:tcMar>
            <w:vAlign w:val="top"/>
          </w:tcPr>
          <w:p w:rsidR="00000000" w:rsidDel="00000000" w:rsidP="00000000" w:rsidRDefault="00000000" w:rsidRPr="00000000" w14:paraId="000001D6">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D7">
            <w:pPr>
              <w:widowControl w:val="0"/>
              <w:jc w:val="center"/>
              <w:rPr>
                <w:sz w:val="12"/>
                <w:szCs w:val="12"/>
              </w:rPr>
            </w:pPr>
            <w:r w:rsidDel="00000000" w:rsidR="00000000" w:rsidRPr="00000000">
              <w:rPr>
                <w:sz w:val="12"/>
                <w:szCs w:val="12"/>
                <w:rtl w:val="0"/>
              </w:rPr>
              <w:t xml:space="preserve">0.008 (0.008, 0.009)</w:t>
            </w:r>
          </w:p>
        </w:tc>
        <w:tc>
          <w:tcPr>
            <w:tcMar>
              <w:top w:w="100.0" w:type="dxa"/>
              <w:left w:w="100.0" w:type="dxa"/>
              <w:bottom w:w="100.0" w:type="dxa"/>
              <w:right w:w="100.0" w:type="dxa"/>
            </w:tcMar>
            <w:vAlign w:val="top"/>
          </w:tcPr>
          <w:p w:rsidR="00000000" w:rsidDel="00000000" w:rsidP="00000000" w:rsidRDefault="00000000" w:rsidRPr="00000000" w14:paraId="000001D8">
            <w:pPr>
              <w:widowControl w:val="0"/>
              <w:jc w:val="center"/>
              <w:rPr>
                <w:sz w:val="12"/>
                <w:szCs w:val="12"/>
              </w:rPr>
            </w:pPr>
            <w:r w:rsidDel="00000000" w:rsidR="00000000" w:rsidRPr="00000000">
              <w:rPr>
                <w:sz w:val="12"/>
                <w:szCs w:val="12"/>
                <w:rtl w:val="0"/>
              </w:rPr>
              <w:t xml:space="preserve">0.001 (0.001, 0.001)</w:t>
            </w:r>
          </w:p>
        </w:tc>
        <w:tc>
          <w:tcPr>
            <w:tcMar>
              <w:top w:w="100.0" w:type="dxa"/>
              <w:left w:w="100.0" w:type="dxa"/>
              <w:bottom w:w="100.0" w:type="dxa"/>
              <w:right w:w="100.0" w:type="dxa"/>
            </w:tcMar>
            <w:vAlign w:val="top"/>
          </w:tcPr>
          <w:p w:rsidR="00000000" w:rsidDel="00000000" w:rsidP="00000000" w:rsidRDefault="00000000" w:rsidRPr="00000000" w14:paraId="000001D9">
            <w:pPr>
              <w:widowControl w:val="0"/>
              <w:jc w:val="center"/>
              <w:rPr>
                <w:sz w:val="12"/>
                <w:szCs w:val="12"/>
              </w:rPr>
            </w:pPr>
            <w:r w:rsidDel="00000000" w:rsidR="00000000" w:rsidRPr="00000000">
              <w:rPr>
                <w:sz w:val="12"/>
                <w:szCs w:val="12"/>
                <w:rtl w:val="0"/>
              </w:rPr>
              <w:t xml:space="preserve">0.001 (0.0, 0.001)</w:t>
            </w:r>
          </w:p>
        </w:tc>
        <w:tc>
          <w:tcPr>
            <w:tcMar>
              <w:top w:w="100.0" w:type="dxa"/>
              <w:left w:w="100.0" w:type="dxa"/>
              <w:bottom w:w="100.0" w:type="dxa"/>
              <w:right w:w="100.0" w:type="dxa"/>
            </w:tcMar>
            <w:vAlign w:val="top"/>
          </w:tcPr>
          <w:p w:rsidR="00000000" w:rsidDel="00000000" w:rsidP="00000000" w:rsidRDefault="00000000" w:rsidRPr="00000000" w14:paraId="000001DA">
            <w:pPr>
              <w:widowControl w:val="0"/>
              <w:jc w:val="center"/>
              <w:rPr>
                <w:sz w:val="12"/>
                <w:szCs w:val="12"/>
              </w:rPr>
            </w:pPr>
            <w:r w:rsidDel="00000000" w:rsidR="00000000" w:rsidRPr="00000000">
              <w:rPr>
                <w:sz w:val="12"/>
                <w:szCs w:val="12"/>
                <w:rtl w:val="0"/>
              </w:rPr>
              <w:t xml:space="preserve">0.08 (0.054, 0.105)</w:t>
            </w:r>
          </w:p>
        </w:tc>
        <w:tc>
          <w:tcPr>
            <w:tcMar>
              <w:top w:w="100.0" w:type="dxa"/>
              <w:left w:w="100.0" w:type="dxa"/>
              <w:bottom w:w="100.0" w:type="dxa"/>
              <w:right w:w="100.0" w:type="dxa"/>
            </w:tcMar>
            <w:vAlign w:val="top"/>
          </w:tcPr>
          <w:p w:rsidR="00000000" w:rsidDel="00000000" w:rsidP="00000000" w:rsidRDefault="00000000" w:rsidRPr="00000000" w14:paraId="000001DB">
            <w:pPr>
              <w:widowControl w:val="0"/>
              <w:jc w:val="center"/>
              <w:rPr>
                <w:sz w:val="12"/>
                <w:szCs w:val="12"/>
              </w:rPr>
            </w:pPr>
            <w:r w:rsidDel="00000000" w:rsidR="00000000" w:rsidRPr="00000000">
              <w:rPr>
                <w:sz w:val="12"/>
                <w:szCs w:val="12"/>
                <w:rtl w:val="0"/>
              </w:rPr>
              <w:t xml:space="preserve">0.155 (0.062, 0.248)</w:t>
            </w:r>
          </w:p>
        </w:tc>
        <w:tc>
          <w:tcPr>
            <w:tcMar>
              <w:top w:w="100.0" w:type="dxa"/>
              <w:left w:w="100.0" w:type="dxa"/>
              <w:bottom w:w="100.0" w:type="dxa"/>
              <w:right w:w="100.0" w:type="dxa"/>
            </w:tcMar>
            <w:vAlign w:val="top"/>
          </w:tcPr>
          <w:p w:rsidR="00000000" w:rsidDel="00000000" w:rsidP="00000000" w:rsidRDefault="00000000" w:rsidRPr="00000000" w14:paraId="000001DC">
            <w:pPr>
              <w:widowControl w:val="0"/>
              <w:jc w:val="center"/>
              <w:rPr>
                <w:sz w:val="12"/>
                <w:szCs w:val="12"/>
              </w:rPr>
            </w:pPr>
            <w:r w:rsidDel="00000000" w:rsidR="00000000" w:rsidRPr="00000000">
              <w:rPr>
                <w:sz w:val="12"/>
                <w:szCs w:val="12"/>
                <w:rtl w:val="0"/>
              </w:rPr>
              <w:t xml:space="preserve">5.111 (5.096, 5.125)</w:t>
            </w:r>
          </w:p>
        </w:tc>
        <w:tc>
          <w:tcPr>
            <w:tcMar>
              <w:top w:w="100.0" w:type="dxa"/>
              <w:left w:w="100.0" w:type="dxa"/>
              <w:bottom w:w="100.0" w:type="dxa"/>
              <w:right w:w="100.0" w:type="dxa"/>
            </w:tcMar>
            <w:vAlign w:val="top"/>
          </w:tcPr>
          <w:p w:rsidR="00000000" w:rsidDel="00000000" w:rsidP="00000000" w:rsidRDefault="00000000" w:rsidRPr="00000000" w14:paraId="000001DD">
            <w:pPr>
              <w:widowControl w:val="0"/>
              <w:jc w:val="center"/>
              <w:rPr>
                <w:sz w:val="12"/>
                <w:szCs w:val="12"/>
              </w:rPr>
            </w:pPr>
            <w:r w:rsidDel="00000000" w:rsidR="00000000" w:rsidRPr="00000000">
              <w:rPr>
                <w:sz w:val="12"/>
                <w:szCs w:val="12"/>
                <w:rtl w:val="0"/>
              </w:rPr>
              <w:t xml:space="preserve">4.258 (4.224, 4.293)</w:t>
            </w:r>
          </w:p>
        </w:tc>
        <w:tc>
          <w:tcPr>
            <w:tcMar>
              <w:top w:w="100.0" w:type="dxa"/>
              <w:left w:w="100.0" w:type="dxa"/>
              <w:bottom w:w="100.0" w:type="dxa"/>
              <w:right w:w="100.0" w:type="dxa"/>
            </w:tcMar>
            <w:vAlign w:val="top"/>
          </w:tcPr>
          <w:p w:rsidR="00000000" w:rsidDel="00000000" w:rsidP="00000000" w:rsidRDefault="00000000" w:rsidRPr="00000000" w14:paraId="000001DE">
            <w:pPr>
              <w:widowControl w:val="0"/>
              <w:jc w:val="center"/>
              <w:rPr>
                <w:sz w:val="12"/>
                <w:szCs w:val="12"/>
              </w:rPr>
            </w:pPr>
            <w:r w:rsidDel="00000000" w:rsidR="00000000" w:rsidRPr="00000000">
              <w:rPr>
                <w:sz w:val="12"/>
                <w:szCs w:val="12"/>
                <w:rtl w:val="0"/>
              </w:rPr>
              <w:t xml:space="preserve">2.099 (2.077, 2.121)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DF">
            <w:pPr>
              <w:widowControl w:val="0"/>
              <w:jc w:val="center"/>
              <w:rPr>
                <w:sz w:val="12"/>
                <w:szCs w:val="12"/>
              </w:rPr>
            </w:pPr>
            <w:r w:rsidDel="00000000" w:rsidR="00000000" w:rsidRPr="00000000">
              <w:rPr>
                <w:sz w:val="12"/>
                <w:szCs w:val="12"/>
                <w:rtl w:val="0"/>
              </w:rPr>
              <w:t xml:space="preserve">50-59</w:t>
            </w:r>
          </w:p>
        </w:tc>
        <w:tc>
          <w:tcPr>
            <w:tcMar>
              <w:top w:w="100.0" w:type="dxa"/>
              <w:left w:w="100.0" w:type="dxa"/>
              <w:bottom w:w="100.0" w:type="dxa"/>
              <w:right w:w="100.0" w:type="dxa"/>
            </w:tcMar>
            <w:vAlign w:val="top"/>
          </w:tcPr>
          <w:p w:rsidR="00000000" w:rsidDel="00000000" w:rsidP="00000000" w:rsidRDefault="00000000" w:rsidRPr="00000000" w14:paraId="000001E0">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1E1">
            <w:pPr>
              <w:widowControl w:val="0"/>
              <w:jc w:val="center"/>
              <w:rPr>
                <w:sz w:val="12"/>
                <w:szCs w:val="12"/>
              </w:rPr>
            </w:pPr>
            <w:r w:rsidDel="00000000" w:rsidR="00000000" w:rsidRPr="00000000">
              <w:rPr>
                <w:sz w:val="12"/>
                <w:szCs w:val="12"/>
                <w:rtl w:val="0"/>
              </w:rPr>
              <w:t xml:space="preserve">0.163 (0.159, 0.167)</w:t>
            </w:r>
          </w:p>
        </w:tc>
        <w:tc>
          <w:tcPr>
            <w:tcMar>
              <w:top w:w="100.0" w:type="dxa"/>
              <w:left w:w="100.0" w:type="dxa"/>
              <w:bottom w:w="100.0" w:type="dxa"/>
              <w:right w:w="100.0" w:type="dxa"/>
            </w:tcMar>
            <w:vAlign w:val="top"/>
          </w:tcPr>
          <w:p w:rsidR="00000000" w:rsidDel="00000000" w:rsidP="00000000" w:rsidRDefault="00000000" w:rsidRPr="00000000" w14:paraId="000001E2">
            <w:pPr>
              <w:widowControl w:val="0"/>
              <w:jc w:val="center"/>
              <w:rPr>
                <w:sz w:val="12"/>
                <w:szCs w:val="12"/>
              </w:rPr>
            </w:pPr>
            <w:r w:rsidDel="00000000" w:rsidR="00000000" w:rsidRPr="00000000">
              <w:rPr>
                <w:sz w:val="12"/>
                <w:szCs w:val="12"/>
                <w:rtl w:val="0"/>
              </w:rPr>
              <w:t xml:space="preserve">0.059 (0.057, 0.062)</w:t>
            </w:r>
          </w:p>
        </w:tc>
        <w:tc>
          <w:tcPr>
            <w:tcMar>
              <w:top w:w="100.0" w:type="dxa"/>
              <w:left w:w="100.0" w:type="dxa"/>
              <w:bottom w:w="100.0" w:type="dxa"/>
              <w:right w:w="100.0" w:type="dxa"/>
            </w:tcMar>
            <w:vAlign w:val="top"/>
          </w:tcPr>
          <w:p w:rsidR="00000000" w:rsidDel="00000000" w:rsidP="00000000" w:rsidRDefault="00000000" w:rsidRPr="00000000" w14:paraId="000001E3">
            <w:pPr>
              <w:widowControl w:val="0"/>
              <w:jc w:val="center"/>
              <w:rPr>
                <w:sz w:val="12"/>
                <w:szCs w:val="12"/>
              </w:rPr>
            </w:pPr>
            <w:r w:rsidDel="00000000" w:rsidR="00000000" w:rsidRPr="00000000">
              <w:rPr>
                <w:sz w:val="12"/>
                <w:szCs w:val="12"/>
                <w:rtl w:val="0"/>
              </w:rPr>
              <w:t xml:space="preserve">0.028 (0.026, 0.029)</w:t>
            </w:r>
          </w:p>
        </w:tc>
        <w:tc>
          <w:tcPr>
            <w:tcMar>
              <w:top w:w="100.0" w:type="dxa"/>
              <w:left w:w="100.0" w:type="dxa"/>
              <w:bottom w:w="100.0" w:type="dxa"/>
              <w:right w:w="100.0" w:type="dxa"/>
            </w:tcMar>
            <w:vAlign w:val="top"/>
          </w:tcPr>
          <w:p w:rsidR="00000000" w:rsidDel="00000000" w:rsidP="00000000" w:rsidRDefault="00000000" w:rsidRPr="00000000" w14:paraId="000001E4">
            <w:pPr>
              <w:widowControl w:val="0"/>
              <w:jc w:val="center"/>
              <w:rPr>
                <w:sz w:val="12"/>
                <w:szCs w:val="12"/>
              </w:rPr>
            </w:pPr>
            <w:r w:rsidDel="00000000" w:rsidR="00000000" w:rsidRPr="00000000">
              <w:rPr>
                <w:sz w:val="12"/>
                <w:szCs w:val="12"/>
                <w:rtl w:val="0"/>
              </w:rPr>
              <w:t xml:space="preserve">0.168 (0.159, 0.178)</w:t>
            </w:r>
          </w:p>
        </w:tc>
        <w:tc>
          <w:tcPr>
            <w:tcMar>
              <w:top w:w="100.0" w:type="dxa"/>
              <w:left w:w="100.0" w:type="dxa"/>
              <w:bottom w:w="100.0" w:type="dxa"/>
              <w:right w:w="100.0" w:type="dxa"/>
            </w:tcMar>
            <w:vAlign w:val="top"/>
          </w:tcPr>
          <w:p w:rsidR="00000000" w:rsidDel="00000000" w:rsidP="00000000" w:rsidRDefault="00000000" w:rsidRPr="00000000" w14:paraId="000001E5">
            <w:pPr>
              <w:widowControl w:val="0"/>
              <w:jc w:val="center"/>
              <w:rPr>
                <w:sz w:val="12"/>
                <w:szCs w:val="12"/>
              </w:rPr>
            </w:pPr>
            <w:r w:rsidDel="00000000" w:rsidR="00000000" w:rsidRPr="00000000">
              <w:rPr>
                <w:sz w:val="12"/>
                <w:szCs w:val="12"/>
                <w:rtl w:val="0"/>
              </w:rPr>
              <w:t xml:space="preserve">0.307 (0.287, 0.326)</w:t>
            </w:r>
          </w:p>
        </w:tc>
        <w:tc>
          <w:tcPr>
            <w:tcMar>
              <w:top w:w="100.0" w:type="dxa"/>
              <w:left w:w="100.0" w:type="dxa"/>
              <w:bottom w:w="100.0" w:type="dxa"/>
              <w:right w:w="100.0" w:type="dxa"/>
            </w:tcMar>
            <w:vAlign w:val="top"/>
          </w:tcPr>
          <w:p w:rsidR="00000000" w:rsidDel="00000000" w:rsidP="00000000" w:rsidRDefault="00000000" w:rsidRPr="00000000" w14:paraId="000001E6">
            <w:pPr>
              <w:widowControl w:val="0"/>
              <w:jc w:val="center"/>
              <w:rPr>
                <w:sz w:val="12"/>
                <w:szCs w:val="12"/>
              </w:rPr>
            </w:pPr>
            <w:r w:rsidDel="00000000" w:rsidR="00000000" w:rsidRPr="00000000">
              <w:rPr>
                <w:sz w:val="12"/>
                <w:szCs w:val="12"/>
                <w:rtl w:val="0"/>
              </w:rPr>
              <w:t xml:space="preserve">20.294 (20.279, 20.308)</w:t>
            </w:r>
          </w:p>
        </w:tc>
        <w:tc>
          <w:tcPr>
            <w:tcMar>
              <w:top w:w="100.0" w:type="dxa"/>
              <w:left w:w="100.0" w:type="dxa"/>
              <w:bottom w:w="100.0" w:type="dxa"/>
              <w:right w:w="100.0" w:type="dxa"/>
            </w:tcMar>
            <w:vAlign w:val="top"/>
          </w:tcPr>
          <w:p w:rsidR="00000000" w:rsidDel="00000000" w:rsidP="00000000" w:rsidRDefault="00000000" w:rsidRPr="00000000" w14:paraId="000001E7">
            <w:pPr>
              <w:widowControl w:val="0"/>
              <w:jc w:val="center"/>
              <w:rPr>
                <w:sz w:val="12"/>
                <w:szCs w:val="12"/>
              </w:rPr>
            </w:pPr>
            <w:r w:rsidDel="00000000" w:rsidR="00000000" w:rsidRPr="00000000">
              <w:rPr>
                <w:sz w:val="12"/>
                <w:szCs w:val="12"/>
                <w:rtl w:val="0"/>
              </w:rPr>
              <w:t xml:space="preserve">20.52 (20.496, 20.544)</w:t>
            </w:r>
          </w:p>
        </w:tc>
        <w:tc>
          <w:tcPr>
            <w:tcMar>
              <w:top w:w="100.0" w:type="dxa"/>
              <w:left w:w="100.0" w:type="dxa"/>
              <w:bottom w:w="100.0" w:type="dxa"/>
              <w:right w:w="100.0" w:type="dxa"/>
            </w:tcMar>
            <w:vAlign w:val="top"/>
          </w:tcPr>
          <w:p w:rsidR="00000000" w:rsidDel="00000000" w:rsidP="00000000" w:rsidRDefault="00000000" w:rsidRPr="00000000" w14:paraId="000001E8">
            <w:pPr>
              <w:widowControl w:val="0"/>
              <w:jc w:val="center"/>
              <w:rPr>
                <w:sz w:val="12"/>
                <w:szCs w:val="12"/>
              </w:rPr>
            </w:pPr>
            <w:r w:rsidDel="00000000" w:rsidR="00000000" w:rsidRPr="00000000">
              <w:rPr>
                <w:sz w:val="12"/>
                <w:szCs w:val="12"/>
                <w:rtl w:val="0"/>
              </w:rPr>
              <w:t xml:space="preserve">14.227 (14.201, 14.253)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E9">
            <w:pPr>
              <w:widowControl w:val="0"/>
              <w:jc w:val="center"/>
              <w:rPr>
                <w:sz w:val="12"/>
                <w:szCs w:val="12"/>
              </w:rPr>
            </w:pPr>
            <w:r w:rsidDel="00000000" w:rsidR="00000000" w:rsidRPr="00000000">
              <w:rPr>
                <w:sz w:val="12"/>
                <w:szCs w:val="12"/>
                <w:rtl w:val="0"/>
              </w:rPr>
              <w:t xml:space="preserve">50-59</w:t>
            </w:r>
          </w:p>
        </w:tc>
        <w:tc>
          <w:tcPr>
            <w:tcMar>
              <w:top w:w="100.0" w:type="dxa"/>
              <w:left w:w="100.0" w:type="dxa"/>
              <w:bottom w:w="100.0" w:type="dxa"/>
              <w:right w:w="100.0" w:type="dxa"/>
            </w:tcMar>
            <w:vAlign w:val="top"/>
          </w:tcPr>
          <w:p w:rsidR="00000000" w:rsidDel="00000000" w:rsidP="00000000" w:rsidRDefault="00000000" w:rsidRPr="00000000" w14:paraId="000001EA">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1EB">
            <w:pPr>
              <w:widowControl w:val="0"/>
              <w:jc w:val="center"/>
              <w:rPr>
                <w:sz w:val="12"/>
                <w:szCs w:val="12"/>
              </w:rPr>
            </w:pPr>
            <w:r w:rsidDel="00000000" w:rsidR="00000000" w:rsidRPr="00000000">
              <w:rPr>
                <w:sz w:val="12"/>
                <w:szCs w:val="12"/>
                <w:rtl w:val="0"/>
              </w:rPr>
              <w:t xml:space="preserve">0.099 (0.096, 0.102)</w:t>
            </w:r>
          </w:p>
        </w:tc>
        <w:tc>
          <w:tcPr>
            <w:tcMar>
              <w:top w:w="100.0" w:type="dxa"/>
              <w:left w:w="100.0" w:type="dxa"/>
              <w:bottom w:w="100.0" w:type="dxa"/>
              <w:right w:w="100.0" w:type="dxa"/>
            </w:tcMar>
            <w:vAlign w:val="top"/>
          </w:tcPr>
          <w:p w:rsidR="00000000" w:rsidDel="00000000" w:rsidP="00000000" w:rsidRDefault="00000000" w:rsidRPr="00000000" w14:paraId="000001EC">
            <w:pPr>
              <w:widowControl w:val="0"/>
              <w:jc w:val="center"/>
              <w:rPr>
                <w:sz w:val="12"/>
                <w:szCs w:val="12"/>
              </w:rPr>
            </w:pPr>
            <w:r w:rsidDel="00000000" w:rsidR="00000000" w:rsidRPr="00000000">
              <w:rPr>
                <w:sz w:val="12"/>
                <w:szCs w:val="12"/>
                <w:rtl w:val="0"/>
              </w:rPr>
              <w:t xml:space="preserve">0.035 (0.034, 0.037)</w:t>
            </w:r>
          </w:p>
        </w:tc>
        <w:tc>
          <w:tcPr>
            <w:tcMar>
              <w:top w:w="100.0" w:type="dxa"/>
              <w:left w:w="100.0" w:type="dxa"/>
              <w:bottom w:w="100.0" w:type="dxa"/>
              <w:right w:w="100.0" w:type="dxa"/>
            </w:tcMar>
            <w:vAlign w:val="top"/>
          </w:tcPr>
          <w:p w:rsidR="00000000" w:rsidDel="00000000" w:rsidP="00000000" w:rsidRDefault="00000000" w:rsidRPr="00000000" w14:paraId="000001ED">
            <w:pPr>
              <w:widowControl w:val="0"/>
              <w:jc w:val="center"/>
              <w:rPr>
                <w:sz w:val="12"/>
                <w:szCs w:val="12"/>
              </w:rPr>
            </w:pPr>
            <w:r w:rsidDel="00000000" w:rsidR="00000000" w:rsidRPr="00000000">
              <w:rPr>
                <w:sz w:val="12"/>
                <w:szCs w:val="12"/>
                <w:rtl w:val="0"/>
              </w:rPr>
              <w:t xml:space="preserve">0.015 (0.014, 0.016)</w:t>
            </w:r>
          </w:p>
        </w:tc>
        <w:tc>
          <w:tcPr>
            <w:tcMar>
              <w:top w:w="100.0" w:type="dxa"/>
              <w:left w:w="100.0" w:type="dxa"/>
              <w:bottom w:w="100.0" w:type="dxa"/>
              <w:right w:w="100.0" w:type="dxa"/>
            </w:tcMar>
            <w:vAlign w:val="top"/>
          </w:tcPr>
          <w:p w:rsidR="00000000" w:rsidDel="00000000" w:rsidP="00000000" w:rsidRDefault="00000000" w:rsidRPr="00000000" w14:paraId="000001EE">
            <w:pPr>
              <w:widowControl w:val="0"/>
              <w:jc w:val="center"/>
              <w:rPr>
                <w:sz w:val="12"/>
                <w:szCs w:val="12"/>
              </w:rPr>
            </w:pPr>
            <w:r w:rsidDel="00000000" w:rsidR="00000000" w:rsidRPr="00000000">
              <w:rPr>
                <w:sz w:val="12"/>
                <w:szCs w:val="12"/>
                <w:rtl w:val="0"/>
              </w:rPr>
              <w:t xml:space="preserve">0.144 (0.134, 0.154)</w:t>
            </w:r>
          </w:p>
        </w:tc>
        <w:tc>
          <w:tcPr>
            <w:tcMar>
              <w:top w:w="100.0" w:type="dxa"/>
              <w:left w:w="100.0" w:type="dxa"/>
              <w:bottom w:w="100.0" w:type="dxa"/>
              <w:right w:w="100.0" w:type="dxa"/>
            </w:tcMar>
            <w:vAlign w:val="top"/>
          </w:tcPr>
          <w:p w:rsidR="00000000" w:rsidDel="00000000" w:rsidP="00000000" w:rsidRDefault="00000000" w:rsidRPr="00000000" w14:paraId="000001EF">
            <w:pPr>
              <w:widowControl w:val="0"/>
              <w:jc w:val="center"/>
              <w:rPr>
                <w:sz w:val="12"/>
                <w:szCs w:val="12"/>
              </w:rPr>
            </w:pPr>
            <w:r w:rsidDel="00000000" w:rsidR="00000000" w:rsidRPr="00000000">
              <w:rPr>
                <w:sz w:val="12"/>
                <w:szCs w:val="12"/>
                <w:rtl w:val="0"/>
              </w:rPr>
              <w:t xml:space="preserve">0.294 (0.272, 0.316)</w:t>
            </w:r>
          </w:p>
        </w:tc>
        <w:tc>
          <w:tcPr>
            <w:tcMar>
              <w:top w:w="100.0" w:type="dxa"/>
              <w:left w:w="100.0" w:type="dxa"/>
              <w:bottom w:w="100.0" w:type="dxa"/>
              <w:right w:w="100.0" w:type="dxa"/>
            </w:tcMar>
            <w:vAlign w:val="top"/>
          </w:tcPr>
          <w:p w:rsidR="00000000" w:rsidDel="00000000" w:rsidP="00000000" w:rsidRDefault="00000000" w:rsidRPr="00000000" w14:paraId="000001F0">
            <w:pPr>
              <w:widowControl w:val="0"/>
              <w:jc w:val="center"/>
              <w:rPr>
                <w:sz w:val="12"/>
                <w:szCs w:val="12"/>
              </w:rPr>
            </w:pPr>
            <w:r w:rsidDel="00000000" w:rsidR="00000000" w:rsidRPr="00000000">
              <w:rPr>
                <w:sz w:val="12"/>
                <w:szCs w:val="12"/>
                <w:rtl w:val="0"/>
              </w:rPr>
              <w:t xml:space="preserve">19.142 (19.126, 19.158)</w:t>
            </w:r>
          </w:p>
        </w:tc>
        <w:tc>
          <w:tcPr>
            <w:tcMar>
              <w:top w:w="100.0" w:type="dxa"/>
              <w:left w:w="100.0" w:type="dxa"/>
              <w:bottom w:w="100.0" w:type="dxa"/>
              <w:right w:w="100.0" w:type="dxa"/>
            </w:tcMar>
            <w:vAlign w:val="top"/>
          </w:tcPr>
          <w:p w:rsidR="00000000" w:rsidDel="00000000" w:rsidP="00000000" w:rsidRDefault="00000000" w:rsidRPr="00000000" w14:paraId="000001F1">
            <w:pPr>
              <w:widowControl w:val="0"/>
              <w:jc w:val="center"/>
              <w:rPr>
                <w:sz w:val="12"/>
                <w:szCs w:val="12"/>
              </w:rPr>
            </w:pPr>
            <w:r w:rsidDel="00000000" w:rsidR="00000000" w:rsidRPr="00000000">
              <w:rPr>
                <w:sz w:val="12"/>
                <w:szCs w:val="12"/>
                <w:rtl w:val="0"/>
              </w:rPr>
              <w:t xml:space="preserve">19.844 (19.817, 19.871)</w:t>
            </w:r>
          </w:p>
        </w:tc>
        <w:tc>
          <w:tcPr>
            <w:tcMar>
              <w:top w:w="100.0" w:type="dxa"/>
              <w:left w:w="100.0" w:type="dxa"/>
              <w:bottom w:w="100.0" w:type="dxa"/>
              <w:right w:w="100.0" w:type="dxa"/>
            </w:tcMar>
            <w:vAlign w:val="top"/>
          </w:tcPr>
          <w:p w:rsidR="00000000" w:rsidDel="00000000" w:rsidP="00000000" w:rsidRDefault="00000000" w:rsidRPr="00000000" w14:paraId="000001F2">
            <w:pPr>
              <w:widowControl w:val="0"/>
              <w:jc w:val="center"/>
              <w:rPr>
                <w:sz w:val="12"/>
                <w:szCs w:val="12"/>
              </w:rPr>
            </w:pPr>
            <w:r w:rsidDel="00000000" w:rsidR="00000000" w:rsidRPr="00000000">
              <w:rPr>
                <w:sz w:val="12"/>
                <w:szCs w:val="12"/>
                <w:rtl w:val="0"/>
              </w:rPr>
              <w:t xml:space="preserve">11.388 (11.362, 11.413)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F3">
            <w:pPr>
              <w:widowControl w:val="0"/>
              <w:jc w:val="center"/>
              <w:rPr>
                <w:sz w:val="12"/>
                <w:szCs w:val="12"/>
              </w:rPr>
            </w:pPr>
            <w:r w:rsidDel="00000000" w:rsidR="00000000" w:rsidRPr="00000000">
              <w:rPr>
                <w:sz w:val="12"/>
                <w:szCs w:val="12"/>
                <w:rtl w:val="0"/>
              </w:rPr>
              <w:t xml:space="preserve">50-59</w:t>
            </w:r>
          </w:p>
        </w:tc>
        <w:tc>
          <w:tcPr>
            <w:tcMar>
              <w:top w:w="100.0" w:type="dxa"/>
              <w:left w:w="100.0" w:type="dxa"/>
              <w:bottom w:w="100.0" w:type="dxa"/>
              <w:right w:w="100.0" w:type="dxa"/>
            </w:tcMar>
            <w:vAlign w:val="top"/>
          </w:tcPr>
          <w:p w:rsidR="00000000" w:rsidDel="00000000" w:rsidP="00000000" w:rsidRDefault="00000000" w:rsidRPr="00000000" w14:paraId="000001F4">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1F5">
            <w:pPr>
              <w:widowControl w:val="0"/>
              <w:jc w:val="center"/>
              <w:rPr>
                <w:sz w:val="12"/>
                <w:szCs w:val="12"/>
              </w:rPr>
            </w:pPr>
            <w:r w:rsidDel="00000000" w:rsidR="00000000" w:rsidRPr="00000000">
              <w:rPr>
                <w:sz w:val="12"/>
                <w:szCs w:val="12"/>
                <w:rtl w:val="0"/>
              </w:rPr>
              <w:t xml:space="preserve">0.092 (0.091, 0.094)</w:t>
            </w:r>
          </w:p>
        </w:tc>
        <w:tc>
          <w:tcPr>
            <w:tcMar>
              <w:top w:w="100.0" w:type="dxa"/>
              <w:left w:w="100.0" w:type="dxa"/>
              <w:bottom w:w="100.0" w:type="dxa"/>
              <w:right w:w="100.0" w:type="dxa"/>
            </w:tcMar>
            <w:vAlign w:val="top"/>
          </w:tcPr>
          <w:p w:rsidR="00000000" w:rsidDel="00000000" w:rsidP="00000000" w:rsidRDefault="00000000" w:rsidRPr="00000000" w14:paraId="000001F6">
            <w:pPr>
              <w:widowControl w:val="0"/>
              <w:jc w:val="center"/>
              <w:rPr>
                <w:sz w:val="12"/>
                <w:szCs w:val="12"/>
              </w:rPr>
            </w:pPr>
            <w:r w:rsidDel="00000000" w:rsidR="00000000" w:rsidRPr="00000000">
              <w:rPr>
                <w:sz w:val="12"/>
                <w:szCs w:val="12"/>
                <w:rtl w:val="0"/>
              </w:rPr>
              <w:t xml:space="preserve">0.038 (0.037, 0.04)</w:t>
            </w:r>
          </w:p>
        </w:tc>
        <w:tc>
          <w:tcPr>
            <w:tcMar>
              <w:top w:w="100.0" w:type="dxa"/>
              <w:left w:w="100.0" w:type="dxa"/>
              <w:bottom w:w="100.0" w:type="dxa"/>
              <w:right w:w="100.0" w:type="dxa"/>
            </w:tcMar>
            <w:vAlign w:val="top"/>
          </w:tcPr>
          <w:p w:rsidR="00000000" w:rsidDel="00000000" w:rsidP="00000000" w:rsidRDefault="00000000" w:rsidRPr="00000000" w14:paraId="000001F7">
            <w:pPr>
              <w:widowControl w:val="0"/>
              <w:jc w:val="center"/>
              <w:rPr>
                <w:sz w:val="12"/>
                <w:szCs w:val="12"/>
              </w:rPr>
            </w:pPr>
            <w:r w:rsidDel="00000000" w:rsidR="00000000" w:rsidRPr="00000000">
              <w:rPr>
                <w:sz w:val="12"/>
                <w:szCs w:val="12"/>
                <w:rtl w:val="0"/>
              </w:rPr>
              <w:t xml:space="preserve">0.024 (0.023, 0.025)</w:t>
            </w:r>
          </w:p>
        </w:tc>
        <w:tc>
          <w:tcPr>
            <w:tcMar>
              <w:top w:w="100.0" w:type="dxa"/>
              <w:left w:w="100.0" w:type="dxa"/>
              <w:bottom w:w="100.0" w:type="dxa"/>
              <w:right w:w="100.0" w:type="dxa"/>
            </w:tcMar>
            <w:vAlign w:val="top"/>
          </w:tcPr>
          <w:p w:rsidR="00000000" w:rsidDel="00000000" w:rsidP="00000000" w:rsidRDefault="00000000" w:rsidRPr="00000000" w14:paraId="000001F8">
            <w:pPr>
              <w:widowControl w:val="0"/>
              <w:jc w:val="center"/>
              <w:rPr>
                <w:sz w:val="12"/>
                <w:szCs w:val="12"/>
              </w:rPr>
            </w:pPr>
            <w:r w:rsidDel="00000000" w:rsidR="00000000" w:rsidRPr="00000000">
              <w:rPr>
                <w:sz w:val="12"/>
                <w:szCs w:val="12"/>
                <w:rtl w:val="0"/>
              </w:rPr>
              <w:t xml:space="preserve">0.26 (0.251, 0.268)</w:t>
            </w:r>
          </w:p>
        </w:tc>
        <w:tc>
          <w:tcPr>
            <w:tcMar>
              <w:top w:w="100.0" w:type="dxa"/>
              <w:left w:w="100.0" w:type="dxa"/>
              <w:bottom w:w="100.0" w:type="dxa"/>
              <w:right w:w="100.0" w:type="dxa"/>
            </w:tcMar>
            <w:vAlign w:val="top"/>
          </w:tcPr>
          <w:p w:rsidR="00000000" w:rsidDel="00000000" w:rsidP="00000000" w:rsidRDefault="00000000" w:rsidRPr="00000000" w14:paraId="000001F9">
            <w:pPr>
              <w:widowControl w:val="0"/>
              <w:jc w:val="center"/>
              <w:rPr>
                <w:sz w:val="12"/>
                <w:szCs w:val="12"/>
              </w:rPr>
            </w:pPr>
            <w:r w:rsidDel="00000000" w:rsidR="00000000" w:rsidRPr="00000000">
              <w:rPr>
                <w:sz w:val="12"/>
                <w:szCs w:val="12"/>
                <w:rtl w:val="0"/>
              </w:rPr>
              <w:t xml:space="preserve">0.4 (0.385, 0.415)</w:t>
            </w:r>
          </w:p>
        </w:tc>
        <w:tc>
          <w:tcPr>
            <w:tcMar>
              <w:top w:w="100.0" w:type="dxa"/>
              <w:left w:w="100.0" w:type="dxa"/>
              <w:bottom w:w="100.0" w:type="dxa"/>
              <w:right w:w="100.0" w:type="dxa"/>
            </w:tcMar>
            <w:vAlign w:val="top"/>
          </w:tcPr>
          <w:p w:rsidR="00000000" w:rsidDel="00000000" w:rsidP="00000000" w:rsidRDefault="00000000" w:rsidRPr="00000000" w14:paraId="000001FA">
            <w:pPr>
              <w:widowControl w:val="0"/>
              <w:jc w:val="center"/>
              <w:rPr>
                <w:sz w:val="12"/>
                <w:szCs w:val="12"/>
              </w:rPr>
            </w:pPr>
            <w:r w:rsidDel="00000000" w:rsidR="00000000" w:rsidRPr="00000000">
              <w:rPr>
                <w:sz w:val="12"/>
                <w:szCs w:val="12"/>
                <w:rtl w:val="0"/>
              </w:rPr>
              <w:t xml:space="preserve">23.02 (23.007, 23.032)</w:t>
            </w:r>
          </w:p>
        </w:tc>
        <w:tc>
          <w:tcPr>
            <w:tcMar>
              <w:top w:w="100.0" w:type="dxa"/>
              <w:left w:w="100.0" w:type="dxa"/>
              <w:bottom w:w="100.0" w:type="dxa"/>
              <w:right w:w="100.0" w:type="dxa"/>
            </w:tcMar>
            <w:vAlign w:val="top"/>
          </w:tcPr>
          <w:p w:rsidR="00000000" w:rsidDel="00000000" w:rsidP="00000000" w:rsidRDefault="00000000" w:rsidRPr="00000000" w14:paraId="000001FB">
            <w:pPr>
              <w:widowControl w:val="0"/>
              <w:jc w:val="center"/>
              <w:rPr>
                <w:sz w:val="12"/>
                <w:szCs w:val="12"/>
              </w:rPr>
            </w:pPr>
            <w:r w:rsidDel="00000000" w:rsidR="00000000" w:rsidRPr="00000000">
              <w:rPr>
                <w:sz w:val="12"/>
                <w:szCs w:val="12"/>
                <w:rtl w:val="0"/>
              </w:rPr>
              <w:t xml:space="preserve">26.068 (26.046, 26.09)</w:t>
            </w:r>
          </w:p>
        </w:tc>
        <w:tc>
          <w:tcPr>
            <w:tcMar>
              <w:top w:w="100.0" w:type="dxa"/>
              <w:left w:w="100.0" w:type="dxa"/>
              <w:bottom w:w="100.0" w:type="dxa"/>
              <w:right w:w="100.0" w:type="dxa"/>
            </w:tcMar>
            <w:vAlign w:val="top"/>
          </w:tcPr>
          <w:p w:rsidR="00000000" w:rsidDel="00000000" w:rsidP="00000000" w:rsidRDefault="00000000" w:rsidRPr="00000000" w14:paraId="000001FC">
            <w:pPr>
              <w:widowControl w:val="0"/>
              <w:jc w:val="center"/>
              <w:rPr>
                <w:sz w:val="12"/>
                <w:szCs w:val="12"/>
              </w:rPr>
            </w:pPr>
            <w:r w:rsidDel="00000000" w:rsidR="00000000" w:rsidRPr="00000000">
              <w:rPr>
                <w:sz w:val="12"/>
                <w:szCs w:val="12"/>
                <w:rtl w:val="0"/>
              </w:rPr>
              <w:t xml:space="preserve">19.303 (19.281, 19.324)</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1FD">
            <w:pPr>
              <w:widowControl w:val="0"/>
              <w:jc w:val="center"/>
              <w:rPr>
                <w:sz w:val="12"/>
                <w:szCs w:val="12"/>
              </w:rPr>
            </w:pPr>
            <w:r w:rsidDel="00000000" w:rsidR="00000000" w:rsidRPr="00000000">
              <w:rPr>
                <w:sz w:val="12"/>
                <w:szCs w:val="12"/>
                <w:rtl w:val="0"/>
              </w:rPr>
              <w:t xml:space="preserve">50-59</w:t>
            </w:r>
          </w:p>
        </w:tc>
        <w:tc>
          <w:tcPr>
            <w:tcMar>
              <w:top w:w="100.0" w:type="dxa"/>
              <w:left w:w="100.0" w:type="dxa"/>
              <w:bottom w:w="100.0" w:type="dxa"/>
              <w:right w:w="100.0" w:type="dxa"/>
            </w:tcMar>
            <w:vAlign w:val="top"/>
          </w:tcPr>
          <w:p w:rsidR="00000000" w:rsidDel="00000000" w:rsidP="00000000" w:rsidRDefault="00000000" w:rsidRPr="00000000" w14:paraId="000001FE">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1FF">
            <w:pPr>
              <w:widowControl w:val="0"/>
              <w:jc w:val="center"/>
              <w:rPr>
                <w:sz w:val="12"/>
                <w:szCs w:val="12"/>
              </w:rPr>
            </w:pPr>
            <w:r w:rsidDel="00000000" w:rsidR="00000000" w:rsidRPr="00000000">
              <w:rPr>
                <w:sz w:val="12"/>
                <w:szCs w:val="12"/>
                <w:rtl w:val="0"/>
              </w:rPr>
              <w:t xml:space="preserve">0.019 (0.018, 0.021)</w:t>
            </w:r>
          </w:p>
        </w:tc>
        <w:tc>
          <w:tcPr>
            <w:tcMar>
              <w:top w:w="100.0" w:type="dxa"/>
              <w:left w:w="100.0" w:type="dxa"/>
              <w:bottom w:w="100.0" w:type="dxa"/>
              <w:right w:w="100.0" w:type="dxa"/>
            </w:tcMar>
            <w:vAlign w:val="top"/>
          </w:tcPr>
          <w:p w:rsidR="00000000" w:rsidDel="00000000" w:rsidP="00000000" w:rsidRDefault="00000000" w:rsidRPr="00000000" w14:paraId="00000200">
            <w:pPr>
              <w:widowControl w:val="0"/>
              <w:jc w:val="center"/>
              <w:rPr>
                <w:sz w:val="12"/>
                <w:szCs w:val="12"/>
              </w:rPr>
            </w:pPr>
            <w:r w:rsidDel="00000000" w:rsidR="00000000" w:rsidRPr="00000000">
              <w:rPr>
                <w:sz w:val="12"/>
                <w:szCs w:val="12"/>
                <w:rtl w:val="0"/>
              </w:rPr>
              <w:t xml:space="preserve">0.004 (0.003, 0.004)</w:t>
            </w:r>
          </w:p>
        </w:tc>
        <w:tc>
          <w:tcPr>
            <w:tcMar>
              <w:top w:w="100.0" w:type="dxa"/>
              <w:left w:w="100.0" w:type="dxa"/>
              <w:bottom w:w="100.0" w:type="dxa"/>
              <w:right w:w="100.0" w:type="dxa"/>
            </w:tcMar>
            <w:vAlign w:val="top"/>
          </w:tcPr>
          <w:p w:rsidR="00000000" w:rsidDel="00000000" w:rsidP="00000000" w:rsidRDefault="00000000" w:rsidRPr="00000000" w14:paraId="00000201">
            <w:pPr>
              <w:widowControl w:val="0"/>
              <w:jc w:val="center"/>
              <w:rPr>
                <w:sz w:val="12"/>
                <w:szCs w:val="12"/>
              </w:rPr>
            </w:pPr>
            <w:r w:rsidDel="00000000" w:rsidR="00000000" w:rsidRPr="00000000">
              <w:rPr>
                <w:sz w:val="12"/>
                <w:szCs w:val="12"/>
                <w:rtl w:val="0"/>
              </w:rPr>
              <w:t xml:space="preserve">0.002 (0.002, 0.003)</w:t>
            </w:r>
          </w:p>
        </w:tc>
        <w:tc>
          <w:tcPr>
            <w:tcMar>
              <w:top w:w="100.0" w:type="dxa"/>
              <w:left w:w="100.0" w:type="dxa"/>
              <w:bottom w:w="100.0" w:type="dxa"/>
              <w:right w:w="100.0" w:type="dxa"/>
            </w:tcMar>
            <w:vAlign w:val="top"/>
          </w:tcPr>
          <w:p w:rsidR="00000000" w:rsidDel="00000000" w:rsidP="00000000" w:rsidRDefault="00000000" w:rsidRPr="00000000" w14:paraId="00000202">
            <w:pPr>
              <w:widowControl w:val="0"/>
              <w:jc w:val="center"/>
              <w:rPr>
                <w:sz w:val="12"/>
                <w:szCs w:val="12"/>
              </w:rPr>
            </w:pPr>
            <w:r w:rsidDel="00000000" w:rsidR="00000000" w:rsidRPr="00000000">
              <w:rPr>
                <w:sz w:val="12"/>
                <w:szCs w:val="12"/>
                <w:rtl w:val="0"/>
              </w:rPr>
              <w:t xml:space="preserve">0.124 (0.099, 0.148)</w:t>
            </w:r>
          </w:p>
        </w:tc>
        <w:tc>
          <w:tcPr>
            <w:tcMar>
              <w:top w:w="100.0" w:type="dxa"/>
              <w:left w:w="100.0" w:type="dxa"/>
              <w:bottom w:w="100.0" w:type="dxa"/>
              <w:right w:w="100.0" w:type="dxa"/>
            </w:tcMar>
            <w:vAlign w:val="top"/>
          </w:tcPr>
          <w:p w:rsidR="00000000" w:rsidDel="00000000" w:rsidP="00000000" w:rsidRDefault="00000000" w:rsidRPr="00000000" w14:paraId="00000203">
            <w:pPr>
              <w:widowControl w:val="0"/>
              <w:jc w:val="center"/>
              <w:rPr>
                <w:sz w:val="12"/>
                <w:szCs w:val="12"/>
              </w:rPr>
            </w:pPr>
            <w:r w:rsidDel="00000000" w:rsidR="00000000" w:rsidRPr="00000000">
              <w:rPr>
                <w:sz w:val="12"/>
                <w:szCs w:val="12"/>
                <w:rtl w:val="0"/>
              </w:rPr>
              <w:t xml:space="preserve">0.215 (0.145, 0.286)</w:t>
            </w:r>
          </w:p>
        </w:tc>
        <w:tc>
          <w:tcPr>
            <w:tcMar>
              <w:top w:w="100.0" w:type="dxa"/>
              <w:left w:w="100.0" w:type="dxa"/>
              <w:bottom w:w="100.0" w:type="dxa"/>
              <w:right w:w="100.0" w:type="dxa"/>
            </w:tcMar>
            <w:vAlign w:val="top"/>
          </w:tcPr>
          <w:p w:rsidR="00000000" w:rsidDel="00000000" w:rsidP="00000000" w:rsidRDefault="00000000" w:rsidRPr="00000000" w14:paraId="00000204">
            <w:pPr>
              <w:widowControl w:val="0"/>
              <w:jc w:val="center"/>
              <w:rPr>
                <w:sz w:val="12"/>
                <w:szCs w:val="12"/>
              </w:rPr>
            </w:pPr>
            <w:r w:rsidDel="00000000" w:rsidR="00000000" w:rsidRPr="00000000">
              <w:rPr>
                <w:sz w:val="12"/>
                <w:szCs w:val="12"/>
                <w:rtl w:val="0"/>
              </w:rPr>
              <w:t xml:space="preserve">8.196 (8.177, 8.214)</w:t>
            </w:r>
          </w:p>
        </w:tc>
        <w:tc>
          <w:tcPr>
            <w:tcMar>
              <w:top w:w="100.0" w:type="dxa"/>
              <w:left w:w="100.0" w:type="dxa"/>
              <w:bottom w:w="100.0" w:type="dxa"/>
              <w:right w:w="100.0" w:type="dxa"/>
            </w:tcMar>
            <w:vAlign w:val="top"/>
          </w:tcPr>
          <w:p w:rsidR="00000000" w:rsidDel="00000000" w:rsidP="00000000" w:rsidRDefault="00000000" w:rsidRPr="00000000" w14:paraId="00000205">
            <w:pPr>
              <w:widowControl w:val="0"/>
              <w:jc w:val="center"/>
              <w:rPr>
                <w:sz w:val="12"/>
                <w:szCs w:val="12"/>
              </w:rPr>
            </w:pPr>
            <w:r w:rsidDel="00000000" w:rsidR="00000000" w:rsidRPr="00000000">
              <w:rPr>
                <w:sz w:val="12"/>
                <w:szCs w:val="12"/>
                <w:rtl w:val="0"/>
              </w:rPr>
              <w:t xml:space="preserve">9.545 (9.495, 9.595)</w:t>
            </w:r>
          </w:p>
        </w:tc>
        <w:tc>
          <w:tcPr>
            <w:tcMar>
              <w:top w:w="100.0" w:type="dxa"/>
              <w:left w:w="100.0" w:type="dxa"/>
              <w:bottom w:w="100.0" w:type="dxa"/>
              <w:right w:w="100.0" w:type="dxa"/>
            </w:tcMar>
            <w:vAlign w:val="top"/>
          </w:tcPr>
          <w:p w:rsidR="00000000" w:rsidDel="00000000" w:rsidP="00000000" w:rsidRDefault="00000000" w:rsidRPr="00000000" w14:paraId="00000206">
            <w:pPr>
              <w:widowControl w:val="0"/>
              <w:jc w:val="center"/>
              <w:rPr>
                <w:sz w:val="12"/>
                <w:szCs w:val="12"/>
              </w:rPr>
            </w:pPr>
            <w:r w:rsidDel="00000000" w:rsidR="00000000" w:rsidRPr="00000000">
              <w:rPr>
                <w:sz w:val="12"/>
                <w:szCs w:val="12"/>
                <w:rtl w:val="0"/>
              </w:rPr>
              <w:t xml:space="preserve">5.423 (5.388, 5.457)</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07">
            <w:pPr>
              <w:widowControl w:val="0"/>
              <w:jc w:val="center"/>
              <w:rPr>
                <w:sz w:val="12"/>
                <w:szCs w:val="12"/>
              </w:rPr>
            </w:pPr>
            <w:r w:rsidDel="00000000" w:rsidR="00000000" w:rsidRPr="00000000">
              <w:rPr>
                <w:sz w:val="12"/>
                <w:szCs w:val="12"/>
                <w:rtl w:val="0"/>
              </w:rPr>
              <w:t xml:space="preserve">60-69</w:t>
            </w:r>
          </w:p>
        </w:tc>
        <w:tc>
          <w:tcPr>
            <w:tcMar>
              <w:top w:w="100.0" w:type="dxa"/>
              <w:left w:w="100.0" w:type="dxa"/>
              <w:bottom w:w="100.0" w:type="dxa"/>
              <w:right w:w="100.0" w:type="dxa"/>
            </w:tcMar>
            <w:vAlign w:val="top"/>
          </w:tcPr>
          <w:p w:rsidR="00000000" w:rsidDel="00000000" w:rsidP="00000000" w:rsidRDefault="00000000" w:rsidRPr="00000000" w14:paraId="00000208">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209">
            <w:pPr>
              <w:widowControl w:val="0"/>
              <w:jc w:val="center"/>
              <w:rPr>
                <w:sz w:val="12"/>
                <w:szCs w:val="12"/>
              </w:rPr>
            </w:pPr>
            <w:r w:rsidDel="00000000" w:rsidR="00000000" w:rsidRPr="00000000">
              <w:rPr>
                <w:sz w:val="12"/>
                <w:szCs w:val="12"/>
                <w:rtl w:val="0"/>
              </w:rPr>
              <w:t xml:space="preserve">0.29 (0.284, 0.296)</w:t>
            </w:r>
          </w:p>
        </w:tc>
        <w:tc>
          <w:tcPr>
            <w:tcMar>
              <w:top w:w="100.0" w:type="dxa"/>
              <w:left w:w="100.0" w:type="dxa"/>
              <w:bottom w:w="100.0" w:type="dxa"/>
              <w:right w:w="100.0" w:type="dxa"/>
            </w:tcMar>
            <w:vAlign w:val="top"/>
          </w:tcPr>
          <w:p w:rsidR="00000000" w:rsidDel="00000000" w:rsidP="00000000" w:rsidRDefault="00000000" w:rsidRPr="00000000" w14:paraId="0000020A">
            <w:pPr>
              <w:widowControl w:val="0"/>
              <w:jc w:val="center"/>
              <w:rPr>
                <w:sz w:val="12"/>
                <w:szCs w:val="12"/>
              </w:rPr>
            </w:pPr>
            <w:r w:rsidDel="00000000" w:rsidR="00000000" w:rsidRPr="00000000">
              <w:rPr>
                <w:sz w:val="12"/>
                <w:szCs w:val="12"/>
                <w:rtl w:val="0"/>
              </w:rPr>
              <w:t xml:space="preserve">0.12 (0.116, 0.124)</w:t>
            </w:r>
          </w:p>
        </w:tc>
        <w:tc>
          <w:tcPr>
            <w:tcMar>
              <w:top w:w="100.0" w:type="dxa"/>
              <w:left w:w="100.0" w:type="dxa"/>
              <w:bottom w:w="100.0" w:type="dxa"/>
              <w:right w:w="100.0" w:type="dxa"/>
            </w:tcMar>
            <w:vAlign w:val="top"/>
          </w:tcPr>
          <w:p w:rsidR="00000000" w:rsidDel="00000000" w:rsidP="00000000" w:rsidRDefault="00000000" w:rsidRPr="00000000" w14:paraId="0000020B">
            <w:pPr>
              <w:widowControl w:val="0"/>
              <w:jc w:val="center"/>
              <w:rPr>
                <w:sz w:val="12"/>
                <w:szCs w:val="12"/>
              </w:rPr>
            </w:pPr>
            <w:r w:rsidDel="00000000" w:rsidR="00000000" w:rsidRPr="00000000">
              <w:rPr>
                <w:sz w:val="12"/>
                <w:szCs w:val="12"/>
                <w:rtl w:val="0"/>
              </w:rPr>
              <w:t xml:space="preserve">0.08 (0.076, 0.084)</w:t>
            </w:r>
          </w:p>
        </w:tc>
        <w:tc>
          <w:tcPr>
            <w:tcMar>
              <w:top w:w="100.0" w:type="dxa"/>
              <w:left w:w="100.0" w:type="dxa"/>
              <w:bottom w:w="100.0" w:type="dxa"/>
              <w:right w:w="100.0" w:type="dxa"/>
            </w:tcMar>
            <w:vAlign w:val="top"/>
          </w:tcPr>
          <w:p w:rsidR="00000000" w:rsidDel="00000000" w:rsidP="00000000" w:rsidRDefault="00000000" w:rsidRPr="00000000" w14:paraId="0000020C">
            <w:pPr>
              <w:widowControl w:val="0"/>
              <w:jc w:val="center"/>
              <w:rPr>
                <w:sz w:val="12"/>
                <w:szCs w:val="12"/>
              </w:rPr>
            </w:pPr>
            <w:r w:rsidDel="00000000" w:rsidR="00000000" w:rsidRPr="00000000">
              <w:rPr>
                <w:sz w:val="12"/>
                <w:szCs w:val="12"/>
                <w:rtl w:val="0"/>
              </w:rPr>
              <w:t xml:space="preserve">0.273 (0.262, 0.284)</w:t>
            </w:r>
          </w:p>
        </w:tc>
        <w:tc>
          <w:tcPr>
            <w:tcMar>
              <w:top w:w="100.0" w:type="dxa"/>
              <w:left w:w="100.0" w:type="dxa"/>
              <w:bottom w:w="100.0" w:type="dxa"/>
              <w:right w:w="100.0" w:type="dxa"/>
            </w:tcMar>
            <w:vAlign w:val="top"/>
          </w:tcPr>
          <w:p w:rsidR="00000000" w:rsidDel="00000000" w:rsidP="00000000" w:rsidRDefault="00000000" w:rsidRPr="00000000" w14:paraId="0000020D">
            <w:pPr>
              <w:widowControl w:val="0"/>
              <w:jc w:val="center"/>
              <w:rPr>
                <w:sz w:val="12"/>
                <w:szCs w:val="12"/>
              </w:rPr>
            </w:pPr>
            <w:r w:rsidDel="00000000" w:rsidR="00000000" w:rsidRPr="00000000">
              <w:rPr>
                <w:sz w:val="12"/>
                <w:szCs w:val="12"/>
                <w:rtl w:val="0"/>
              </w:rPr>
              <w:t xml:space="preserve">0.426 (0.406, 0.445)</w:t>
            </w:r>
          </w:p>
        </w:tc>
        <w:tc>
          <w:tcPr>
            <w:tcMar>
              <w:top w:w="100.0" w:type="dxa"/>
              <w:left w:w="100.0" w:type="dxa"/>
              <w:bottom w:w="100.0" w:type="dxa"/>
              <w:right w:w="100.0" w:type="dxa"/>
            </w:tcMar>
            <w:vAlign w:val="top"/>
          </w:tcPr>
          <w:p w:rsidR="00000000" w:rsidDel="00000000" w:rsidP="00000000" w:rsidRDefault="00000000" w:rsidRPr="00000000" w14:paraId="0000020E">
            <w:pPr>
              <w:widowControl w:val="0"/>
              <w:jc w:val="center"/>
              <w:rPr>
                <w:sz w:val="12"/>
                <w:szCs w:val="12"/>
              </w:rPr>
            </w:pPr>
            <w:r w:rsidDel="00000000" w:rsidR="00000000" w:rsidRPr="00000000">
              <w:rPr>
                <w:sz w:val="12"/>
                <w:szCs w:val="12"/>
                <w:rtl w:val="0"/>
              </w:rPr>
              <w:t xml:space="preserve">20.523 (20.508, 20.537)</w:t>
            </w:r>
          </w:p>
        </w:tc>
        <w:tc>
          <w:tcPr>
            <w:tcMar>
              <w:top w:w="100.0" w:type="dxa"/>
              <w:left w:w="100.0" w:type="dxa"/>
              <w:bottom w:w="100.0" w:type="dxa"/>
              <w:right w:w="100.0" w:type="dxa"/>
            </w:tcMar>
            <w:vAlign w:val="top"/>
          </w:tcPr>
          <w:p w:rsidR="00000000" w:rsidDel="00000000" w:rsidP="00000000" w:rsidRDefault="00000000" w:rsidRPr="00000000" w14:paraId="0000020F">
            <w:pPr>
              <w:widowControl w:val="0"/>
              <w:jc w:val="center"/>
              <w:rPr>
                <w:sz w:val="12"/>
                <w:szCs w:val="12"/>
              </w:rPr>
            </w:pPr>
            <w:r w:rsidDel="00000000" w:rsidR="00000000" w:rsidRPr="00000000">
              <w:rPr>
                <w:sz w:val="12"/>
                <w:szCs w:val="12"/>
                <w:rtl w:val="0"/>
              </w:rPr>
              <w:t xml:space="preserve">23.712 (23.686, 23.737)</w:t>
            </w:r>
          </w:p>
        </w:tc>
        <w:tc>
          <w:tcPr>
            <w:tcMar>
              <w:top w:w="100.0" w:type="dxa"/>
              <w:left w:w="100.0" w:type="dxa"/>
              <w:bottom w:w="100.0" w:type="dxa"/>
              <w:right w:w="100.0" w:type="dxa"/>
            </w:tcMar>
            <w:vAlign w:val="top"/>
          </w:tcPr>
          <w:p w:rsidR="00000000" w:rsidDel="00000000" w:rsidP="00000000" w:rsidRDefault="00000000" w:rsidRPr="00000000" w14:paraId="00000210">
            <w:pPr>
              <w:widowControl w:val="0"/>
              <w:jc w:val="center"/>
              <w:rPr>
                <w:sz w:val="12"/>
                <w:szCs w:val="12"/>
              </w:rPr>
            </w:pPr>
            <w:r w:rsidDel="00000000" w:rsidR="00000000" w:rsidRPr="00000000">
              <w:rPr>
                <w:sz w:val="12"/>
                <w:szCs w:val="12"/>
                <w:rtl w:val="0"/>
              </w:rPr>
              <w:t xml:space="preserve">23.41 (23.379, 23.441)</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11">
            <w:pPr>
              <w:widowControl w:val="0"/>
              <w:jc w:val="center"/>
              <w:rPr>
                <w:sz w:val="12"/>
                <w:szCs w:val="12"/>
              </w:rPr>
            </w:pPr>
            <w:r w:rsidDel="00000000" w:rsidR="00000000" w:rsidRPr="00000000">
              <w:rPr>
                <w:sz w:val="12"/>
                <w:szCs w:val="12"/>
                <w:rtl w:val="0"/>
              </w:rPr>
              <w:t xml:space="preserve">60-69</w:t>
            </w:r>
          </w:p>
        </w:tc>
        <w:tc>
          <w:tcPr>
            <w:tcMar>
              <w:top w:w="100.0" w:type="dxa"/>
              <w:left w:w="100.0" w:type="dxa"/>
              <w:bottom w:w="100.0" w:type="dxa"/>
              <w:right w:w="100.0" w:type="dxa"/>
            </w:tcMar>
            <w:vAlign w:val="top"/>
          </w:tcPr>
          <w:p w:rsidR="00000000" w:rsidDel="00000000" w:rsidP="00000000" w:rsidRDefault="00000000" w:rsidRPr="00000000" w14:paraId="00000212">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213">
            <w:pPr>
              <w:widowControl w:val="0"/>
              <w:jc w:val="center"/>
              <w:rPr>
                <w:sz w:val="12"/>
                <w:szCs w:val="12"/>
              </w:rPr>
            </w:pPr>
            <w:r w:rsidDel="00000000" w:rsidR="00000000" w:rsidRPr="00000000">
              <w:rPr>
                <w:sz w:val="12"/>
                <w:szCs w:val="12"/>
                <w:rtl w:val="0"/>
              </w:rPr>
              <w:t xml:space="preserve">0.19 (0.186, 0.195)</w:t>
            </w:r>
          </w:p>
        </w:tc>
        <w:tc>
          <w:tcPr>
            <w:tcMar>
              <w:top w:w="100.0" w:type="dxa"/>
              <w:left w:w="100.0" w:type="dxa"/>
              <w:bottom w:w="100.0" w:type="dxa"/>
              <w:right w:w="100.0" w:type="dxa"/>
            </w:tcMar>
            <w:vAlign w:val="top"/>
          </w:tcPr>
          <w:p w:rsidR="00000000" w:rsidDel="00000000" w:rsidP="00000000" w:rsidRDefault="00000000" w:rsidRPr="00000000" w14:paraId="00000214">
            <w:pPr>
              <w:widowControl w:val="0"/>
              <w:jc w:val="center"/>
              <w:rPr>
                <w:sz w:val="12"/>
                <w:szCs w:val="12"/>
              </w:rPr>
            </w:pPr>
            <w:r w:rsidDel="00000000" w:rsidR="00000000" w:rsidRPr="00000000">
              <w:rPr>
                <w:sz w:val="12"/>
                <w:szCs w:val="12"/>
                <w:rtl w:val="0"/>
              </w:rPr>
              <w:t xml:space="preserve">0.079 (0.076, 0.082)</w:t>
            </w:r>
          </w:p>
        </w:tc>
        <w:tc>
          <w:tcPr>
            <w:tcMar>
              <w:top w:w="100.0" w:type="dxa"/>
              <w:left w:w="100.0" w:type="dxa"/>
              <w:bottom w:w="100.0" w:type="dxa"/>
              <w:right w:w="100.0" w:type="dxa"/>
            </w:tcMar>
            <w:vAlign w:val="top"/>
          </w:tcPr>
          <w:p w:rsidR="00000000" w:rsidDel="00000000" w:rsidP="00000000" w:rsidRDefault="00000000" w:rsidRPr="00000000" w14:paraId="00000215">
            <w:pPr>
              <w:widowControl w:val="0"/>
              <w:jc w:val="center"/>
              <w:rPr>
                <w:sz w:val="12"/>
                <w:szCs w:val="12"/>
              </w:rPr>
            </w:pPr>
            <w:r w:rsidDel="00000000" w:rsidR="00000000" w:rsidRPr="00000000">
              <w:rPr>
                <w:sz w:val="12"/>
                <w:szCs w:val="12"/>
                <w:rtl w:val="0"/>
              </w:rPr>
              <w:t xml:space="preserve">0.049 (0.046, 0.051)</w:t>
            </w:r>
          </w:p>
        </w:tc>
        <w:tc>
          <w:tcPr>
            <w:tcMar>
              <w:top w:w="100.0" w:type="dxa"/>
              <w:left w:w="100.0" w:type="dxa"/>
              <w:bottom w:w="100.0" w:type="dxa"/>
              <w:right w:w="100.0" w:type="dxa"/>
            </w:tcMar>
            <w:vAlign w:val="top"/>
          </w:tcPr>
          <w:p w:rsidR="00000000" w:rsidDel="00000000" w:rsidP="00000000" w:rsidRDefault="00000000" w:rsidRPr="00000000" w14:paraId="00000216">
            <w:pPr>
              <w:widowControl w:val="0"/>
              <w:jc w:val="center"/>
              <w:rPr>
                <w:sz w:val="12"/>
                <w:szCs w:val="12"/>
              </w:rPr>
            </w:pPr>
            <w:r w:rsidDel="00000000" w:rsidR="00000000" w:rsidRPr="00000000">
              <w:rPr>
                <w:sz w:val="12"/>
                <w:szCs w:val="12"/>
                <w:rtl w:val="0"/>
              </w:rPr>
              <w:t xml:space="preserve">0.254 (0.242, 0.265)</w:t>
            </w:r>
          </w:p>
        </w:tc>
        <w:tc>
          <w:tcPr>
            <w:tcMar>
              <w:top w:w="100.0" w:type="dxa"/>
              <w:left w:w="100.0" w:type="dxa"/>
              <w:bottom w:w="100.0" w:type="dxa"/>
              <w:right w:w="100.0" w:type="dxa"/>
            </w:tcMar>
            <w:vAlign w:val="top"/>
          </w:tcPr>
          <w:p w:rsidR="00000000" w:rsidDel="00000000" w:rsidP="00000000" w:rsidRDefault="00000000" w:rsidRPr="00000000" w14:paraId="00000217">
            <w:pPr>
              <w:widowControl w:val="0"/>
              <w:jc w:val="center"/>
              <w:rPr>
                <w:sz w:val="12"/>
                <w:szCs w:val="12"/>
              </w:rPr>
            </w:pPr>
            <w:r w:rsidDel="00000000" w:rsidR="00000000" w:rsidRPr="00000000">
              <w:rPr>
                <w:sz w:val="12"/>
                <w:szCs w:val="12"/>
                <w:rtl w:val="0"/>
              </w:rPr>
              <w:t xml:space="preserve">0.434 (0.414, 0.454)</w:t>
            </w:r>
          </w:p>
        </w:tc>
        <w:tc>
          <w:tcPr>
            <w:tcMar>
              <w:top w:w="100.0" w:type="dxa"/>
              <w:left w:w="100.0" w:type="dxa"/>
              <w:bottom w:w="100.0" w:type="dxa"/>
              <w:right w:w="100.0" w:type="dxa"/>
            </w:tcMar>
            <w:vAlign w:val="top"/>
          </w:tcPr>
          <w:p w:rsidR="00000000" w:rsidDel="00000000" w:rsidP="00000000" w:rsidRDefault="00000000" w:rsidRPr="00000000" w14:paraId="00000218">
            <w:pPr>
              <w:widowControl w:val="0"/>
              <w:jc w:val="center"/>
              <w:rPr>
                <w:sz w:val="12"/>
                <w:szCs w:val="12"/>
              </w:rPr>
            </w:pPr>
            <w:r w:rsidDel="00000000" w:rsidR="00000000" w:rsidRPr="00000000">
              <w:rPr>
                <w:sz w:val="12"/>
                <w:szCs w:val="12"/>
                <w:rtl w:val="0"/>
              </w:rPr>
              <w:t xml:space="preserve">22.411 (22.394, 22.428)</w:t>
            </w:r>
          </w:p>
        </w:tc>
        <w:tc>
          <w:tcPr>
            <w:tcMar>
              <w:top w:w="100.0" w:type="dxa"/>
              <w:left w:w="100.0" w:type="dxa"/>
              <w:bottom w:w="100.0" w:type="dxa"/>
              <w:right w:w="100.0" w:type="dxa"/>
            </w:tcMar>
            <w:vAlign w:val="top"/>
          </w:tcPr>
          <w:p w:rsidR="00000000" w:rsidDel="00000000" w:rsidP="00000000" w:rsidRDefault="00000000" w:rsidRPr="00000000" w14:paraId="00000219">
            <w:pPr>
              <w:widowControl w:val="0"/>
              <w:jc w:val="center"/>
              <w:rPr>
                <w:sz w:val="12"/>
                <w:szCs w:val="12"/>
              </w:rPr>
            </w:pPr>
            <w:r w:rsidDel="00000000" w:rsidR="00000000" w:rsidRPr="00000000">
              <w:rPr>
                <w:sz w:val="12"/>
                <w:szCs w:val="12"/>
                <w:rtl w:val="0"/>
              </w:rPr>
              <w:t xml:space="preserve">27.006 (26.975, 27.036)</w:t>
            </w:r>
          </w:p>
        </w:tc>
        <w:tc>
          <w:tcPr>
            <w:tcMar>
              <w:top w:w="100.0" w:type="dxa"/>
              <w:left w:w="100.0" w:type="dxa"/>
              <w:bottom w:w="100.0" w:type="dxa"/>
              <w:right w:w="100.0" w:type="dxa"/>
            </w:tcMar>
            <w:vAlign w:val="top"/>
          </w:tcPr>
          <w:p w:rsidR="00000000" w:rsidDel="00000000" w:rsidP="00000000" w:rsidRDefault="00000000" w:rsidRPr="00000000" w14:paraId="0000021A">
            <w:pPr>
              <w:widowControl w:val="0"/>
              <w:jc w:val="center"/>
              <w:rPr>
                <w:sz w:val="12"/>
                <w:szCs w:val="12"/>
              </w:rPr>
            </w:pPr>
            <w:r w:rsidDel="00000000" w:rsidR="00000000" w:rsidRPr="00000000">
              <w:rPr>
                <w:sz w:val="12"/>
                <w:szCs w:val="12"/>
                <w:rtl w:val="0"/>
              </w:rPr>
              <w:t xml:space="preserve">23.171 (23.137, 23.205)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1B">
            <w:pPr>
              <w:widowControl w:val="0"/>
              <w:jc w:val="center"/>
              <w:rPr>
                <w:sz w:val="12"/>
                <w:szCs w:val="12"/>
              </w:rPr>
            </w:pPr>
            <w:r w:rsidDel="00000000" w:rsidR="00000000" w:rsidRPr="00000000">
              <w:rPr>
                <w:sz w:val="12"/>
                <w:szCs w:val="12"/>
                <w:rtl w:val="0"/>
              </w:rPr>
              <w:t xml:space="preserve">60-69</w:t>
            </w:r>
          </w:p>
        </w:tc>
        <w:tc>
          <w:tcPr>
            <w:tcMar>
              <w:top w:w="100.0" w:type="dxa"/>
              <w:left w:w="100.0" w:type="dxa"/>
              <w:bottom w:w="100.0" w:type="dxa"/>
              <w:right w:w="100.0" w:type="dxa"/>
            </w:tcMar>
            <w:vAlign w:val="top"/>
          </w:tcPr>
          <w:p w:rsidR="00000000" w:rsidDel="00000000" w:rsidP="00000000" w:rsidRDefault="00000000" w:rsidRPr="00000000" w14:paraId="0000021C">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21D">
            <w:pPr>
              <w:widowControl w:val="0"/>
              <w:jc w:val="center"/>
              <w:rPr>
                <w:sz w:val="12"/>
                <w:szCs w:val="12"/>
              </w:rPr>
            </w:pPr>
            <w:r w:rsidDel="00000000" w:rsidR="00000000" w:rsidRPr="00000000">
              <w:rPr>
                <w:sz w:val="12"/>
                <w:szCs w:val="12"/>
                <w:rtl w:val="0"/>
              </w:rPr>
              <w:t xml:space="preserve">0.156 (0.153, 0.159)</w:t>
            </w:r>
          </w:p>
        </w:tc>
        <w:tc>
          <w:tcPr>
            <w:tcMar>
              <w:top w:w="100.0" w:type="dxa"/>
              <w:left w:w="100.0" w:type="dxa"/>
              <w:bottom w:w="100.0" w:type="dxa"/>
              <w:right w:w="100.0" w:type="dxa"/>
            </w:tcMar>
            <w:vAlign w:val="top"/>
          </w:tcPr>
          <w:p w:rsidR="00000000" w:rsidDel="00000000" w:rsidP="00000000" w:rsidRDefault="00000000" w:rsidRPr="00000000" w14:paraId="0000021E">
            <w:pPr>
              <w:widowControl w:val="0"/>
              <w:jc w:val="center"/>
              <w:rPr>
                <w:sz w:val="12"/>
                <w:szCs w:val="12"/>
              </w:rPr>
            </w:pPr>
            <w:r w:rsidDel="00000000" w:rsidR="00000000" w:rsidRPr="00000000">
              <w:rPr>
                <w:sz w:val="12"/>
                <w:szCs w:val="12"/>
                <w:rtl w:val="0"/>
              </w:rPr>
              <w:t xml:space="preserve">0.067 (0.065, 0.069)</w:t>
            </w:r>
          </w:p>
        </w:tc>
        <w:tc>
          <w:tcPr>
            <w:tcMar>
              <w:top w:w="100.0" w:type="dxa"/>
              <w:left w:w="100.0" w:type="dxa"/>
              <w:bottom w:w="100.0" w:type="dxa"/>
              <w:right w:w="100.0" w:type="dxa"/>
            </w:tcMar>
            <w:vAlign w:val="top"/>
          </w:tcPr>
          <w:p w:rsidR="00000000" w:rsidDel="00000000" w:rsidP="00000000" w:rsidRDefault="00000000" w:rsidRPr="00000000" w14:paraId="0000021F">
            <w:pPr>
              <w:widowControl w:val="0"/>
              <w:jc w:val="center"/>
              <w:rPr>
                <w:sz w:val="12"/>
                <w:szCs w:val="12"/>
              </w:rPr>
            </w:pPr>
            <w:r w:rsidDel="00000000" w:rsidR="00000000" w:rsidRPr="00000000">
              <w:rPr>
                <w:sz w:val="12"/>
                <w:szCs w:val="12"/>
                <w:rtl w:val="0"/>
              </w:rPr>
              <w:t xml:space="preserve">0.056 (0.054, 0.058)</w:t>
            </w:r>
          </w:p>
        </w:tc>
        <w:tc>
          <w:tcPr>
            <w:tcMar>
              <w:top w:w="100.0" w:type="dxa"/>
              <w:left w:w="100.0" w:type="dxa"/>
              <w:bottom w:w="100.0" w:type="dxa"/>
              <w:right w:w="100.0" w:type="dxa"/>
            </w:tcMar>
            <w:vAlign w:val="top"/>
          </w:tcPr>
          <w:p w:rsidR="00000000" w:rsidDel="00000000" w:rsidP="00000000" w:rsidRDefault="00000000" w:rsidRPr="00000000" w14:paraId="00000220">
            <w:pPr>
              <w:widowControl w:val="0"/>
              <w:jc w:val="center"/>
              <w:rPr>
                <w:sz w:val="12"/>
                <w:szCs w:val="12"/>
              </w:rPr>
            </w:pPr>
            <w:r w:rsidDel="00000000" w:rsidR="00000000" w:rsidRPr="00000000">
              <w:rPr>
                <w:sz w:val="12"/>
                <w:szCs w:val="12"/>
                <w:rtl w:val="0"/>
              </w:rPr>
              <w:t xml:space="preserve">0.359 (0.349, 0.369)</w:t>
            </w:r>
          </w:p>
        </w:tc>
        <w:tc>
          <w:tcPr>
            <w:tcMar>
              <w:top w:w="100.0" w:type="dxa"/>
              <w:left w:w="100.0" w:type="dxa"/>
              <w:bottom w:w="100.0" w:type="dxa"/>
              <w:right w:w="100.0" w:type="dxa"/>
            </w:tcMar>
            <w:vAlign w:val="top"/>
          </w:tcPr>
          <w:p w:rsidR="00000000" w:rsidDel="00000000" w:rsidP="00000000" w:rsidRDefault="00000000" w:rsidRPr="00000000" w14:paraId="00000221">
            <w:pPr>
              <w:widowControl w:val="0"/>
              <w:jc w:val="center"/>
              <w:rPr>
                <w:sz w:val="12"/>
                <w:szCs w:val="12"/>
              </w:rPr>
            </w:pPr>
            <w:r w:rsidDel="00000000" w:rsidR="00000000" w:rsidRPr="00000000">
              <w:rPr>
                <w:sz w:val="12"/>
                <w:szCs w:val="12"/>
                <w:rtl w:val="0"/>
              </w:rPr>
              <w:t xml:space="preserve">0.51 (0.494, 0.526)</w:t>
            </w:r>
          </w:p>
        </w:tc>
        <w:tc>
          <w:tcPr>
            <w:tcMar>
              <w:top w:w="100.0" w:type="dxa"/>
              <w:left w:w="100.0" w:type="dxa"/>
              <w:bottom w:w="100.0" w:type="dxa"/>
              <w:right w:w="100.0" w:type="dxa"/>
            </w:tcMar>
            <w:vAlign w:val="top"/>
          </w:tcPr>
          <w:p w:rsidR="00000000" w:rsidDel="00000000" w:rsidP="00000000" w:rsidRDefault="00000000" w:rsidRPr="00000000" w14:paraId="00000222">
            <w:pPr>
              <w:widowControl w:val="0"/>
              <w:jc w:val="center"/>
              <w:rPr>
                <w:sz w:val="12"/>
                <w:szCs w:val="12"/>
              </w:rPr>
            </w:pPr>
            <w:r w:rsidDel="00000000" w:rsidR="00000000" w:rsidRPr="00000000">
              <w:rPr>
                <w:sz w:val="12"/>
                <w:szCs w:val="12"/>
                <w:rtl w:val="0"/>
              </w:rPr>
              <w:t xml:space="preserve">21.126 (21.114, 21.139)</w:t>
            </w:r>
          </w:p>
        </w:tc>
        <w:tc>
          <w:tcPr>
            <w:tcMar>
              <w:top w:w="100.0" w:type="dxa"/>
              <w:left w:w="100.0" w:type="dxa"/>
              <w:bottom w:w="100.0" w:type="dxa"/>
              <w:right w:w="100.0" w:type="dxa"/>
            </w:tcMar>
            <w:vAlign w:val="top"/>
          </w:tcPr>
          <w:p w:rsidR="00000000" w:rsidDel="00000000" w:rsidP="00000000" w:rsidRDefault="00000000" w:rsidRPr="00000000" w14:paraId="00000223">
            <w:pPr>
              <w:widowControl w:val="0"/>
              <w:jc w:val="center"/>
              <w:rPr>
                <w:sz w:val="12"/>
                <w:szCs w:val="12"/>
              </w:rPr>
            </w:pPr>
            <w:r w:rsidDel="00000000" w:rsidR="00000000" w:rsidRPr="00000000">
              <w:rPr>
                <w:sz w:val="12"/>
                <w:szCs w:val="12"/>
                <w:rtl w:val="0"/>
              </w:rPr>
              <w:t xml:space="preserve">24.708 (24.686, 24.73)</w:t>
            </w:r>
          </w:p>
        </w:tc>
        <w:tc>
          <w:tcPr>
            <w:tcMar>
              <w:top w:w="100.0" w:type="dxa"/>
              <w:left w:w="100.0" w:type="dxa"/>
              <w:bottom w:w="100.0" w:type="dxa"/>
              <w:right w:w="100.0" w:type="dxa"/>
            </w:tcMar>
            <w:vAlign w:val="top"/>
          </w:tcPr>
          <w:p w:rsidR="00000000" w:rsidDel="00000000" w:rsidP="00000000" w:rsidRDefault="00000000" w:rsidRPr="00000000" w14:paraId="00000224">
            <w:pPr>
              <w:widowControl w:val="0"/>
              <w:jc w:val="center"/>
              <w:rPr>
                <w:sz w:val="12"/>
                <w:szCs w:val="12"/>
              </w:rPr>
            </w:pPr>
            <w:r w:rsidDel="00000000" w:rsidR="00000000" w:rsidRPr="00000000">
              <w:rPr>
                <w:sz w:val="12"/>
                <w:szCs w:val="12"/>
                <w:rtl w:val="0"/>
              </w:rPr>
              <w:t xml:space="preserve">24.456 (24.433, 24.48)</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25">
            <w:pPr>
              <w:widowControl w:val="0"/>
              <w:jc w:val="center"/>
              <w:rPr>
                <w:sz w:val="12"/>
                <w:szCs w:val="12"/>
              </w:rPr>
            </w:pPr>
            <w:r w:rsidDel="00000000" w:rsidR="00000000" w:rsidRPr="00000000">
              <w:rPr>
                <w:sz w:val="12"/>
                <w:szCs w:val="12"/>
                <w:rtl w:val="0"/>
              </w:rPr>
              <w:t xml:space="preserve">60-69</w:t>
            </w:r>
          </w:p>
        </w:tc>
        <w:tc>
          <w:tcPr>
            <w:tcMar>
              <w:top w:w="100.0" w:type="dxa"/>
              <w:left w:w="100.0" w:type="dxa"/>
              <w:bottom w:w="100.0" w:type="dxa"/>
              <w:right w:w="100.0" w:type="dxa"/>
            </w:tcMar>
            <w:vAlign w:val="top"/>
          </w:tcPr>
          <w:p w:rsidR="00000000" w:rsidDel="00000000" w:rsidP="00000000" w:rsidRDefault="00000000" w:rsidRPr="00000000" w14:paraId="00000226">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227">
            <w:pPr>
              <w:widowControl w:val="0"/>
              <w:jc w:val="center"/>
              <w:rPr>
                <w:sz w:val="12"/>
                <w:szCs w:val="12"/>
              </w:rPr>
            </w:pPr>
            <w:r w:rsidDel="00000000" w:rsidR="00000000" w:rsidRPr="00000000">
              <w:rPr>
                <w:sz w:val="12"/>
                <w:szCs w:val="12"/>
                <w:rtl w:val="0"/>
              </w:rPr>
              <w:t xml:space="preserve">0.042 (0.039, 0.044)</w:t>
            </w:r>
          </w:p>
        </w:tc>
        <w:tc>
          <w:tcPr>
            <w:tcMar>
              <w:top w:w="100.0" w:type="dxa"/>
              <w:left w:w="100.0" w:type="dxa"/>
              <w:bottom w:w="100.0" w:type="dxa"/>
              <w:right w:w="100.0" w:type="dxa"/>
            </w:tcMar>
            <w:vAlign w:val="top"/>
          </w:tcPr>
          <w:p w:rsidR="00000000" w:rsidDel="00000000" w:rsidP="00000000" w:rsidRDefault="00000000" w:rsidRPr="00000000" w14:paraId="00000228">
            <w:pPr>
              <w:widowControl w:val="0"/>
              <w:jc w:val="center"/>
              <w:rPr>
                <w:sz w:val="12"/>
                <w:szCs w:val="12"/>
              </w:rPr>
            </w:pPr>
            <w:r w:rsidDel="00000000" w:rsidR="00000000" w:rsidRPr="00000000">
              <w:rPr>
                <w:sz w:val="12"/>
                <w:szCs w:val="12"/>
                <w:rtl w:val="0"/>
              </w:rPr>
              <w:t xml:space="preserve">0.01 (0.009, 0.011)</w:t>
            </w:r>
          </w:p>
        </w:tc>
        <w:tc>
          <w:tcPr>
            <w:tcMar>
              <w:top w:w="100.0" w:type="dxa"/>
              <w:left w:w="100.0" w:type="dxa"/>
              <w:bottom w:w="100.0" w:type="dxa"/>
              <w:right w:w="100.0" w:type="dxa"/>
            </w:tcMar>
            <w:vAlign w:val="top"/>
          </w:tcPr>
          <w:p w:rsidR="00000000" w:rsidDel="00000000" w:rsidP="00000000" w:rsidRDefault="00000000" w:rsidRPr="00000000" w14:paraId="00000229">
            <w:pPr>
              <w:widowControl w:val="0"/>
              <w:jc w:val="center"/>
              <w:rPr>
                <w:sz w:val="12"/>
                <w:szCs w:val="12"/>
              </w:rPr>
            </w:pPr>
            <w:r w:rsidDel="00000000" w:rsidR="00000000" w:rsidRPr="00000000">
              <w:rPr>
                <w:sz w:val="12"/>
                <w:szCs w:val="12"/>
                <w:rtl w:val="0"/>
              </w:rPr>
              <w:t xml:space="preserve">0.008 (0.007, 0.009)</w:t>
            </w:r>
          </w:p>
        </w:tc>
        <w:tc>
          <w:tcPr>
            <w:tcMar>
              <w:top w:w="100.0" w:type="dxa"/>
              <w:left w:w="100.0" w:type="dxa"/>
              <w:bottom w:w="100.0" w:type="dxa"/>
              <w:right w:w="100.0" w:type="dxa"/>
            </w:tcMar>
            <w:vAlign w:val="top"/>
          </w:tcPr>
          <w:p w:rsidR="00000000" w:rsidDel="00000000" w:rsidP="00000000" w:rsidRDefault="00000000" w:rsidRPr="00000000" w14:paraId="0000022A">
            <w:pPr>
              <w:widowControl w:val="0"/>
              <w:jc w:val="center"/>
              <w:rPr>
                <w:sz w:val="12"/>
                <w:szCs w:val="12"/>
              </w:rPr>
            </w:pPr>
            <w:r w:rsidDel="00000000" w:rsidR="00000000" w:rsidRPr="00000000">
              <w:rPr>
                <w:sz w:val="12"/>
                <w:szCs w:val="12"/>
                <w:rtl w:val="0"/>
              </w:rPr>
              <w:t xml:space="preserve">0.176 (0.154, 0.197)</w:t>
            </w:r>
          </w:p>
        </w:tc>
        <w:tc>
          <w:tcPr>
            <w:tcMar>
              <w:top w:w="100.0" w:type="dxa"/>
              <w:left w:w="100.0" w:type="dxa"/>
              <w:bottom w:w="100.0" w:type="dxa"/>
              <w:right w:w="100.0" w:type="dxa"/>
            </w:tcMar>
            <w:vAlign w:val="top"/>
          </w:tcPr>
          <w:p w:rsidR="00000000" w:rsidDel="00000000" w:rsidP="00000000" w:rsidRDefault="00000000" w:rsidRPr="00000000" w14:paraId="0000022B">
            <w:pPr>
              <w:widowControl w:val="0"/>
              <w:jc w:val="center"/>
              <w:rPr>
                <w:sz w:val="12"/>
                <w:szCs w:val="12"/>
              </w:rPr>
            </w:pPr>
            <w:r w:rsidDel="00000000" w:rsidR="00000000" w:rsidRPr="00000000">
              <w:rPr>
                <w:sz w:val="12"/>
                <w:szCs w:val="12"/>
                <w:rtl w:val="0"/>
              </w:rPr>
              <w:t xml:space="preserve">0.333 (0.28, 0.387)</w:t>
            </w:r>
          </w:p>
        </w:tc>
        <w:tc>
          <w:tcPr>
            <w:tcMar>
              <w:top w:w="100.0" w:type="dxa"/>
              <w:left w:w="100.0" w:type="dxa"/>
              <w:bottom w:w="100.0" w:type="dxa"/>
              <w:right w:w="100.0" w:type="dxa"/>
            </w:tcMar>
            <w:vAlign w:val="top"/>
          </w:tcPr>
          <w:p w:rsidR="00000000" w:rsidDel="00000000" w:rsidP="00000000" w:rsidRDefault="00000000" w:rsidRPr="00000000" w14:paraId="0000022C">
            <w:pPr>
              <w:widowControl w:val="0"/>
              <w:jc w:val="center"/>
              <w:rPr>
                <w:sz w:val="12"/>
                <w:szCs w:val="12"/>
              </w:rPr>
            </w:pPr>
            <w:r w:rsidDel="00000000" w:rsidR="00000000" w:rsidRPr="00000000">
              <w:rPr>
                <w:sz w:val="12"/>
                <w:szCs w:val="12"/>
                <w:rtl w:val="0"/>
              </w:rPr>
              <w:t xml:space="preserve">14.063 (14.039, 14.086)</w:t>
            </w:r>
          </w:p>
        </w:tc>
        <w:tc>
          <w:tcPr>
            <w:tcMar>
              <w:top w:w="100.0" w:type="dxa"/>
              <w:left w:w="100.0" w:type="dxa"/>
              <w:bottom w:w="100.0" w:type="dxa"/>
              <w:right w:w="100.0" w:type="dxa"/>
            </w:tcMar>
            <w:vAlign w:val="top"/>
          </w:tcPr>
          <w:p w:rsidR="00000000" w:rsidDel="00000000" w:rsidP="00000000" w:rsidRDefault="00000000" w:rsidRPr="00000000" w14:paraId="0000022D">
            <w:pPr>
              <w:widowControl w:val="0"/>
              <w:jc w:val="center"/>
              <w:rPr>
                <w:sz w:val="12"/>
                <w:szCs w:val="12"/>
              </w:rPr>
            </w:pPr>
            <w:r w:rsidDel="00000000" w:rsidR="00000000" w:rsidRPr="00000000">
              <w:rPr>
                <w:sz w:val="12"/>
                <w:szCs w:val="12"/>
                <w:rtl w:val="0"/>
              </w:rPr>
              <w:t xml:space="preserve">21.806 (21.736, 21.876)</w:t>
            </w:r>
          </w:p>
        </w:tc>
        <w:tc>
          <w:tcPr>
            <w:tcMar>
              <w:top w:w="100.0" w:type="dxa"/>
              <w:left w:w="100.0" w:type="dxa"/>
              <w:bottom w:w="100.0" w:type="dxa"/>
              <w:right w:w="100.0" w:type="dxa"/>
            </w:tcMar>
            <w:vAlign w:val="top"/>
          </w:tcPr>
          <w:p w:rsidR="00000000" w:rsidDel="00000000" w:rsidP="00000000" w:rsidRDefault="00000000" w:rsidRPr="00000000" w14:paraId="0000022E">
            <w:pPr>
              <w:widowControl w:val="0"/>
              <w:jc w:val="center"/>
              <w:rPr>
                <w:sz w:val="12"/>
                <w:szCs w:val="12"/>
              </w:rPr>
            </w:pPr>
            <w:r w:rsidDel="00000000" w:rsidR="00000000" w:rsidRPr="00000000">
              <w:rPr>
                <w:sz w:val="12"/>
                <w:szCs w:val="12"/>
                <w:rtl w:val="0"/>
              </w:rPr>
              <w:t xml:space="preserve">13.061 (13.01, 13.112)</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2F">
            <w:pPr>
              <w:widowControl w:val="0"/>
              <w:jc w:val="center"/>
              <w:rPr>
                <w:sz w:val="12"/>
                <w:szCs w:val="12"/>
              </w:rPr>
            </w:pPr>
            <w:r w:rsidDel="00000000" w:rsidR="00000000" w:rsidRPr="00000000">
              <w:rPr>
                <w:sz w:val="12"/>
                <w:szCs w:val="12"/>
                <w:rtl w:val="0"/>
              </w:rPr>
              <w:t xml:space="preserve">70-79</w:t>
            </w:r>
          </w:p>
        </w:tc>
        <w:tc>
          <w:tcPr>
            <w:tcMar>
              <w:top w:w="100.0" w:type="dxa"/>
              <w:left w:w="100.0" w:type="dxa"/>
              <w:bottom w:w="100.0" w:type="dxa"/>
              <w:right w:w="100.0" w:type="dxa"/>
            </w:tcMar>
            <w:vAlign w:val="top"/>
          </w:tcPr>
          <w:p w:rsidR="00000000" w:rsidDel="00000000" w:rsidP="00000000" w:rsidRDefault="00000000" w:rsidRPr="00000000" w14:paraId="00000230">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231">
            <w:pPr>
              <w:widowControl w:val="0"/>
              <w:jc w:val="center"/>
              <w:rPr>
                <w:sz w:val="12"/>
                <w:szCs w:val="12"/>
              </w:rPr>
            </w:pPr>
            <w:r w:rsidDel="00000000" w:rsidR="00000000" w:rsidRPr="00000000">
              <w:rPr>
                <w:sz w:val="12"/>
                <w:szCs w:val="12"/>
                <w:rtl w:val="0"/>
              </w:rPr>
              <w:t xml:space="preserve">0.433 (0.424, 0.442)</w:t>
            </w:r>
          </w:p>
        </w:tc>
        <w:tc>
          <w:tcPr>
            <w:tcMar>
              <w:top w:w="100.0" w:type="dxa"/>
              <w:left w:w="100.0" w:type="dxa"/>
              <w:bottom w:w="100.0" w:type="dxa"/>
              <w:right w:w="100.0" w:type="dxa"/>
            </w:tcMar>
            <w:vAlign w:val="top"/>
          </w:tcPr>
          <w:p w:rsidR="00000000" w:rsidDel="00000000" w:rsidP="00000000" w:rsidRDefault="00000000" w:rsidRPr="00000000" w14:paraId="00000232">
            <w:pPr>
              <w:widowControl w:val="0"/>
              <w:jc w:val="center"/>
              <w:rPr>
                <w:sz w:val="12"/>
                <w:szCs w:val="12"/>
              </w:rPr>
            </w:pPr>
            <w:r w:rsidDel="00000000" w:rsidR="00000000" w:rsidRPr="00000000">
              <w:rPr>
                <w:sz w:val="12"/>
                <w:szCs w:val="12"/>
                <w:rtl w:val="0"/>
              </w:rPr>
              <w:t xml:space="preserve">0.176 (0.169, 0.184)</w:t>
            </w:r>
          </w:p>
        </w:tc>
        <w:tc>
          <w:tcPr>
            <w:tcMar>
              <w:top w:w="100.0" w:type="dxa"/>
              <w:left w:w="100.0" w:type="dxa"/>
              <w:bottom w:w="100.0" w:type="dxa"/>
              <w:right w:w="100.0" w:type="dxa"/>
            </w:tcMar>
            <w:vAlign w:val="top"/>
          </w:tcPr>
          <w:p w:rsidR="00000000" w:rsidDel="00000000" w:rsidP="00000000" w:rsidRDefault="00000000" w:rsidRPr="00000000" w14:paraId="00000233">
            <w:pPr>
              <w:widowControl w:val="0"/>
              <w:jc w:val="center"/>
              <w:rPr>
                <w:sz w:val="12"/>
                <w:szCs w:val="12"/>
              </w:rPr>
            </w:pPr>
            <w:r w:rsidDel="00000000" w:rsidR="00000000" w:rsidRPr="00000000">
              <w:rPr>
                <w:sz w:val="12"/>
                <w:szCs w:val="12"/>
                <w:rtl w:val="0"/>
              </w:rPr>
              <w:t xml:space="preserve">0.174 (0.167, 0.181)</w:t>
            </w:r>
          </w:p>
        </w:tc>
        <w:tc>
          <w:tcPr>
            <w:tcMar>
              <w:top w:w="100.0" w:type="dxa"/>
              <w:left w:w="100.0" w:type="dxa"/>
              <w:bottom w:w="100.0" w:type="dxa"/>
              <w:right w:w="100.0" w:type="dxa"/>
            </w:tcMar>
            <w:vAlign w:val="top"/>
          </w:tcPr>
          <w:p w:rsidR="00000000" w:rsidDel="00000000" w:rsidP="00000000" w:rsidRDefault="00000000" w:rsidRPr="00000000" w14:paraId="00000234">
            <w:pPr>
              <w:widowControl w:val="0"/>
              <w:jc w:val="center"/>
              <w:rPr>
                <w:sz w:val="12"/>
                <w:szCs w:val="12"/>
              </w:rPr>
            </w:pPr>
            <w:r w:rsidDel="00000000" w:rsidR="00000000" w:rsidRPr="00000000">
              <w:rPr>
                <w:sz w:val="12"/>
                <w:szCs w:val="12"/>
                <w:rtl w:val="0"/>
              </w:rPr>
              <w:t xml:space="preserve">0.398 (0.384, 0.412)</w:t>
            </w:r>
          </w:p>
        </w:tc>
        <w:tc>
          <w:tcPr>
            <w:tcMar>
              <w:top w:w="100.0" w:type="dxa"/>
              <w:left w:w="100.0" w:type="dxa"/>
              <w:bottom w:w="100.0" w:type="dxa"/>
              <w:right w:w="100.0" w:type="dxa"/>
            </w:tcMar>
            <w:vAlign w:val="top"/>
          </w:tcPr>
          <w:p w:rsidR="00000000" w:rsidDel="00000000" w:rsidP="00000000" w:rsidRDefault="00000000" w:rsidRPr="00000000" w14:paraId="00000235">
            <w:pPr>
              <w:widowControl w:val="0"/>
              <w:jc w:val="center"/>
              <w:rPr>
                <w:sz w:val="12"/>
                <w:szCs w:val="12"/>
              </w:rPr>
            </w:pPr>
            <w:r w:rsidDel="00000000" w:rsidR="00000000" w:rsidRPr="00000000">
              <w:rPr>
                <w:sz w:val="12"/>
                <w:szCs w:val="12"/>
                <w:rtl w:val="0"/>
              </w:rPr>
              <w:t xml:space="preserve">0.591 (0.569, 0.613)</w:t>
            </w:r>
          </w:p>
        </w:tc>
        <w:tc>
          <w:tcPr>
            <w:tcMar>
              <w:top w:w="100.0" w:type="dxa"/>
              <w:left w:w="100.0" w:type="dxa"/>
              <w:bottom w:w="100.0" w:type="dxa"/>
              <w:right w:w="100.0" w:type="dxa"/>
            </w:tcMar>
            <w:vAlign w:val="top"/>
          </w:tcPr>
          <w:p w:rsidR="00000000" w:rsidDel="00000000" w:rsidP="00000000" w:rsidRDefault="00000000" w:rsidRPr="00000000" w14:paraId="00000236">
            <w:pPr>
              <w:widowControl w:val="0"/>
              <w:jc w:val="center"/>
              <w:rPr>
                <w:sz w:val="12"/>
                <w:szCs w:val="12"/>
              </w:rPr>
            </w:pPr>
            <w:r w:rsidDel="00000000" w:rsidR="00000000" w:rsidRPr="00000000">
              <w:rPr>
                <w:sz w:val="12"/>
                <w:szCs w:val="12"/>
                <w:rtl w:val="0"/>
              </w:rPr>
              <w:t xml:space="preserve">15.231 (15.218, 15.244)</w:t>
            </w:r>
          </w:p>
        </w:tc>
        <w:tc>
          <w:tcPr>
            <w:tcMar>
              <w:top w:w="100.0" w:type="dxa"/>
              <w:left w:w="100.0" w:type="dxa"/>
              <w:bottom w:w="100.0" w:type="dxa"/>
              <w:right w:w="100.0" w:type="dxa"/>
            </w:tcMar>
            <w:vAlign w:val="top"/>
          </w:tcPr>
          <w:p w:rsidR="00000000" w:rsidDel="00000000" w:rsidP="00000000" w:rsidRDefault="00000000" w:rsidRPr="00000000" w14:paraId="00000237">
            <w:pPr>
              <w:widowControl w:val="0"/>
              <w:jc w:val="center"/>
              <w:rPr>
                <w:sz w:val="12"/>
                <w:szCs w:val="12"/>
              </w:rPr>
            </w:pPr>
            <w:r w:rsidDel="00000000" w:rsidR="00000000" w:rsidRPr="00000000">
              <w:rPr>
                <w:sz w:val="12"/>
                <w:szCs w:val="12"/>
                <w:rtl w:val="0"/>
              </w:rPr>
              <w:t xml:space="preserve">17.31 (17.287, 17.332)</w:t>
            </w:r>
          </w:p>
        </w:tc>
        <w:tc>
          <w:tcPr>
            <w:tcMar>
              <w:top w:w="100.0" w:type="dxa"/>
              <w:left w:w="100.0" w:type="dxa"/>
              <w:bottom w:w="100.0" w:type="dxa"/>
              <w:right w:w="100.0" w:type="dxa"/>
            </w:tcMar>
            <w:vAlign w:val="top"/>
          </w:tcPr>
          <w:p w:rsidR="00000000" w:rsidDel="00000000" w:rsidP="00000000" w:rsidRDefault="00000000" w:rsidRPr="00000000" w14:paraId="00000238">
            <w:pPr>
              <w:widowControl w:val="0"/>
              <w:jc w:val="center"/>
              <w:rPr>
                <w:sz w:val="12"/>
                <w:szCs w:val="12"/>
              </w:rPr>
            </w:pPr>
            <w:r w:rsidDel="00000000" w:rsidR="00000000" w:rsidRPr="00000000">
              <w:rPr>
                <w:sz w:val="12"/>
                <w:szCs w:val="12"/>
                <w:rtl w:val="0"/>
              </w:rPr>
              <w:t xml:space="preserve">25.302 (25.27, 25.333)</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39">
            <w:pPr>
              <w:widowControl w:val="0"/>
              <w:jc w:val="center"/>
              <w:rPr>
                <w:sz w:val="12"/>
                <w:szCs w:val="12"/>
              </w:rPr>
            </w:pPr>
            <w:r w:rsidDel="00000000" w:rsidR="00000000" w:rsidRPr="00000000">
              <w:rPr>
                <w:sz w:val="12"/>
                <w:szCs w:val="12"/>
                <w:rtl w:val="0"/>
              </w:rPr>
              <w:t xml:space="preserve">70-79</w:t>
            </w:r>
          </w:p>
        </w:tc>
        <w:tc>
          <w:tcPr>
            <w:tcMar>
              <w:top w:w="100.0" w:type="dxa"/>
              <w:left w:w="100.0" w:type="dxa"/>
              <w:bottom w:w="100.0" w:type="dxa"/>
              <w:right w:w="100.0" w:type="dxa"/>
            </w:tcMar>
            <w:vAlign w:val="top"/>
          </w:tcPr>
          <w:p w:rsidR="00000000" w:rsidDel="00000000" w:rsidP="00000000" w:rsidRDefault="00000000" w:rsidRPr="00000000" w14:paraId="0000023A">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23B">
            <w:pPr>
              <w:widowControl w:val="0"/>
              <w:jc w:val="center"/>
              <w:rPr>
                <w:sz w:val="12"/>
                <w:szCs w:val="12"/>
              </w:rPr>
            </w:pPr>
            <w:r w:rsidDel="00000000" w:rsidR="00000000" w:rsidRPr="00000000">
              <w:rPr>
                <w:sz w:val="12"/>
                <w:szCs w:val="12"/>
                <w:rtl w:val="0"/>
              </w:rPr>
              <w:t xml:space="preserve">0.332 (0.324, 0.339)</w:t>
            </w:r>
          </w:p>
        </w:tc>
        <w:tc>
          <w:tcPr>
            <w:tcMar>
              <w:top w:w="100.0" w:type="dxa"/>
              <w:left w:w="100.0" w:type="dxa"/>
              <w:bottom w:w="100.0" w:type="dxa"/>
              <w:right w:w="100.0" w:type="dxa"/>
            </w:tcMar>
            <w:vAlign w:val="top"/>
          </w:tcPr>
          <w:p w:rsidR="00000000" w:rsidDel="00000000" w:rsidP="00000000" w:rsidRDefault="00000000" w:rsidRPr="00000000" w14:paraId="0000023C">
            <w:pPr>
              <w:widowControl w:val="0"/>
              <w:jc w:val="center"/>
              <w:rPr>
                <w:sz w:val="12"/>
                <w:szCs w:val="12"/>
              </w:rPr>
            </w:pPr>
            <w:r w:rsidDel="00000000" w:rsidR="00000000" w:rsidRPr="00000000">
              <w:rPr>
                <w:sz w:val="12"/>
                <w:szCs w:val="12"/>
                <w:rtl w:val="0"/>
              </w:rPr>
              <w:t xml:space="preserve">0.147 (0.141, 0.153)</w:t>
            </w:r>
          </w:p>
        </w:tc>
        <w:tc>
          <w:tcPr>
            <w:tcMar>
              <w:top w:w="100.0" w:type="dxa"/>
              <w:left w:w="100.0" w:type="dxa"/>
              <w:bottom w:w="100.0" w:type="dxa"/>
              <w:right w:w="100.0" w:type="dxa"/>
            </w:tcMar>
            <w:vAlign w:val="top"/>
          </w:tcPr>
          <w:p w:rsidR="00000000" w:rsidDel="00000000" w:rsidP="00000000" w:rsidRDefault="00000000" w:rsidRPr="00000000" w14:paraId="0000023D">
            <w:pPr>
              <w:widowControl w:val="0"/>
              <w:jc w:val="center"/>
              <w:rPr>
                <w:sz w:val="12"/>
                <w:szCs w:val="12"/>
              </w:rPr>
            </w:pPr>
            <w:r w:rsidDel="00000000" w:rsidR="00000000" w:rsidRPr="00000000">
              <w:rPr>
                <w:sz w:val="12"/>
                <w:szCs w:val="12"/>
                <w:rtl w:val="0"/>
              </w:rPr>
              <w:t xml:space="preserve">0.127 (0.121, 0.132)</w:t>
            </w:r>
          </w:p>
        </w:tc>
        <w:tc>
          <w:tcPr>
            <w:tcMar>
              <w:top w:w="100.0" w:type="dxa"/>
              <w:left w:w="100.0" w:type="dxa"/>
              <w:bottom w:w="100.0" w:type="dxa"/>
              <w:right w:w="100.0" w:type="dxa"/>
            </w:tcMar>
            <w:vAlign w:val="top"/>
          </w:tcPr>
          <w:p w:rsidR="00000000" w:rsidDel="00000000" w:rsidP="00000000" w:rsidRDefault="00000000" w:rsidRPr="00000000" w14:paraId="0000023E">
            <w:pPr>
              <w:widowControl w:val="0"/>
              <w:jc w:val="center"/>
              <w:rPr>
                <w:sz w:val="12"/>
                <w:szCs w:val="12"/>
              </w:rPr>
            </w:pPr>
            <w:r w:rsidDel="00000000" w:rsidR="00000000" w:rsidRPr="00000000">
              <w:rPr>
                <w:sz w:val="12"/>
                <w:szCs w:val="12"/>
                <w:rtl w:val="0"/>
              </w:rPr>
              <w:t xml:space="preserve">0.378 (0.364, 0.392)</w:t>
            </w:r>
          </w:p>
        </w:tc>
        <w:tc>
          <w:tcPr>
            <w:tcMar>
              <w:top w:w="100.0" w:type="dxa"/>
              <w:left w:w="100.0" w:type="dxa"/>
              <w:bottom w:w="100.0" w:type="dxa"/>
              <w:right w:w="100.0" w:type="dxa"/>
            </w:tcMar>
            <w:vAlign w:val="top"/>
          </w:tcPr>
          <w:p w:rsidR="00000000" w:rsidDel="00000000" w:rsidP="00000000" w:rsidRDefault="00000000" w:rsidRPr="00000000" w14:paraId="0000023F">
            <w:pPr>
              <w:widowControl w:val="0"/>
              <w:jc w:val="center"/>
              <w:rPr>
                <w:sz w:val="12"/>
                <w:szCs w:val="12"/>
              </w:rPr>
            </w:pPr>
            <w:r w:rsidDel="00000000" w:rsidR="00000000" w:rsidRPr="00000000">
              <w:rPr>
                <w:sz w:val="12"/>
                <w:szCs w:val="12"/>
                <w:rtl w:val="0"/>
              </w:rPr>
              <w:t xml:space="preserve">0.566 (0.544, 0.587)</w:t>
            </w:r>
          </w:p>
        </w:tc>
        <w:tc>
          <w:tcPr>
            <w:tcMar>
              <w:top w:w="100.0" w:type="dxa"/>
              <w:left w:w="100.0" w:type="dxa"/>
              <w:bottom w:w="100.0" w:type="dxa"/>
              <w:right w:w="100.0" w:type="dxa"/>
            </w:tcMar>
            <w:vAlign w:val="top"/>
          </w:tcPr>
          <w:p w:rsidR="00000000" w:rsidDel="00000000" w:rsidP="00000000" w:rsidRDefault="00000000" w:rsidRPr="00000000" w14:paraId="00000240">
            <w:pPr>
              <w:widowControl w:val="0"/>
              <w:jc w:val="center"/>
              <w:rPr>
                <w:sz w:val="12"/>
                <w:szCs w:val="12"/>
              </w:rPr>
            </w:pPr>
            <w:r w:rsidDel="00000000" w:rsidR="00000000" w:rsidRPr="00000000">
              <w:rPr>
                <w:sz w:val="12"/>
                <w:szCs w:val="12"/>
                <w:rtl w:val="0"/>
              </w:rPr>
              <w:t xml:space="preserve">18.657 (18.642, 18.673)</w:t>
            </w:r>
          </w:p>
        </w:tc>
        <w:tc>
          <w:tcPr>
            <w:tcMar>
              <w:top w:w="100.0" w:type="dxa"/>
              <w:left w:w="100.0" w:type="dxa"/>
              <w:bottom w:w="100.0" w:type="dxa"/>
              <w:right w:w="100.0" w:type="dxa"/>
            </w:tcMar>
            <w:vAlign w:val="top"/>
          </w:tcPr>
          <w:p w:rsidR="00000000" w:rsidDel="00000000" w:rsidP="00000000" w:rsidRDefault="00000000" w:rsidRPr="00000000" w14:paraId="00000241">
            <w:pPr>
              <w:widowControl w:val="0"/>
              <w:jc w:val="center"/>
              <w:rPr>
                <w:sz w:val="12"/>
                <w:szCs w:val="12"/>
              </w:rPr>
            </w:pPr>
            <w:r w:rsidDel="00000000" w:rsidR="00000000" w:rsidRPr="00000000">
              <w:rPr>
                <w:sz w:val="12"/>
                <w:szCs w:val="12"/>
                <w:rtl w:val="0"/>
              </w:rPr>
              <w:t xml:space="preserve">23.997 (23.968, 24.026)</w:t>
            </w:r>
          </w:p>
        </w:tc>
        <w:tc>
          <w:tcPr>
            <w:tcMar>
              <w:top w:w="100.0" w:type="dxa"/>
              <w:left w:w="100.0" w:type="dxa"/>
              <w:bottom w:w="100.0" w:type="dxa"/>
              <w:right w:w="100.0" w:type="dxa"/>
            </w:tcMar>
            <w:vAlign w:val="top"/>
          </w:tcPr>
          <w:p w:rsidR="00000000" w:rsidDel="00000000" w:rsidP="00000000" w:rsidRDefault="00000000" w:rsidRPr="00000000" w14:paraId="00000242">
            <w:pPr>
              <w:widowControl w:val="0"/>
              <w:jc w:val="center"/>
              <w:rPr>
                <w:sz w:val="12"/>
                <w:szCs w:val="12"/>
              </w:rPr>
            </w:pPr>
            <w:r w:rsidDel="00000000" w:rsidR="00000000" w:rsidRPr="00000000">
              <w:rPr>
                <w:sz w:val="12"/>
                <w:szCs w:val="12"/>
                <w:rtl w:val="0"/>
              </w:rPr>
              <w:t xml:space="preserve">28.922 (28.886, 28.959)</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43">
            <w:pPr>
              <w:widowControl w:val="0"/>
              <w:jc w:val="center"/>
              <w:rPr>
                <w:sz w:val="12"/>
                <w:szCs w:val="12"/>
              </w:rPr>
            </w:pPr>
            <w:r w:rsidDel="00000000" w:rsidR="00000000" w:rsidRPr="00000000">
              <w:rPr>
                <w:sz w:val="12"/>
                <w:szCs w:val="12"/>
                <w:rtl w:val="0"/>
              </w:rPr>
              <w:t xml:space="preserve">70-79</w:t>
            </w:r>
          </w:p>
        </w:tc>
        <w:tc>
          <w:tcPr>
            <w:tcMar>
              <w:top w:w="100.0" w:type="dxa"/>
              <w:left w:w="100.0" w:type="dxa"/>
              <w:bottom w:w="100.0" w:type="dxa"/>
              <w:right w:w="100.0" w:type="dxa"/>
            </w:tcMar>
            <w:vAlign w:val="top"/>
          </w:tcPr>
          <w:p w:rsidR="00000000" w:rsidDel="00000000" w:rsidP="00000000" w:rsidRDefault="00000000" w:rsidRPr="00000000" w14:paraId="00000244">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245">
            <w:pPr>
              <w:widowControl w:val="0"/>
              <w:jc w:val="center"/>
              <w:rPr>
                <w:sz w:val="12"/>
                <w:szCs w:val="12"/>
              </w:rPr>
            </w:pPr>
            <w:r w:rsidDel="00000000" w:rsidR="00000000" w:rsidRPr="00000000">
              <w:rPr>
                <w:sz w:val="12"/>
                <w:szCs w:val="12"/>
                <w:rtl w:val="0"/>
              </w:rPr>
              <w:t xml:space="preserve">0.25 (0.245, 0.256)</w:t>
            </w:r>
          </w:p>
        </w:tc>
        <w:tc>
          <w:tcPr>
            <w:tcMar>
              <w:top w:w="100.0" w:type="dxa"/>
              <w:left w:w="100.0" w:type="dxa"/>
              <w:bottom w:w="100.0" w:type="dxa"/>
              <w:right w:w="100.0" w:type="dxa"/>
            </w:tcMar>
            <w:vAlign w:val="top"/>
          </w:tcPr>
          <w:p w:rsidR="00000000" w:rsidDel="00000000" w:rsidP="00000000" w:rsidRDefault="00000000" w:rsidRPr="00000000" w14:paraId="00000246">
            <w:pPr>
              <w:widowControl w:val="0"/>
              <w:jc w:val="center"/>
              <w:rPr>
                <w:sz w:val="12"/>
                <w:szCs w:val="12"/>
              </w:rPr>
            </w:pPr>
            <w:r w:rsidDel="00000000" w:rsidR="00000000" w:rsidRPr="00000000">
              <w:rPr>
                <w:sz w:val="12"/>
                <w:szCs w:val="12"/>
                <w:rtl w:val="0"/>
              </w:rPr>
              <w:t xml:space="preserve">0.098 (0.094, 0.101)</w:t>
            </w:r>
          </w:p>
        </w:tc>
        <w:tc>
          <w:tcPr>
            <w:tcMar>
              <w:top w:w="100.0" w:type="dxa"/>
              <w:left w:w="100.0" w:type="dxa"/>
              <w:bottom w:w="100.0" w:type="dxa"/>
              <w:right w:w="100.0" w:type="dxa"/>
            </w:tcMar>
            <w:vAlign w:val="top"/>
          </w:tcPr>
          <w:p w:rsidR="00000000" w:rsidDel="00000000" w:rsidP="00000000" w:rsidRDefault="00000000" w:rsidRPr="00000000" w14:paraId="00000247">
            <w:pPr>
              <w:widowControl w:val="0"/>
              <w:jc w:val="center"/>
              <w:rPr>
                <w:sz w:val="12"/>
                <w:szCs w:val="12"/>
              </w:rPr>
            </w:pPr>
            <w:r w:rsidDel="00000000" w:rsidR="00000000" w:rsidRPr="00000000">
              <w:rPr>
                <w:sz w:val="12"/>
                <w:szCs w:val="12"/>
                <w:rtl w:val="0"/>
              </w:rPr>
              <w:t xml:space="preserve">0.12 (0.116, 0.124)</w:t>
            </w:r>
          </w:p>
        </w:tc>
        <w:tc>
          <w:tcPr>
            <w:tcMar>
              <w:top w:w="100.0" w:type="dxa"/>
              <w:left w:w="100.0" w:type="dxa"/>
              <w:bottom w:w="100.0" w:type="dxa"/>
              <w:right w:w="100.0" w:type="dxa"/>
            </w:tcMar>
            <w:vAlign w:val="top"/>
          </w:tcPr>
          <w:p w:rsidR="00000000" w:rsidDel="00000000" w:rsidP="00000000" w:rsidRDefault="00000000" w:rsidRPr="00000000" w14:paraId="00000248">
            <w:pPr>
              <w:widowControl w:val="0"/>
              <w:jc w:val="center"/>
              <w:rPr>
                <w:sz w:val="12"/>
                <w:szCs w:val="12"/>
              </w:rPr>
            </w:pPr>
            <w:r w:rsidDel="00000000" w:rsidR="00000000" w:rsidRPr="00000000">
              <w:rPr>
                <w:sz w:val="12"/>
                <w:szCs w:val="12"/>
                <w:rtl w:val="0"/>
              </w:rPr>
              <w:t xml:space="preserve">0.477 (0.464, 0.49)</w:t>
            </w:r>
          </w:p>
        </w:tc>
        <w:tc>
          <w:tcPr>
            <w:tcMar>
              <w:top w:w="100.0" w:type="dxa"/>
              <w:left w:w="100.0" w:type="dxa"/>
              <w:bottom w:w="100.0" w:type="dxa"/>
              <w:right w:w="100.0" w:type="dxa"/>
            </w:tcMar>
            <w:vAlign w:val="top"/>
          </w:tcPr>
          <w:p w:rsidR="00000000" w:rsidDel="00000000" w:rsidP="00000000" w:rsidRDefault="00000000" w:rsidRPr="00000000" w14:paraId="00000249">
            <w:pPr>
              <w:widowControl w:val="0"/>
              <w:jc w:val="center"/>
              <w:rPr>
                <w:sz w:val="12"/>
                <w:szCs w:val="12"/>
              </w:rPr>
            </w:pPr>
            <w:r w:rsidDel="00000000" w:rsidR="00000000" w:rsidRPr="00000000">
              <w:rPr>
                <w:sz w:val="12"/>
                <w:szCs w:val="12"/>
                <w:rtl w:val="0"/>
              </w:rPr>
              <w:t xml:space="preserve">0.634 (0.615, 0.654)</w:t>
            </w:r>
          </w:p>
        </w:tc>
        <w:tc>
          <w:tcPr>
            <w:tcMar>
              <w:top w:w="100.0" w:type="dxa"/>
              <w:left w:w="100.0" w:type="dxa"/>
              <w:bottom w:w="100.0" w:type="dxa"/>
              <w:right w:w="100.0" w:type="dxa"/>
            </w:tcMar>
            <w:vAlign w:val="top"/>
          </w:tcPr>
          <w:p w:rsidR="00000000" w:rsidDel="00000000" w:rsidP="00000000" w:rsidRDefault="00000000" w:rsidRPr="00000000" w14:paraId="0000024A">
            <w:pPr>
              <w:widowControl w:val="0"/>
              <w:jc w:val="center"/>
              <w:rPr>
                <w:sz w:val="12"/>
                <w:szCs w:val="12"/>
              </w:rPr>
            </w:pPr>
            <w:r w:rsidDel="00000000" w:rsidR="00000000" w:rsidRPr="00000000">
              <w:rPr>
                <w:sz w:val="12"/>
                <w:szCs w:val="12"/>
                <w:rtl w:val="0"/>
              </w:rPr>
              <w:t xml:space="preserve">13.574 (13.563, 13.584)</w:t>
            </w:r>
          </w:p>
        </w:tc>
        <w:tc>
          <w:tcPr>
            <w:tcMar>
              <w:top w:w="100.0" w:type="dxa"/>
              <w:left w:w="100.0" w:type="dxa"/>
              <w:bottom w:w="100.0" w:type="dxa"/>
              <w:right w:w="100.0" w:type="dxa"/>
            </w:tcMar>
            <w:vAlign w:val="top"/>
          </w:tcPr>
          <w:p w:rsidR="00000000" w:rsidDel="00000000" w:rsidP="00000000" w:rsidRDefault="00000000" w:rsidRPr="00000000" w14:paraId="0000024B">
            <w:pPr>
              <w:widowControl w:val="0"/>
              <w:jc w:val="center"/>
              <w:rPr>
                <w:sz w:val="12"/>
                <w:szCs w:val="12"/>
              </w:rPr>
            </w:pPr>
            <w:r w:rsidDel="00000000" w:rsidR="00000000" w:rsidRPr="00000000">
              <w:rPr>
                <w:sz w:val="12"/>
                <w:szCs w:val="12"/>
                <w:rtl w:val="0"/>
              </w:rPr>
              <w:t xml:space="preserve">14.355 (14.337, 14.373)</w:t>
            </w:r>
          </w:p>
        </w:tc>
        <w:tc>
          <w:tcPr>
            <w:tcMar>
              <w:top w:w="100.0" w:type="dxa"/>
              <w:left w:w="100.0" w:type="dxa"/>
              <w:bottom w:w="100.0" w:type="dxa"/>
              <w:right w:w="100.0" w:type="dxa"/>
            </w:tcMar>
            <w:vAlign w:val="top"/>
          </w:tcPr>
          <w:p w:rsidR="00000000" w:rsidDel="00000000" w:rsidP="00000000" w:rsidRDefault="00000000" w:rsidRPr="00000000" w14:paraId="0000024C">
            <w:pPr>
              <w:widowControl w:val="0"/>
              <w:jc w:val="center"/>
              <w:rPr>
                <w:sz w:val="12"/>
                <w:szCs w:val="12"/>
              </w:rPr>
            </w:pPr>
            <w:r w:rsidDel="00000000" w:rsidR="00000000" w:rsidRPr="00000000">
              <w:rPr>
                <w:sz w:val="12"/>
                <w:szCs w:val="12"/>
                <w:rtl w:val="0"/>
              </w:rPr>
              <w:t xml:space="preserve">20.902 (20.88, 20.924)</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4D">
            <w:pPr>
              <w:widowControl w:val="0"/>
              <w:jc w:val="center"/>
              <w:rPr>
                <w:sz w:val="12"/>
                <w:szCs w:val="12"/>
              </w:rPr>
            </w:pPr>
            <w:r w:rsidDel="00000000" w:rsidR="00000000" w:rsidRPr="00000000">
              <w:rPr>
                <w:sz w:val="12"/>
                <w:szCs w:val="12"/>
                <w:rtl w:val="0"/>
              </w:rPr>
              <w:t xml:space="preserve">70-79</w:t>
            </w:r>
          </w:p>
        </w:tc>
        <w:tc>
          <w:tcPr>
            <w:tcMar>
              <w:top w:w="100.0" w:type="dxa"/>
              <w:left w:w="100.0" w:type="dxa"/>
              <w:bottom w:w="100.0" w:type="dxa"/>
              <w:right w:w="100.0" w:type="dxa"/>
            </w:tcMar>
            <w:vAlign w:val="top"/>
          </w:tcPr>
          <w:p w:rsidR="00000000" w:rsidDel="00000000" w:rsidP="00000000" w:rsidRDefault="00000000" w:rsidRPr="00000000" w14:paraId="0000024E">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24F">
            <w:pPr>
              <w:widowControl w:val="0"/>
              <w:jc w:val="center"/>
              <w:rPr>
                <w:sz w:val="12"/>
                <w:szCs w:val="12"/>
              </w:rPr>
            </w:pPr>
            <w:r w:rsidDel="00000000" w:rsidR="00000000" w:rsidRPr="00000000">
              <w:rPr>
                <w:sz w:val="12"/>
                <w:szCs w:val="12"/>
                <w:rtl w:val="0"/>
              </w:rPr>
              <w:t xml:space="preserve">0.115 (0.11, 0.12)</w:t>
            </w:r>
          </w:p>
        </w:tc>
        <w:tc>
          <w:tcPr>
            <w:tcMar>
              <w:top w:w="100.0" w:type="dxa"/>
              <w:left w:w="100.0" w:type="dxa"/>
              <w:bottom w:w="100.0" w:type="dxa"/>
              <w:right w:w="100.0" w:type="dxa"/>
            </w:tcMar>
            <w:vAlign w:val="top"/>
          </w:tcPr>
          <w:p w:rsidR="00000000" w:rsidDel="00000000" w:rsidP="00000000" w:rsidRDefault="00000000" w:rsidRPr="00000000" w14:paraId="00000250">
            <w:pPr>
              <w:widowControl w:val="0"/>
              <w:jc w:val="center"/>
              <w:rPr>
                <w:sz w:val="12"/>
                <w:szCs w:val="12"/>
              </w:rPr>
            </w:pPr>
            <w:r w:rsidDel="00000000" w:rsidR="00000000" w:rsidRPr="00000000">
              <w:rPr>
                <w:sz w:val="12"/>
                <w:szCs w:val="12"/>
                <w:rtl w:val="0"/>
              </w:rPr>
              <w:t xml:space="preserve">0.023 (0.02, 0.025)</w:t>
            </w:r>
          </w:p>
        </w:tc>
        <w:tc>
          <w:tcPr>
            <w:tcMar>
              <w:top w:w="100.0" w:type="dxa"/>
              <w:left w:w="100.0" w:type="dxa"/>
              <w:bottom w:w="100.0" w:type="dxa"/>
              <w:right w:w="100.0" w:type="dxa"/>
            </w:tcMar>
            <w:vAlign w:val="top"/>
          </w:tcPr>
          <w:p w:rsidR="00000000" w:rsidDel="00000000" w:rsidP="00000000" w:rsidRDefault="00000000" w:rsidRPr="00000000" w14:paraId="00000251">
            <w:pPr>
              <w:widowControl w:val="0"/>
              <w:jc w:val="center"/>
              <w:rPr>
                <w:sz w:val="12"/>
                <w:szCs w:val="12"/>
              </w:rPr>
            </w:pPr>
            <w:r w:rsidDel="00000000" w:rsidR="00000000" w:rsidRPr="00000000">
              <w:rPr>
                <w:sz w:val="12"/>
                <w:szCs w:val="12"/>
                <w:rtl w:val="0"/>
              </w:rPr>
              <w:t xml:space="preserve">0.027 (0.024, 0.03)</w:t>
            </w:r>
          </w:p>
        </w:tc>
        <w:tc>
          <w:tcPr>
            <w:tcMar>
              <w:top w:w="100.0" w:type="dxa"/>
              <w:left w:w="100.0" w:type="dxa"/>
              <w:bottom w:w="100.0" w:type="dxa"/>
              <w:right w:w="100.0" w:type="dxa"/>
            </w:tcMar>
            <w:vAlign w:val="top"/>
          </w:tcPr>
          <w:p w:rsidR="00000000" w:rsidDel="00000000" w:rsidP="00000000" w:rsidRDefault="00000000" w:rsidRPr="00000000" w14:paraId="00000252">
            <w:pPr>
              <w:widowControl w:val="0"/>
              <w:jc w:val="center"/>
              <w:rPr>
                <w:sz w:val="12"/>
                <w:szCs w:val="12"/>
              </w:rPr>
            </w:pPr>
            <w:r w:rsidDel="00000000" w:rsidR="00000000" w:rsidRPr="00000000">
              <w:rPr>
                <w:sz w:val="12"/>
                <w:szCs w:val="12"/>
                <w:rtl w:val="0"/>
              </w:rPr>
              <w:t xml:space="preserve">0.224 (0.204, 0.244)</w:t>
            </w:r>
          </w:p>
        </w:tc>
        <w:tc>
          <w:tcPr>
            <w:tcMar>
              <w:top w:w="100.0" w:type="dxa"/>
              <w:left w:w="100.0" w:type="dxa"/>
              <w:bottom w:w="100.0" w:type="dxa"/>
              <w:right w:w="100.0" w:type="dxa"/>
            </w:tcMar>
            <w:vAlign w:val="top"/>
          </w:tcPr>
          <w:p w:rsidR="00000000" w:rsidDel="00000000" w:rsidP="00000000" w:rsidRDefault="00000000" w:rsidRPr="00000000" w14:paraId="00000253">
            <w:pPr>
              <w:widowControl w:val="0"/>
              <w:jc w:val="center"/>
              <w:rPr>
                <w:sz w:val="12"/>
                <w:szCs w:val="12"/>
              </w:rPr>
            </w:pPr>
            <w:r w:rsidDel="00000000" w:rsidR="00000000" w:rsidRPr="00000000">
              <w:rPr>
                <w:sz w:val="12"/>
                <w:szCs w:val="12"/>
                <w:rtl w:val="0"/>
              </w:rPr>
              <w:t xml:space="preserve">0.403 (0.35, 0.456)</w:t>
            </w:r>
          </w:p>
        </w:tc>
        <w:tc>
          <w:tcPr>
            <w:tcMar>
              <w:top w:w="100.0" w:type="dxa"/>
              <w:left w:w="100.0" w:type="dxa"/>
              <w:bottom w:w="100.0" w:type="dxa"/>
              <w:right w:w="100.0" w:type="dxa"/>
            </w:tcMar>
            <w:vAlign w:val="top"/>
          </w:tcPr>
          <w:p w:rsidR="00000000" w:rsidDel="00000000" w:rsidP="00000000" w:rsidRDefault="00000000" w:rsidRPr="00000000" w14:paraId="00000254">
            <w:pPr>
              <w:widowControl w:val="0"/>
              <w:jc w:val="center"/>
              <w:rPr>
                <w:sz w:val="12"/>
                <w:szCs w:val="12"/>
              </w:rPr>
            </w:pPr>
            <w:r w:rsidDel="00000000" w:rsidR="00000000" w:rsidRPr="00000000">
              <w:rPr>
                <w:sz w:val="12"/>
                <w:szCs w:val="12"/>
                <w:rtl w:val="0"/>
              </w:rPr>
              <w:t xml:space="preserve">19.523 (19.496, 19.55)</w:t>
            </w:r>
          </w:p>
        </w:tc>
        <w:tc>
          <w:tcPr>
            <w:tcMar>
              <w:top w:w="100.0" w:type="dxa"/>
              <w:left w:w="100.0" w:type="dxa"/>
              <w:bottom w:w="100.0" w:type="dxa"/>
              <w:right w:w="100.0" w:type="dxa"/>
            </w:tcMar>
            <w:vAlign w:val="top"/>
          </w:tcPr>
          <w:p w:rsidR="00000000" w:rsidDel="00000000" w:rsidP="00000000" w:rsidRDefault="00000000" w:rsidRPr="00000000" w14:paraId="00000255">
            <w:pPr>
              <w:widowControl w:val="0"/>
              <w:jc w:val="center"/>
              <w:rPr>
                <w:sz w:val="12"/>
                <w:szCs w:val="12"/>
              </w:rPr>
            </w:pPr>
            <w:r w:rsidDel="00000000" w:rsidR="00000000" w:rsidRPr="00000000">
              <w:rPr>
                <w:sz w:val="12"/>
                <w:szCs w:val="12"/>
                <w:rtl w:val="0"/>
              </w:rPr>
              <w:t xml:space="preserve">24.229 (24.156, 24.302)</w:t>
            </w:r>
          </w:p>
        </w:tc>
        <w:tc>
          <w:tcPr>
            <w:tcMar>
              <w:top w:w="100.0" w:type="dxa"/>
              <w:left w:w="100.0" w:type="dxa"/>
              <w:bottom w:w="100.0" w:type="dxa"/>
              <w:right w:w="100.0" w:type="dxa"/>
            </w:tcMar>
            <w:vAlign w:val="top"/>
          </w:tcPr>
          <w:p w:rsidR="00000000" w:rsidDel="00000000" w:rsidP="00000000" w:rsidRDefault="00000000" w:rsidRPr="00000000" w14:paraId="00000256">
            <w:pPr>
              <w:widowControl w:val="0"/>
              <w:jc w:val="center"/>
              <w:rPr>
                <w:sz w:val="12"/>
                <w:szCs w:val="12"/>
              </w:rPr>
            </w:pPr>
            <w:r w:rsidDel="00000000" w:rsidR="00000000" w:rsidRPr="00000000">
              <w:rPr>
                <w:sz w:val="12"/>
                <w:szCs w:val="12"/>
                <w:rtl w:val="0"/>
              </w:rPr>
              <w:t xml:space="preserve">23.09 (23.027, 23.154)</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57">
            <w:pPr>
              <w:widowControl w:val="0"/>
              <w:jc w:val="center"/>
              <w:rPr>
                <w:sz w:val="12"/>
                <w:szCs w:val="12"/>
              </w:rPr>
            </w:pPr>
            <w:r w:rsidDel="00000000" w:rsidR="00000000" w:rsidRPr="00000000">
              <w:rPr>
                <w:sz w:val="12"/>
                <w:szCs w:val="12"/>
                <w:rtl w:val="0"/>
              </w:rPr>
              <w:t xml:space="preserve">80+</w:t>
            </w:r>
          </w:p>
        </w:tc>
        <w:tc>
          <w:tcPr>
            <w:tcMar>
              <w:top w:w="100.0" w:type="dxa"/>
              <w:left w:w="100.0" w:type="dxa"/>
              <w:bottom w:w="100.0" w:type="dxa"/>
              <w:right w:w="100.0" w:type="dxa"/>
            </w:tcMar>
            <w:vAlign w:val="top"/>
          </w:tcPr>
          <w:p w:rsidR="00000000" w:rsidDel="00000000" w:rsidP="00000000" w:rsidRDefault="00000000" w:rsidRPr="00000000" w14:paraId="00000258">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259">
            <w:pPr>
              <w:widowControl w:val="0"/>
              <w:jc w:val="center"/>
              <w:rPr>
                <w:sz w:val="12"/>
                <w:szCs w:val="12"/>
              </w:rPr>
            </w:pPr>
            <w:r w:rsidDel="00000000" w:rsidR="00000000" w:rsidRPr="00000000">
              <w:rPr>
                <w:sz w:val="12"/>
                <w:szCs w:val="12"/>
                <w:rtl w:val="0"/>
              </w:rPr>
              <w:t xml:space="preserve">0.548 (0.536, 0.56)</w:t>
            </w:r>
          </w:p>
        </w:tc>
        <w:tc>
          <w:tcPr>
            <w:tcMar>
              <w:top w:w="100.0" w:type="dxa"/>
              <w:left w:w="100.0" w:type="dxa"/>
              <w:bottom w:w="100.0" w:type="dxa"/>
              <w:right w:w="100.0" w:type="dxa"/>
            </w:tcMar>
            <w:vAlign w:val="top"/>
          </w:tcPr>
          <w:p w:rsidR="00000000" w:rsidDel="00000000" w:rsidP="00000000" w:rsidRDefault="00000000" w:rsidRPr="00000000" w14:paraId="0000025A">
            <w:pPr>
              <w:widowControl w:val="0"/>
              <w:jc w:val="center"/>
              <w:rPr>
                <w:sz w:val="12"/>
                <w:szCs w:val="12"/>
              </w:rPr>
            </w:pPr>
            <w:r w:rsidDel="00000000" w:rsidR="00000000" w:rsidRPr="00000000">
              <w:rPr>
                <w:sz w:val="12"/>
                <w:szCs w:val="12"/>
                <w:rtl w:val="0"/>
              </w:rPr>
              <w:t xml:space="preserve">0.142 (0.134, 0.151)</w:t>
            </w:r>
          </w:p>
        </w:tc>
        <w:tc>
          <w:tcPr>
            <w:tcMar>
              <w:top w:w="100.0" w:type="dxa"/>
              <w:left w:w="100.0" w:type="dxa"/>
              <w:bottom w:w="100.0" w:type="dxa"/>
              <w:right w:w="100.0" w:type="dxa"/>
            </w:tcMar>
            <w:vAlign w:val="top"/>
          </w:tcPr>
          <w:p w:rsidR="00000000" w:rsidDel="00000000" w:rsidP="00000000" w:rsidRDefault="00000000" w:rsidRPr="00000000" w14:paraId="0000025B">
            <w:pPr>
              <w:widowControl w:val="0"/>
              <w:jc w:val="center"/>
              <w:rPr>
                <w:sz w:val="12"/>
                <w:szCs w:val="12"/>
              </w:rPr>
            </w:pPr>
            <w:r w:rsidDel="00000000" w:rsidR="00000000" w:rsidRPr="00000000">
              <w:rPr>
                <w:sz w:val="12"/>
                <w:szCs w:val="12"/>
                <w:rtl w:val="0"/>
              </w:rPr>
              <w:t xml:space="preserve">0.313 (0.302, 0.324)</w:t>
            </w:r>
          </w:p>
        </w:tc>
        <w:tc>
          <w:tcPr>
            <w:tcMar>
              <w:top w:w="100.0" w:type="dxa"/>
              <w:left w:w="100.0" w:type="dxa"/>
              <w:bottom w:w="100.0" w:type="dxa"/>
              <w:right w:w="100.0" w:type="dxa"/>
            </w:tcMar>
            <w:vAlign w:val="top"/>
          </w:tcPr>
          <w:p w:rsidR="00000000" w:rsidDel="00000000" w:rsidP="00000000" w:rsidRDefault="00000000" w:rsidRPr="00000000" w14:paraId="0000025C">
            <w:pPr>
              <w:widowControl w:val="0"/>
              <w:jc w:val="center"/>
              <w:rPr>
                <w:sz w:val="12"/>
                <w:szCs w:val="12"/>
              </w:rPr>
            </w:pPr>
            <w:r w:rsidDel="00000000" w:rsidR="00000000" w:rsidRPr="00000000">
              <w:rPr>
                <w:sz w:val="12"/>
                <w:szCs w:val="12"/>
                <w:rtl w:val="0"/>
              </w:rPr>
              <w:t xml:space="preserve">0.562 (0.545, 0.578)</w:t>
            </w:r>
          </w:p>
        </w:tc>
        <w:tc>
          <w:tcPr>
            <w:tcMar>
              <w:top w:w="100.0" w:type="dxa"/>
              <w:left w:w="100.0" w:type="dxa"/>
              <w:bottom w:w="100.0" w:type="dxa"/>
              <w:right w:w="100.0" w:type="dxa"/>
            </w:tcMar>
            <w:vAlign w:val="top"/>
          </w:tcPr>
          <w:p w:rsidR="00000000" w:rsidDel="00000000" w:rsidP="00000000" w:rsidRDefault="00000000" w:rsidRPr="00000000" w14:paraId="0000025D">
            <w:pPr>
              <w:widowControl w:val="0"/>
              <w:jc w:val="center"/>
              <w:rPr>
                <w:sz w:val="12"/>
                <w:szCs w:val="12"/>
              </w:rPr>
            </w:pPr>
            <w:r w:rsidDel="00000000" w:rsidR="00000000" w:rsidRPr="00000000">
              <w:rPr>
                <w:sz w:val="12"/>
                <w:szCs w:val="12"/>
                <w:rtl w:val="0"/>
              </w:rPr>
              <w:t xml:space="preserve">0.674 (0.643, 0.704)</w:t>
            </w:r>
          </w:p>
        </w:tc>
        <w:tc>
          <w:tcPr>
            <w:tcMar>
              <w:top w:w="100.0" w:type="dxa"/>
              <w:left w:w="100.0" w:type="dxa"/>
              <w:bottom w:w="100.0" w:type="dxa"/>
              <w:right w:w="100.0" w:type="dxa"/>
            </w:tcMar>
            <w:vAlign w:val="top"/>
          </w:tcPr>
          <w:p w:rsidR="00000000" w:rsidDel="00000000" w:rsidP="00000000" w:rsidRDefault="00000000" w:rsidRPr="00000000" w14:paraId="0000025E">
            <w:pPr>
              <w:widowControl w:val="0"/>
              <w:jc w:val="center"/>
              <w:rPr>
                <w:sz w:val="12"/>
                <w:szCs w:val="12"/>
              </w:rPr>
            </w:pPr>
            <w:r w:rsidDel="00000000" w:rsidR="00000000" w:rsidRPr="00000000">
              <w:rPr>
                <w:sz w:val="12"/>
                <w:szCs w:val="12"/>
                <w:rtl w:val="0"/>
              </w:rPr>
              <w:t xml:space="preserve">11.568 (11.556, 11.579)</w:t>
            </w:r>
          </w:p>
        </w:tc>
        <w:tc>
          <w:tcPr>
            <w:tcMar>
              <w:top w:w="100.0" w:type="dxa"/>
              <w:left w:w="100.0" w:type="dxa"/>
              <w:bottom w:w="100.0" w:type="dxa"/>
              <w:right w:w="100.0" w:type="dxa"/>
            </w:tcMar>
            <w:vAlign w:val="top"/>
          </w:tcPr>
          <w:p w:rsidR="00000000" w:rsidDel="00000000" w:rsidP="00000000" w:rsidRDefault="00000000" w:rsidRPr="00000000" w14:paraId="0000025F">
            <w:pPr>
              <w:widowControl w:val="0"/>
              <w:jc w:val="center"/>
              <w:rPr>
                <w:sz w:val="12"/>
                <w:szCs w:val="12"/>
              </w:rPr>
            </w:pPr>
            <w:r w:rsidDel="00000000" w:rsidR="00000000" w:rsidRPr="00000000">
              <w:rPr>
                <w:sz w:val="12"/>
                <w:szCs w:val="12"/>
                <w:rtl w:val="0"/>
              </w:rPr>
              <w:t xml:space="preserve">8.391 (8.374, 8.408)</w:t>
            </w:r>
          </w:p>
        </w:tc>
        <w:tc>
          <w:tcPr>
            <w:tcMar>
              <w:top w:w="100.0" w:type="dxa"/>
              <w:left w:w="100.0" w:type="dxa"/>
              <w:bottom w:w="100.0" w:type="dxa"/>
              <w:right w:w="100.0" w:type="dxa"/>
            </w:tcMar>
            <w:vAlign w:val="top"/>
          </w:tcPr>
          <w:p w:rsidR="00000000" w:rsidDel="00000000" w:rsidP="00000000" w:rsidRDefault="00000000" w:rsidRPr="00000000" w14:paraId="00000260">
            <w:pPr>
              <w:widowControl w:val="0"/>
              <w:jc w:val="center"/>
              <w:rPr>
                <w:sz w:val="12"/>
                <w:szCs w:val="12"/>
              </w:rPr>
            </w:pPr>
            <w:r w:rsidDel="00000000" w:rsidR="00000000" w:rsidRPr="00000000">
              <w:rPr>
                <w:sz w:val="12"/>
                <w:szCs w:val="12"/>
                <w:rtl w:val="0"/>
              </w:rPr>
              <w:t xml:space="preserve">27.303 (27.27, 27.335)</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61">
            <w:pPr>
              <w:widowControl w:val="0"/>
              <w:jc w:val="center"/>
              <w:rPr>
                <w:sz w:val="12"/>
                <w:szCs w:val="12"/>
              </w:rPr>
            </w:pPr>
            <w:r w:rsidDel="00000000" w:rsidR="00000000" w:rsidRPr="00000000">
              <w:rPr>
                <w:sz w:val="12"/>
                <w:szCs w:val="12"/>
                <w:rtl w:val="0"/>
              </w:rPr>
              <w:t xml:space="preserve">80+</w:t>
            </w:r>
          </w:p>
        </w:tc>
        <w:tc>
          <w:tcPr>
            <w:tcMar>
              <w:top w:w="100.0" w:type="dxa"/>
              <w:left w:w="100.0" w:type="dxa"/>
              <w:bottom w:w="100.0" w:type="dxa"/>
              <w:right w:w="100.0" w:type="dxa"/>
            </w:tcMar>
            <w:vAlign w:val="top"/>
          </w:tcPr>
          <w:p w:rsidR="00000000" w:rsidDel="00000000" w:rsidP="00000000" w:rsidRDefault="00000000" w:rsidRPr="00000000" w14:paraId="00000262">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263">
            <w:pPr>
              <w:widowControl w:val="0"/>
              <w:jc w:val="center"/>
              <w:rPr>
                <w:sz w:val="12"/>
                <w:szCs w:val="12"/>
              </w:rPr>
            </w:pPr>
            <w:r w:rsidDel="00000000" w:rsidR="00000000" w:rsidRPr="00000000">
              <w:rPr>
                <w:sz w:val="12"/>
                <w:szCs w:val="12"/>
                <w:rtl w:val="0"/>
              </w:rPr>
              <w:t xml:space="preserve">0.468 (0.457, 0.479)</w:t>
            </w:r>
          </w:p>
        </w:tc>
        <w:tc>
          <w:tcPr>
            <w:tcMar>
              <w:top w:w="100.0" w:type="dxa"/>
              <w:left w:w="100.0" w:type="dxa"/>
              <w:bottom w:w="100.0" w:type="dxa"/>
              <w:right w:w="100.0" w:type="dxa"/>
            </w:tcMar>
            <w:vAlign w:val="top"/>
          </w:tcPr>
          <w:p w:rsidR="00000000" w:rsidDel="00000000" w:rsidP="00000000" w:rsidRDefault="00000000" w:rsidRPr="00000000" w14:paraId="00000264">
            <w:pPr>
              <w:widowControl w:val="0"/>
              <w:jc w:val="center"/>
              <w:rPr>
                <w:sz w:val="12"/>
                <w:szCs w:val="12"/>
              </w:rPr>
            </w:pPr>
            <w:r w:rsidDel="00000000" w:rsidR="00000000" w:rsidRPr="00000000">
              <w:rPr>
                <w:sz w:val="12"/>
                <w:szCs w:val="12"/>
                <w:rtl w:val="0"/>
              </w:rPr>
              <w:t xml:space="preserve">0.121 (0.114, 0.128)</w:t>
            </w:r>
          </w:p>
        </w:tc>
        <w:tc>
          <w:tcPr>
            <w:tcMar>
              <w:top w:w="100.0" w:type="dxa"/>
              <w:left w:w="100.0" w:type="dxa"/>
              <w:bottom w:w="100.0" w:type="dxa"/>
              <w:right w:w="100.0" w:type="dxa"/>
            </w:tcMar>
            <w:vAlign w:val="top"/>
          </w:tcPr>
          <w:p w:rsidR="00000000" w:rsidDel="00000000" w:rsidP="00000000" w:rsidRDefault="00000000" w:rsidRPr="00000000" w14:paraId="00000265">
            <w:pPr>
              <w:widowControl w:val="0"/>
              <w:jc w:val="center"/>
              <w:rPr>
                <w:sz w:val="12"/>
                <w:szCs w:val="12"/>
              </w:rPr>
            </w:pPr>
            <w:r w:rsidDel="00000000" w:rsidR="00000000" w:rsidRPr="00000000">
              <w:rPr>
                <w:sz w:val="12"/>
                <w:szCs w:val="12"/>
                <w:rtl w:val="0"/>
              </w:rPr>
              <w:t xml:space="preserve">0.243 (0.233, 0.252)</w:t>
            </w:r>
          </w:p>
        </w:tc>
        <w:tc>
          <w:tcPr>
            <w:tcMar>
              <w:top w:w="100.0" w:type="dxa"/>
              <w:left w:w="100.0" w:type="dxa"/>
              <w:bottom w:w="100.0" w:type="dxa"/>
              <w:right w:w="100.0" w:type="dxa"/>
            </w:tcMar>
            <w:vAlign w:val="top"/>
          </w:tcPr>
          <w:p w:rsidR="00000000" w:rsidDel="00000000" w:rsidP="00000000" w:rsidRDefault="00000000" w:rsidRPr="00000000" w14:paraId="00000266">
            <w:pPr>
              <w:widowControl w:val="0"/>
              <w:jc w:val="center"/>
              <w:rPr>
                <w:sz w:val="12"/>
                <w:szCs w:val="12"/>
              </w:rPr>
            </w:pPr>
            <w:r w:rsidDel="00000000" w:rsidR="00000000" w:rsidRPr="00000000">
              <w:rPr>
                <w:sz w:val="12"/>
                <w:szCs w:val="12"/>
                <w:rtl w:val="0"/>
              </w:rPr>
              <w:t xml:space="preserve">0.509 (0.493, 0.526)</w:t>
            </w:r>
          </w:p>
        </w:tc>
        <w:tc>
          <w:tcPr>
            <w:tcMar>
              <w:top w:w="100.0" w:type="dxa"/>
              <w:left w:w="100.0" w:type="dxa"/>
              <w:bottom w:w="100.0" w:type="dxa"/>
              <w:right w:w="100.0" w:type="dxa"/>
            </w:tcMar>
            <w:vAlign w:val="top"/>
          </w:tcPr>
          <w:p w:rsidR="00000000" w:rsidDel="00000000" w:rsidP="00000000" w:rsidRDefault="00000000" w:rsidRPr="00000000" w14:paraId="00000267">
            <w:pPr>
              <w:widowControl w:val="0"/>
              <w:jc w:val="center"/>
              <w:rPr>
                <w:sz w:val="12"/>
                <w:szCs w:val="12"/>
              </w:rPr>
            </w:pPr>
            <w:r w:rsidDel="00000000" w:rsidR="00000000" w:rsidRPr="00000000">
              <w:rPr>
                <w:sz w:val="12"/>
                <w:szCs w:val="12"/>
                <w:rtl w:val="0"/>
              </w:rPr>
              <w:t xml:space="preserve">0.671 (0.64, 0.702)</w:t>
            </w:r>
          </w:p>
        </w:tc>
        <w:tc>
          <w:tcPr>
            <w:tcMar>
              <w:top w:w="100.0" w:type="dxa"/>
              <w:left w:w="100.0" w:type="dxa"/>
              <w:bottom w:w="100.0" w:type="dxa"/>
              <w:right w:w="100.0" w:type="dxa"/>
            </w:tcMar>
            <w:vAlign w:val="top"/>
          </w:tcPr>
          <w:p w:rsidR="00000000" w:rsidDel="00000000" w:rsidP="00000000" w:rsidRDefault="00000000" w:rsidRPr="00000000" w14:paraId="00000268">
            <w:pPr>
              <w:widowControl w:val="0"/>
              <w:jc w:val="center"/>
              <w:rPr>
                <w:sz w:val="12"/>
                <w:szCs w:val="12"/>
              </w:rPr>
            </w:pPr>
            <w:r w:rsidDel="00000000" w:rsidR="00000000" w:rsidRPr="00000000">
              <w:rPr>
                <w:sz w:val="12"/>
                <w:szCs w:val="12"/>
                <w:rtl w:val="0"/>
              </w:rPr>
              <w:t xml:space="preserve">14.314 (14.3, 14.328)</w:t>
            </w:r>
          </w:p>
        </w:tc>
        <w:tc>
          <w:tcPr>
            <w:tcMar>
              <w:top w:w="100.0" w:type="dxa"/>
              <w:left w:w="100.0" w:type="dxa"/>
              <w:bottom w:w="100.0" w:type="dxa"/>
              <w:right w:w="100.0" w:type="dxa"/>
            </w:tcMar>
            <w:vAlign w:val="top"/>
          </w:tcPr>
          <w:p w:rsidR="00000000" w:rsidDel="00000000" w:rsidP="00000000" w:rsidRDefault="00000000" w:rsidRPr="00000000" w14:paraId="00000269">
            <w:pPr>
              <w:widowControl w:val="0"/>
              <w:jc w:val="center"/>
              <w:rPr>
                <w:sz w:val="12"/>
                <w:szCs w:val="12"/>
              </w:rPr>
            </w:pPr>
            <w:r w:rsidDel="00000000" w:rsidR="00000000" w:rsidRPr="00000000">
              <w:rPr>
                <w:sz w:val="12"/>
                <w:szCs w:val="12"/>
                <w:rtl w:val="0"/>
              </w:rPr>
              <w:t xml:space="preserve">10.724 (10.703, 10.745)</w:t>
            </w:r>
          </w:p>
        </w:tc>
        <w:tc>
          <w:tcPr>
            <w:tcMar>
              <w:top w:w="100.0" w:type="dxa"/>
              <w:left w:w="100.0" w:type="dxa"/>
              <w:bottom w:w="100.0" w:type="dxa"/>
              <w:right w:w="100.0" w:type="dxa"/>
            </w:tcMar>
            <w:vAlign w:val="top"/>
          </w:tcPr>
          <w:p w:rsidR="00000000" w:rsidDel="00000000" w:rsidP="00000000" w:rsidRDefault="00000000" w:rsidRPr="00000000" w14:paraId="0000026A">
            <w:pPr>
              <w:widowControl w:val="0"/>
              <w:jc w:val="center"/>
              <w:rPr>
                <w:sz w:val="12"/>
                <w:szCs w:val="12"/>
              </w:rPr>
            </w:pPr>
            <w:r w:rsidDel="00000000" w:rsidR="00000000" w:rsidRPr="00000000">
              <w:rPr>
                <w:sz w:val="12"/>
                <w:szCs w:val="12"/>
                <w:rtl w:val="0"/>
              </w:rPr>
              <w:t xml:space="preserve">30.043 (30.006, 30.08)</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6B">
            <w:pPr>
              <w:widowControl w:val="0"/>
              <w:jc w:val="center"/>
              <w:rPr>
                <w:sz w:val="12"/>
                <w:szCs w:val="12"/>
              </w:rPr>
            </w:pPr>
            <w:r w:rsidDel="00000000" w:rsidR="00000000" w:rsidRPr="00000000">
              <w:rPr>
                <w:sz w:val="12"/>
                <w:szCs w:val="12"/>
                <w:rtl w:val="0"/>
              </w:rPr>
              <w:t xml:space="preserve">80+</w:t>
            </w:r>
          </w:p>
        </w:tc>
        <w:tc>
          <w:tcPr>
            <w:tcMar>
              <w:top w:w="100.0" w:type="dxa"/>
              <w:left w:w="100.0" w:type="dxa"/>
              <w:bottom w:w="100.0" w:type="dxa"/>
              <w:right w:w="100.0" w:type="dxa"/>
            </w:tcMar>
            <w:vAlign w:val="top"/>
          </w:tcPr>
          <w:p w:rsidR="00000000" w:rsidDel="00000000" w:rsidP="00000000" w:rsidRDefault="00000000" w:rsidRPr="00000000" w14:paraId="0000026C">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26D">
            <w:pPr>
              <w:widowControl w:val="0"/>
              <w:jc w:val="center"/>
              <w:rPr>
                <w:sz w:val="12"/>
                <w:szCs w:val="12"/>
              </w:rPr>
            </w:pPr>
            <w:r w:rsidDel="00000000" w:rsidR="00000000" w:rsidRPr="00000000">
              <w:rPr>
                <w:sz w:val="12"/>
                <w:szCs w:val="12"/>
                <w:rtl w:val="0"/>
              </w:rPr>
              <w:t xml:space="preserve">0.387 (0.378, 0.396)</w:t>
            </w:r>
          </w:p>
        </w:tc>
        <w:tc>
          <w:tcPr>
            <w:tcMar>
              <w:top w:w="100.0" w:type="dxa"/>
              <w:left w:w="100.0" w:type="dxa"/>
              <w:bottom w:w="100.0" w:type="dxa"/>
              <w:right w:w="100.0" w:type="dxa"/>
            </w:tcMar>
            <w:vAlign w:val="top"/>
          </w:tcPr>
          <w:p w:rsidR="00000000" w:rsidDel="00000000" w:rsidP="00000000" w:rsidRDefault="00000000" w:rsidRPr="00000000" w14:paraId="0000026E">
            <w:pPr>
              <w:widowControl w:val="0"/>
              <w:jc w:val="center"/>
              <w:rPr>
                <w:sz w:val="12"/>
                <w:szCs w:val="12"/>
              </w:rPr>
            </w:pPr>
            <w:r w:rsidDel="00000000" w:rsidR="00000000" w:rsidRPr="00000000">
              <w:rPr>
                <w:sz w:val="12"/>
                <w:szCs w:val="12"/>
                <w:rtl w:val="0"/>
              </w:rPr>
              <w:t xml:space="preserve">0.082 (0.077, 0.087)</w:t>
            </w:r>
          </w:p>
        </w:tc>
        <w:tc>
          <w:tcPr>
            <w:tcMar>
              <w:top w:w="100.0" w:type="dxa"/>
              <w:left w:w="100.0" w:type="dxa"/>
              <w:bottom w:w="100.0" w:type="dxa"/>
              <w:right w:w="100.0" w:type="dxa"/>
            </w:tcMar>
            <w:vAlign w:val="top"/>
          </w:tcPr>
          <w:p w:rsidR="00000000" w:rsidDel="00000000" w:rsidP="00000000" w:rsidRDefault="00000000" w:rsidRPr="00000000" w14:paraId="0000026F">
            <w:pPr>
              <w:widowControl w:val="0"/>
              <w:jc w:val="center"/>
              <w:rPr>
                <w:sz w:val="12"/>
                <w:szCs w:val="12"/>
              </w:rPr>
            </w:pPr>
            <w:r w:rsidDel="00000000" w:rsidR="00000000" w:rsidRPr="00000000">
              <w:rPr>
                <w:sz w:val="12"/>
                <w:szCs w:val="12"/>
                <w:rtl w:val="0"/>
              </w:rPr>
              <w:t xml:space="preserve">0.237 (0.229, 0.245)</w:t>
            </w:r>
          </w:p>
        </w:tc>
        <w:tc>
          <w:tcPr>
            <w:tcMar>
              <w:top w:w="100.0" w:type="dxa"/>
              <w:left w:w="100.0" w:type="dxa"/>
              <w:bottom w:w="100.0" w:type="dxa"/>
              <w:right w:w="100.0" w:type="dxa"/>
            </w:tcMar>
            <w:vAlign w:val="top"/>
          </w:tcPr>
          <w:p w:rsidR="00000000" w:rsidDel="00000000" w:rsidP="00000000" w:rsidRDefault="00000000" w:rsidRPr="00000000" w14:paraId="00000270">
            <w:pPr>
              <w:widowControl w:val="0"/>
              <w:jc w:val="center"/>
              <w:rPr>
                <w:sz w:val="12"/>
                <w:szCs w:val="12"/>
              </w:rPr>
            </w:pPr>
            <w:r w:rsidDel="00000000" w:rsidR="00000000" w:rsidRPr="00000000">
              <w:rPr>
                <w:sz w:val="12"/>
                <w:szCs w:val="12"/>
                <w:rtl w:val="0"/>
              </w:rPr>
              <w:t xml:space="preserve">0.61 (0.596, 0.625)</w:t>
            </w:r>
          </w:p>
        </w:tc>
        <w:tc>
          <w:tcPr>
            <w:tcMar>
              <w:top w:w="100.0" w:type="dxa"/>
              <w:left w:w="100.0" w:type="dxa"/>
              <w:bottom w:w="100.0" w:type="dxa"/>
              <w:right w:w="100.0" w:type="dxa"/>
            </w:tcMar>
            <w:vAlign w:val="top"/>
          </w:tcPr>
          <w:p w:rsidR="00000000" w:rsidDel="00000000" w:rsidP="00000000" w:rsidRDefault="00000000" w:rsidRPr="00000000" w14:paraId="00000271">
            <w:pPr>
              <w:widowControl w:val="0"/>
              <w:jc w:val="center"/>
              <w:rPr>
                <w:sz w:val="12"/>
                <w:szCs w:val="12"/>
              </w:rPr>
            </w:pPr>
            <w:r w:rsidDel="00000000" w:rsidR="00000000" w:rsidRPr="00000000">
              <w:rPr>
                <w:sz w:val="12"/>
                <w:szCs w:val="12"/>
                <w:rtl w:val="0"/>
              </w:rPr>
              <w:t xml:space="preserve">0.717 (0.688, 0.747)</w:t>
            </w:r>
          </w:p>
        </w:tc>
        <w:tc>
          <w:tcPr>
            <w:tcMar>
              <w:top w:w="100.0" w:type="dxa"/>
              <w:left w:w="100.0" w:type="dxa"/>
              <w:bottom w:w="100.0" w:type="dxa"/>
              <w:right w:w="100.0" w:type="dxa"/>
            </w:tcMar>
            <w:vAlign w:val="top"/>
          </w:tcPr>
          <w:p w:rsidR="00000000" w:rsidDel="00000000" w:rsidP="00000000" w:rsidRDefault="00000000" w:rsidRPr="00000000" w14:paraId="00000272">
            <w:pPr>
              <w:widowControl w:val="0"/>
              <w:jc w:val="center"/>
              <w:rPr>
                <w:sz w:val="12"/>
                <w:szCs w:val="12"/>
              </w:rPr>
            </w:pPr>
            <w:r w:rsidDel="00000000" w:rsidR="00000000" w:rsidRPr="00000000">
              <w:rPr>
                <w:sz w:val="12"/>
                <w:szCs w:val="12"/>
                <w:rtl w:val="0"/>
              </w:rPr>
              <w:t xml:space="preserve">9.81 (9.801, 9.819)</w:t>
            </w:r>
          </w:p>
        </w:tc>
        <w:tc>
          <w:tcPr>
            <w:tcMar>
              <w:top w:w="100.0" w:type="dxa"/>
              <w:left w:w="100.0" w:type="dxa"/>
              <w:bottom w:w="100.0" w:type="dxa"/>
              <w:right w:w="100.0" w:type="dxa"/>
            </w:tcMar>
            <w:vAlign w:val="top"/>
          </w:tcPr>
          <w:p w:rsidR="00000000" w:rsidDel="00000000" w:rsidP="00000000" w:rsidRDefault="00000000" w:rsidRPr="00000000" w14:paraId="00000273">
            <w:pPr>
              <w:widowControl w:val="0"/>
              <w:jc w:val="center"/>
              <w:rPr>
                <w:sz w:val="12"/>
                <w:szCs w:val="12"/>
              </w:rPr>
            </w:pPr>
            <w:r w:rsidDel="00000000" w:rsidR="00000000" w:rsidRPr="00000000">
              <w:rPr>
                <w:sz w:val="12"/>
                <w:szCs w:val="12"/>
                <w:rtl w:val="0"/>
              </w:rPr>
              <w:t xml:space="preserve">5.623 (5.612, 5.635)</w:t>
            </w:r>
          </w:p>
        </w:tc>
        <w:tc>
          <w:tcPr>
            <w:tcMar>
              <w:top w:w="100.0" w:type="dxa"/>
              <w:left w:w="100.0" w:type="dxa"/>
              <w:bottom w:w="100.0" w:type="dxa"/>
              <w:right w:w="100.0" w:type="dxa"/>
            </w:tcMar>
            <w:vAlign w:val="top"/>
          </w:tcPr>
          <w:p w:rsidR="00000000" w:rsidDel="00000000" w:rsidP="00000000" w:rsidRDefault="00000000" w:rsidRPr="00000000" w14:paraId="00000274">
            <w:pPr>
              <w:widowControl w:val="0"/>
              <w:jc w:val="center"/>
              <w:rPr>
                <w:sz w:val="12"/>
                <w:szCs w:val="12"/>
              </w:rPr>
            </w:pPr>
            <w:r w:rsidDel="00000000" w:rsidR="00000000" w:rsidRPr="00000000">
              <w:rPr>
                <w:sz w:val="12"/>
                <w:szCs w:val="12"/>
                <w:rtl w:val="0"/>
              </w:rPr>
              <w:t xml:space="preserve">19.348 (19.327, 19.37)</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75">
            <w:pPr>
              <w:widowControl w:val="0"/>
              <w:jc w:val="center"/>
              <w:rPr>
                <w:sz w:val="12"/>
                <w:szCs w:val="12"/>
              </w:rPr>
            </w:pPr>
            <w:r w:rsidDel="00000000" w:rsidR="00000000" w:rsidRPr="00000000">
              <w:rPr>
                <w:sz w:val="12"/>
                <w:szCs w:val="12"/>
                <w:rtl w:val="0"/>
              </w:rPr>
              <w:t xml:space="preserve">80+</w:t>
            </w:r>
          </w:p>
        </w:tc>
        <w:tc>
          <w:tcPr>
            <w:tcMar>
              <w:top w:w="100.0" w:type="dxa"/>
              <w:left w:w="100.0" w:type="dxa"/>
              <w:bottom w:w="100.0" w:type="dxa"/>
              <w:right w:w="100.0" w:type="dxa"/>
            </w:tcMar>
            <w:vAlign w:val="top"/>
          </w:tcPr>
          <w:p w:rsidR="00000000" w:rsidDel="00000000" w:rsidP="00000000" w:rsidRDefault="00000000" w:rsidRPr="00000000" w14:paraId="00000276">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277">
            <w:pPr>
              <w:widowControl w:val="0"/>
              <w:jc w:val="center"/>
              <w:rPr>
                <w:sz w:val="12"/>
                <w:szCs w:val="12"/>
              </w:rPr>
            </w:pPr>
            <w:r w:rsidDel="00000000" w:rsidR="00000000" w:rsidRPr="00000000">
              <w:rPr>
                <w:sz w:val="12"/>
                <w:szCs w:val="12"/>
                <w:rtl w:val="0"/>
              </w:rPr>
              <w:t xml:space="preserve">0.261 (0.252, 0.271)</w:t>
            </w:r>
          </w:p>
        </w:tc>
        <w:tc>
          <w:tcPr>
            <w:tcMar>
              <w:top w:w="100.0" w:type="dxa"/>
              <w:left w:w="100.0" w:type="dxa"/>
              <w:bottom w:w="100.0" w:type="dxa"/>
              <w:right w:w="100.0" w:type="dxa"/>
            </w:tcMar>
            <w:vAlign w:val="top"/>
          </w:tcPr>
          <w:p w:rsidR="00000000" w:rsidDel="00000000" w:rsidP="00000000" w:rsidRDefault="00000000" w:rsidRPr="00000000" w14:paraId="00000278">
            <w:pPr>
              <w:widowControl w:val="0"/>
              <w:jc w:val="center"/>
              <w:rPr>
                <w:sz w:val="12"/>
                <w:szCs w:val="12"/>
              </w:rPr>
            </w:pPr>
            <w:r w:rsidDel="00000000" w:rsidR="00000000" w:rsidRPr="00000000">
              <w:rPr>
                <w:sz w:val="12"/>
                <w:szCs w:val="12"/>
                <w:rtl w:val="0"/>
              </w:rPr>
              <w:t xml:space="preserve">0.037 (0.033, 0.041)</w:t>
            </w:r>
          </w:p>
        </w:tc>
        <w:tc>
          <w:tcPr>
            <w:tcMar>
              <w:top w:w="100.0" w:type="dxa"/>
              <w:left w:w="100.0" w:type="dxa"/>
              <w:bottom w:w="100.0" w:type="dxa"/>
              <w:right w:w="100.0" w:type="dxa"/>
            </w:tcMar>
            <w:vAlign w:val="top"/>
          </w:tcPr>
          <w:p w:rsidR="00000000" w:rsidDel="00000000" w:rsidP="00000000" w:rsidRDefault="00000000" w:rsidRPr="00000000" w14:paraId="00000279">
            <w:pPr>
              <w:widowControl w:val="0"/>
              <w:jc w:val="center"/>
              <w:rPr>
                <w:sz w:val="12"/>
                <w:szCs w:val="12"/>
              </w:rPr>
            </w:pPr>
            <w:r w:rsidDel="00000000" w:rsidR="00000000" w:rsidRPr="00000000">
              <w:rPr>
                <w:sz w:val="12"/>
                <w:szCs w:val="12"/>
                <w:rtl w:val="0"/>
              </w:rPr>
              <w:t xml:space="preserve">0.108 (0.102, 0.115)</w:t>
            </w:r>
          </w:p>
        </w:tc>
        <w:tc>
          <w:tcPr>
            <w:tcMar>
              <w:top w:w="100.0" w:type="dxa"/>
              <w:left w:w="100.0" w:type="dxa"/>
              <w:bottom w:w="100.0" w:type="dxa"/>
              <w:right w:w="100.0" w:type="dxa"/>
            </w:tcMar>
            <w:vAlign w:val="top"/>
          </w:tcPr>
          <w:p w:rsidR="00000000" w:rsidDel="00000000" w:rsidP="00000000" w:rsidRDefault="00000000" w:rsidRPr="00000000" w14:paraId="0000027A">
            <w:pPr>
              <w:widowControl w:val="0"/>
              <w:jc w:val="center"/>
              <w:rPr>
                <w:sz w:val="12"/>
                <w:szCs w:val="12"/>
              </w:rPr>
            </w:pPr>
            <w:r w:rsidDel="00000000" w:rsidR="00000000" w:rsidRPr="00000000">
              <w:rPr>
                <w:sz w:val="12"/>
                <w:szCs w:val="12"/>
                <w:rtl w:val="0"/>
              </w:rPr>
              <w:t xml:space="preserve">0.391 (0.37, 0.411)</w:t>
            </w:r>
          </w:p>
        </w:tc>
        <w:tc>
          <w:tcPr>
            <w:tcMar>
              <w:top w:w="100.0" w:type="dxa"/>
              <w:left w:w="100.0" w:type="dxa"/>
              <w:bottom w:w="100.0" w:type="dxa"/>
              <w:right w:w="100.0" w:type="dxa"/>
            </w:tcMar>
            <w:vAlign w:val="top"/>
          </w:tcPr>
          <w:p w:rsidR="00000000" w:rsidDel="00000000" w:rsidP="00000000" w:rsidRDefault="00000000" w:rsidRPr="00000000" w14:paraId="0000027B">
            <w:pPr>
              <w:widowControl w:val="0"/>
              <w:jc w:val="center"/>
              <w:rPr>
                <w:sz w:val="12"/>
                <w:szCs w:val="12"/>
              </w:rPr>
            </w:pPr>
            <w:r w:rsidDel="00000000" w:rsidR="00000000" w:rsidRPr="00000000">
              <w:rPr>
                <w:sz w:val="12"/>
                <w:szCs w:val="12"/>
                <w:rtl w:val="0"/>
              </w:rPr>
              <w:t xml:space="preserve">0.576 (0.522, 0.631)</w:t>
            </w:r>
          </w:p>
        </w:tc>
        <w:tc>
          <w:tcPr>
            <w:tcMar>
              <w:top w:w="100.0" w:type="dxa"/>
              <w:left w:w="100.0" w:type="dxa"/>
              <w:bottom w:w="100.0" w:type="dxa"/>
              <w:right w:w="100.0" w:type="dxa"/>
            </w:tcMar>
            <w:vAlign w:val="top"/>
          </w:tcPr>
          <w:p w:rsidR="00000000" w:rsidDel="00000000" w:rsidP="00000000" w:rsidRDefault="00000000" w:rsidRPr="00000000" w14:paraId="0000027C">
            <w:pPr>
              <w:widowControl w:val="0"/>
              <w:jc w:val="center"/>
              <w:rPr>
                <w:sz w:val="12"/>
                <w:szCs w:val="12"/>
              </w:rPr>
            </w:pPr>
            <w:r w:rsidDel="00000000" w:rsidR="00000000" w:rsidRPr="00000000">
              <w:rPr>
                <w:sz w:val="12"/>
                <w:szCs w:val="12"/>
                <w:rtl w:val="0"/>
              </w:rPr>
              <w:t xml:space="preserve">26.042 (26.012, 26.072)</w:t>
            </w:r>
          </w:p>
        </w:tc>
        <w:tc>
          <w:tcPr>
            <w:tcMar>
              <w:top w:w="100.0" w:type="dxa"/>
              <w:left w:w="100.0" w:type="dxa"/>
              <w:bottom w:w="100.0" w:type="dxa"/>
              <w:right w:w="100.0" w:type="dxa"/>
            </w:tcMar>
            <w:vAlign w:val="top"/>
          </w:tcPr>
          <w:p w:rsidR="00000000" w:rsidDel="00000000" w:rsidP="00000000" w:rsidRDefault="00000000" w:rsidRPr="00000000" w14:paraId="0000027D">
            <w:pPr>
              <w:widowControl w:val="0"/>
              <w:jc w:val="center"/>
              <w:rPr>
                <w:sz w:val="12"/>
                <w:szCs w:val="12"/>
              </w:rPr>
            </w:pPr>
            <w:r w:rsidDel="00000000" w:rsidR="00000000" w:rsidRPr="00000000">
              <w:rPr>
                <w:sz w:val="12"/>
                <w:szCs w:val="12"/>
                <w:rtl w:val="0"/>
              </w:rPr>
              <w:t xml:space="preserve">23.054 (22.983, 23.126)</w:t>
            </w:r>
          </w:p>
        </w:tc>
        <w:tc>
          <w:tcPr>
            <w:tcMar>
              <w:top w:w="100.0" w:type="dxa"/>
              <w:left w:w="100.0" w:type="dxa"/>
              <w:bottom w:w="100.0" w:type="dxa"/>
              <w:right w:w="100.0" w:type="dxa"/>
            </w:tcMar>
            <w:vAlign w:val="top"/>
          </w:tcPr>
          <w:p w:rsidR="00000000" w:rsidDel="00000000" w:rsidP="00000000" w:rsidRDefault="00000000" w:rsidRPr="00000000" w14:paraId="0000027E">
            <w:pPr>
              <w:widowControl w:val="0"/>
              <w:jc w:val="center"/>
              <w:rPr>
                <w:sz w:val="12"/>
                <w:szCs w:val="12"/>
              </w:rPr>
            </w:pPr>
            <w:r w:rsidDel="00000000" w:rsidR="00000000" w:rsidRPr="00000000">
              <w:rPr>
                <w:sz w:val="12"/>
                <w:szCs w:val="12"/>
                <w:rtl w:val="0"/>
              </w:rPr>
              <w:t xml:space="preserve">54.111 (54.035, 54.186)</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7F">
            <w:pPr>
              <w:widowControl w:val="0"/>
              <w:jc w:val="center"/>
              <w:rPr>
                <w:sz w:val="12"/>
                <w:szCs w:val="12"/>
              </w:rPr>
            </w:pPr>
            <w:r w:rsidDel="00000000" w:rsidR="00000000" w:rsidRPr="00000000">
              <w:rPr>
                <w:sz w:val="12"/>
                <w:szCs w:val="12"/>
                <w:rtl w:val="0"/>
              </w:rPr>
              <w:t xml:space="preserve">all</w:t>
            </w:r>
          </w:p>
        </w:tc>
        <w:tc>
          <w:tcPr>
            <w:tcMar>
              <w:top w:w="100.0" w:type="dxa"/>
              <w:left w:w="100.0" w:type="dxa"/>
              <w:bottom w:w="100.0" w:type="dxa"/>
              <w:right w:w="100.0" w:type="dxa"/>
            </w:tcMar>
            <w:vAlign w:val="top"/>
          </w:tcPr>
          <w:p w:rsidR="00000000" w:rsidDel="00000000" w:rsidP="00000000" w:rsidRDefault="00000000" w:rsidRPr="00000000" w14:paraId="00000280">
            <w:pPr>
              <w:widowControl w:val="0"/>
              <w:jc w:val="center"/>
              <w:rPr>
                <w:sz w:val="12"/>
                <w:szCs w:val="12"/>
              </w:rPr>
            </w:pPr>
            <w:r w:rsidDel="00000000" w:rsidR="00000000" w:rsidRPr="00000000">
              <w:rPr>
                <w:sz w:val="12"/>
                <w:szCs w:val="12"/>
                <w:rtl w:val="0"/>
              </w:rPr>
              <w:t xml:space="preserve">1</w:t>
            </w:r>
          </w:p>
        </w:tc>
        <w:tc>
          <w:tcPr>
            <w:tcMar>
              <w:top w:w="100.0" w:type="dxa"/>
              <w:left w:w="100.0" w:type="dxa"/>
              <w:bottom w:w="100.0" w:type="dxa"/>
              <w:right w:w="100.0" w:type="dxa"/>
            </w:tcMar>
            <w:vAlign w:val="top"/>
          </w:tcPr>
          <w:p w:rsidR="00000000" w:rsidDel="00000000" w:rsidP="00000000" w:rsidRDefault="00000000" w:rsidRPr="00000000" w14:paraId="00000281">
            <w:pPr>
              <w:widowControl w:val="0"/>
              <w:jc w:val="center"/>
              <w:rPr>
                <w:sz w:val="12"/>
                <w:szCs w:val="12"/>
              </w:rPr>
            </w:pPr>
            <w:r w:rsidDel="00000000" w:rsidR="00000000" w:rsidRPr="00000000">
              <w:rPr>
                <w:sz w:val="12"/>
                <w:szCs w:val="12"/>
                <w:rtl w:val="0"/>
              </w:rPr>
              <w:t xml:space="preserve">0.111 (0.11, 0.112)</w:t>
            </w:r>
          </w:p>
        </w:tc>
        <w:tc>
          <w:tcPr>
            <w:tcMar>
              <w:top w:w="100.0" w:type="dxa"/>
              <w:left w:w="100.0" w:type="dxa"/>
              <w:bottom w:w="100.0" w:type="dxa"/>
              <w:right w:w="100.0" w:type="dxa"/>
            </w:tcMar>
            <w:vAlign w:val="top"/>
          </w:tcPr>
          <w:p w:rsidR="00000000" w:rsidDel="00000000" w:rsidP="00000000" w:rsidRDefault="00000000" w:rsidRPr="00000000" w14:paraId="00000282">
            <w:pPr>
              <w:widowControl w:val="0"/>
              <w:jc w:val="center"/>
              <w:rPr>
                <w:sz w:val="12"/>
                <w:szCs w:val="12"/>
              </w:rPr>
            </w:pPr>
            <w:r w:rsidDel="00000000" w:rsidR="00000000" w:rsidRPr="00000000">
              <w:rPr>
                <w:sz w:val="12"/>
                <w:szCs w:val="12"/>
                <w:rtl w:val="0"/>
              </w:rPr>
              <w:t xml:space="preserve">0.04 (0.039, 0.041)</w:t>
            </w:r>
          </w:p>
        </w:tc>
        <w:tc>
          <w:tcPr>
            <w:tcMar>
              <w:top w:w="100.0" w:type="dxa"/>
              <w:left w:w="100.0" w:type="dxa"/>
              <w:bottom w:w="100.0" w:type="dxa"/>
              <w:right w:w="100.0" w:type="dxa"/>
            </w:tcMar>
            <w:vAlign w:val="top"/>
          </w:tcPr>
          <w:p w:rsidR="00000000" w:rsidDel="00000000" w:rsidP="00000000" w:rsidRDefault="00000000" w:rsidRPr="00000000" w14:paraId="00000283">
            <w:pPr>
              <w:widowControl w:val="0"/>
              <w:jc w:val="center"/>
              <w:rPr>
                <w:sz w:val="12"/>
                <w:szCs w:val="12"/>
              </w:rPr>
            </w:pPr>
            <w:r w:rsidDel="00000000" w:rsidR="00000000" w:rsidRPr="00000000">
              <w:rPr>
                <w:sz w:val="12"/>
                <w:szCs w:val="12"/>
                <w:rtl w:val="0"/>
              </w:rPr>
              <w:t xml:space="preserve">0.027 (0.026, 0.028)</w:t>
            </w:r>
          </w:p>
        </w:tc>
        <w:tc>
          <w:tcPr>
            <w:tcMar>
              <w:top w:w="100.0" w:type="dxa"/>
              <w:left w:w="100.0" w:type="dxa"/>
              <w:bottom w:w="100.0" w:type="dxa"/>
              <w:right w:w="100.0" w:type="dxa"/>
            </w:tcMar>
            <w:vAlign w:val="top"/>
          </w:tcPr>
          <w:p w:rsidR="00000000" w:rsidDel="00000000" w:rsidP="00000000" w:rsidRDefault="00000000" w:rsidRPr="00000000" w14:paraId="00000284">
            <w:pPr>
              <w:widowControl w:val="0"/>
              <w:jc w:val="center"/>
              <w:rPr>
                <w:sz w:val="12"/>
                <w:szCs w:val="12"/>
              </w:rPr>
            </w:pPr>
            <w:r w:rsidDel="00000000" w:rsidR="00000000" w:rsidRPr="00000000">
              <w:rPr>
                <w:sz w:val="12"/>
                <w:szCs w:val="12"/>
                <w:rtl w:val="0"/>
              </w:rPr>
              <w:t xml:space="preserve">0.239 (0.235, 0.244)</w:t>
            </w:r>
          </w:p>
        </w:tc>
        <w:tc>
          <w:tcPr>
            <w:tcMar>
              <w:top w:w="100.0" w:type="dxa"/>
              <w:left w:w="100.0" w:type="dxa"/>
              <w:bottom w:w="100.0" w:type="dxa"/>
              <w:right w:w="100.0" w:type="dxa"/>
            </w:tcMar>
            <w:vAlign w:val="top"/>
          </w:tcPr>
          <w:p w:rsidR="00000000" w:rsidDel="00000000" w:rsidP="00000000" w:rsidRDefault="00000000" w:rsidRPr="00000000" w14:paraId="00000285">
            <w:pPr>
              <w:widowControl w:val="0"/>
              <w:jc w:val="center"/>
              <w:rPr>
                <w:sz w:val="12"/>
                <w:szCs w:val="12"/>
              </w:rPr>
            </w:pPr>
            <w:r w:rsidDel="00000000" w:rsidR="00000000" w:rsidRPr="00000000">
              <w:rPr>
                <w:sz w:val="12"/>
                <w:szCs w:val="12"/>
                <w:rtl w:val="0"/>
              </w:rPr>
              <w:t xml:space="preserve">0.366 (0.357, 0.375)</w:t>
            </w:r>
          </w:p>
        </w:tc>
        <w:tc>
          <w:tcPr>
            <w:tcMar>
              <w:top w:w="100.0" w:type="dxa"/>
              <w:left w:w="100.0" w:type="dxa"/>
              <w:bottom w:w="100.0" w:type="dxa"/>
              <w:right w:w="100.0" w:type="dxa"/>
            </w:tcMar>
            <w:vAlign w:val="top"/>
          </w:tcPr>
          <w:p w:rsidR="00000000" w:rsidDel="00000000" w:rsidP="00000000" w:rsidRDefault="00000000" w:rsidRPr="00000000" w14:paraId="00000286">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87">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88">
            <w:pPr>
              <w:widowControl w:val="0"/>
              <w:jc w:val="center"/>
              <w:rPr>
                <w:sz w:val="12"/>
                <w:szCs w:val="12"/>
              </w:rPr>
            </w:pPr>
            <w:r w:rsidDel="00000000" w:rsidR="00000000" w:rsidRPr="00000000">
              <w:rPr>
                <w:sz w:val="12"/>
                <w:szCs w:val="12"/>
                <w:rtl w:val="0"/>
              </w:rPr>
              <w:t xml:space="preserve">-</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89">
            <w:pPr>
              <w:widowControl w:val="0"/>
              <w:jc w:val="center"/>
              <w:rPr>
                <w:sz w:val="12"/>
                <w:szCs w:val="12"/>
              </w:rPr>
            </w:pPr>
            <w:r w:rsidDel="00000000" w:rsidR="00000000" w:rsidRPr="00000000">
              <w:rPr>
                <w:sz w:val="12"/>
                <w:szCs w:val="12"/>
                <w:rtl w:val="0"/>
              </w:rPr>
              <w:t xml:space="preserve">all</w:t>
            </w:r>
          </w:p>
        </w:tc>
        <w:tc>
          <w:tcPr>
            <w:tcMar>
              <w:top w:w="100.0" w:type="dxa"/>
              <w:left w:w="100.0" w:type="dxa"/>
              <w:bottom w:w="100.0" w:type="dxa"/>
              <w:right w:w="100.0" w:type="dxa"/>
            </w:tcMar>
            <w:vAlign w:val="top"/>
          </w:tcPr>
          <w:p w:rsidR="00000000" w:rsidDel="00000000" w:rsidP="00000000" w:rsidRDefault="00000000" w:rsidRPr="00000000" w14:paraId="0000028A">
            <w:pPr>
              <w:widowControl w:val="0"/>
              <w:jc w:val="center"/>
              <w:rPr>
                <w:sz w:val="12"/>
                <w:szCs w:val="12"/>
              </w:rPr>
            </w:pPr>
            <w:r w:rsidDel="00000000" w:rsidR="00000000" w:rsidRPr="00000000">
              <w:rPr>
                <w:sz w:val="12"/>
                <w:szCs w:val="12"/>
                <w:rtl w:val="0"/>
              </w:rPr>
              <w:t xml:space="preserve">2</w:t>
            </w:r>
          </w:p>
        </w:tc>
        <w:tc>
          <w:tcPr>
            <w:tcMar>
              <w:top w:w="100.0" w:type="dxa"/>
              <w:left w:w="100.0" w:type="dxa"/>
              <w:bottom w:w="100.0" w:type="dxa"/>
              <w:right w:w="100.0" w:type="dxa"/>
            </w:tcMar>
            <w:vAlign w:val="top"/>
          </w:tcPr>
          <w:p w:rsidR="00000000" w:rsidDel="00000000" w:rsidP="00000000" w:rsidRDefault="00000000" w:rsidRPr="00000000" w14:paraId="0000028B">
            <w:pPr>
              <w:widowControl w:val="0"/>
              <w:jc w:val="center"/>
              <w:rPr>
                <w:sz w:val="12"/>
                <w:szCs w:val="12"/>
              </w:rPr>
            </w:pPr>
            <w:r w:rsidDel="00000000" w:rsidR="00000000" w:rsidRPr="00000000">
              <w:rPr>
                <w:sz w:val="12"/>
                <w:szCs w:val="12"/>
                <w:rtl w:val="0"/>
              </w:rPr>
              <w:t xml:space="preserve">0.074 (0.073, 0.075)</w:t>
            </w:r>
          </w:p>
        </w:tc>
        <w:tc>
          <w:tcPr>
            <w:tcMar>
              <w:top w:w="100.0" w:type="dxa"/>
              <w:left w:w="100.0" w:type="dxa"/>
              <w:bottom w:w="100.0" w:type="dxa"/>
              <w:right w:w="100.0" w:type="dxa"/>
            </w:tcMar>
            <w:vAlign w:val="top"/>
          </w:tcPr>
          <w:p w:rsidR="00000000" w:rsidDel="00000000" w:rsidP="00000000" w:rsidRDefault="00000000" w:rsidRPr="00000000" w14:paraId="0000028C">
            <w:pPr>
              <w:widowControl w:val="0"/>
              <w:jc w:val="center"/>
              <w:rPr>
                <w:sz w:val="12"/>
                <w:szCs w:val="12"/>
              </w:rPr>
            </w:pPr>
            <w:r w:rsidDel="00000000" w:rsidR="00000000" w:rsidRPr="00000000">
              <w:rPr>
                <w:sz w:val="12"/>
                <w:szCs w:val="12"/>
                <w:rtl w:val="0"/>
              </w:rPr>
              <w:t xml:space="preserve">0.026 (0.025, 0.026)</w:t>
            </w:r>
          </w:p>
        </w:tc>
        <w:tc>
          <w:tcPr>
            <w:tcMar>
              <w:top w:w="100.0" w:type="dxa"/>
              <w:left w:w="100.0" w:type="dxa"/>
              <w:bottom w:w="100.0" w:type="dxa"/>
              <w:right w:w="100.0" w:type="dxa"/>
            </w:tcMar>
            <w:vAlign w:val="top"/>
          </w:tcPr>
          <w:p w:rsidR="00000000" w:rsidDel="00000000" w:rsidP="00000000" w:rsidRDefault="00000000" w:rsidRPr="00000000" w14:paraId="0000028D">
            <w:pPr>
              <w:widowControl w:val="0"/>
              <w:jc w:val="center"/>
              <w:rPr>
                <w:sz w:val="12"/>
                <w:szCs w:val="12"/>
              </w:rPr>
            </w:pPr>
            <w:r w:rsidDel="00000000" w:rsidR="00000000" w:rsidRPr="00000000">
              <w:rPr>
                <w:sz w:val="12"/>
                <w:szCs w:val="12"/>
                <w:rtl w:val="0"/>
              </w:rPr>
              <w:t xml:space="preserve">0.018 (0.018, 0.019)</w:t>
            </w:r>
          </w:p>
        </w:tc>
        <w:tc>
          <w:tcPr>
            <w:tcMar>
              <w:top w:w="100.0" w:type="dxa"/>
              <w:left w:w="100.0" w:type="dxa"/>
              <w:bottom w:w="100.0" w:type="dxa"/>
              <w:right w:w="100.0" w:type="dxa"/>
            </w:tcMar>
            <w:vAlign w:val="top"/>
          </w:tcPr>
          <w:p w:rsidR="00000000" w:rsidDel="00000000" w:rsidP="00000000" w:rsidRDefault="00000000" w:rsidRPr="00000000" w14:paraId="0000028E">
            <w:pPr>
              <w:widowControl w:val="0"/>
              <w:jc w:val="center"/>
              <w:rPr>
                <w:sz w:val="12"/>
                <w:szCs w:val="12"/>
              </w:rPr>
            </w:pPr>
            <w:r w:rsidDel="00000000" w:rsidR="00000000" w:rsidRPr="00000000">
              <w:rPr>
                <w:sz w:val="12"/>
                <w:szCs w:val="12"/>
                <w:rtl w:val="0"/>
              </w:rPr>
              <w:t xml:space="preserve">0.243 (0.238, 0.249)</w:t>
            </w:r>
          </w:p>
        </w:tc>
        <w:tc>
          <w:tcPr>
            <w:tcMar>
              <w:top w:w="100.0" w:type="dxa"/>
              <w:left w:w="100.0" w:type="dxa"/>
              <w:bottom w:w="100.0" w:type="dxa"/>
              <w:right w:w="100.0" w:type="dxa"/>
            </w:tcMar>
            <w:vAlign w:val="top"/>
          </w:tcPr>
          <w:p w:rsidR="00000000" w:rsidDel="00000000" w:rsidP="00000000" w:rsidRDefault="00000000" w:rsidRPr="00000000" w14:paraId="0000028F">
            <w:pPr>
              <w:widowControl w:val="0"/>
              <w:jc w:val="center"/>
              <w:rPr>
                <w:sz w:val="12"/>
                <w:szCs w:val="12"/>
              </w:rPr>
            </w:pPr>
            <w:r w:rsidDel="00000000" w:rsidR="00000000" w:rsidRPr="00000000">
              <w:rPr>
                <w:sz w:val="12"/>
                <w:szCs w:val="12"/>
                <w:rtl w:val="0"/>
              </w:rPr>
              <w:t xml:space="preserve">0.415 (0.404, 0.425)</w:t>
            </w:r>
          </w:p>
        </w:tc>
        <w:tc>
          <w:tcPr>
            <w:tcMar>
              <w:top w:w="100.0" w:type="dxa"/>
              <w:left w:w="100.0" w:type="dxa"/>
              <w:bottom w:w="100.0" w:type="dxa"/>
              <w:right w:w="100.0" w:type="dxa"/>
            </w:tcMar>
            <w:vAlign w:val="top"/>
          </w:tcPr>
          <w:p w:rsidR="00000000" w:rsidDel="00000000" w:rsidP="00000000" w:rsidRDefault="00000000" w:rsidRPr="00000000" w14:paraId="00000290">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91">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92">
            <w:pPr>
              <w:widowControl w:val="0"/>
              <w:jc w:val="center"/>
              <w:rPr>
                <w:sz w:val="12"/>
                <w:szCs w:val="12"/>
              </w:rPr>
            </w:pPr>
            <w:r w:rsidDel="00000000" w:rsidR="00000000" w:rsidRPr="00000000">
              <w:rPr>
                <w:sz w:val="12"/>
                <w:szCs w:val="12"/>
                <w:rtl w:val="0"/>
              </w:rPr>
              <w:t xml:space="preserve">-</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93">
            <w:pPr>
              <w:widowControl w:val="0"/>
              <w:jc w:val="center"/>
              <w:rPr>
                <w:sz w:val="12"/>
                <w:szCs w:val="12"/>
              </w:rPr>
            </w:pPr>
            <w:r w:rsidDel="00000000" w:rsidR="00000000" w:rsidRPr="00000000">
              <w:rPr>
                <w:sz w:val="12"/>
                <w:szCs w:val="12"/>
                <w:rtl w:val="0"/>
              </w:rPr>
              <w:t xml:space="preserve">all</w:t>
            </w:r>
          </w:p>
        </w:tc>
        <w:tc>
          <w:tcPr>
            <w:tcMar>
              <w:top w:w="100.0" w:type="dxa"/>
              <w:left w:w="100.0" w:type="dxa"/>
              <w:bottom w:w="100.0" w:type="dxa"/>
              <w:right w:w="100.0" w:type="dxa"/>
            </w:tcMar>
            <w:vAlign w:val="top"/>
          </w:tcPr>
          <w:p w:rsidR="00000000" w:rsidDel="00000000" w:rsidP="00000000" w:rsidRDefault="00000000" w:rsidRPr="00000000" w14:paraId="00000294">
            <w:pPr>
              <w:widowControl w:val="0"/>
              <w:jc w:val="center"/>
              <w:rPr>
                <w:sz w:val="12"/>
                <w:szCs w:val="12"/>
              </w:rPr>
            </w:pPr>
            <w:r w:rsidDel="00000000" w:rsidR="00000000" w:rsidRPr="00000000">
              <w:rPr>
                <w:sz w:val="12"/>
                <w:szCs w:val="12"/>
                <w:rtl w:val="0"/>
              </w:rPr>
              <w:t xml:space="preserve">3</w:t>
            </w:r>
          </w:p>
        </w:tc>
        <w:tc>
          <w:tcPr>
            <w:tcMar>
              <w:top w:w="100.0" w:type="dxa"/>
              <w:left w:w="100.0" w:type="dxa"/>
              <w:bottom w:w="100.0" w:type="dxa"/>
              <w:right w:w="100.0" w:type="dxa"/>
            </w:tcMar>
            <w:vAlign w:val="top"/>
          </w:tcPr>
          <w:p w:rsidR="00000000" w:rsidDel="00000000" w:rsidP="00000000" w:rsidRDefault="00000000" w:rsidRPr="00000000" w14:paraId="00000295">
            <w:pPr>
              <w:widowControl w:val="0"/>
              <w:jc w:val="center"/>
              <w:rPr>
                <w:sz w:val="12"/>
                <w:szCs w:val="12"/>
              </w:rPr>
            </w:pPr>
            <w:r w:rsidDel="00000000" w:rsidR="00000000" w:rsidRPr="00000000">
              <w:rPr>
                <w:sz w:val="12"/>
                <w:szCs w:val="12"/>
                <w:rtl w:val="0"/>
              </w:rPr>
              <w:t xml:space="preserve">0.054 (0.054, 0.055)</w:t>
            </w:r>
          </w:p>
        </w:tc>
        <w:tc>
          <w:tcPr>
            <w:tcMar>
              <w:top w:w="100.0" w:type="dxa"/>
              <w:left w:w="100.0" w:type="dxa"/>
              <w:bottom w:w="100.0" w:type="dxa"/>
              <w:right w:w="100.0" w:type="dxa"/>
            </w:tcMar>
            <w:vAlign w:val="top"/>
          </w:tcPr>
          <w:p w:rsidR="00000000" w:rsidDel="00000000" w:rsidP="00000000" w:rsidRDefault="00000000" w:rsidRPr="00000000" w14:paraId="00000296">
            <w:pPr>
              <w:widowControl w:val="0"/>
              <w:jc w:val="center"/>
              <w:rPr>
                <w:sz w:val="12"/>
                <w:szCs w:val="12"/>
              </w:rPr>
            </w:pPr>
            <w:r w:rsidDel="00000000" w:rsidR="00000000" w:rsidRPr="00000000">
              <w:rPr>
                <w:sz w:val="12"/>
                <w:szCs w:val="12"/>
                <w:rtl w:val="0"/>
              </w:rPr>
              <w:t xml:space="preserve">0.02 (0.02, 0.02)</w:t>
            </w:r>
          </w:p>
        </w:tc>
        <w:tc>
          <w:tcPr>
            <w:tcMar>
              <w:top w:w="100.0" w:type="dxa"/>
              <w:left w:w="100.0" w:type="dxa"/>
              <w:bottom w:w="100.0" w:type="dxa"/>
              <w:right w:w="100.0" w:type="dxa"/>
            </w:tcMar>
            <w:vAlign w:val="top"/>
          </w:tcPr>
          <w:p w:rsidR="00000000" w:rsidDel="00000000" w:rsidP="00000000" w:rsidRDefault="00000000" w:rsidRPr="00000000" w14:paraId="00000297">
            <w:pPr>
              <w:widowControl w:val="0"/>
              <w:jc w:val="center"/>
              <w:rPr>
                <w:sz w:val="12"/>
                <w:szCs w:val="12"/>
              </w:rPr>
            </w:pPr>
            <w:r w:rsidDel="00000000" w:rsidR="00000000" w:rsidRPr="00000000">
              <w:rPr>
                <w:sz w:val="12"/>
                <w:szCs w:val="12"/>
                <w:rtl w:val="0"/>
              </w:rPr>
              <w:t xml:space="preserve">0.017 (0.017, 0.017)</w:t>
            </w:r>
          </w:p>
        </w:tc>
        <w:tc>
          <w:tcPr>
            <w:tcMar>
              <w:top w:w="100.0" w:type="dxa"/>
              <w:left w:w="100.0" w:type="dxa"/>
              <w:bottom w:w="100.0" w:type="dxa"/>
              <w:right w:w="100.0" w:type="dxa"/>
            </w:tcMar>
            <w:vAlign w:val="top"/>
          </w:tcPr>
          <w:p w:rsidR="00000000" w:rsidDel="00000000" w:rsidP="00000000" w:rsidRDefault="00000000" w:rsidRPr="00000000" w14:paraId="00000298">
            <w:pPr>
              <w:widowControl w:val="0"/>
              <w:jc w:val="center"/>
              <w:rPr>
                <w:sz w:val="12"/>
                <w:szCs w:val="12"/>
              </w:rPr>
            </w:pPr>
            <w:r w:rsidDel="00000000" w:rsidR="00000000" w:rsidRPr="00000000">
              <w:rPr>
                <w:sz w:val="12"/>
                <w:szCs w:val="12"/>
                <w:rtl w:val="0"/>
              </w:rPr>
              <w:t xml:space="preserve">0.31 (0.305, 0.314)</w:t>
            </w:r>
          </w:p>
        </w:tc>
        <w:tc>
          <w:tcPr>
            <w:tcMar>
              <w:top w:w="100.0" w:type="dxa"/>
              <w:left w:w="100.0" w:type="dxa"/>
              <w:bottom w:w="100.0" w:type="dxa"/>
              <w:right w:w="100.0" w:type="dxa"/>
            </w:tcMar>
            <w:vAlign w:val="top"/>
          </w:tcPr>
          <w:p w:rsidR="00000000" w:rsidDel="00000000" w:rsidP="00000000" w:rsidRDefault="00000000" w:rsidRPr="00000000" w14:paraId="00000299">
            <w:pPr>
              <w:widowControl w:val="0"/>
              <w:jc w:val="center"/>
              <w:rPr>
                <w:sz w:val="12"/>
                <w:szCs w:val="12"/>
              </w:rPr>
            </w:pPr>
            <w:r w:rsidDel="00000000" w:rsidR="00000000" w:rsidRPr="00000000">
              <w:rPr>
                <w:sz w:val="12"/>
                <w:szCs w:val="12"/>
                <w:rtl w:val="0"/>
              </w:rPr>
              <w:t xml:space="preserve">0.444 (0.436, 0.452)</w:t>
            </w:r>
          </w:p>
        </w:tc>
        <w:tc>
          <w:tcPr>
            <w:tcMar>
              <w:top w:w="100.0" w:type="dxa"/>
              <w:left w:w="100.0" w:type="dxa"/>
              <w:bottom w:w="100.0" w:type="dxa"/>
              <w:right w:w="100.0" w:type="dxa"/>
            </w:tcMar>
            <w:vAlign w:val="top"/>
          </w:tcPr>
          <w:p w:rsidR="00000000" w:rsidDel="00000000" w:rsidP="00000000" w:rsidRDefault="00000000" w:rsidRPr="00000000" w14:paraId="0000029A">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9B">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9C">
            <w:pPr>
              <w:widowControl w:val="0"/>
              <w:jc w:val="center"/>
              <w:rPr>
                <w:sz w:val="12"/>
                <w:szCs w:val="12"/>
              </w:rPr>
            </w:pPr>
            <w:r w:rsidDel="00000000" w:rsidR="00000000" w:rsidRPr="00000000">
              <w:rPr>
                <w:sz w:val="12"/>
                <w:szCs w:val="12"/>
                <w:rtl w:val="0"/>
              </w:rPr>
              <w:t xml:space="preserve">-</w:t>
            </w:r>
          </w:p>
        </w:tc>
      </w:tr>
      <w:tr>
        <w:trPr>
          <w:cantSplit w:val="0"/>
          <w:trHeight w:val="455" w:hRule="atLeast"/>
          <w:tblHeader w:val="0"/>
        </w:trPr>
        <w:tc>
          <w:tcPr>
            <w:tcMar>
              <w:top w:w="100.0" w:type="dxa"/>
              <w:left w:w="100.0" w:type="dxa"/>
              <w:bottom w:w="100.0" w:type="dxa"/>
              <w:right w:w="100.0" w:type="dxa"/>
            </w:tcMar>
            <w:vAlign w:val="top"/>
          </w:tcPr>
          <w:p w:rsidR="00000000" w:rsidDel="00000000" w:rsidP="00000000" w:rsidRDefault="00000000" w:rsidRPr="00000000" w14:paraId="0000029D">
            <w:pPr>
              <w:widowControl w:val="0"/>
              <w:jc w:val="center"/>
              <w:rPr>
                <w:sz w:val="12"/>
                <w:szCs w:val="12"/>
              </w:rPr>
            </w:pPr>
            <w:r w:rsidDel="00000000" w:rsidR="00000000" w:rsidRPr="00000000">
              <w:rPr>
                <w:sz w:val="12"/>
                <w:szCs w:val="12"/>
                <w:rtl w:val="0"/>
              </w:rPr>
              <w:t xml:space="preserve">all</w:t>
            </w:r>
          </w:p>
        </w:tc>
        <w:tc>
          <w:tcPr>
            <w:tcMar>
              <w:top w:w="100.0" w:type="dxa"/>
              <w:left w:w="100.0" w:type="dxa"/>
              <w:bottom w:w="100.0" w:type="dxa"/>
              <w:right w:w="100.0" w:type="dxa"/>
            </w:tcMar>
            <w:vAlign w:val="top"/>
          </w:tcPr>
          <w:p w:rsidR="00000000" w:rsidDel="00000000" w:rsidP="00000000" w:rsidRDefault="00000000" w:rsidRPr="00000000" w14:paraId="0000029E">
            <w:pPr>
              <w:widowControl w:val="0"/>
              <w:jc w:val="center"/>
              <w:rPr>
                <w:sz w:val="12"/>
                <w:szCs w:val="12"/>
              </w:rPr>
            </w:pPr>
            <w:r w:rsidDel="00000000" w:rsidR="00000000" w:rsidRPr="00000000">
              <w:rPr>
                <w:sz w:val="12"/>
                <w:szCs w:val="12"/>
                <w:rtl w:val="0"/>
              </w:rPr>
              <w:t xml:space="preserve">4</w:t>
            </w:r>
          </w:p>
        </w:tc>
        <w:tc>
          <w:tcPr>
            <w:tcMar>
              <w:top w:w="100.0" w:type="dxa"/>
              <w:left w:w="100.0" w:type="dxa"/>
              <w:bottom w:w="100.0" w:type="dxa"/>
              <w:right w:w="100.0" w:type="dxa"/>
            </w:tcMar>
            <w:vAlign w:val="top"/>
          </w:tcPr>
          <w:p w:rsidR="00000000" w:rsidDel="00000000" w:rsidP="00000000" w:rsidRDefault="00000000" w:rsidRPr="00000000" w14:paraId="0000029F">
            <w:pPr>
              <w:widowControl w:val="0"/>
              <w:jc w:val="center"/>
              <w:rPr>
                <w:sz w:val="12"/>
                <w:szCs w:val="12"/>
              </w:rPr>
            </w:pPr>
            <w:r w:rsidDel="00000000" w:rsidR="00000000" w:rsidRPr="00000000">
              <w:rPr>
                <w:sz w:val="12"/>
                <w:szCs w:val="12"/>
                <w:rtl w:val="0"/>
              </w:rPr>
              <w:t xml:space="preserve">0.028 (0.028, 0.029)</w:t>
            </w:r>
          </w:p>
        </w:tc>
        <w:tc>
          <w:tcPr>
            <w:tcMar>
              <w:top w:w="100.0" w:type="dxa"/>
              <w:left w:w="100.0" w:type="dxa"/>
              <w:bottom w:w="100.0" w:type="dxa"/>
              <w:right w:w="100.0" w:type="dxa"/>
            </w:tcMar>
            <w:vAlign w:val="top"/>
          </w:tcPr>
          <w:p w:rsidR="00000000" w:rsidDel="00000000" w:rsidP="00000000" w:rsidRDefault="00000000" w:rsidRPr="00000000" w14:paraId="000002A0">
            <w:pPr>
              <w:widowControl w:val="0"/>
              <w:jc w:val="center"/>
              <w:rPr>
                <w:sz w:val="12"/>
                <w:szCs w:val="12"/>
              </w:rPr>
            </w:pPr>
            <w:r w:rsidDel="00000000" w:rsidR="00000000" w:rsidRPr="00000000">
              <w:rPr>
                <w:sz w:val="12"/>
                <w:szCs w:val="12"/>
                <w:rtl w:val="0"/>
              </w:rPr>
              <w:t xml:space="preserve">0.004 (0.004, 0.005)</w:t>
            </w:r>
          </w:p>
        </w:tc>
        <w:tc>
          <w:tcPr>
            <w:tcMar>
              <w:top w:w="100.0" w:type="dxa"/>
              <w:left w:w="100.0" w:type="dxa"/>
              <w:bottom w:w="100.0" w:type="dxa"/>
              <w:right w:w="100.0" w:type="dxa"/>
            </w:tcMar>
            <w:vAlign w:val="top"/>
          </w:tcPr>
          <w:p w:rsidR="00000000" w:rsidDel="00000000" w:rsidP="00000000" w:rsidRDefault="00000000" w:rsidRPr="00000000" w14:paraId="000002A1">
            <w:pPr>
              <w:widowControl w:val="0"/>
              <w:jc w:val="center"/>
              <w:rPr>
                <w:sz w:val="12"/>
                <w:szCs w:val="12"/>
              </w:rPr>
            </w:pPr>
            <w:r w:rsidDel="00000000" w:rsidR="00000000" w:rsidRPr="00000000">
              <w:rPr>
                <w:sz w:val="12"/>
                <w:szCs w:val="12"/>
                <w:rtl w:val="0"/>
              </w:rPr>
              <w:t xml:space="preserve">0.006 (0.005, 0.006)</w:t>
            </w:r>
          </w:p>
        </w:tc>
        <w:tc>
          <w:tcPr>
            <w:tcMar>
              <w:top w:w="100.0" w:type="dxa"/>
              <w:left w:w="100.0" w:type="dxa"/>
              <w:bottom w:w="100.0" w:type="dxa"/>
              <w:right w:w="100.0" w:type="dxa"/>
            </w:tcMar>
            <w:vAlign w:val="top"/>
          </w:tcPr>
          <w:p w:rsidR="00000000" w:rsidDel="00000000" w:rsidP="00000000" w:rsidRDefault="00000000" w:rsidRPr="00000000" w14:paraId="000002A2">
            <w:pPr>
              <w:widowControl w:val="0"/>
              <w:jc w:val="center"/>
              <w:rPr>
                <w:sz w:val="12"/>
                <w:szCs w:val="12"/>
              </w:rPr>
            </w:pPr>
            <w:r w:rsidDel="00000000" w:rsidR="00000000" w:rsidRPr="00000000">
              <w:rPr>
                <w:sz w:val="12"/>
                <w:szCs w:val="12"/>
                <w:rtl w:val="0"/>
              </w:rPr>
              <w:t xml:space="preserve">0.189 (0.18, 0.197)</w:t>
            </w:r>
          </w:p>
        </w:tc>
        <w:tc>
          <w:tcPr>
            <w:tcMar>
              <w:top w:w="100.0" w:type="dxa"/>
              <w:left w:w="100.0" w:type="dxa"/>
              <w:bottom w:w="100.0" w:type="dxa"/>
              <w:right w:w="100.0" w:type="dxa"/>
            </w:tcMar>
            <w:vAlign w:val="top"/>
          </w:tcPr>
          <w:p w:rsidR="00000000" w:rsidDel="00000000" w:rsidP="00000000" w:rsidRDefault="00000000" w:rsidRPr="00000000" w14:paraId="000002A3">
            <w:pPr>
              <w:widowControl w:val="0"/>
              <w:jc w:val="center"/>
              <w:rPr>
                <w:sz w:val="12"/>
                <w:szCs w:val="12"/>
              </w:rPr>
            </w:pPr>
            <w:r w:rsidDel="00000000" w:rsidR="00000000" w:rsidRPr="00000000">
              <w:rPr>
                <w:sz w:val="12"/>
                <w:szCs w:val="12"/>
                <w:rtl w:val="0"/>
              </w:rPr>
              <w:t xml:space="preserve">0.338 (0.313, 0.363)</w:t>
            </w:r>
          </w:p>
        </w:tc>
        <w:tc>
          <w:tcPr>
            <w:tcMar>
              <w:top w:w="100.0" w:type="dxa"/>
              <w:left w:w="100.0" w:type="dxa"/>
              <w:bottom w:w="100.0" w:type="dxa"/>
              <w:right w:w="100.0" w:type="dxa"/>
            </w:tcMar>
            <w:vAlign w:val="top"/>
          </w:tcPr>
          <w:p w:rsidR="00000000" w:rsidDel="00000000" w:rsidP="00000000" w:rsidRDefault="00000000" w:rsidRPr="00000000" w14:paraId="000002A4">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A5">
            <w:pPr>
              <w:widowControl w:val="0"/>
              <w:jc w:val="center"/>
              <w:rPr>
                <w:sz w:val="12"/>
                <w:szCs w:val="12"/>
              </w:rPr>
            </w:pPr>
            <w:r w:rsidDel="00000000" w:rsidR="00000000" w:rsidRPr="00000000">
              <w:rPr>
                <w:sz w:val="12"/>
                <w:szCs w:val="12"/>
                <w:rtl w:val="0"/>
              </w:rPr>
              <w:t xml:space="preserve">-</w:t>
            </w:r>
          </w:p>
        </w:tc>
        <w:tc>
          <w:tcPr>
            <w:tcMar>
              <w:top w:w="100.0" w:type="dxa"/>
              <w:left w:w="100.0" w:type="dxa"/>
              <w:bottom w:w="100.0" w:type="dxa"/>
              <w:right w:w="100.0" w:type="dxa"/>
            </w:tcMar>
            <w:vAlign w:val="top"/>
          </w:tcPr>
          <w:p w:rsidR="00000000" w:rsidDel="00000000" w:rsidP="00000000" w:rsidRDefault="00000000" w:rsidRPr="00000000" w14:paraId="000002A6">
            <w:pPr>
              <w:widowControl w:val="0"/>
              <w:jc w:val="center"/>
              <w:rPr>
                <w:sz w:val="12"/>
                <w:szCs w:val="12"/>
              </w:rPr>
            </w:pPr>
            <w:r w:rsidDel="00000000" w:rsidR="00000000" w:rsidRPr="00000000">
              <w:rPr>
                <w:sz w:val="12"/>
                <w:szCs w:val="12"/>
                <w:rtl w:val="0"/>
              </w:rPr>
              <w:t xml:space="preserve">-</w:t>
            </w:r>
          </w:p>
        </w:tc>
      </w:tr>
    </w:tbl>
    <w:p w:rsidR="00000000" w:rsidDel="00000000" w:rsidP="00000000" w:rsidRDefault="00000000" w:rsidRPr="00000000" w14:paraId="000002A7">
      <w:pPr>
        <w:jc w:val="both"/>
        <w:rPr/>
      </w:pPr>
      <w:r w:rsidDel="00000000" w:rsidR="00000000" w:rsidRPr="00000000">
        <w:rPr>
          <w:rtl w:val="0"/>
        </w:rPr>
      </w:r>
    </w:p>
    <w:p w:rsidR="00000000" w:rsidDel="00000000" w:rsidP="00000000" w:rsidRDefault="00000000" w:rsidRPr="00000000" w14:paraId="000002A8">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2A9">
      <w:pPr>
        <w:rPr/>
      </w:pPr>
      <w:r w:rsidDel="00000000" w:rsidR="00000000" w:rsidRPr="00000000">
        <w:rPr>
          <w:rtl w:val="0"/>
        </w:rPr>
      </w:r>
    </w:p>
    <w:p w:rsidR="00000000" w:rsidDel="00000000" w:rsidP="00000000" w:rsidRDefault="00000000" w:rsidRPr="00000000" w14:paraId="000002AA">
      <w:pPr>
        <w:jc w:val="center"/>
        <w:rPr/>
      </w:pPr>
      <w:r w:rsidDel="00000000" w:rsidR="00000000" w:rsidRPr="00000000">
        <w:rPr/>
        <w:drawing>
          <wp:inline distB="114300" distT="114300" distL="114300" distR="114300">
            <wp:extent cx="5731200" cy="1892300"/>
            <wp:effectExtent b="0" l="0" r="0" t="0"/>
            <wp:docPr id="1" name="image2.png"/>
            <a:graphic>
              <a:graphicData uri="http://schemas.openxmlformats.org/drawingml/2006/picture">
                <pic:pic>
                  <pic:nvPicPr>
                    <pic:cNvPr id="0" name="image2.png"/>
                    <pic:cNvPicPr preferRelativeResize="0"/>
                  </pic:nvPicPr>
                  <pic:blipFill>
                    <a:blip r:embed="rId11"/>
                    <a:srcRect b="0" l="164" r="164" t="0"/>
                    <a:stretch>
                      <a:fillRect/>
                    </a:stretch>
                  </pic:blipFill>
                  <pic:spPr>
                    <a:xfrm>
                      <a:off x="0" y="0"/>
                      <a:ext cx="5731200" cy="1892300"/>
                    </a:xfrm>
                    <a:prstGeom prst="rect"/>
                    <a:ln/>
                  </pic:spPr>
                </pic:pic>
              </a:graphicData>
            </a:graphic>
          </wp:inline>
        </w:drawing>
      </w:r>
      <w:r w:rsidDel="00000000" w:rsidR="00000000" w:rsidRPr="00000000">
        <w:rPr>
          <w:rtl w:val="0"/>
        </w:rPr>
      </w:r>
    </w:p>
    <w:p w:rsidR="00000000" w:rsidDel="00000000" w:rsidP="00000000" w:rsidRDefault="00000000" w:rsidRPr="00000000" w14:paraId="000002AB">
      <w:pPr>
        <w:jc w:val="both"/>
        <w:rPr/>
      </w:pPr>
      <w:r w:rsidDel="00000000" w:rsidR="00000000" w:rsidRPr="00000000">
        <w:rPr>
          <w:b w:val="1"/>
          <w:rtl w:val="0"/>
        </w:rPr>
        <w:t xml:space="preserve">Fig. S1. </w:t>
      </w:r>
      <w:r w:rsidDel="00000000" w:rsidR="00000000" w:rsidRPr="00000000">
        <w:rPr>
          <w:rtl w:val="0"/>
        </w:rPr>
        <w:t xml:space="preserve">New daily confirmed cases (left axis) and daily difference (right axis). In both cases, a Gaussian smoothing method was performed to avoid multiple roots around close dates. The roots selected as start and end dates of each waves are represented using black dashed lines.</w:t>
      </w:r>
      <w:r w:rsidDel="00000000" w:rsidR="00000000" w:rsidRPr="00000000">
        <w:br w:type="page"/>
      </w:r>
      <w:r w:rsidDel="00000000" w:rsidR="00000000" w:rsidRPr="00000000">
        <w:rPr>
          <w:rtl w:val="0"/>
        </w:rPr>
      </w:r>
    </w:p>
    <w:p w:rsidR="00000000" w:rsidDel="00000000" w:rsidP="00000000" w:rsidRDefault="00000000" w:rsidRPr="00000000" w14:paraId="000002AC">
      <w:pPr>
        <w:jc w:val="both"/>
        <w:rPr/>
      </w:pPr>
      <w:r w:rsidDel="00000000" w:rsidR="00000000" w:rsidRPr="00000000">
        <w:rPr>
          <w:rtl w:val="0"/>
        </w:rPr>
      </w:r>
    </w:p>
    <w:p w:rsidR="00000000" w:rsidDel="00000000" w:rsidP="00000000" w:rsidRDefault="00000000" w:rsidRPr="00000000" w14:paraId="000002AD">
      <w:pPr>
        <w:jc w:val="center"/>
        <w:rPr>
          <w:highlight w:val="white"/>
        </w:rPr>
      </w:pPr>
      <w:r w:rsidDel="00000000" w:rsidR="00000000" w:rsidRPr="00000000">
        <w:rPr>
          <w:highlight w:val="white"/>
        </w:rPr>
        <w:drawing>
          <wp:inline distB="114300" distT="114300" distL="114300" distR="114300">
            <wp:extent cx="4576763" cy="2511856"/>
            <wp:effectExtent b="0" l="0" r="0" t="0"/>
            <wp:docPr id="3" name="image4.png"/>
            <a:graphic>
              <a:graphicData uri="http://schemas.openxmlformats.org/drawingml/2006/picture">
                <pic:pic>
                  <pic:nvPicPr>
                    <pic:cNvPr id="0" name="image4.png"/>
                    <pic:cNvPicPr preferRelativeResize="0"/>
                  </pic:nvPicPr>
                  <pic:blipFill>
                    <a:blip r:embed="rId12"/>
                    <a:srcRect b="108" l="0" r="0" t="108"/>
                    <a:stretch>
                      <a:fillRect/>
                    </a:stretch>
                  </pic:blipFill>
                  <pic:spPr>
                    <a:xfrm>
                      <a:off x="0" y="0"/>
                      <a:ext cx="4576763" cy="2511856"/>
                    </a:xfrm>
                    <a:prstGeom prst="rect"/>
                    <a:ln/>
                  </pic:spPr>
                </pic:pic>
              </a:graphicData>
            </a:graphic>
          </wp:inline>
        </w:drawing>
      </w:r>
      <w:r w:rsidDel="00000000" w:rsidR="00000000" w:rsidRPr="00000000">
        <w:rPr>
          <w:rtl w:val="0"/>
        </w:rPr>
      </w:r>
    </w:p>
    <w:p w:rsidR="00000000" w:rsidDel="00000000" w:rsidP="00000000" w:rsidRDefault="00000000" w:rsidRPr="00000000" w14:paraId="000002AE">
      <w:pPr>
        <w:jc w:val="both"/>
        <w:rPr/>
      </w:pPr>
      <w:r w:rsidDel="00000000" w:rsidR="00000000" w:rsidRPr="00000000">
        <w:rPr>
          <w:b w:val="1"/>
          <w:rtl w:val="0"/>
        </w:rPr>
        <w:t xml:space="preserve">Fig. S2. </w:t>
      </w:r>
      <w:r w:rsidDel="00000000" w:rsidR="00000000" w:rsidRPr="00000000">
        <w:rPr>
          <w:rtl w:val="0"/>
        </w:rPr>
        <w:t xml:space="preserve">Comparison between daily occupancies reported by Saludata Bogotá</w:t>
      </w:r>
      <w:hyperlink r:id="rId13">
        <w:r w:rsidDel="00000000" w:rsidR="00000000" w:rsidRPr="00000000">
          <w:rPr>
            <w:b w:val="0"/>
            <w:color w:val="000000"/>
            <w:u w:val="none"/>
            <w:rtl w:val="0"/>
          </w:rPr>
          <w:t xml:space="preserve">[4, 5]</w:t>
        </w:r>
      </w:hyperlink>
      <w:r w:rsidDel="00000000" w:rsidR="00000000" w:rsidRPr="00000000">
        <w:rPr>
          <w:rtl w:val="0"/>
        </w:rPr>
        <w:t xml:space="preserve"> and reconstruction made using Confirmed cases dataset a) General hospital bed occupancy. b) ICU occupancy.</w:t>
      </w:r>
    </w:p>
    <w:p w:rsidR="00000000" w:rsidDel="00000000" w:rsidP="00000000" w:rsidRDefault="00000000" w:rsidRPr="00000000" w14:paraId="000002AF">
      <w:pPr>
        <w:jc w:val="center"/>
        <w:rPr/>
      </w:pPr>
      <w:r w:rsidDel="00000000" w:rsidR="00000000" w:rsidRPr="00000000">
        <w:rPr/>
        <w:drawing>
          <wp:inline distB="114300" distT="114300" distL="114300" distR="114300">
            <wp:extent cx="5731200" cy="6896100"/>
            <wp:effectExtent b="0" l="0" r="0" t="0"/>
            <wp:docPr id="2" name="image1.png"/>
            <a:graphic>
              <a:graphicData uri="http://schemas.openxmlformats.org/drawingml/2006/picture">
                <pic:pic>
                  <pic:nvPicPr>
                    <pic:cNvPr id="0" name="image1.png"/>
                    <pic:cNvPicPr preferRelativeResize="0"/>
                  </pic:nvPicPr>
                  <pic:blipFill>
                    <a:blip r:embed="rId14"/>
                    <a:srcRect b="16" l="0" r="0" t="17"/>
                    <a:stretch>
                      <a:fillRect/>
                    </a:stretch>
                  </pic:blipFill>
                  <pic:spPr>
                    <a:xfrm>
                      <a:off x="0" y="0"/>
                      <a:ext cx="5731200" cy="6896100"/>
                    </a:xfrm>
                    <a:prstGeom prst="rect"/>
                    <a:ln/>
                  </pic:spPr>
                </pic:pic>
              </a:graphicData>
            </a:graphic>
          </wp:inline>
        </w:drawing>
      </w:r>
      <w:r w:rsidDel="00000000" w:rsidR="00000000" w:rsidRPr="00000000">
        <w:rPr>
          <w:rtl w:val="0"/>
        </w:rPr>
      </w:r>
    </w:p>
    <w:p w:rsidR="00000000" w:rsidDel="00000000" w:rsidP="00000000" w:rsidRDefault="00000000" w:rsidRPr="00000000" w14:paraId="000002B0">
      <w:pPr>
        <w:rPr>
          <w:b w:val="1"/>
        </w:rPr>
      </w:pPr>
      <w:r w:rsidDel="00000000" w:rsidR="00000000" w:rsidRPr="00000000">
        <w:rPr>
          <w:b w:val="1"/>
          <w:rtl w:val="0"/>
        </w:rPr>
        <w:t xml:space="preserve">Fig. S3. Observed delay times fitted to different probability density functions. </w:t>
      </w:r>
      <w:r w:rsidDel="00000000" w:rsidR="00000000" w:rsidRPr="00000000">
        <w:rPr>
          <w:rtl w:val="0"/>
        </w:rPr>
        <w:t xml:space="preserve">a-d) Onset to hospitalisation, e-h) Onset to ICU, i-l) Onset to death, m-p) Stay at the general hospital, q-t) ICU stay. In every case, the cumulative distribution of the data compared to the best distribution, according to the BF, is shown on the left axis. The left axis gives the probability of occurrence of each event, while the right axis shows the cumulative probability of the best model.</w:t>
      </w:r>
      <w:r w:rsidDel="00000000" w:rsidR="00000000" w:rsidRPr="00000000">
        <w:rPr>
          <w:rtl w:val="0"/>
        </w:rPr>
      </w:r>
    </w:p>
    <w:p w:rsidR="00000000" w:rsidDel="00000000" w:rsidP="00000000" w:rsidRDefault="00000000" w:rsidRPr="00000000" w14:paraId="000002B1">
      <w:pPr>
        <w:jc w:val="center"/>
        <w:rPr>
          <w:b w:val="1"/>
        </w:rPr>
      </w:pPr>
      <w:r w:rsidDel="00000000" w:rsidR="00000000" w:rsidRPr="00000000">
        <w:rPr>
          <w:b w:val="1"/>
        </w:rPr>
        <w:drawing>
          <wp:inline distB="114300" distT="114300" distL="114300" distR="114300">
            <wp:extent cx="5731200" cy="1879600"/>
            <wp:effectExtent b="0" l="0" r="0" t="0"/>
            <wp:docPr id="4" name="image3.png"/>
            <a:graphic>
              <a:graphicData uri="http://schemas.openxmlformats.org/drawingml/2006/picture">
                <pic:pic>
                  <pic:nvPicPr>
                    <pic:cNvPr id="0" name="image3.png"/>
                    <pic:cNvPicPr preferRelativeResize="0"/>
                  </pic:nvPicPr>
                  <pic:blipFill>
                    <a:blip r:embed="rId15"/>
                    <a:srcRect b="0" l="34" r="33" t="0"/>
                    <a:stretch>
                      <a:fillRect/>
                    </a:stretch>
                  </pic:blipFill>
                  <pic:spPr>
                    <a:xfrm>
                      <a:off x="0" y="0"/>
                      <a:ext cx="5731200" cy="1879600"/>
                    </a:xfrm>
                    <a:prstGeom prst="rect"/>
                    <a:ln/>
                  </pic:spPr>
                </pic:pic>
              </a:graphicData>
            </a:graphic>
          </wp:inline>
        </w:drawing>
      </w:r>
      <w:r w:rsidDel="00000000" w:rsidR="00000000" w:rsidRPr="00000000">
        <w:rPr>
          <w:rtl w:val="0"/>
        </w:rPr>
      </w:r>
    </w:p>
    <w:p w:rsidR="00000000" w:rsidDel="00000000" w:rsidP="00000000" w:rsidRDefault="00000000" w:rsidRPr="00000000" w14:paraId="000002B2">
      <w:pPr>
        <w:rPr/>
      </w:pPr>
      <w:r w:rsidDel="00000000" w:rsidR="00000000" w:rsidRPr="00000000">
        <w:rPr>
          <w:b w:val="1"/>
          <w:rtl w:val="0"/>
        </w:rPr>
        <w:t xml:space="preserve">Fig. S4. </w:t>
      </w:r>
      <w:r w:rsidDel="00000000" w:rsidR="00000000" w:rsidRPr="00000000">
        <w:rPr>
          <w:rtl w:val="0"/>
        </w:rPr>
        <w:t xml:space="preserve">Population counts for severe outcomes, disaggregated by age. a) Hospitalisations, b) ICU, c) Deaths.</w:t>
      </w:r>
      <w:r w:rsidDel="00000000" w:rsidR="00000000" w:rsidRPr="00000000">
        <w:br w:type="page"/>
      </w:r>
      <w:r w:rsidDel="00000000" w:rsidR="00000000" w:rsidRPr="00000000">
        <w:rPr>
          <w:rtl w:val="0"/>
        </w:rPr>
      </w:r>
    </w:p>
    <w:p w:rsidR="00000000" w:rsidDel="00000000" w:rsidP="00000000" w:rsidRDefault="00000000" w:rsidRPr="00000000" w14:paraId="000002B3">
      <w:pPr>
        <w:pStyle w:val="Heading2"/>
        <w:rPr/>
      </w:pPr>
      <w:bookmarkStart w:colFirst="0" w:colLast="0" w:name="_1fob9te" w:id="3"/>
      <w:bookmarkEnd w:id="3"/>
      <w:r w:rsidDel="00000000" w:rsidR="00000000" w:rsidRPr="00000000">
        <w:rPr>
          <w:rtl w:val="0"/>
        </w:rPr>
        <w:t xml:space="preserve">Data availability</w:t>
      </w:r>
    </w:p>
    <w:p w:rsidR="00000000" w:rsidDel="00000000" w:rsidP="00000000" w:rsidRDefault="00000000" w:rsidRPr="00000000" w14:paraId="000002B4">
      <w:pPr>
        <w:spacing w:line="240" w:lineRule="auto"/>
        <w:rPr/>
      </w:pPr>
      <w:r w:rsidDel="00000000" w:rsidR="00000000" w:rsidRPr="00000000">
        <w:rPr>
          <w:rtl w:val="0"/>
        </w:rPr>
        <w:t xml:space="preserve">GISAID Identifier: EPI_SET_240129mb</w:t>
      </w:r>
    </w:p>
    <w:p w:rsidR="00000000" w:rsidDel="00000000" w:rsidP="00000000" w:rsidRDefault="00000000" w:rsidRPr="00000000" w14:paraId="000002B5">
      <w:pPr>
        <w:spacing w:line="240" w:lineRule="auto"/>
        <w:rPr/>
      </w:pPr>
      <w:r w:rsidDel="00000000" w:rsidR="00000000" w:rsidRPr="00000000">
        <w:rPr>
          <w:rtl w:val="0"/>
        </w:rPr>
        <w:t xml:space="preserve">Doi: </w:t>
      </w:r>
      <w:hyperlink r:id="rId16">
        <w:r w:rsidDel="00000000" w:rsidR="00000000" w:rsidRPr="00000000">
          <w:rPr>
            <w:color w:val="1155cc"/>
            <w:u w:val="single"/>
            <w:rtl w:val="0"/>
          </w:rPr>
          <w:t xml:space="preserve">10.55876/gis8.240129mb</w:t>
        </w:r>
      </w:hyperlink>
      <w:r w:rsidDel="00000000" w:rsidR="00000000" w:rsidRPr="00000000">
        <w:rPr>
          <w:rtl w:val="0"/>
        </w:rPr>
      </w:r>
    </w:p>
    <w:p w:rsidR="00000000" w:rsidDel="00000000" w:rsidP="00000000" w:rsidRDefault="00000000" w:rsidRPr="00000000" w14:paraId="000002B6">
      <w:pPr>
        <w:spacing w:line="240" w:lineRule="auto"/>
        <w:rPr/>
      </w:pPr>
      <w:r w:rsidDel="00000000" w:rsidR="00000000" w:rsidRPr="00000000">
        <w:rPr>
          <w:rtl w:val="0"/>
        </w:rPr>
      </w:r>
    </w:p>
    <w:p w:rsidR="00000000" w:rsidDel="00000000" w:rsidP="00000000" w:rsidRDefault="00000000" w:rsidRPr="00000000" w14:paraId="000002B7">
      <w:pPr>
        <w:spacing w:line="240" w:lineRule="auto"/>
        <w:rPr/>
      </w:pPr>
      <w:r w:rsidDel="00000000" w:rsidR="00000000" w:rsidRPr="00000000">
        <w:rPr>
          <w:rtl w:val="0"/>
        </w:rPr>
        <w:t xml:space="preserve">All genome sequences and associated metadata in this dataset are published in GISAID’s EpiCoV database. To view the contributors of each individual sequence with details such as accession number, Virus name, Collection date, Originating Lab and Submitting Lab and the list of Authors, visit </w:t>
      </w:r>
      <w:hyperlink r:id="rId17">
        <w:r w:rsidDel="00000000" w:rsidR="00000000" w:rsidRPr="00000000">
          <w:rPr>
            <w:color w:val="1155cc"/>
            <w:u w:val="single"/>
            <w:rtl w:val="0"/>
          </w:rPr>
          <w:t xml:space="preserve">10.55876/gis8.240129mb</w:t>
        </w:r>
      </w:hyperlink>
      <w:r w:rsidDel="00000000" w:rsidR="00000000" w:rsidRPr="00000000">
        <w:rPr>
          <w:rtl w:val="0"/>
        </w:rPr>
      </w:r>
    </w:p>
    <w:p w:rsidR="00000000" w:rsidDel="00000000" w:rsidP="00000000" w:rsidRDefault="00000000" w:rsidRPr="00000000" w14:paraId="000002B8">
      <w:pPr>
        <w:pStyle w:val="Heading2"/>
        <w:spacing w:line="240" w:lineRule="auto"/>
        <w:rPr/>
      </w:pPr>
      <w:bookmarkStart w:colFirst="0" w:colLast="0" w:name="_3znysh7" w:id="4"/>
      <w:bookmarkEnd w:id="4"/>
      <w:r w:rsidDel="00000000" w:rsidR="00000000" w:rsidRPr="00000000">
        <w:rPr>
          <w:rtl w:val="0"/>
        </w:rPr>
        <w:t xml:space="preserve">Data</w:t>
        <w:tab/>
        <w:t xml:space="preserve">Snapshot</w:t>
      </w:r>
    </w:p>
    <w:p w:rsidR="00000000" w:rsidDel="00000000" w:rsidP="00000000" w:rsidRDefault="00000000" w:rsidRPr="00000000" w14:paraId="000002B9">
      <w:pPr>
        <w:spacing w:line="240" w:lineRule="auto"/>
        <w:rPr/>
      </w:pPr>
      <w:r w:rsidDel="00000000" w:rsidR="00000000" w:rsidRPr="00000000">
        <w:rPr>
          <w:rtl w:val="0"/>
        </w:rPr>
        <w:t xml:space="preserve">EPI_SET_240129mb is composed of 5,395 individual genome sequences. The collection dates range from 2021-03-22 to 2022-07-21; Data were collected in one countries and territories;</w:t>
      </w:r>
    </w:p>
    <w:p w:rsidR="00000000" w:rsidDel="00000000" w:rsidP="00000000" w:rsidRDefault="00000000" w:rsidRPr="00000000" w14:paraId="000002BA">
      <w:pPr>
        <w:spacing w:line="240" w:lineRule="auto"/>
        <w:rPr/>
      </w:pPr>
      <w:r w:rsidDel="00000000" w:rsidR="00000000" w:rsidRPr="00000000">
        <w:rPr>
          <w:rtl w:val="0"/>
        </w:rPr>
      </w:r>
    </w:p>
    <w:p w:rsidR="00000000" w:rsidDel="00000000" w:rsidP="00000000" w:rsidRDefault="00000000" w:rsidRPr="00000000" w14:paraId="000002BB">
      <w:pPr>
        <w:spacing w:line="240" w:lineRule="auto"/>
        <w:rPr/>
      </w:pPr>
      <w:r w:rsidDel="00000000" w:rsidR="00000000" w:rsidRPr="00000000">
        <w:rPr>
          <w:rtl w:val="0"/>
        </w:rPr>
        <w:t xml:space="preserve">All sequences in this dataset are compared relative to hCoV-19/Wuhan/WIV04/2019 (WIV04), the official reference sequence employed by GISAID (EPI_ISL_402124).</w:t>
        <w:tab/>
        <w:t xml:space="preserve">Learn more at </w:t>
      </w:r>
      <w:hyperlink r:id="rId18">
        <w:r w:rsidDel="00000000" w:rsidR="00000000" w:rsidRPr="00000000">
          <w:rPr>
            <w:color w:val="1155cc"/>
            <w:sz w:val="23"/>
            <w:szCs w:val="23"/>
            <w:highlight w:val="white"/>
            <w:u w:val="single"/>
            <w:rtl w:val="0"/>
          </w:rPr>
          <w:t xml:space="preserve">https://gisaid.org/WIV04</w:t>
        </w:r>
      </w:hyperlink>
      <w:r w:rsidDel="00000000" w:rsidR="00000000" w:rsidRPr="00000000">
        <w:br w:type="page"/>
      </w:r>
      <w:r w:rsidDel="00000000" w:rsidR="00000000" w:rsidRPr="00000000">
        <w:rPr>
          <w:rtl w:val="0"/>
        </w:rPr>
      </w:r>
    </w:p>
    <w:p w:rsidR="00000000" w:rsidDel="00000000" w:rsidP="00000000" w:rsidRDefault="00000000" w:rsidRPr="00000000" w14:paraId="000002BC">
      <w:pPr>
        <w:pStyle w:val="Heading1"/>
        <w:rPr>
          <w:b w:val="0"/>
          <w:sz w:val="22"/>
          <w:szCs w:val="22"/>
        </w:rPr>
      </w:pPr>
      <w:bookmarkStart w:colFirst="0" w:colLast="0" w:name="_2et92p0" w:id="5"/>
      <w:bookmarkEnd w:id="5"/>
      <w:r w:rsidDel="00000000" w:rsidR="00000000" w:rsidRPr="00000000">
        <w:rPr>
          <w:b w:val="0"/>
          <w:rtl w:val="0"/>
        </w:rPr>
        <w:t xml:space="preserve">References</w:t>
      </w:r>
      <w:r w:rsidDel="00000000" w:rsidR="00000000" w:rsidRPr="00000000">
        <w:rPr>
          <w:rtl w:val="0"/>
        </w:rPr>
      </w:r>
    </w:p>
    <w:p w:rsidR="00000000" w:rsidDel="00000000" w:rsidP="00000000" w:rsidRDefault="00000000" w:rsidRPr="00000000" w14:paraId="000002BD">
      <w:pPr>
        <w:rPr/>
      </w:pPr>
      <w:r w:rsidDel="00000000" w:rsidR="00000000" w:rsidRPr="00000000">
        <w:rPr>
          <w:rtl w:val="0"/>
        </w:rPr>
      </w:r>
    </w:p>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220" w:line="240" w:lineRule="auto"/>
        <w:ind w:left="0" w:right="0" w:firstLine="0"/>
        <w:jc w:val="left"/>
        <w:rPr>
          <w:b w:val="0"/>
          <w:i w:val="0"/>
          <w:color w:val="000000"/>
          <w:sz w:val="22"/>
          <w:szCs w:val="22"/>
        </w:rPr>
      </w:pPr>
      <w:hyperlink r:id="rId19">
        <w:r w:rsidDel="00000000" w:rsidR="00000000" w:rsidRPr="00000000">
          <w:rPr>
            <w:b w:val="0"/>
            <w:i w:val="0"/>
            <w:color w:val="000000"/>
            <w:sz w:val="22"/>
            <w:szCs w:val="22"/>
            <w:u w:val="none"/>
            <w:rtl w:val="0"/>
          </w:rPr>
          <w:t xml:space="preserve">1. Singh B, Sharma KK, Rathi S, Singh G. A generalized log-normal distribution and its goodness of fit to censored data. Comput Stat. 2012;27:51–67.</w:t>
        </w:r>
      </w:hyperlink>
      <w:r w:rsidDel="00000000" w:rsidR="00000000" w:rsidRPr="00000000">
        <w:rPr>
          <w:rtl w:val="0"/>
        </w:rPr>
      </w:r>
    </w:p>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20">
        <w:r w:rsidDel="00000000" w:rsidR="00000000" w:rsidRPr="00000000">
          <w:rPr>
            <w:b w:val="0"/>
            <w:i w:val="0"/>
            <w:color w:val="000000"/>
            <w:sz w:val="22"/>
            <w:szCs w:val="22"/>
            <w:u w:val="none"/>
            <w:rtl w:val="0"/>
          </w:rPr>
          <w:t xml:space="preserve">2. Hawryluk I, Mellan TA, Hoeltgebaum H, Mishra S, Schnekenberg RP, Whittaker C, et al. Inference of COVID-19 epidemiological distributions from Brazilian hospital data. J R Soc Interface. 2020;17:20200596.</w:t>
        </w:r>
      </w:hyperlink>
      <w:r w:rsidDel="00000000" w:rsidR="00000000" w:rsidRPr="00000000">
        <w:rPr>
          <w:rtl w:val="0"/>
        </w:rPr>
      </w:r>
    </w:p>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21">
        <w:r w:rsidDel="00000000" w:rsidR="00000000" w:rsidRPr="00000000">
          <w:rPr>
            <w:b w:val="0"/>
            <w:i w:val="0"/>
            <w:color w:val="000000"/>
            <w:sz w:val="22"/>
            <w:szCs w:val="22"/>
            <w:u w:val="none"/>
            <w:rtl w:val="0"/>
          </w:rPr>
          <w:t xml:space="preserve">3. Kass RE, Raftery AE. Bayes Factors. J Am Stat Assoc. 1995;90:773–95.</w:t>
        </w:r>
      </w:hyperlink>
      <w:r w:rsidDel="00000000" w:rsidR="00000000" w:rsidRPr="00000000">
        <w:rPr>
          <w:rtl w:val="0"/>
        </w:rPr>
      </w:r>
    </w:p>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22">
        <w:r w:rsidDel="00000000" w:rsidR="00000000" w:rsidRPr="00000000">
          <w:rPr>
            <w:b w:val="0"/>
            <w:i w:val="0"/>
            <w:color w:val="000000"/>
            <w:sz w:val="22"/>
            <w:szCs w:val="22"/>
            <w:u w:val="none"/>
            <w:rtl w:val="0"/>
          </w:rPr>
          <w:t xml:space="preserve">4. General hospital occupancy Bogotá - SaluData Bogotá. </w:t>
        </w:r>
      </w:hyperlink>
      <w:hyperlink r:id="rId23">
        <w:r w:rsidDel="00000000" w:rsidR="00000000" w:rsidRPr="00000000">
          <w:rPr>
            <w:b w:val="0"/>
            <w:i w:val="0"/>
            <w:color w:val="000000"/>
            <w:sz w:val="22"/>
            <w:szCs w:val="22"/>
            <w:u w:val="none"/>
            <w:rtl w:val="0"/>
          </w:rPr>
          <w:t xml:space="preserve">https://saludata.saludcapital.gov.co/osb/wp-content/uploads/medios/Ocupacion-Hospitalizacion-COVID-19.csv.</w:t>
        </w:r>
      </w:hyperlink>
      <w:hyperlink r:id="rId24">
        <w:r w:rsidDel="00000000" w:rsidR="00000000" w:rsidRPr="00000000">
          <w:rPr>
            <w:b w:val="0"/>
            <w:i w:val="0"/>
            <w:color w:val="000000"/>
            <w:sz w:val="22"/>
            <w:szCs w:val="22"/>
            <w:u w:val="none"/>
            <w:rtl w:val="0"/>
          </w:rPr>
          <w:t xml:space="preserve"> Accessed 3 Jan 2023.</w:t>
        </w:r>
      </w:hyperlink>
      <w:r w:rsidDel="00000000" w:rsidR="00000000" w:rsidRPr="00000000">
        <w:rPr>
          <w:rtl w:val="0"/>
        </w:rPr>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220" w:before="0" w:line="240" w:lineRule="auto"/>
        <w:ind w:left="0" w:right="0" w:firstLine="0"/>
        <w:jc w:val="left"/>
        <w:rPr>
          <w:b w:val="0"/>
          <w:i w:val="0"/>
          <w:color w:val="000000"/>
          <w:sz w:val="22"/>
          <w:szCs w:val="22"/>
        </w:rPr>
      </w:pPr>
      <w:hyperlink r:id="rId25">
        <w:r w:rsidDel="00000000" w:rsidR="00000000" w:rsidRPr="00000000">
          <w:rPr>
            <w:b w:val="0"/>
            <w:i w:val="0"/>
            <w:color w:val="000000"/>
            <w:sz w:val="22"/>
            <w:szCs w:val="22"/>
            <w:u w:val="none"/>
            <w:rtl w:val="0"/>
          </w:rPr>
          <w:t xml:space="preserve">5. ICU occupancy Bogotá - Datos Abiertos Bogotá. </w:t>
        </w:r>
      </w:hyperlink>
      <w:hyperlink r:id="rId26">
        <w:r w:rsidDel="00000000" w:rsidR="00000000" w:rsidRPr="00000000">
          <w:rPr>
            <w:b w:val="0"/>
            <w:i w:val="0"/>
            <w:color w:val="000000"/>
            <w:sz w:val="22"/>
            <w:szCs w:val="22"/>
            <w:u w:val="none"/>
            <w:rtl w:val="0"/>
          </w:rPr>
          <w:t xml:space="preserve">https://datosabiertos.bogota.gov.co/dataset/ocupacion-de-camas-uci-covid-19-bogota-d-c.</w:t>
        </w:r>
      </w:hyperlink>
      <w:hyperlink r:id="rId27">
        <w:r w:rsidDel="00000000" w:rsidR="00000000" w:rsidRPr="00000000">
          <w:rPr>
            <w:b w:val="0"/>
            <w:i w:val="0"/>
            <w:color w:val="000000"/>
            <w:sz w:val="22"/>
            <w:szCs w:val="22"/>
            <w:u w:val="none"/>
            <w:rtl w:val="0"/>
          </w:rPr>
          <w:t xml:space="preserve"> Accessed 3 Jan 2023.</w:t>
        </w:r>
      </w:hyperlink>
      <w:r w:rsidDel="00000000" w:rsidR="00000000" w:rsidRPr="00000000">
        <w:rPr>
          <w:rtl w:val="0"/>
        </w:rPr>
      </w:r>
    </w:p>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sectPr>
      <w:footerReference r:id="rId28" w:type="default"/>
      <w:pgSz w:h="16834" w:w="11909" w:orient="portrait"/>
      <w:pgMar w:bottom="1440" w:top="1440" w:left="1440" w:right="1440" w:header="720" w:footer="720"/>
      <w:lnNumType w:countBy="1" w:start="0" w:restart="continuous"/>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C4">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b w:val="1"/>
      <w:sz w:val="30"/>
      <w:szCs w:val="30"/>
    </w:rPr>
  </w:style>
  <w:style w:type="paragraph" w:styleId="Heading2">
    <w:name w:val="heading 2"/>
    <w:basedOn w:val="Normal"/>
    <w:next w:val="Normal"/>
    <w:pPr>
      <w:keepNext w:val="1"/>
      <w:keepLines w:val="1"/>
      <w:spacing w:after="120" w:before="360" w:lineRule="auto"/>
    </w:pPr>
    <w:rPr>
      <w:sz w:val="30"/>
      <w:szCs w:val="30"/>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paperpile.com/b/pNRsIQ/zywcB" TargetMode="External"/><Relationship Id="rId22" Type="http://schemas.openxmlformats.org/officeDocument/2006/relationships/hyperlink" Target="http://paperpile.com/b/pNRsIQ/zZoXI" TargetMode="External"/><Relationship Id="rId21" Type="http://schemas.openxmlformats.org/officeDocument/2006/relationships/hyperlink" Target="http://paperpile.com/b/pNRsIQ/mew92" TargetMode="External"/><Relationship Id="rId24" Type="http://schemas.openxmlformats.org/officeDocument/2006/relationships/hyperlink" Target="http://paperpile.com/b/pNRsIQ/zZoXI" TargetMode="External"/><Relationship Id="rId23" Type="http://schemas.openxmlformats.org/officeDocument/2006/relationships/hyperlink" Target="https://saludata.saludcapital.gov.co/osb/wp-content/uploads/medios/Ocupacion-Hospitalizacion-COVID-19.csv."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aperpile.com/c/pNRsIQ/zywcB" TargetMode="External"/><Relationship Id="rId26" Type="http://schemas.openxmlformats.org/officeDocument/2006/relationships/hyperlink" Target="https://datosabiertos.bogota.gov.co/dataset/ocupacion-de-camas-uci-covid-19-bogota-d-c." TargetMode="External"/><Relationship Id="rId25" Type="http://schemas.openxmlformats.org/officeDocument/2006/relationships/hyperlink" Target="http://paperpile.com/b/pNRsIQ/HEpz6" TargetMode="External"/><Relationship Id="rId28" Type="http://schemas.openxmlformats.org/officeDocument/2006/relationships/footer" Target="footer1.xml"/><Relationship Id="rId27" Type="http://schemas.openxmlformats.org/officeDocument/2006/relationships/hyperlink" Target="http://paperpile.com/b/pNRsIQ/HEpz6" TargetMode="External"/><Relationship Id="rId5" Type="http://schemas.openxmlformats.org/officeDocument/2006/relationships/styles" Target="styles.xml"/><Relationship Id="rId6" Type="http://schemas.openxmlformats.org/officeDocument/2006/relationships/hyperlink" Target="mailto:zulma.cucunuba@javeriana.edu.co" TargetMode="External"/><Relationship Id="rId7" Type="http://schemas.openxmlformats.org/officeDocument/2006/relationships/hyperlink" Target="https://paperpile.com/c/pNRsIQ/i6lw4" TargetMode="External"/><Relationship Id="rId8" Type="http://schemas.openxmlformats.org/officeDocument/2006/relationships/hyperlink" Target="https://paperpile.com/c/pNRsIQ/zywcB" TargetMode="External"/><Relationship Id="rId11" Type="http://schemas.openxmlformats.org/officeDocument/2006/relationships/image" Target="media/image2.png"/><Relationship Id="rId10" Type="http://schemas.openxmlformats.org/officeDocument/2006/relationships/hyperlink" Target="https://paperpile.com/c/pNRsIQ/mew92" TargetMode="External"/><Relationship Id="rId13" Type="http://schemas.openxmlformats.org/officeDocument/2006/relationships/hyperlink" Target="https://paperpile.com/c/pNRsIQ/zZoXI+HEpz6" TargetMode="External"/><Relationship Id="rId12"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1.png"/><Relationship Id="rId17" Type="http://schemas.openxmlformats.org/officeDocument/2006/relationships/hyperlink" Target="https://doi.org/10.55876/gis8.240129mb" TargetMode="External"/><Relationship Id="rId16" Type="http://schemas.openxmlformats.org/officeDocument/2006/relationships/hyperlink" Target="https://doi.org/10.55876/gis8.240129mb" TargetMode="External"/><Relationship Id="rId19" Type="http://schemas.openxmlformats.org/officeDocument/2006/relationships/hyperlink" Target="http://paperpile.com/b/pNRsIQ/i6lw4" TargetMode="External"/><Relationship Id="rId18" Type="http://schemas.openxmlformats.org/officeDocument/2006/relationships/hyperlink" Target="https://gisaid.org/WIV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