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D9DC3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>Supplementary figures legends:</w:t>
      </w:r>
    </w:p>
    <w:p w14:paraId="30CA298B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 xml:space="preserve">Sup. Fig. 1AB: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F7560">
        <w:rPr>
          <w:rFonts w:ascii="Times New Roman" w:hAnsi="Times New Roman" w:cs="Times New Roman"/>
          <w:sz w:val="24"/>
          <w:szCs w:val="24"/>
        </w:rPr>
        <w:t xml:space="preserve">Pictures from 3D-tumorsphere growth of MDA-MB-231 and 4T1 cells (Ctrl, K2-KO, TβR1-KO, ITGB1-KO). </w:t>
      </w:r>
    </w:p>
    <w:p w14:paraId="56A87BF5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 xml:space="preserve">Sup. Fig. 2 AB: </w:t>
      </w:r>
      <w:r w:rsidRPr="005F7560">
        <w:rPr>
          <w:rFonts w:ascii="Times New Roman" w:hAnsi="Times New Roman" w:cs="Times New Roman"/>
          <w:sz w:val="24"/>
          <w:szCs w:val="24"/>
        </w:rPr>
        <w:t>Pictures from 3D-tumorsphere invasion assay of MDA-MB-231 and 4T1 cells (Ctrl, K2-KO, TβR1-KO, ITGB1-KO).</w:t>
      </w:r>
    </w:p>
    <w:p w14:paraId="18A84444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 xml:space="preserve">Sup. Fig. 3 AB: </w:t>
      </w:r>
      <w:r w:rsidRPr="005F7560">
        <w:rPr>
          <w:rFonts w:ascii="Times New Roman" w:hAnsi="Times New Roman" w:cs="Times New Roman"/>
          <w:sz w:val="24"/>
          <w:szCs w:val="24"/>
        </w:rPr>
        <w:t>Pictures from 3D-tumorsphere growth of MDA-MB-231 and 4T1 cells (Ctrl, K2-KO, rescued K2-full).</w:t>
      </w:r>
    </w:p>
    <w:p w14:paraId="0A4FAB84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 xml:space="preserve">Sup. Fig. 4 AB: </w:t>
      </w:r>
      <w:r w:rsidRPr="005F7560">
        <w:rPr>
          <w:rFonts w:ascii="Times New Roman" w:hAnsi="Times New Roman" w:cs="Times New Roman"/>
          <w:sz w:val="24"/>
          <w:szCs w:val="24"/>
        </w:rPr>
        <w:t>Pictures from 3D-tumorsphere invasion assay of MDA-MB-231 and 4T1 cells (Ctrl, K2-KO, rescued K2-full).</w:t>
      </w:r>
    </w:p>
    <w:p w14:paraId="2D738D05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>Sup. Fig. 5: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F7560">
        <w:rPr>
          <w:rFonts w:ascii="Times New Roman" w:hAnsi="Times New Roman" w:cs="Times New Roman"/>
          <w:sz w:val="24"/>
          <w:szCs w:val="24"/>
        </w:rPr>
        <w:t>Pictures and average number of adherent 4T1 cells (Ctrl, K2-KO, TβR1-KO, ITGB1-KO) on Laminin.</w:t>
      </w:r>
    </w:p>
    <w:p w14:paraId="44F5B6C8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>Sup. Fig. 6: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F7560">
        <w:rPr>
          <w:rFonts w:ascii="Times New Roman" w:hAnsi="Times New Roman" w:cs="Times New Roman"/>
          <w:sz w:val="24"/>
          <w:szCs w:val="24"/>
        </w:rPr>
        <w:t>Pictures and average cell surface area of 4T1 cells (Ctrl, K2-KO, TβR1-KO, ITGB1-KO) after spreading assay on Laminin.</w:t>
      </w:r>
    </w:p>
    <w:p w14:paraId="2171F8D1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 xml:space="preserve">Sup. Fig. 7: </w:t>
      </w:r>
      <w:r w:rsidRPr="005F7560">
        <w:rPr>
          <w:rFonts w:ascii="Times New Roman" w:hAnsi="Times New Roman" w:cs="Times New Roman"/>
          <w:sz w:val="24"/>
          <w:szCs w:val="24"/>
        </w:rPr>
        <w:t>mRNA expression levels of α1, αV and α5-integrin subunits in MDA-MB-231 (Ctrl, K2-KO, TβR1-KO, ITGB1-KO).</w:t>
      </w:r>
    </w:p>
    <w:p w14:paraId="2C631B74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 xml:space="preserve">Sup. Fig. 8 </w:t>
      </w:r>
      <w:r w:rsidRPr="005F7560">
        <w:rPr>
          <w:rFonts w:ascii="Times New Roman" w:hAnsi="Times New Roman" w:cs="Times New Roman"/>
          <w:sz w:val="24"/>
          <w:szCs w:val="24"/>
        </w:rPr>
        <w:t>WB results of phosphorylation levels of TβRI and TβRII in MDA-MB-231 cells (Ctrl, K2-KO, TβR1-KO, ITGB1-KO)</w:t>
      </w:r>
    </w:p>
    <w:p w14:paraId="71210D73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 xml:space="preserve">Sup. Fig. 9: </w:t>
      </w:r>
      <w:r w:rsidRPr="005F7560">
        <w:rPr>
          <w:rFonts w:ascii="Times New Roman" w:hAnsi="Times New Roman" w:cs="Times New Roman"/>
          <w:sz w:val="24"/>
          <w:szCs w:val="24"/>
        </w:rPr>
        <w:t>Pictures and average number of adherent 4T1 and MDA-MB-231 cells (Ctrl, K2-KO, rescued K2-full) on Laminin.</w:t>
      </w:r>
    </w:p>
    <w:p w14:paraId="1C0DEC97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>Sup. Fig. 10: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F7560">
        <w:rPr>
          <w:rFonts w:ascii="Times New Roman" w:hAnsi="Times New Roman" w:cs="Times New Roman"/>
          <w:sz w:val="24"/>
          <w:szCs w:val="24"/>
        </w:rPr>
        <w:t>Pictures, average cell surface area and expression of K2 by WB on MDA-MB-231 and 4T1 cells (Ctrl, K2-KO, rescued K2-full) after spreading assay on Laminin.</w:t>
      </w:r>
    </w:p>
    <w:p w14:paraId="5D3A216A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Sup. Fig. 11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F7560">
        <w:rPr>
          <w:rFonts w:ascii="Times New Roman" w:hAnsi="Times New Roman" w:cs="Times New Roman"/>
          <w:sz w:val="24"/>
          <w:szCs w:val="24"/>
        </w:rPr>
        <w:t>Representative confocal microscopy IF images of MDA-MB-231 showing the staining of Kindlin-2 in the focal adhesion complexes.</w:t>
      </w:r>
    </w:p>
    <w:p w14:paraId="1A20C111" w14:textId="77777777" w:rsidR="004169D5" w:rsidRPr="005F7560" w:rsidRDefault="004169D5" w:rsidP="004169D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7560">
        <w:rPr>
          <w:rFonts w:ascii="Times New Roman" w:hAnsi="Times New Roman" w:cs="Times New Roman"/>
          <w:b/>
          <w:bCs/>
          <w:sz w:val="24"/>
          <w:szCs w:val="24"/>
        </w:rPr>
        <w:t>Sup. Fig. 12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5F7560">
        <w:rPr>
          <w:rFonts w:ascii="Times New Roman" w:hAnsi="Times New Roman" w:cs="Times New Roman"/>
          <w:sz w:val="24"/>
          <w:szCs w:val="24"/>
        </w:rPr>
        <w:t>Representative confocal microscopy IF images of MDA-MB-231 showing the colocalization of Kindlin-2 and Vinculin in the focal adhesion complexes.</w:t>
      </w:r>
    </w:p>
    <w:p w14:paraId="6358AE13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9D5"/>
    <w:rsid w:val="00342DA6"/>
    <w:rsid w:val="004169D5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31132"/>
  <w15:chartTrackingRefBased/>
  <w15:docId w15:val="{EA66E6CF-96DF-4DE0-B944-7C4F1819F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9D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1336</Characters>
  <Application>Microsoft Office Word</Application>
  <DocSecurity>0</DocSecurity>
  <Lines>11</Lines>
  <Paragraphs>3</Paragraphs>
  <ScaleCrop>false</ScaleCrop>
  <Company>Springer Nature</Company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2024-02-05T06:37:00Z</dcterms:created>
  <dcterms:modified xsi:type="dcterms:W3CDTF">2024-02-05T06:37:00Z</dcterms:modified>
</cp:coreProperties>
</file>