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0ECE" w14:textId="790BF792" w:rsidR="003F5DE1" w:rsidRPr="00753055" w:rsidRDefault="003F5DE1" w:rsidP="003F5DE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3055">
        <w:rPr>
          <w:rFonts w:ascii="Times New Roman" w:hAnsi="Times New Roman" w:cs="Times New Roman"/>
          <w:b/>
          <w:sz w:val="24"/>
          <w:szCs w:val="24"/>
          <w:lang w:val="en-US"/>
        </w:rPr>
        <w:t>Ion sensing with a calix[4]arene bifunctional receptor with thiosemicarbazone moieties and naphthalene chromophore.</w:t>
      </w:r>
    </w:p>
    <w:p w14:paraId="3850D2CC" w14:textId="77777777" w:rsidR="003F5DE1" w:rsidRPr="006169FB" w:rsidRDefault="003F5DE1" w:rsidP="003F5DE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24526">
        <w:rPr>
          <w:rFonts w:ascii="Times New Roman" w:hAnsi="Times New Roman" w:cs="Times New Roman"/>
          <w:sz w:val="20"/>
          <w:szCs w:val="20"/>
          <w:lang w:val="pt-PT"/>
        </w:rPr>
        <w:t>Horacio Gómez-Machuca</w:t>
      </w:r>
      <w:r>
        <w:rPr>
          <w:rFonts w:ascii="Times New Roman" w:hAnsi="Times New Roman" w:cs="Times New Roman"/>
          <w:sz w:val="20"/>
          <w:szCs w:val="20"/>
          <w:lang w:val="pt-PT"/>
        </w:rPr>
        <w:t>*</w:t>
      </w:r>
      <w:r w:rsidRPr="00024526">
        <w:rPr>
          <w:rFonts w:ascii="Times New Roman" w:hAnsi="Times New Roman" w:cs="Times New Roman"/>
          <w:sz w:val="20"/>
          <w:szCs w:val="20"/>
          <w:lang w:val="pt-PT"/>
        </w:rPr>
        <w:t xml:space="preserve">, Cinthia Quiroga-Campano </w:t>
      </w:r>
      <w:r>
        <w:rPr>
          <w:rFonts w:ascii="Times New Roman" w:hAnsi="Times New Roman" w:cs="Times New Roman"/>
          <w:sz w:val="20"/>
          <w:szCs w:val="20"/>
          <w:lang w:val="pt-PT"/>
        </w:rPr>
        <w:t xml:space="preserve">, Hernán Pessoa-Mahana </w:t>
      </w:r>
      <w:r w:rsidRPr="00024526">
        <w:rPr>
          <w:rFonts w:ascii="Times New Roman" w:hAnsi="Times New Roman" w:cs="Times New Roman"/>
          <w:sz w:val="20"/>
          <w:szCs w:val="20"/>
          <w:lang w:val="pt-PT"/>
        </w:rPr>
        <w:t>and Claudio Saitz</w:t>
      </w:r>
      <w:r w:rsidRPr="00024526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>*</w:t>
      </w:r>
      <w:r w:rsidRPr="00024526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</w:p>
    <w:p w14:paraId="0FB3AD69" w14:textId="77777777" w:rsidR="003F5DE1" w:rsidRPr="00690F32" w:rsidRDefault="003F5DE1" w:rsidP="003F5DE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90F32">
        <w:rPr>
          <w:rFonts w:ascii="Times New Roman" w:hAnsi="Times New Roman" w:cs="Times New Roman"/>
          <w:sz w:val="16"/>
          <w:szCs w:val="16"/>
        </w:rPr>
        <w:t>Departamento de Química Orgánica y Fisicoquímica, Facultad de Ciencias Químicas y Farmacéuticas, Universidad de Chile, Olivos 1007, Independencia, Santiago, Chile.</w:t>
      </w:r>
    </w:p>
    <w:p w14:paraId="0BB61AFF" w14:textId="77777777" w:rsidR="0040214A" w:rsidRPr="003F5DE1" w:rsidRDefault="0040214A" w:rsidP="004021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366FAB" w14:textId="77777777" w:rsidR="0040214A" w:rsidRPr="008D05F6" w:rsidRDefault="0040214A" w:rsidP="0040214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>Electronic Supporting Information</w:t>
      </w:r>
    </w:p>
    <w:p w14:paraId="1766D475" w14:textId="77777777" w:rsidR="0040214A" w:rsidRPr="00C76568" w:rsidRDefault="0040214A" w:rsidP="0040214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F13E1B" w14:textId="77777777" w:rsidR="0040214A" w:rsidRPr="008D05F6" w:rsidRDefault="0040214A" w:rsidP="0040214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>Contents</w:t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Page N</w:t>
      </w:r>
      <w:r w:rsidRPr="00D978DA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o</w:t>
      </w:r>
      <w:r w:rsidRPr="008D05F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67E87516" w14:textId="4B1187E3" w:rsidR="0040214A" w:rsidRPr="00517BE0" w:rsidRDefault="00303FE9" w:rsidP="00517BE0">
      <w:pPr>
        <w:jc w:val="both"/>
        <w:rPr>
          <w:rFonts w:ascii="Times-Bold" w:hAnsi="Times-Bold" w:cs="Times-Bold"/>
          <w:b/>
          <w:bCs/>
          <w:sz w:val="24"/>
          <w:szCs w:val="24"/>
          <w:lang w:val="en-US"/>
        </w:rPr>
      </w:pPr>
      <w:r w:rsidRPr="00C76568">
        <w:rPr>
          <w:rFonts w:ascii="Times-Bold" w:hAnsi="Times-Bold" w:cs="Times-Bold"/>
          <w:b/>
          <w:bCs/>
          <w:sz w:val="24"/>
          <w:szCs w:val="24"/>
          <w:lang w:val="en-US"/>
        </w:rPr>
        <w:t>S1:</w:t>
      </w:r>
      <w:r>
        <w:rPr>
          <w:rFonts w:ascii="Times-Bold" w:hAnsi="Times-Bold" w:cs="Times-Bold"/>
          <w:b/>
          <w:bCs/>
          <w:sz w:val="24"/>
          <w:szCs w:val="24"/>
          <w:lang w:val="en-US"/>
        </w:rPr>
        <w:t xml:space="preserve"> </w:t>
      </w:r>
      <w:r w:rsidRPr="008D05F6">
        <w:rPr>
          <w:rFonts w:ascii="Times-Roman" w:hAnsi="Times-Roman" w:cs="Times-Roman"/>
          <w:b/>
          <w:sz w:val="24"/>
          <w:szCs w:val="24"/>
          <w:lang w:val="en-US"/>
        </w:rPr>
        <w:t xml:space="preserve">Spectra for </w:t>
      </w:r>
      <w:r>
        <w:rPr>
          <w:rFonts w:ascii="Times-Roman" w:hAnsi="Times-Roman" w:cs="Times-Roman"/>
          <w:b/>
          <w:sz w:val="24"/>
          <w:szCs w:val="24"/>
          <w:lang w:val="en-US"/>
        </w:rPr>
        <w:t>(L</w:t>
      </w:r>
      <w:r>
        <w:rPr>
          <w:rFonts w:ascii="Times-Bold" w:hAnsi="Times-Bold" w:cs="Times-Bold"/>
          <w:b/>
          <w:bCs/>
          <w:sz w:val="24"/>
          <w:szCs w:val="24"/>
          <w:lang w:val="en-US"/>
        </w:rPr>
        <w:t>)</w:t>
      </w:r>
      <w:r w:rsidR="0040214A" w:rsidRPr="008D05F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40214A" w:rsidRPr="008D05F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40214A" w:rsidRPr="008D05F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40214A" w:rsidRPr="008D05F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</w:t>
      </w:r>
      <w:r w:rsidR="0040214A" w:rsidRPr="008D05F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5B593F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4021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0214A" w:rsidRPr="008D05F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14:paraId="584CBE6F" w14:textId="024366CA" w:rsidR="0040214A" w:rsidRPr="00303FE9" w:rsidRDefault="00303FE9" w:rsidP="00303FE9">
      <w:pPr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C76568">
        <w:rPr>
          <w:rFonts w:ascii="Times New Roman" w:hAnsi="Times New Roman" w:cs="Times New Roman"/>
          <w:b/>
          <w:sz w:val="23"/>
          <w:szCs w:val="23"/>
          <w:lang w:val="en-US"/>
        </w:rPr>
        <w:t>S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>2: Association constant and Job-Plot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14:paraId="13327F65" w14:textId="3B957DFB" w:rsidR="0040214A" w:rsidRPr="00303FE9" w:rsidRDefault="00303FE9" w:rsidP="00303FE9">
      <w:pPr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C76568">
        <w:rPr>
          <w:rFonts w:ascii="Times New Roman" w:hAnsi="Times New Roman" w:cs="Times New Roman"/>
          <w:b/>
          <w:sz w:val="23"/>
          <w:szCs w:val="23"/>
          <w:lang w:val="en-US"/>
        </w:rPr>
        <w:t>S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>3: Determination of limit of detection (LOD)</w:t>
      </w:r>
      <w:r w:rsidR="00517BE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517BE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517BE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517BE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517BE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517BE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</w:t>
      </w:r>
      <w:r w:rsidR="00517BE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14:paraId="62821C94" w14:textId="1653356D" w:rsidR="00D8074F" w:rsidRDefault="00260368" w:rsidP="00260368">
      <w:pPr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C76568">
        <w:rPr>
          <w:rFonts w:ascii="Times New Roman" w:hAnsi="Times New Roman" w:cs="Times New Roman"/>
          <w:b/>
          <w:sz w:val="23"/>
          <w:szCs w:val="23"/>
          <w:lang w:val="en-US"/>
        </w:rPr>
        <w:t>S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 xml:space="preserve">4: </w:t>
      </w:r>
      <w:r w:rsidRPr="00D031DC">
        <w:rPr>
          <w:rFonts w:ascii="Times New Roman" w:hAnsi="Times New Roman" w:cs="Times New Roman"/>
          <w:b/>
          <w:sz w:val="23"/>
          <w:szCs w:val="23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>H NMR titrations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ab/>
        <w:t xml:space="preserve"> 7</w:t>
      </w:r>
    </w:p>
    <w:p w14:paraId="64ADE49D" w14:textId="7101BA79" w:rsidR="0040214A" w:rsidRPr="00260368" w:rsidRDefault="00260368">
      <w:pPr>
        <w:rPr>
          <w:rFonts w:ascii="Times New Roman" w:hAnsi="Times New Roman" w:cs="Times New Roman"/>
          <w:b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sz w:val="23"/>
          <w:szCs w:val="23"/>
          <w:lang w:val="en-US"/>
        </w:rPr>
        <w:br w:type="page"/>
      </w:r>
    </w:p>
    <w:p w14:paraId="653A97C6" w14:textId="5D036B2A" w:rsidR="001F4255" w:rsidRPr="008D05F6" w:rsidRDefault="001F4255" w:rsidP="001F4255">
      <w:pPr>
        <w:jc w:val="both"/>
        <w:rPr>
          <w:rFonts w:ascii="Times-Roman" w:hAnsi="Times-Roman" w:cs="Times-Roman"/>
          <w:b/>
          <w:sz w:val="24"/>
          <w:szCs w:val="24"/>
          <w:lang w:val="en-US"/>
        </w:rPr>
      </w:pPr>
      <w:r w:rsidRPr="00C76568">
        <w:rPr>
          <w:rFonts w:ascii="Times-Bold" w:hAnsi="Times-Bold" w:cs="Times-Bold"/>
          <w:b/>
          <w:bCs/>
          <w:sz w:val="24"/>
          <w:szCs w:val="24"/>
          <w:lang w:val="en-US"/>
        </w:rPr>
        <w:lastRenderedPageBreak/>
        <w:t>S1:</w:t>
      </w:r>
      <w:r w:rsidR="000C4572">
        <w:rPr>
          <w:rFonts w:ascii="Times-Bold" w:hAnsi="Times-Bold" w:cs="Times-Bold"/>
          <w:b/>
          <w:bCs/>
          <w:sz w:val="24"/>
          <w:szCs w:val="24"/>
          <w:lang w:val="en-US"/>
        </w:rPr>
        <w:t xml:space="preserve"> </w:t>
      </w:r>
      <w:r w:rsidRPr="008D05F6">
        <w:rPr>
          <w:rFonts w:ascii="Times-Roman" w:hAnsi="Times-Roman" w:cs="Times-Roman"/>
          <w:b/>
          <w:sz w:val="24"/>
          <w:szCs w:val="24"/>
          <w:lang w:val="en-US"/>
        </w:rPr>
        <w:t xml:space="preserve">Spectra for </w:t>
      </w:r>
      <w:r w:rsidR="00D031DC">
        <w:rPr>
          <w:rFonts w:ascii="Times-Roman" w:hAnsi="Times-Roman" w:cs="Times-Roman"/>
          <w:b/>
          <w:sz w:val="24"/>
          <w:szCs w:val="24"/>
          <w:lang w:val="en-US"/>
        </w:rPr>
        <w:t>(L</w:t>
      </w:r>
      <w:r w:rsidR="00D031DC">
        <w:rPr>
          <w:rFonts w:ascii="Times-Bold" w:hAnsi="Times-Bold" w:cs="Times-Bold"/>
          <w:b/>
          <w:bCs/>
          <w:sz w:val="24"/>
          <w:szCs w:val="24"/>
          <w:lang w:val="en-US"/>
        </w:rPr>
        <w:t>)</w:t>
      </w:r>
      <w:r w:rsidRPr="008D05F6">
        <w:rPr>
          <w:rFonts w:ascii="Times-Roman" w:hAnsi="Times-Roman" w:cs="Times-Roman"/>
          <w:b/>
          <w:sz w:val="24"/>
          <w:szCs w:val="24"/>
          <w:lang w:val="en-US"/>
        </w:rPr>
        <w:t xml:space="preserve">: (a) </w:t>
      </w:r>
      <w:r w:rsidRPr="008D05F6">
        <w:rPr>
          <w:rFonts w:ascii="Times-Roman" w:hAnsi="Times-Roman" w:cs="Times-Roman"/>
          <w:b/>
          <w:sz w:val="24"/>
          <w:szCs w:val="24"/>
          <w:vertAlign w:val="superscript"/>
          <w:lang w:val="en-US"/>
        </w:rPr>
        <w:t>1</w:t>
      </w:r>
      <w:r>
        <w:rPr>
          <w:rFonts w:ascii="Times-Roman" w:hAnsi="Times-Roman" w:cs="Times-Roman"/>
          <w:b/>
          <w:sz w:val="24"/>
          <w:szCs w:val="24"/>
          <w:lang w:val="en-US"/>
        </w:rPr>
        <w:t>H NMR</w:t>
      </w:r>
      <w:r w:rsidR="00D031DC">
        <w:rPr>
          <w:rFonts w:ascii="Times-Roman" w:hAnsi="Times-Roman" w:cs="Times-Roman"/>
          <w:b/>
          <w:sz w:val="24"/>
          <w:szCs w:val="24"/>
          <w:lang w:val="en-US"/>
        </w:rPr>
        <w:t xml:space="preserve"> and </w:t>
      </w:r>
      <w:r w:rsidR="00D031DC" w:rsidRPr="00D031DC">
        <w:rPr>
          <w:rFonts w:ascii="Times-Roman" w:hAnsi="Times-Roman" w:cs="Times-Roman"/>
          <w:b/>
          <w:sz w:val="24"/>
          <w:szCs w:val="24"/>
          <w:vertAlign w:val="superscript"/>
          <w:lang w:val="en-US"/>
        </w:rPr>
        <w:t>13</w:t>
      </w:r>
      <w:r w:rsidR="00D031DC">
        <w:rPr>
          <w:rFonts w:ascii="Times-Roman" w:hAnsi="Times-Roman" w:cs="Times-Roman"/>
          <w:b/>
          <w:sz w:val="24"/>
          <w:szCs w:val="24"/>
          <w:lang w:val="en-US"/>
        </w:rPr>
        <w:t xml:space="preserve">C NMR; (b) </w:t>
      </w:r>
      <w:r>
        <w:rPr>
          <w:rFonts w:ascii="Times-Roman" w:hAnsi="Times-Roman" w:cs="Times-Roman"/>
          <w:b/>
          <w:sz w:val="24"/>
          <w:szCs w:val="24"/>
          <w:lang w:val="en-US"/>
        </w:rPr>
        <w:t>FT-IR</w:t>
      </w:r>
      <w:r w:rsidR="00D031DC">
        <w:rPr>
          <w:rFonts w:ascii="Times-Roman" w:hAnsi="Times-Roman" w:cs="Times-Roman"/>
          <w:b/>
          <w:sz w:val="24"/>
          <w:szCs w:val="24"/>
          <w:lang w:val="en-US"/>
        </w:rPr>
        <w:t xml:space="preserve">; </w:t>
      </w:r>
      <w:r>
        <w:rPr>
          <w:rFonts w:ascii="Times-Roman" w:hAnsi="Times-Roman" w:cs="Times-Roman"/>
          <w:b/>
          <w:sz w:val="24"/>
          <w:szCs w:val="24"/>
          <w:lang w:val="en-US"/>
        </w:rPr>
        <w:t>(</w:t>
      </w:r>
      <w:r w:rsidR="00D031DC">
        <w:rPr>
          <w:rFonts w:ascii="Times-Roman" w:hAnsi="Times-Roman" w:cs="Times-Roman"/>
          <w:b/>
          <w:sz w:val="24"/>
          <w:szCs w:val="24"/>
          <w:lang w:val="en-US"/>
        </w:rPr>
        <w:t>c</w:t>
      </w:r>
      <w:r>
        <w:rPr>
          <w:rFonts w:ascii="Times-Roman" w:hAnsi="Times-Roman" w:cs="Times-Roman"/>
          <w:b/>
          <w:sz w:val="24"/>
          <w:szCs w:val="24"/>
          <w:lang w:val="en-US"/>
        </w:rPr>
        <w:t xml:space="preserve">) </w:t>
      </w:r>
      <w:r w:rsidRPr="008D05F6">
        <w:rPr>
          <w:rFonts w:ascii="Times-Roman" w:hAnsi="Times-Roman" w:cs="Times-Roman"/>
          <w:b/>
          <w:sz w:val="24"/>
          <w:szCs w:val="24"/>
          <w:lang w:val="en-US"/>
        </w:rPr>
        <w:t>ESI-TOF</w:t>
      </w:r>
      <w:r>
        <w:rPr>
          <w:rFonts w:ascii="Times-Roman" w:hAnsi="Times-Roman" w:cs="Times-Roman"/>
          <w:b/>
          <w:sz w:val="24"/>
          <w:szCs w:val="24"/>
          <w:lang w:val="en-US"/>
        </w:rPr>
        <w:t>.</w:t>
      </w:r>
    </w:p>
    <w:p w14:paraId="30A7E24A" w14:textId="2A5C8D7D" w:rsidR="001F4255" w:rsidRDefault="001F4255" w:rsidP="00D03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84CD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L = </w:t>
      </w:r>
      <w:r w:rsidR="00D031DC" w:rsidRPr="00D031DC">
        <w:rPr>
          <w:rFonts w:ascii="Times New Roman" w:eastAsia="Calibri" w:hAnsi="Times New Roman" w:cs="Times New Roman"/>
          <w:b/>
          <w:sz w:val="24"/>
          <w:szCs w:val="24"/>
          <w:lang w:val="en-US"/>
        </w:rPr>
        <w:t>5,17-bis-(2-naphthalenothiosemicarbazone)-25,26,27,28-tetrapropoxycalix[4]arene.</w:t>
      </w:r>
    </w:p>
    <w:p w14:paraId="5662E0F2" w14:textId="77777777" w:rsidR="00D031DC" w:rsidRPr="00F84CD4" w:rsidRDefault="00D031DC" w:rsidP="00D03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33A0FAD7" w14:textId="73B42944" w:rsidR="001F4255" w:rsidRPr="001632AD" w:rsidRDefault="00000000" w:rsidP="001F4255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es-CL"/>
        </w:rPr>
        <w:pict w14:anchorId="46AB19FE"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150" type="#_x0000_t202" style="position:absolute;left:0;text-align:left;margin-left:19.95pt;margin-top:.75pt;width:26.1pt;height:23.25pt;z-index:2516725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" strokecolor="white [3212]">
            <v:textbox>
              <w:txbxContent>
                <w:p w14:paraId="2D1353E2" w14:textId="77777777" w:rsidR="001F4255" w:rsidRPr="006F05F0" w:rsidRDefault="001F4255" w:rsidP="001F4255">
                  <w:pPr>
                    <w:rPr>
                      <w:b/>
                      <w:sz w:val="24"/>
                      <w:szCs w:val="24"/>
                      <w:lang w:val="es-ES"/>
                    </w:rPr>
                  </w:pPr>
                  <w:r w:rsidRPr="006F05F0">
                    <w:rPr>
                      <w:b/>
                      <w:sz w:val="24"/>
                      <w:szCs w:val="24"/>
                      <w:lang w:val="es-ES"/>
                    </w:rPr>
                    <w:t>a)</w:t>
                  </w:r>
                </w:p>
              </w:txbxContent>
            </v:textbox>
            <w10:wrap anchorx="margin"/>
          </v:shape>
        </w:pict>
      </w:r>
      <w:r w:rsidR="000C4572" w:rsidRPr="00537AEE">
        <w:object w:dxaOrig="9518" w:dyaOrig="14338" w14:anchorId="780F08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.6pt;height:7in" o:ole="">
            <v:imagedata r:id="rId4" o:title=""/>
          </v:shape>
          <o:OLEObject Type="Embed" ProgID="ACD.ChemSketch.20" ShapeID="_x0000_i1025" DrawAspect="Content" ObjectID="_1768037633" r:id="rId5"/>
        </w:object>
      </w:r>
    </w:p>
    <w:p w14:paraId="6E0568C9" w14:textId="77777777" w:rsidR="000C4572" w:rsidRDefault="000C4572" w:rsidP="001F4255">
      <w:pPr>
        <w:autoSpaceDE w:val="0"/>
        <w:autoSpaceDN w:val="0"/>
        <w:adjustRightInd w:val="0"/>
        <w:spacing w:after="0" w:line="240" w:lineRule="auto"/>
        <w:jc w:val="center"/>
      </w:pPr>
    </w:p>
    <w:p w14:paraId="553B6BAA" w14:textId="4874F8D4" w:rsidR="000C4572" w:rsidRDefault="000C4572" w:rsidP="001F4255">
      <w:pPr>
        <w:autoSpaceDE w:val="0"/>
        <w:autoSpaceDN w:val="0"/>
        <w:adjustRightInd w:val="0"/>
        <w:spacing w:after="0" w:line="240" w:lineRule="auto"/>
        <w:jc w:val="center"/>
      </w:pPr>
      <w:r w:rsidRPr="00537AEE">
        <w:object w:dxaOrig="6634" w:dyaOrig="10248" w14:anchorId="639E3C1C">
          <v:shape id="_x0000_i1026" type="#_x0000_t75" style="width:328.8pt;height:510pt" o:ole="">
            <v:imagedata r:id="rId6" o:title=""/>
          </v:shape>
          <o:OLEObject Type="Embed" ProgID="ACD.ChemSketch.20" ShapeID="_x0000_i1026" DrawAspect="Content" ObjectID="_1768037634" r:id="rId7"/>
        </w:object>
      </w:r>
    </w:p>
    <w:p w14:paraId="41C3C84C" w14:textId="5216C0D3" w:rsidR="001F4255" w:rsidRDefault="00000000" w:rsidP="001F4255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es-CL"/>
        </w:rPr>
        <w:lastRenderedPageBreak/>
        <w:pict w14:anchorId="2D1109FB">
          <v:shape id="_x0000_s1151" type="#_x0000_t202" style="position:absolute;left:0;text-align:left;margin-left:30.15pt;margin-top:26.65pt;width:26.1pt;height:23.25pt;z-index:2516736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" strokecolor="white [3212]">
            <v:textbox style="mso-next-textbox:#_x0000_s1151">
              <w:txbxContent>
                <w:p w14:paraId="5985CCA8" w14:textId="77777777" w:rsidR="001F4255" w:rsidRPr="006F05F0" w:rsidRDefault="001F4255" w:rsidP="001F4255">
                  <w:pPr>
                    <w:rPr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b/>
                      <w:sz w:val="24"/>
                      <w:szCs w:val="24"/>
                      <w:lang w:val="es-ES"/>
                    </w:rPr>
                    <w:t>b</w:t>
                  </w:r>
                  <w:r w:rsidRPr="006F05F0">
                    <w:rPr>
                      <w:b/>
                      <w:sz w:val="24"/>
                      <w:szCs w:val="24"/>
                      <w:lang w:val="es-ES"/>
                    </w:rPr>
                    <w:t>)</w:t>
                  </w:r>
                </w:p>
              </w:txbxContent>
            </v:textbox>
            <w10:wrap anchorx="margin"/>
          </v:shape>
        </w:pict>
      </w:r>
      <w:r w:rsidR="000C4572" w:rsidRPr="00537AEE">
        <w:object w:dxaOrig="6336" w:dyaOrig="4896" w14:anchorId="4D33AA3D">
          <v:shape id="_x0000_i1027" type="#_x0000_t75" style="width:315pt;height:247.2pt" o:ole="">
            <v:imagedata r:id="rId8" o:title=""/>
          </v:shape>
          <o:OLEObject Type="Embed" ProgID="Origin50.Graph" ShapeID="_x0000_i1027" DrawAspect="Content" ObjectID="_1768037635" r:id="rId9"/>
        </w:object>
      </w:r>
    </w:p>
    <w:p w14:paraId="0EE7DC4F" w14:textId="77777777" w:rsidR="001F4255" w:rsidRDefault="001F4255" w:rsidP="001F42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FFB8E39" w14:textId="77777777" w:rsidR="001F4255" w:rsidRDefault="001F4255" w:rsidP="001F42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208C2482" w14:textId="1D75B709" w:rsidR="001F4255" w:rsidRPr="0096007B" w:rsidRDefault="00000000" w:rsidP="001F42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noProof/>
          <w:lang w:val="en-US"/>
        </w:rPr>
        <w:pict w14:anchorId="01B89A75">
          <v:shape id="_x0000_s1152" type="#_x0000_t202" style="position:absolute;left:0;text-align:left;margin-left:30.15pt;margin-top:3.55pt;width:26.1pt;height:23.25pt;z-index:2516746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" strokecolor="white [3212]">
            <v:textbox style="mso-next-textbox:#_x0000_s1152">
              <w:txbxContent>
                <w:p w14:paraId="7D0934C6" w14:textId="77777777" w:rsidR="001F4255" w:rsidRPr="006F05F0" w:rsidRDefault="001F4255" w:rsidP="001F4255">
                  <w:pPr>
                    <w:rPr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b/>
                      <w:sz w:val="24"/>
                      <w:szCs w:val="24"/>
                      <w:lang w:val="es-ES"/>
                    </w:rPr>
                    <w:t>c</w:t>
                  </w:r>
                  <w:r w:rsidRPr="006F05F0">
                    <w:rPr>
                      <w:b/>
                      <w:sz w:val="24"/>
                      <w:szCs w:val="24"/>
                      <w:lang w:val="es-ES"/>
                    </w:rPr>
                    <w:t>)</w:t>
                  </w:r>
                </w:p>
              </w:txbxContent>
            </v:textbox>
            <w10:wrap anchorx="margin"/>
          </v:shape>
        </w:pict>
      </w:r>
      <w:r w:rsidR="000C4572" w:rsidRPr="00537AEE">
        <w:rPr>
          <w:noProof/>
          <w:lang w:eastAsia="es-ES"/>
        </w:rPr>
        <w:drawing>
          <wp:inline distT="0" distB="0" distL="0" distR="0" wp14:anchorId="47FB9F1F" wp14:editId="1B1453B6">
            <wp:extent cx="4838700" cy="2109637"/>
            <wp:effectExtent l="19050" t="0" r="0" b="0"/>
            <wp:docPr id="22" name="Imagen 22" descr="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Escala de tiemp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600" cy="211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B2723" w14:textId="4E6EB5E3" w:rsidR="001F4255" w:rsidRPr="006F068D" w:rsidRDefault="001F4255" w:rsidP="000C4572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sz w:val="20"/>
          <w:szCs w:val="20"/>
          <w:lang w:val="en-US"/>
        </w:rPr>
        <w:br w:type="page"/>
      </w:r>
    </w:p>
    <w:p w14:paraId="31C37BCA" w14:textId="797EED4C" w:rsidR="00654318" w:rsidRPr="00654318" w:rsidRDefault="00654318" w:rsidP="00654318">
      <w:pPr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C76568">
        <w:rPr>
          <w:rFonts w:ascii="Times New Roman" w:hAnsi="Times New Roman" w:cs="Times New Roman"/>
          <w:b/>
          <w:sz w:val="23"/>
          <w:szCs w:val="23"/>
          <w:lang w:val="en-US"/>
        </w:rPr>
        <w:lastRenderedPageBreak/>
        <w:t>S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>2: Association constant and Job-Plot.</w:t>
      </w:r>
    </w:p>
    <w:p w14:paraId="58A56A85" w14:textId="7072A1D3" w:rsidR="007F2774" w:rsidRDefault="00C84259" w:rsidP="00303FE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Figure S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2</w:t>
      </w:r>
      <w:r w:rsidRPr="00F75FE0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. </w:t>
      </w:r>
      <w:r w:rsidRPr="00F75FE0">
        <w:rPr>
          <w:rFonts w:ascii="Times New Roman" w:hAnsi="Times New Roman" w:cs="Times New Roman"/>
          <w:b/>
          <w:sz w:val="23"/>
          <w:szCs w:val="23"/>
          <w:lang w:val="en-US"/>
        </w:rPr>
        <w:t>The binding constant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Pr="00F75FE0">
        <w:rPr>
          <w:rFonts w:ascii="Times New Roman" w:hAnsi="Times New Roman" w:cs="Times New Roman"/>
          <w:b/>
          <w:sz w:val="23"/>
          <w:szCs w:val="23"/>
          <w:lang w:val="en-US"/>
        </w:rPr>
        <w:t xml:space="preserve">of </w:t>
      </w:r>
      <w:r w:rsidR="00D031DC">
        <w:rPr>
          <w:rFonts w:ascii="Times New Roman" w:hAnsi="Times New Roman" w:cs="Times New Roman"/>
          <w:b/>
          <w:sz w:val="23"/>
          <w:szCs w:val="23"/>
          <w:lang w:val="en-US"/>
        </w:rPr>
        <w:t>(</w:t>
      </w:r>
      <w:r w:rsidRPr="00F75FE0">
        <w:rPr>
          <w:rFonts w:ascii="Times New Roman" w:hAnsi="Times New Roman" w:cs="Times New Roman"/>
          <w:b/>
          <w:bCs/>
          <w:sz w:val="23"/>
          <w:szCs w:val="23"/>
          <w:lang w:val="en-US"/>
        </w:rPr>
        <w:t>L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)</w:t>
      </w:r>
      <w:r w:rsidRPr="00F75FE0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  <w:r w:rsidRPr="00F75FE0">
        <w:rPr>
          <w:rFonts w:ascii="Times New Roman" w:hAnsi="Times New Roman" w:cs="Times New Roman"/>
          <w:b/>
          <w:sz w:val="23"/>
          <w:szCs w:val="23"/>
          <w:lang w:val="en-US"/>
        </w:rPr>
        <w:t>has b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 xml:space="preserve">een derived based on the </w:t>
      </w:r>
      <w:r w:rsidR="00D031DC">
        <w:rPr>
          <w:rFonts w:ascii="Times New Roman" w:hAnsi="Times New Roman" w:cs="Times New Roman"/>
          <w:b/>
          <w:sz w:val="23"/>
          <w:szCs w:val="23"/>
          <w:lang w:val="en-US"/>
        </w:rPr>
        <w:t>non-linear method and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Pr="00F75FE0">
        <w:rPr>
          <w:rFonts w:ascii="Times New Roman" w:hAnsi="Times New Roman" w:cs="Times New Roman"/>
          <w:b/>
          <w:sz w:val="23"/>
          <w:szCs w:val="23"/>
          <w:lang w:val="en-US"/>
        </w:rPr>
        <w:t xml:space="preserve">equation using absorption titration with </w:t>
      </w:r>
      <w:r w:rsidRPr="00F75FE0">
        <w:rPr>
          <w:rFonts w:ascii="Times-Roman" w:hAnsi="Times-Roman" w:cs="Times-Roman"/>
          <w:b/>
          <w:sz w:val="24"/>
          <w:szCs w:val="24"/>
          <w:lang w:val="en-US"/>
        </w:rPr>
        <w:t xml:space="preserve">(a) </w:t>
      </w:r>
      <w:r w:rsidR="00D031DC">
        <w:rPr>
          <w:rFonts w:ascii="Times-Roman" w:hAnsi="Times-Roman" w:cs="Times-Roman"/>
          <w:b/>
          <w:sz w:val="24"/>
          <w:szCs w:val="24"/>
          <w:lang w:val="en-US"/>
        </w:rPr>
        <w:t>Ag</w:t>
      </w:r>
      <w:r w:rsidR="00D031DC" w:rsidRPr="00D031DC">
        <w:rPr>
          <w:rFonts w:ascii="Times-Roman" w:hAnsi="Times-Roman" w:cs="Times-Roman"/>
          <w:b/>
          <w:sz w:val="24"/>
          <w:szCs w:val="24"/>
          <w:vertAlign w:val="superscript"/>
          <w:lang w:val="en-US"/>
        </w:rPr>
        <w:t>+</w:t>
      </w:r>
      <w:r w:rsidRPr="00F75FE0">
        <w:rPr>
          <w:rFonts w:ascii="Times-Roman" w:hAnsi="Times-Roman" w:cs="Times-Roman"/>
          <w:b/>
          <w:sz w:val="24"/>
          <w:szCs w:val="24"/>
          <w:vertAlign w:val="superscript"/>
          <w:lang w:val="en-US"/>
        </w:rPr>
        <w:t xml:space="preserve"> </w:t>
      </w:r>
      <w:r w:rsidRPr="00F75FE0">
        <w:rPr>
          <w:rFonts w:ascii="Times-Roman" w:hAnsi="Times-Roman" w:cs="Times-Roman"/>
          <w:b/>
          <w:sz w:val="24"/>
          <w:szCs w:val="24"/>
          <w:lang w:val="en-US"/>
        </w:rPr>
        <w:t>;</w:t>
      </w:r>
      <w:r>
        <w:rPr>
          <w:rFonts w:ascii="Times-Roman" w:hAnsi="Times-Roman" w:cs="Times-Roman"/>
          <w:b/>
          <w:sz w:val="24"/>
          <w:szCs w:val="24"/>
          <w:lang w:val="en-US"/>
        </w:rPr>
        <w:t xml:space="preserve"> </w:t>
      </w:r>
      <w:r w:rsidRPr="00F75FE0">
        <w:rPr>
          <w:rFonts w:ascii="Times-Roman" w:hAnsi="Times-Roman" w:cs="Times-Roman"/>
          <w:b/>
          <w:sz w:val="24"/>
          <w:szCs w:val="24"/>
          <w:lang w:val="en-US"/>
        </w:rPr>
        <w:t>(</w:t>
      </w:r>
      <w:r>
        <w:rPr>
          <w:rFonts w:ascii="Times-Roman" w:hAnsi="Times-Roman" w:cs="Times-Roman"/>
          <w:b/>
          <w:sz w:val="24"/>
          <w:szCs w:val="24"/>
          <w:lang w:val="en-US"/>
        </w:rPr>
        <w:t>b</w:t>
      </w:r>
      <w:r w:rsidRPr="00F75FE0">
        <w:rPr>
          <w:rFonts w:ascii="Times-Roman" w:hAnsi="Times-Roman" w:cs="Times-Roman"/>
          <w:b/>
          <w:sz w:val="24"/>
          <w:szCs w:val="24"/>
          <w:lang w:val="en-US"/>
        </w:rPr>
        <w:t>) C</w:t>
      </w:r>
      <w:r w:rsidR="00D031DC">
        <w:rPr>
          <w:rFonts w:ascii="Times-Roman" w:hAnsi="Times-Roman" w:cs="Times-Roman"/>
          <w:b/>
          <w:sz w:val="24"/>
          <w:szCs w:val="24"/>
          <w:lang w:val="en-US"/>
        </w:rPr>
        <w:t>u</w:t>
      </w:r>
      <w:r w:rsidRPr="00F75FE0">
        <w:rPr>
          <w:rFonts w:ascii="Times-Roman" w:hAnsi="Times-Roman" w:cs="Times-Roman"/>
          <w:b/>
          <w:sz w:val="24"/>
          <w:szCs w:val="24"/>
          <w:vertAlign w:val="superscript"/>
          <w:lang w:val="en-US"/>
        </w:rPr>
        <w:t xml:space="preserve">2+ </w:t>
      </w:r>
      <w:r w:rsidRPr="00F75FE0">
        <w:rPr>
          <w:rFonts w:ascii="Times-Roman" w:hAnsi="Times-Roman" w:cs="Times-Roman"/>
          <w:b/>
          <w:sz w:val="24"/>
          <w:szCs w:val="24"/>
          <w:lang w:val="en-US"/>
        </w:rPr>
        <w:t>; (</w:t>
      </w:r>
      <w:r>
        <w:rPr>
          <w:rFonts w:ascii="Times-Roman" w:hAnsi="Times-Roman" w:cs="Times-Roman"/>
          <w:b/>
          <w:sz w:val="24"/>
          <w:szCs w:val="24"/>
          <w:lang w:val="en-US"/>
        </w:rPr>
        <w:t>c</w:t>
      </w:r>
      <w:r w:rsidRPr="00F75FE0">
        <w:rPr>
          <w:rFonts w:ascii="Times-Roman" w:hAnsi="Times-Roman" w:cs="Times-Roman"/>
          <w:b/>
          <w:sz w:val="24"/>
          <w:szCs w:val="24"/>
          <w:lang w:val="en-US"/>
        </w:rPr>
        <w:t>) F</w:t>
      </w:r>
      <w:r w:rsidRPr="00F75FE0">
        <w:rPr>
          <w:rFonts w:ascii="Times-Roman" w:hAnsi="Times-Roman" w:cs="Times-Roman"/>
          <w:b/>
          <w:sz w:val="24"/>
          <w:szCs w:val="24"/>
          <w:vertAlign w:val="superscript"/>
          <w:lang w:val="en-US"/>
        </w:rPr>
        <w:t>-</w:t>
      </w:r>
      <w:r w:rsidRPr="00F75FE0">
        <w:rPr>
          <w:rFonts w:ascii="Times-Roman" w:hAnsi="Times-Roman" w:cs="Times-Roman"/>
          <w:b/>
          <w:sz w:val="24"/>
          <w:szCs w:val="24"/>
          <w:lang w:val="en-US"/>
        </w:rPr>
        <w:t xml:space="preserve"> </w:t>
      </w:r>
      <w:r w:rsidR="00D031DC">
        <w:rPr>
          <w:rFonts w:ascii="Times-Roman" w:hAnsi="Times-Roman" w:cs="Times-Roman"/>
          <w:b/>
          <w:sz w:val="24"/>
          <w:szCs w:val="24"/>
          <w:lang w:val="en-US"/>
        </w:rPr>
        <w:t xml:space="preserve"> and</w:t>
      </w:r>
      <w:r w:rsidRPr="00F75FE0">
        <w:rPr>
          <w:rFonts w:ascii="Times-Roman" w:hAnsi="Times-Roman" w:cs="Times-Roman"/>
          <w:b/>
          <w:sz w:val="24"/>
          <w:szCs w:val="24"/>
          <w:lang w:val="en-US"/>
        </w:rPr>
        <w:t xml:space="preserve"> (</w:t>
      </w:r>
      <w:r w:rsidR="00D031DC">
        <w:rPr>
          <w:rFonts w:ascii="Times-Roman" w:hAnsi="Times-Roman" w:cs="Times-Roman"/>
          <w:b/>
          <w:sz w:val="24"/>
          <w:szCs w:val="24"/>
          <w:lang w:val="en-US"/>
        </w:rPr>
        <w:t>d</w:t>
      </w:r>
      <w:r>
        <w:rPr>
          <w:rFonts w:ascii="Times-Roman" w:hAnsi="Times-Roman" w:cs="Times-Roman"/>
          <w:b/>
          <w:sz w:val="24"/>
          <w:szCs w:val="24"/>
          <w:lang w:val="en-US"/>
        </w:rPr>
        <w:t>) CN</w:t>
      </w:r>
      <w:r>
        <w:rPr>
          <w:rFonts w:ascii="Times-Roman" w:hAnsi="Times-Roman" w:cs="Times-Roman"/>
          <w:b/>
          <w:sz w:val="24"/>
          <w:szCs w:val="24"/>
          <w:vertAlign w:val="superscript"/>
          <w:lang w:val="en-US"/>
        </w:rPr>
        <w:t>-</w:t>
      </w:r>
      <w:r>
        <w:rPr>
          <w:rFonts w:ascii="Times-Roman" w:hAnsi="Times-Roman" w:cs="Times-Roman"/>
          <w:b/>
          <w:sz w:val="24"/>
          <w:szCs w:val="24"/>
          <w:lang w:val="en-US"/>
        </w:rPr>
        <w:t xml:space="preserve"> and Job-Plot of interaction </w:t>
      </w:r>
      <w:r w:rsidR="00D031DC">
        <w:rPr>
          <w:rFonts w:ascii="Times-Roman" w:hAnsi="Times-Roman" w:cs="Times-Roman"/>
          <w:b/>
          <w:sz w:val="24"/>
          <w:szCs w:val="24"/>
          <w:lang w:val="en-US"/>
        </w:rPr>
        <w:t>(</w:t>
      </w:r>
      <w:r>
        <w:rPr>
          <w:rFonts w:ascii="Times-Roman" w:hAnsi="Times-Roman" w:cs="Times-Roman"/>
          <w:b/>
          <w:sz w:val="24"/>
          <w:szCs w:val="24"/>
          <w:lang w:val="en-US"/>
        </w:rPr>
        <w:t>L</w:t>
      </w:r>
      <w:r w:rsidR="00D031DC">
        <w:rPr>
          <w:rFonts w:ascii="Times-Roman" w:hAnsi="Times-Roman" w:cs="Times-Roman"/>
          <w:b/>
          <w:sz w:val="24"/>
          <w:szCs w:val="24"/>
          <w:lang w:val="en-US"/>
        </w:rPr>
        <w:t>)</w:t>
      </w:r>
      <w:r>
        <w:rPr>
          <w:rFonts w:ascii="Times-Roman" w:hAnsi="Times-Roman" w:cs="Times-Roman"/>
          <w:b/>
          <w:sz w:val="24"/>
          <w:szCs w:val="24"/>
          <w:lang w:val="en-US"/>
        </w:rPr>
        <w:t xml:space="preserve"> with ions.</w:t>
      </w:r>
    </w:p>
    <w:p w14:paraId="213945E4" w14:textId="77777777" w:rsidR="00303FE9" w:rsidRPr="00303FE9" w:rsidRDefault="00303FE9" w:rsidP="00303FE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4"/>
          <w:szCs w:val="24"/>
          <w:lang w:val="en-US"/>
        </w:rPr>
      </w:pPr>
    </w:p>
    <w:p w14:paraId="6F58FEC9" w14:textId="570B4866" w:rsidR="00303FE9" w:rsidRPr="009F4B21" w:rsidRDefault="00FE4ED3" w:rsidP="00303FE9">
      <w:pPr>
        <w:jc w:val="center"/>
        <w:rPr>
          <w:lang w:val="en-US"/>
        </w:rPr>
      </w:pPr>
      <w:r>
        <w:rPr>
          <w:noProof/>
        </w:rPr>
        <w:pict w14:anchorId="53676CE7">
          <v:shape id="_x0000_s1179" type="#_x0000_t202" style="position:absolute;left:0;text-align:left;margin-left:228.15pt;margin-top:154.4pt;width:28.8pt;height:22.8pt;z-index:251682816" filled="f" stroked="f">
            <v:textbox>
              <w:txbxContent>
                <w:p w14:paraId="595190DE" w14:textId="1DD94A20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d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53676CE7">
          <v:shape id="_x0000_s1178" type="#_x0000_t202" style="position:absolute;left:0;text-align:left;margin-left:23.55pt;margin-top:158.6pt;width:28.8pt;height:22.8pt;z-index:251681792" filled="f" stroked="f">
            <v:textbox>
              <w:txbxContent>
                <w:p w14:paraId="5A46ADBC" w14:textId="31A9B82C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c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53676CE7">
          <v:shape id="_x0000_s1177" type="#_x0000_t202" style="position:absolute;left:0;text-align:left;margin-left:228.15pt;margin-top:9.2pt;width:28.8pt;height:22.8pt;z-index:251680768" filled="f" stroked="f">
            <v:textbox>
              <w:txbxContent>
                <w:p w14:paraId="18AF8A54" w14:textId="27DBFF31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b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53676CE7">
          <v:shape id="_x0000_s1176" type="#_x0000_t202" style="position:absolute;left:0;text-align:left;margin-left:18.75pt;margin-top:9.2pt;width:28.8pt;height:22.8pt;z-index:251679744" filled="f" stroked="f">
            <v:textbox>
              <w:txbxContent>
                <w:p w14:paraId="490BA654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 w:rsidRPr="00FE4ED3">
                    <w:rPr>
                      <w:sz w:val="32"/>
                      <w:szCs w:val="32"/>
                      <w:lang w:val="es-MX"/>
                    </w:rPr>
                    <w:t>a)</w:t>
                  </w:r>
                </w:p>
              </w:txbxContent>
            </v:textbox>
          </v:shape>
        </w:pict>
      </w:r>
      <w:r w:rsidR="00303FE9">
        <w:object w:dxaOrig="7295" w:dyaOrig="5570" w14:anchorId="71B39D5A">
          <v:shape id="_x0000_i1053" type="#_x0000_t75" style="width:200.4pt;height:153pt" o:ole="">
            <v:imagedata r:id="rId11" o:title=""/>
          </v:shape>
          <o:OLEObject Type="Embed" ProgID="Origin50.Graph" ShapeID="_x0000_i1053" DrawAspect="Content" ObjectID="_1768037636" r:id="rId12"/>
        </w:object>
      </w:r>
      <w:r w:rsidR="00303FE9">
        <w:object w:dxaOrig="7295" w:dyaOrig="5570" w14:anchorId="6C9B282B">
          <v:shape id="_x0000_i1054" type="#_x0000_t75" style="width:200.4pt;height:153pt" o:ole="">
            <v:imagedata r:id="rId13" o:title=""/>
          </v:shape>
          <o:OLEObject Type="Embed" ProgID="Origin50.Graph" ShapeID="_x0000_i1054" DrawAspect="Content" ObjectID="_1768037637" r:id="rId14"/>
        </w:object>
      </w:r>
      <w:r w:rsidR="00303FE9" w:rsidRPr="00303FE9">
        <w:t xml:space="preserve"> </w:t>
      </w:r>
      <w:r w:rsidR="00303FE9">
        <w:object w:dxaOrig="7295" w:dyaOrig="5570" w14:anchorId="67F5D3B4">
          <v:shape id="_x0000_i1055" type="#_x0000_t75" style="width:200.4pt;height:152.4pt;mso-position-vertical:absolute" o:ole="">
            <v:imagedata r:id="rId15" o:title=""/>
          </v:shape>
          <o:OLEObject Type="Embed" ProgID="Origin50.Graph" ShapeID="_x0000_i1055" DrawAspect="Content" ObjectID="_1768037638" r:id="rId16"/>
        </w:object>
      </w:r>
      <w:r w:rsidR="00303FE9">
        <w:object w:dxaOrig="7295" w:dyaOrig="5570" w14:anchorId="3DCBB496">
          <v:shape id="_x0000_i1056" type="#_x0000_t75" style="width:200.4pt;height:153pt" o:ole="">
            <v:imagedata r:id="rId17" o:title=""/>
          </v:shape>
          <o:OLEObject Type="Embed" ProgID="Origin95.Graph" ShapeID="_x0000_i1056" DrawAspect="Content" ObjectID="_1768037639" r:id="rId18"/>
        </w:object>
      </w:r>
    </w:p>
    <w:p w14:paraId="23C60A10" w14:textId="77777777" w:rsidR="000C4572" w:rsidRPr="009F4B21" w:rsidRDefault="000C4572" w:rsidP="00303FE9">
      <w:pPr>
        <w:jc w:val="center"/>
        <w:rPr>
          <w:lang w:val="en-US"/>
        </w:rPr>
      </w:pPr>
    </w:p>
    <w:p w14:paraId="25F387A7" w14:textId="6D528EAB" w:rsidR="000C4572" w:rsidRDefault="000C4572" w:rsidP="00303FE9">
      <w:pPr>
        <w:jc w:val="center"/>
      </w:pPr>
      <w:r w:rsidRPr="00537AEE">
        <w:object w:dxaOrig="4620" w:dyaOrig="3585" w14:anchorId="43ACF889">
          <v:shape id="_x0000_i1032" type="#_x0000_t75" style="width:205.8pt;height:160.8pt" o:ole="">
            <v:imagedata r:id="rId19" o:title=""/>
          </v:shape>
          <o:OLEObject Type="Embed" ProgID="Origin50.Graph" ShapeID="_x0000_i1032" DrawAspect="Content" ObjectID="_1768037640" r:id="rId20"/>
        </w:object>
      </w:r>
    </w:p>
    <w:p w14:paraId="2A55D0E2" w14:textId="77777777" w:rsidR="000C4572" w:rsidRDefault="000C4572" w:rsidP="000C4572"/>
    <w:p w14:paraId="2FBCF752" w14:textId="77777777" w:rsidR="000C4572" w:rsidRDefault="000C4572" w:rsidP="000C4572"/>
    <w:p w14:paraId="4CDDE843" w14:textId="77777777" w:rsidR="00303FE9" w:rsidRPr="007F2774" w:rsidRDefault="00303FE9" w:rsidP="000C4572"/>
    <w:p w14:paraId="4BE73E55" w14:textId="1437C7EC" w:rsidR="00231944" w:rsidRDefault="00231944" w:rsidP="00231944">
      <w:pPr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C76568">
        <w:rPr>
          <w:rFonts w:ascii="Times New Roman" w:hAnsi="Times New Roman" w:cs="Times New Roman"/>
          <w:b/>
          <w:sz w:val="23"/>
          <w:szCs w:val="23"/>
          <w:lang w:val="en-US"/>
        </w:rPr>
        <w:lastRenderedPageBreak/>
        <w:t>S</w:t>
      </w:r>
      <w:r w:rsidR="00D031DC">
        <w:rPr>
          <w:rFonts w:ascii="Times New Roman" w:hAnsi="Times New Roman" w:cs="Times New Roman"/>
          <w:b/>
          <w:sz w:val="23"/>
          <w:szCs w:val="23"/>
          <w:lang w:val="en-US"/>
        </w:rPr>
        <w:t>3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 xml:space="preserve">: Determination of </w:t>
      </w:r>
      <w:r w:rsidR="00AA1074">
        <w:rPr>
          <w:rFonts w:ascii="Times New Roman" w:hAnsi="Times New Roman" w:cs="Times New Roman"/>
          <w:b/>
          <w:sz w:val="23"/>
          <w:szCs w:val="23"/>
          <w:lang w:val="en-US"/>
        </w:rPr>
        <w:t>limit of detection (LOD)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>.</w:t>
      </w:r>
    </w:p>
    <w:p w14:paraId="014F17B4" w14:textId="24DCB7BB" w:rsidR="00231944" w:rsidRPr="00593E3F" w:rsidRDefault="00231944" w:rsidP="00231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Figure S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3</w:t>
      </w:r>
      <w:r w:rsidRPr="00F75FE0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. </w:t>
      </w:r>
      <w:r w:rsidR="00593E3F">
        <w:rPr>
          <w:rFonts w:ascii="Times New Roman" w:hAnsi="Times New Roman" w:cs="Times New Roman"/>
          <w:b/>
          <w:bCs/>
          <w:sz w:val="23"/>
          <w:szCs w:val="23"/>
          <w:lang w:val="en-US"/>
        </w:rPr>
        <w:t>L</w:t>
      </w:r>
      <w:r w:rsidR="00593E3F" w:rsidRPr="00593E3F">
        <w:rPr>
          <w:rFonts w:ascii="Times New Roman" w:hAnsi="Times New Roman" w:cs="Times New Roman"/>
          <w:b/>
          <w:bCs/>
          <w:sz w:val="23"/>
          <w:szCs w:val="23"/>
          <w:lang w:val="en-US"/>
        </w:rPr>
        <w:t>inear fit of the data obtained in the titrations with the ions</w:t>
      </w:r>
      <w:r w:rsidR="00593E3F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: a) </w:t>
      </w:r>
      <w:r w:rsidR="00AA1074">
        <w:rPr>
          <w:rFonts w:ascii="Times New Roman" w:hAnsi="Times New Roman" w:cs="Times New Roman"/>
          <w:b/>
          <w:sz w:val="23"/>
          <w:szCs w:val="23"/>
          <w:lang w:val="en-US"/>
        </w:rPr>
        <w:t>C</w:t>
      </w:r>
      <w:r w:rsidR="00654318">
        <w:rPr>
          <w:rFonts w:ascii="Times New Roman" w:hAnsi="Times New Roman" w:cs="Times New Roman"/>
          <w:b/>
          <w:sz w:val="23"/>
          <w:szCs w:val="23"/>
          <w:lang w:val="en-US"/>
        </w:rPr>
        <w:t>u</w:t>
      </w:r>
      <w:r w:rsidR="00AA1074">
        <w:rPr>
          <w:rFonts w:ascii="Times New Roman" w:hAnsi="Times New Roman" w:cs="Times New Roman"/>
          <w:b/>
          <w:sz w:val="23"/>
          <w:szCs w:val="23"/>
          <w:vertAlign w:val="superscript"/>
          <w:lang w:val="en-US"/>
        </w:rPr>
        <w:t>2+</w:t>
      </w:r>
      <w:r w:rsidR="00593E3F">
        <w:rPr>
          <w:rFonts w:ascii="Times New Roman" w:hAnsi="Times New Roman" w:cs="Times New Roman"/>
          <w:b/>
          <w:sz w:val="23"/>
          <w:szCs w:val="23"/>
          <w:lang w:val="en-US"/>
        </w:rPr>
        <w:t>;</w:t>
      </w:r>
      <w:r w:rsidR="00AA1074"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="00593E3F">
        <w:rPr>
          <w:rFonts w:ascii="Times New Roman" w:hAnsi="Times New Roman" w:cs="Times New Roman"/>
          <w:b/>
          <w:sz w:val="23"/>
          <w:szCs w:val="23"/>
          <w:lang w:val="en-US"/>
        </w:rPr>
        <w:t xml:space="preserve">b) </w:t>
      </w:r>
      <w:r w:rsidR="00654318">
        <w:rPr>
          <w:rFonts w:ascii="Times New Roman" w:hAnsi="Times New Roman" w:cs="Times New Roman"/>
          <w:b/>
          <w:sz w:val="23"/>
          <w:szCs w:val="23"/>
          <w:lang w:val="en-US"/>
        </w:rPr>
        <w:t>Ag</w:t>
      </w:r>
      <w:r w:rsidR="00AA1074">
        <w:rPr>
          <w:rFonts w:ascii="Times New Roman" w:hAnsi="Times New Roman" w:cs="Times New Roman"/>
          <w:b/>
          <w:sz w:val="23"/>
          <w:szCs w:val="23"/>
          <w:vertAlign w:val="superscript"/>
          <w:lang w:val="en-US"/>
        </w:rPr>
        <w:t>+</w:t>
      </w:r>
      <w:r w:rsidR="00593E3F">
        <w:rPr>
          <w:rFonts w:ascii="Times New Roman" w:hAnsi="Times New Roman" w:cs="Times New Roman"/>
          <w:b/>
          <w:sz w:val="23"/>
          <w:szCs w:val="23"/>
          <w:lang w:val="en-US"/>
        </w:rPr>
        <w:t xml:space="preserve">; c) </w:t>
      </w:r>
      <w:r w:rsidR="00654318">
        <w:rPr>
          <w:rFonts w:ascii="Times New Roman" w:hAnsi="Times New Roman" w:cs="Times New Roman"/>
          <w:b/>
          <w:sz w:val="23"/>
          <w:szCs w:val="23"/>
          <w:lang w:val="en-US"/>
        </w:rPr>
        <w:t>CN</w:t>
      </w:r>
      <w:r w:rsidR="00654318">
        <w:rPr>
          <w:rFonts w:ascii="Times New Roman" w:hAnsi="Times New Roman" w:cs="Times New Roman"/>
          <w:b/>
          <w:sz w:val="23"/>
          <w:szCs w:val="23"/>
          <w:vertAlign w:val="superscript"/>
          <w:lang w:val="en-US"/>
        </w:rPr>
        <w:t>-</w:t>
      </w:r>
      <w:r w:rsidR="00593E3F">
        <w:rPr>
          <w:rFonts w:ascii="Times New Roman" w:hAnsi="Times New Roman" w:cs="Times New Roman"/>
          <w:b/>
          <w:sz w:val="23"/>
          <w:szCs w:val="23"/>
          <w:lang w:val="en-US"/>
        </w:rPr>
        <w:t>;</w:t>
      </w:r>
      <w:r w:rsidR="00AA1074">
        <w:rPr>
          <w:rFonts w:ascii="Times New Roman" w:hAnsi="Times New Roman" w:cs="Times New Roman"/>
          <w:b/>
          <w:sz w:val="23"/>
          <w:szCs w:val="23"/>
          <w:lang w:val="en-US"/>
        </w:rPr>
        <w:t xml:space="preserve"> and </w:t>
      </w:r>
      <w:r w:rsidR="00654318">
        <w:rPr>
          <w:rFonts w:ascii="Times New Roman" w:hAnsi="Times New Roman" w:cs="Times New Roman"/>
          <w:b/>
          <w:sz w:val="23"/>
          <w:szCs w:val="23"/>
          <w:lang w:val="en-US"/>
        </w:rPr>
        <w:t>d</w:t>
      </w:r>
      <w:r w:rsidR="00593E3F">
        <w:rPr>
          <w:rFonts w:ascii="Times New Roman" w:hAnsi="Times New Roman" w:cs="Times New Roman"/>
          <w:b/>
          <w:sz w:val="23"/>
          <w:szCs w:val="23"/>
          <w:lang w:val="en-US"/>
        </w:rPr>
        <w:t xml:space="preserve">) </w:t>
      </w:r>
      <w:r w:rsidR="00654318">
        <w:rPr>
          <w:rFonts w:ascii="Times New Roman" w:hAnsi="Times New Roman" w:cs="Times New Roman"/>
          <w:b/>
          <w:sz w:val="23"/>
          <w:szCs w:val="23"/>
          <w:lang w:val="en-US"/>
        </w:rPr>
        <w:t>F</w:t>
      </w:r>
      <w:r w:rsidR="00AA1074">
        <w:rPr>
          <w:rFonts w:ascii="Times New Roman" w:hAnsi="Times New Roman" w:cs="Times New Roman"/>
          <w:b/>
          <w:sz w:val="23"/>
          <w:szCs w:val="23"/>
          <w:vertAlign w:val="superscript"/>
          <w:lang w:val="en-US"/>
        </w:rPr>
        <w:t>-</w:t>
      </w:r>
      <w:r w:rsidR="00593E3F">
        <w:rPr>
          <w:rFonts w:ascii="Times New Roman" w:hAnsi="Times New Roman" w:cs="Times New Roman"/>
          <w:b/>
          <w:sz w:val="23"/>
          <w:szCs w:val="23"/>
          <w:lang w:val="en-US"/>
        </w:rPr>
        <w:t>.</w:t>
      </w:r>
    </w:p>
    <w:p w14:paraId="6E5B7661" w14:textId="45D9698A" w:rsidR="008645B7" w:rsidRPr="009F4B21" w:rsidRDefault="008645B7" w:rsidP="00480071">
      <w:pPr>
        <w:rPr>
          <w:lang w:val="en-US"/>
        </w:rPr>
      </w:pPr>
    </w:p>
    <w:p w14:paraId="60F5E4F9" w14:textId="5B69AA59" w:rsidR="000C4572" w:rsidRDefault="00FE4ED3" w:rsidP="00654318">
      <w:pPr>
        <w:jc w:val="center"/>
      </w:pPr>
      <w:r>
        <w:rPr>
          <w:noProof/>
        </w:rPr>
        <w:pict w14:anchorId="53676CE7">
          <v:shape id="_x0000_s1173" type="#_x0000_t202" style="position:absolute;left:0;text-align:left;margin-left:219.75pt;margin-top:7.1pt;width:28.8pt;height:22.8pt;z-index:251676672" filled="f" stroked="f">
            <v:textbox>
              <w:txbxContent>
                <w:p w14:paraId="399CBFD7" w14:textId="2178D619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b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53676CE7">
          <v:shape id="_x0000_s1172" type="#_x0000_t202" style="position:absolute;left:0;text-align:left;margin-left:7.95pt;margin-top:10.1pt;width:28.8pt;height:22.8pt;z-index:251675648" filled="f" stroked="f">
            <v:textbox>
              <w:txbxContent>
                <w:p w14:paraId="41C9B1F5" w14:textId="0056F06F" w:rsidR="00FE4ED3" w:rsidRPr="00FE4ED3" w:rsidRDefault="00FE4ED3">
                  <w:pPr>
                    <w:rPr>
                      <w:sz w:val="32"/>
                      <w:szCs w:val="32"/>
                      <w:lang w:val="es-MX"/>
                    </w:rPr>
                  </w:pPr>
                  <w:r w:rsidRPr="00FE4ED3">
                    <w:rPr>
                      <w:sz w:val="32"/>
                      <w:szCs w:val="32"/>
                      <w:lang w:val="es-MX"/>
                    </w:rPr>
                    <w:t>a)</w:t>
                  </w:r>
                </w:p>
              </w:txbxContent>
            </v:textbox>
          </v:shape>
        </w:pict>
      </w:r>
      <w:r w:rsidR="00654318">
        <w:object w:dxaOrig="7957" w:dyaOrig="5610" w14:anchorId="13383102">
          <v:shape id="_x0000_i1033" type="#_x0000_t75" style="width:217.8pt;height:155.4pt" o:ole="">
            <v:imagedata r:id="rId21" o:title=""/>
          </v:shape>
          <o:OLEObject Type="Embed" ProgID="Origin50.Graph" ShapeID="_x0000_i1033" DrawAspect="Content" ObjectID="_1768037641" r:id="rId22"/>
        </w:object>
      </w:r>
      <w:r w:rsidR="00654318">
        <w:object w:dxaOrig="7957" w:dyaOrig="5610" w14:anchorId="360CC88A">
          <v:shape id="_x0000_i1034" type="#_x0000_t75" style="width:217.8pt;height:154.2pt" o:ole="">
            <v:imagedata r:id="rId23" o:title=""/>
          </v:shape>
          <o:OLEObject Type="Embed" ProgID="Origin50.Graph" ShapeID="_x0000_i1034" DrawAspect="Content" ObjectID="_1768037642" r:id="rId24"/>
        </w:object>
      </w:r>
    </w:p>
    <w:p w14:paraId="350D00D5" w14:textId="22E4E3E5" w:rsidR="000C4572" w:rsidRDefault="00FE4ED3" w:rsidP="00654318">
      <w:pPr>
        <w:jc w:val="center"/>
      </w:pPr>
      <w:r>
        <w:rPr>
          <w:noProof/>
        </w:rPr>
        <w:pict w14:anchorId="53676CE7">
          <v:shape id="_x0000_s1175" type="#_x0000_t202" style="position:absolute;left:0;text-align:left;margin-left:224.55pt;margin-top:6.75pt;width:28.8pt;height:22.8pt;z-index:251678720" filled="f" stroked="f">
            <v:textbox>
              <w:txbxContent>
                <w:p w14:paraId="58BC0222" w14:textId="13AD8DAE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d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53676CE7">
          <v:shape id="_x0000_s1174" type="#_x0000_t202" style="position:absolute;left:0;text-align:left;margin-left:3.75pt;margin-top:9.75pt;width:28.8pt;height:22.8pt;z-index:251677696" filled="f" stroked="f">
            <v:textbox>
              <w:txbxContent>
                <w:p w14:paraId="1D06FF85" w14:textId="0A275B44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c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 w:rsidR="00654318">
        <w:object w:dxaOrig="7957" w:dyaOrig="5610" w14:anchorId="09F54A13">
          <v:shape id="_x0000_i1035" type="#_x0000_t75" style="width:219pt;height:154.8pt" o:ole="">
            <v:imagedata r:id="rId25" o:title=""/>
          </v:shape>
          <o:OLEObject Type="Embed" ProgID="Origin50.Graph" ShapeID="_x0000_i1035" DrawAspect="Content" ObjectID="_1768037643" r:id="rId26"/>
        </w:object>
      </w:r>
      <w:r w:rsidR="00654318">
        <w:object w:dxaOrig="7957" w:dyaOrig="5610" w14:anchorId="7170880C">
          <v:shape id="_x0000_i1036" type="#_x0000_t75" style="width:219pt;height:154.8pt" o:ole="">
            <v:imagedata r:id="rId27" o:title=""/>
          </v:shape>
          <o:OLEObject Type="Embed" ProgID="Origin50.Graph" ShapeID="_x0000_i1036" DrawAspect="Content" ObjectID="_1768037644" r:id="rId28"/>
        </w:object>
      </w:r>
    </w:p>
    <w:p w14:paraId="1DB73E48" w14:textId="77777777" w:rsidR="00303FE9" w:rsidRDefault="00303FE9" w:rsidP="00654318">
      <w:pPr>
        <w:jc w:val="center"/>
      </w:pPr>
    </w:p>
    <w:p w14:paraId="53E8F596" w14:textId="77777777" w:rsidR="00303FE9" w:rsidRDefault="00303FE9" w:rsidP="00654318">
      <w:pPr>
        <w:jc w:val="center"/>
      </w:pPr>
    </w:p>
    <w:p w14:paraId="5E67389A" w14:textId="77777777" w:rsidR="00303FE9" w:rsidRDefault="00303FE9" w:rsidP="00654318">
      <w:pPr>
        <w:jc w:val="center"/>
      </w:pPr>
    </w:p>
    <w:p w14:paraId="6AB46010" w14:textId="77777777" w:rsidR="00303FE9" w:rsidRDefault="00303FE9" w:rsidP="00654318">
      <w:pPr>
        <w:jc w:val="center"/>
      </w:pPr>
    </w:p>
    <w:p w14:paraId="4B9F153F" w14:textId="77777777" w:rsidR="00303FE9" w:rsidRDefault="00303FE9" w:rsidP="00654318">
      <w:pPr>
        <w:jc w:val="center"/>
      </w:pPr>
    </w:p>
    <w:p w14:paraId="3D4D1FC3" w14:textId="77777777" w:rsidR="00303FE9" w:rsidRDefault="00303FE9" w:rsidP="00654318">
      <w:pPr>
        <w:jc w:val="center"/>
      </w:pPr>
    </w:p>
    <w:p w14:paraId="69D98DE6" w14:textId="77777777" w:rsidR="00303FE9" w:rsidRDefault="00303FE9" w:rsidP="00654318">
      <w:pPr>
        <w:jc w:val="center"/>
      </w:pPr>
    </w:p>
    <w:p w14:paraId="70F56B6D" w14:textId="77777777" w:rsidR="00303FE9" w:rsidRDefault="00303FE9" w:rsidP="00654318">
      <w:pPr>
        <w:jc w:val="center"/>
      </w:pPr>
    </w:p>
    <w:p w14:paraId="1BFB832E" w14:textId="4496F805" w:rsidR="00FE4ED3" w:rsidRDefault="00FE4ED3" w:rsidP="00654318">
      <w:pPr>
        <w:jc w:val="center"/>
      </w:pPr>
    </w:p>
    <w:p w14:paraId="013EDAF8" w14:textId="77777777" w:rsidR="00303FE9" w:rsidRDefault="00303FE9" w:rsidP="00654318">
      <w:pPr>
        <w:jc w:val="center"/>
      </w:pPr>
    </w:p>
    <w:p w14:paraId="6C4A6F56" w14:textId="77777777" w:rsidR="00303FE9" w:rsidRDefault="00303FE9" w:rsidP="00654318">
      <w:pPr>
        <w:jc w:val="center"/>
      </w:pPr>
    </w:p>
    <w:p w14:paraId="0F898DC2" w14:textId="7E7AA7F5" w:rsidR="000C4572" w:rsidRDefault="000C4572" w:rsidP="000C4572">
      <w:pPr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C76568">
        <w:rPr>
          <w:rFonts w:ascii="Times New Roman" w:hAnsi="Times New Roman" w:cs="Times New Roman"/>
          <w:b/>
          <w:sz w:val="23"/>
          <w:szCs w:val="23"/>
          <w:lang w:val="en-US"/>
        </w:rPr>
        <w:lastRenderedPageBreak/>
        <w:t>S</w:t>
      </w:r>
      <w:r w:rsidR="00654318">
        <w:rPr>
          <w:rFonts w:ascii="Times New Roman" w:hAnsi="Times New Roman" w:cs="Times New Roman"/>
          <w:b/>
          <w:sz w:val="23"/>
          <w:szCs w:val="23"/>
          <w:lang w:val="en-US"/>
        </w:rPr>
        <w:t>4</w:t>
      </w:r>
      <w:r>
        <w:rPr>
          <w:rFonts w:ascii="Times New Roman" w:hAnsi="Times New Roman" w:cs="Times New Roman"/>
          <w:b/>
          <w:sz w:val="23"/>
          <w:szCs w:val="23"/>
          <w:lang w:val="en-US"/>
        </w:rPr>
        <w:t xml:space="preserve">: </w:t>
      </w:r>
      <w:r w:rsidR="00D031DC" w:rsidRPr="00D031DC">
        <w:rPr>
          <w:rFonts w:ascii="Times New Roman" w:hAnsi="Times New Roman" w:cs="Times New Roman"/>
          <w:b/>
          <w:sz w:val="23"/>
          <w:szCs w:val="23"/>
          <w:vertAlign w:val="superscript"/>
          <w:lang w:val="en-US"/>
        </w:rPr>
        <w:t>1</w:t>
      </w:r>
      <w:r w:rsidR="00D031DC">
        <w:rPr>
          <w:rFonts w:ascii="Times New Roman" w:hAnsi="Times New Roman" w:cs="Times New Roman"/>
          <w:b/>
          <w:sz w:val="23"/>
          <w:szCs w:val="23"/>
          <w:lang w:val="en-US"/>
        </w:rPr>
        <w:t>H NMR titrations.</w:t>
      </w:r>
    </w:p>
    <w:p w14:paraId="4AC7841D" w14:textId="2CA8A3AF" w:rsidR="00D031DC" w:rsidRPr="00593E3F" w:rsidRDefault="000C4572" w:rsidP="00D031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Figure S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4</w:t>
      </w:r>
      <w:r w:rsidRPr="00F75FE0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. 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T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itration of receptor (L) in CDCl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vertAlign w:val="subscript"/>
          <w:lang w:val="en-US"/>
        </w:rPr>
        <w:t>3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upon addition of a) 0 eq. of Cu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2+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,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b) 0.3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5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Cu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2+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, </w:t>
      </w:r>
      <w:r w:rsidR="00303FE9">
        <w:rPr>
          <w:rFonts w:ascii="Times New Roman" w:hAnsi="Times New Roman" w:cs="Times New Roman"/>
          <w:b/>
          <w:bCs/>
          <w:sz w:val="23"/>
          <w:szCs w:val="23"/>
          <w:lang w:val="en-US"/>
        </w:rPr>
        <w:t>c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) 0.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70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Cu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2+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and </w:t>
      </w:r>
      <w:r w:rsidR="00303FE9">
        <w:rPr>
          <w:rFonts w:ascii="Times New Roman" w:hAnsi="Times New Roman" w:cs="Times New Roman"/>
          <w:b/>
          <w:bCs/>
          <w:sz w:val="23"/>
          <w:szCs w:val="23"/>
          <w:lang w:val="en-US"/>
        </w:rPr>
        <w:t>d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) 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1.00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Cu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2+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.</w:t>
      </w:r>
    </w:p>
    <w:p w14:paraId="56DF88F4" w14:textId="63242420" w:rsidR="00D031DC" w:rsidRPr="00593E3F" w:rsidRDefault="00D031DC" w:rsidP="00D031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2B100ED7" w14:textId="5895D45A" w:rsidR="000C4572" w:rsidRPr="00593E3F" w:rsidRDefault="000C4572" w:rsidP="000C4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72966ABB" w14:textId="39136381" w:rsidR="000C4572" w:rsidRDefault="00FE4ED3" w:rsidP="00CD07FE">
      <w:pPr>
        <w:jc w:val="center"/>
      </w:pPr>
      <w:r>
        <w:rPr>
          <w:noProof/>
        </w:rPr>
        <w:pict w14:anchorId="53676CE7">
          <v:shape id="_x0000_s1184" type="#_x0000_t202" style="position:absolute;left:0;text-align:left;margin-left:24.75pt;margin-top:37.95pt;width:28.8pt;height:22.8pt;z-index:251686912" filled="f" stroked="f">
            <v:textbox>
              <w:txbxContent>
                <w:p w14:paraId="57D7D10B" w14:textId="7EDA90D2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d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53676CE7">
          <v:shape id="_x0000_s1183" type="#_x0000_t202" style="position:absolute;left:0;text-align:left;margin-left:24.15pt;margin-top:99.45pt;width:28.8pt;height:22.8pt;z-index:251685888" filled="f" stroked="f">
            <v:textbox>
              <w:txbxContent>
                <w:p w14:paraId="7676727F" w14:textId="104668ED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c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53676CE7">
          <v:shape id="_x0000_s1182" type="#_x0000_t202" style="position:absolute;left:0;text-align:left;margin-left:24.15pt;margin-top:163.35pt;width:28.8pt;height:22.8pt;z-index:251684864" filled="f" stroked="f">
            <v:textbox>
              <w:txbxContent>
                <w:p w14:paraId="67599436" w14:textId="51FFCB71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b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53676CE7">
          <v:shape id="_x0000_s1181" type="#_x0000_t202" style="position:absolute;left:0;text-align:left;margin-left:24.75pt;margin-top:224.55pt;width:28.8pt;height:22.8pt;z-index:251683840" filled="f" stroked="f">
            <v:textbox>
              <w:txbxContent>
                <w:p w14:paraId="64AAD073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 w:rsidRPr="00FE4ED3">
                    <w:rPr>
                      <w:sz w:val="32"/>
                      <w:szCs w:val="32"/>
                      <w:lang w:val="es-MX"/>
                    </w:rPr>
                    <w:t>a)</w:t>
                  </w:r>
                </w:p>
              </w:txbxContent>
            </v:textbox>
          </v:shape>
        </w:pict>
      </w:r>
      <w:r w:rsidR="00303FE9">
        <w:object w:dxaOrig="16309" w:dyaOrig="11377" w14:anchorId="09BE10E2">
          <v:shape id="_x0000_i1066" type="#_x0000_t75" style="width:419.4pt;height:292.8pt" o:ole="">
            <v:imagedata r:id="rId29" o:title=""/>
          </v:shape>
          <o:OLEObject Type="Embed" ProgID="MestReNova.Document.1" ShapeID="_x0000_i1066" DrawAspect="Content" ObjectID="_1768037645" r:id="rId30"/>
        </w:object>
      </w:r>
    </w:p>
    <w:p w14:paraId="255ADCAB" w14:textId="1822DED0" w:rsidR="00D031DC" w:rsidRDefault="00303FE9" w:rsidP="00303FE9">
      <w:r>
        <w:br w:type="page"/>
      </w:r>
    </w:p>
    <w:p w14:paraId="1AA53435" w14:textId="6CBA289E" w:rsidR="00D031DC" w:rsidRPr="00593E3F" w:rsidRDefault="00D031DC" w:rsidP="00D031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lastRenderedPageBreak/>
        <w:t>Figure S5</w:t>
      </w:r>
      <w:r w:rsidRPr="00F75FE0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T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itration of receptor (L) in CDCl</w:t>
      </w:r>
      <w:r w:rsidRPr="00D031DC">
        <w:rPr>
          <w:rFonts w:ascii="Times New Roman" w:hAnsi="Times New Roman" w:cs="Times New Roman"/>
          <w:b/>
          <w:bCs/>
          <w:sz w:val="23"/>
          <w:szCs w:val="23"/>
          <w:vertAlign w:val="subscript"/>
          <w:lang w:val="en-US"/>
        </w:rPr>
        <w:t>3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upon addition of a) 0 eq. of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Ag</w:t>
      </w:r>
      <w:r w:rsidRPr="00D031DC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+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,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b) 0.3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5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Ag</w:t>
      </w:r>
      <w:r w:rsidRPr="00D031DC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+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, </w:t>
      </w:r>
      <w:r w:rsidR="00303FE9">
        <w:rPr>
          <w:rFonts w:ascii="Times New Roman" w:hAnsi="Times New Roman" w:cs="Times New Roman"/>
          <w:b/>
          <w:bCs/>
          <w:sz w:val="23"/>
          <w:szCs w:val="23"/>
          <w:lang w:val="en-US"/>
        </w:rPr>
        <w:t>c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) 0.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70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Ag</w:t>
      </w:r>
      <w:r w:rsidRPr="00D031DC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+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and </w:t>
      </w:r>
      <w:r w:rsidR="00303FE9">
        <w:rPr>
          <w:rFonts w:ascii="Times New Roman" w:hAnsi="Times New Roman" w:cs="Times New Roman"/>
          <w:b/>
          <w:bCs/>
          <w:sz w:val="23"/>
          <w:szCs w:val="23"/>
          <w:lang w:val="en-US"/>
        </w:rPr>
        <w:t>d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)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1.00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Ag</w:t>
      </w:r>
      <w:r w:rsidRPr="00D031DC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+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.</w:t>
      </w:r>
    </w:p>
    <w:p w14:paraId="1A6E75AD" w14:textId="77777777" w:rsidR="00D031DC" w:rsidRDefault="00D031DC" w:rsidP="00CD07FE">
      <w:pPr>
        <w:jc w:val="center"/>
        <w:rPr>
          <w:lang w:val="en-US"/>
        </w:rPr>
      </w:pPr>
    </w:p>
    <w:p w14:paraId="3181CC30" w14:textId="23D0EB35" w:rsidR="00FE4ED3" w:rsidRDefault="00FE4ED3" w:rsidP="00FE4ED3">
      <w:pPr>
        <w:jc w:val="center"/>
      </w:pPr>
      <w:r>
        <w:rPr>
          <w:noProof/>
        </w:rPr>
        <w:pict w14:anchorId="389F3D23">
          <v:shape id="_x0000_s1188" type="#_x0000_t202" style="position:absolute;left:0;text-align:left;margin-left:3.6pt;margin-top:46.45pt;width:30pt;height:24.6pt;z-index:251692032" filled="f" stroked="f">
            <v:textbox>
              <w:txbxContent>
                <w:p w14:paraId="5D120BB4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d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4FF94A8B">
          <v:shape id="_x0000_s1187" type="#_x0000_t202" style="position:absolute;left:0;text-align:left;margin-left:7.95pt;margin-top:118.65pt;width:28.8pt;height:22.8pt;z-index:251691008" filled="f" stroked="f">
            <v:textbox>
              <w:txbxContent>
                <w:p w14:paraId="7FB54A3C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c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29ADA6BE">
          <v:shape id="_x0000_s1186" type="#_x0000_t202" style="position:absolute;left:0;text-align:left;margin-left:7.35pt;margin-top:186.75pt;width:28.8pt;height:22.8pt;z-index:251689984" filled="f" stroked="f">
            <v:textbox>
              <w:txbxContent>
                <w:p w14:paraId="08F66EE8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b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05E27E40">
          <v:shape id="_x0000_s1185" type="#_x0000_t202" style="position:absolute;left:0;text-align:left;margin-left:9.75pt;margin-top:255.15pt;width:28.8pt;height:22.8pt;z-index:251688960" filled="f" stroked="f">
            <v:textbox>
              <w:txbxContent>
                <w:p w14:paraId="10A7E9F4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 w:rsidRPr="00FE4ED3">
                    <w:rPr>
                      <w:sz w:val="32"/>
                      <w:szCs w:val="32"/>
                      <w:lang w:val="es-MX"/>
                    </w:rPr>
                    <w:t>a)</w:t>
                  </w:r>
                </w:p>
              </w:txbxContent>
            </v:textbox>
          </v:shape>
        </w:pict>
      </w:r>
      <w:r w:rsidR="000C4572">
        <w:object w:dxaOrig="16309" w:dyaOrig="11377" w14:anchorId="1A7A837D">
          <v:shape id="_x0000_i1038" type="#_x0000_t75" style="width:467.4pt;height:325.8pt" o:ole="">
            <v:imagedata r:id="rId31" o:title=""/>
          </v:shape>
          <o:OLEObject Type="Embed" ProgID="MestReNova.Document.1" ShapeID="_x0000_i1038" DrawAspect="Content" ObjectID="_1768037646" r:id="rId32"/>
        </w:object>
      </w:r>
    </w:p>
    <w:p w14:paraId="2BE03EEF" w14:textId="371445BD" w:rsidR="000C4572" w:rsidRPr="00FE4ED3" w:rsidRDefault="00FE4ED3" w:rsidP="00303FE9">
      <w:r>
        <w:br w:type="page"/>
      </w:r>
    </w:p>
    <w:p w14:paraId="4ED09E3C" w14:textId="23BF8DF3" w:rsidR="00D031DC" w:rsidRPr="00593E3F" w:rsidRDefault="00D031DC" w:rsidP="00D031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lastRenderedPageBreak/>
        <w:t>Figure S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6</w:t>
      </w:r>
      <w:r w:rsidRPr="00F75FE0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T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itration of receptor (L) in CDCl</w:t>
      </w:r>
      <w:r w:rsidRPr="00D031DC">
        <w:rPr>
          <w:rFonts w:ascii="Times New Roman" w:hAnsi="Times New Roman" w:cs="Times New Roman"/>
          <w:b/>
          <w:bCs/>
          <w:sz w:val="23"/>
          <w:szCs w:val="23"/>
          <w:vertAlign w:val="subscript"/>
          <w:lang w:val="en-US"/>
        </w:rPr>
        <w:t>3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upon addition of a) 0 eq. of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CN</w:t>
      </w:r>
      <w:r w:rsidR="00654318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-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,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b) 0.3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5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C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N</w:t>
      </w:r>
      <w:r w:rsidR="00654318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-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,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c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) 0.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70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CN</w:t>
      </w:r>
      <w:r w:rsidR="00654318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-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and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d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)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1.00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C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N</w:t>
      </w:r>
      <w:r w:rsidR="00654318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-</w:t>
      </w:r>
      <w:r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.</w:t>
      </w:r>
    </w:p>
    <w:p w14:paraId="6A5AA733" w14:textId="0F995E29" w:rsidR="000C4572" w:rsidRPr="00D031DC" w:rsidRDefault="000C4572" w:rsidP="00CD07FE">
      <w:pPr>
        <w:jc w:val="center"/>
        <w:rPr>
          <w:lang w:val="en-US"/>
        </w:rPr>
      </w:pPr>
    </w:p>
    <w:p w14:paraId="46F1BDFB" w14:textId="433ED2D5" w:rsidR="00FE4ED3" w:rsidRDefault="00FE4ED3" w:rsidP="00FE4ED3">
      <w:pPr>
        <w:jc w:val="center"/>
      </w:pPr>
      <w:r>
        <w:rPr>
          <w:noProof/>
        </w:rPr>
        <w:pict w14:anchorId="1FC43F26">
          <v:shape id="_x0000_s1192" type="#_x0000_t202" style="position:absolute;left:0;text-align:left;margin-left:7.35pt;margin-top:49.95pt;width:28.8pt;height:22.8pt;z-index:251697152" filled="f" stroked="f">
            <v:textbox>
              <w:txbxContent>
                <w:p w14:paraId="061B8652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d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46B76654">
          <v:shape id="_x0000_s1191" type="#_x0000_t202" style="position:absolute;left:0;text-align:left;margin-left:7.35pt;margin-top:117.45pt;width:28.8pt;height:22.8pt;z-index:251696128" filled="f" stroked="f">
            <v:textbox>
              <w:txbxContent>
                <w:p w14:paraId="3F3D8D25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c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04DD6FF9">
          <v:shape id="_x0000_s1190" type="#_x0000_t202" style="position:absolute;left:0;text-align:left;margin-left:7.95pt;margin-top:184.95pt;width:28.8pt;height:22.8pt;z-index:251695104" filled="f" stroked="f">
            <v:textbox>
              <w:txbxContent>
                <w:p w14:paraId="75D53179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b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3E1D5390">
          <v:shape id="_x0000_s1189" type="#_x0000_t202" style="position:absolute;left:0;text-align:left;margin-left:8.55pt;margin-top:253.35pt;width:28.8pt;height:22.8pt;z-index:251694080" filled="f" stroked="f">
            <v:textbox>
              <w:txbxContent>
                <w:p w14:paraId="0CEAAA7A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 w:rsidRPr="00FE4ED3">
                    <w:rPr>
                      <w:sz w:val="32"/>
                      <w:szCs w:val="32"/>
                      <w:lang w:val="es-MX"/>
                    </w:rPr>
                    <w:t>a)</w:t>
                  </w:r>
                </w:p>
              </w:txbxContent>
            </v:textbox>
          </v:shape>
        </w:pict>
      </w:r>
      <w:r w:rsidR="000C4572">
        <w:object w:dxaOrig="16309" w:dyaOrig="11377" w14:anchorId="68F99CC2">
          <v:shape id="_x0000_i1039" type="#_x0000_t75" style="width:467.4pt;height:325.8pt" o:ole="">
            <v:imagedata r:id="rId33" o:title=""/>
          </v:shape>
          <o:OLEObject Type="Embed" ProgID="MestReNova.Document.1" ShapeID="_x0000_i1039" DrawAspect="Content" ObjectID="_1768037647" r:id="rId34"/>
        </w:object>
      </w:r>
    </w:p>
    <w:p w14:paraId="43122A96" w14:textId="77777777" w:rsidR="00FE4ED3" w:rsidRDefault="00FE4ED3" w:rsidP="00FE4ED3">
      <w:r>
        <w:br w:type="page"/>
      </w:r>
    </w:p>
    <w:p w14:paraId="77F7AD51" w14:textId="2AF8A59E" w:rsidR="00D031DC" w:rsidRDefault="00D031DC" w:rsidP="00CD07FE">
      <w:pPr>
        <w:jc w:val="center"/>
      </w:pPr>
    </w:p>
    <w:p w14:paraId="0D95C039" w14:textId="797458AB" w:rsidR="00D031DC" w:rsidRPr="00593E3F" w:rsidRDefault="00FE4ED3" w:rsidP="00FE4ED3">
      <w:pPr>
        <w:rPr>
          <w:rFonts w:ascii="Times New Roman" w:hAnsi="Times New Roman" w:cs="Times New Roman"/>
          <w:b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F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igure S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7</w:t>
      </w:r>
      <w:r w:rsidR="00D031DC" w:rsidRPr="00F75FE0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. 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T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itration of receptor (L) in CDCl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vertAlign w:val="subscript"/>
          <w:lang w:val="en-US"/>
        </w:rPr>
        <w:t>3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upon addition of a) 0 eq. of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F</w:t>
      </w:r>
      <w:r w:rsidR="00654318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-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,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b) 0.3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5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F</w:t>
      </w:r>
      <w:r w:rsidR="00654318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-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,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c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) 0.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70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F</w:t>
      </w:r>
      <w:r w:rsidR="00654318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-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and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d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) </w:t>
      </w:r>
      <w:r w:rsid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1.00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eq. of </w:t>
      </w:r>
      <w:r w:rsidR="00654318">
        <w:rPr>
          <w:rFonts w:ascii="Times New Roman" w:hAnsi="Times New Roman" w:cs="Times New Roman"/>
          <w:b/>
          <w:bCs/>
          <w:sz w:val="23"/>
          <w:szCs w:val="23"/>
          <w:lang w:val="en-US"/>
        </w:rPr>
        <w:t>F</w:t>
      </w:r>
      <w:r w:rsidR="00654318">
        <w:rPr>
          <w:rFonts w:ascii="Times New Roman" w:hAnsi="Times New Roman" w:cs="Times New Roman"/>
          <w:b/>
          <w:bCs/>
          <w:sz w:val="23"/>
          <w:szCs w:val="23"/>
          <w:vertAlign w:val="superscript"/>
          <w:lang w:val="en-US"/>
        </w:rPr>
        <w:t>-</w:t>
      </w:r>
      <w:r w:rsidR="00D031DC" w:rsidRPr="00D031DC">
        <w:rPr>
          <w:rFonts w:ascii="Times New Roman" w:hAnsi="Times New Roman" w:cs="Times New Roman"/>
          <w:b/>
          <w:bCs/>
          <w:sz w:val="23"/>
          <w:szCs w:val="23"/>
          <w:lang w:val="en-US"/>
        </w:rPr>
        <w:t>.</w:t>
      </w:r>
    </w:p>
    <w:p w14:paraId="4AC89F58" w14:textId="77777777" w:rsidR="00D031DC" w:rsidRPr="00D031DC" w:rsidRDefault="00D031DC" w:rsidP="00CD07FE">
      <w:pPr>
        <w:jc w:val="center"/>
        <w:rPr>
          <w:lang w:val="en-US"/>
        </w:rPr>
      </w:pPr>
    </w:p>
    <w:p w14:paraId="61494B23" w14:textId="31C05AFF" w:rsidR="00FE4ED3" w:rsidRDefault="00FE4ED3" w:rsidP="00FE4ED3">
      <w:pPr>
        <w:jc w:val="center"/>
      </w:pPr>
      <w:r>
        <w:rPr>
          <w:noProof/>
        </w:rPr>
        <w:pict w14:anchorId="7F7A8BF5">
          <v:shape id="_x0000_s1196" type="#_x0000_t202" style="position:absolute;left:0;text-align:left;margin-left:6.15pt;margin-top:50.55pt;width:28.8pt;height:22.8pt;z-index:251702272" filled="f" stroked="f">
            <v:textbox>
              <w:txbxContent>
                <w:p w14:paraId="31C849DF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d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1B582F51">
          <v:shape id="_x0000_s1195" type="#_x0000_t202" style="position:absolute;left:0;text-align:left;margin-left:6.15pt;margin-top:117.7pt;width:28.8pt;height:22.8pt;z-index:251701248" filled="f" stroked="f">
            <v:textbox>
              <w:txbxContent>
                <w:p w14:paraId="44BBDC0C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c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211BECE7">
          <v:shape id="_x0000_s1194" type="#_x0000_t202" style="position:absolute;left:0;text-align:left;margin-left:4.95pt;margin-top:188.55pt;width:28.8pt;height:22.8pt;z-index:251700224" filled="f" stroked="f">
            <v:textbox>
              <w:txbxContent>
                <w:p w14:paraId="69DC75DA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>
                    <w:rPr>
                      <w:sz w:val="32"/>
                      <w:szCs w:val="32"/>
                      <w:lang w:val="es-MX"/>
                    </w:rPr>
                    <w:t>b</w:t>
                  </w:r>
                  <w:r w:rsidRPr="00FE4ED3">
                    <w:rPr>
                      <w:sz w:val="32"/>
                      <w:szCs w:val="32"/>
                      <w:lang w:val="es-MX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475C0F6B">
          <v:shape id="_x0000_s1193" type="#_x0000_t202" style="position:absolute;left:0;text-align:left;margin-left:5.55pt;margin-top:254.55pt;width:28.8pt;height:22.8pt;z-index:251699200" filled="f" stroked="f">
            <v:textbox>
              <w:txbxContent>
                <w:p w14:paraId="6A18BE8F" w14:textId="77777777" w:rsidR="00FE4ED3" w:rsidRPr="00FE4ED3" w:rsidRDefault="00FE4ED3" w:rsidP="00FE4ED3">
                  <w:pPr>
                    <w:rPr>
                      <w:sz w:val="32"/>
                      <w:szCs w:val="32"/>
                      <w:lang w:val="es-MX"/>
                    </w:rPr>
                  </w:pPr>
                  <w:r w:rsidRPr="00FE4ED3">
                    <w:rPr>
                      <w:sz w:val="32"/>
                      <w:szCs w:val="32"/>
                      <w:lang w:val="es-MX"/>
                    </w:rPr>
                    <w:t>a)</w:t>
                  </w:r>
                </w:p>
              </w:txbxContent>
            </v:textbox>
          </v:shape>
        </w:pict>
      </w:r>
      <w:r w:rsidR="000C4572">
        <w:object w:dxaOrig="16309" w:dyaOrig="11377" w14:anchorId="703093BC">
          <v:shape id="_x0000_i1040" type="#_x0000_t75" style="width:467.4pt;height:325.8pt" o:ole="">
            <v:imagedata r:id="rId35" o:title=""/>
          </v:shape>
          <o:OLEObject Type="Embed" ProgID="MestReNova.Document.1" ShapeID="_x0000_i1040" DrawAspect="Content" ObjectID="_1768037648" r:id="rId36"/>
        </w:object>
      </w:r>
    </w:p>
    <w:p w14:paraId="427238F7" w14:textId="4699359E" w:rsidR="000C4572" w:rsidRPr="00FE4ED3" w:rsidRDefault="000C4572" w:rsidP="00FE4ED3"/>
    <w:sectPr w:rsidR="000C4572" w:rsidRPr="00FE4ED3" w:rsidSect="001130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CL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CL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019"/>
    <w:rsid w:val="000160B3"/>
    <w:rsid w:val="00016C1D"/>
    <w:rsid w:val="000215EB"/>
    <w:rsid w:val="000265A2"/>
    <w:rsid w:val="00060278"/>
    <w:rsid w:val="00093077"/>
    <w:rsid w:val="000C4572"/>
    <w:rsid w:val="000C7425"/>
    <w:rsid w:val="00113079"/>
    <w:rsid w:val="00114132"/>
    <w:rsid w:val="001632AD"/>
    <w:rsid w:val="00191CEF"/>
    <w:rsid w:val="0019667F"/>
    <w:rsid w:val="001B11C4"/>
    <w:rsid w:val="001B4ADE"/>
    <w:rsid w:val="001F4255"/>
    <w:rsid w:val="001F57CD"/>
    <w:rsid w:val="00231944"/>
    <w:rsid w:val="00245D41"/>
    <w:rsid w:val="00260368"/>
    <w:rsid w:val="00276A50"/>
    <w:rsid w:val="00284857"/>
    <w:rsid w:val="00286893"/>
    <w:rsid w:val="00290706"/>
    <w:rsid w:val="002B0BF4"/>
    <w:rsid w:val="00303FE9"/>
    <w:rsid w:val="003321BE"/>
    <w:rsid w:val="00335B7A"/>
    <w:rsid w:val="00335DEB"/>
    <w:rsid w:val="00353979"/>
    <w:rsid w:val="00377569"/>
    <w:rsid w:val="003813F3"/>
    <w:rsid w:val="003973A9"/>
    <w:rsid w:val="003A3934"/>
    <w:rsid w:val="003D797C"/>
    <w:rsid w:val="003E2DEB"/>
    <w:rsid w:val="003E3E95"/>
    <w:rsid w:val="003F1788"/>
    <w:rsid w:val="003F5DE1"/>
    <w:rsid w:val="0040214A"/>
    <w:rsid w:val="00402CDA"/>
    <w:rsid w:val="004101D3"/>
    <w:rsid w:val="00436DB4"/>
    <w:rsid w:val="004432C3"/>
    <w:rsid w:val="00456EED"/>
    <w:rsid w:val="00480071"/>
    <w:rsid w:val="004949ED"/>
    <w:rsid w:val="004A46EC"/>
    <w:rsid w:val="004E5C79"/>
    <w:rsid w:val="004E6E81"/>
    <w:rsid w:val="00517BE0"/>
    <w:rsid w:val="00541025"/>
    <w:rsid w:val="00545403"/>
    <w:rsid w:val="00556620"/>
    <w:rsid w:val="00565733"/>
    <w:rsid w:val="00593E3F"/>
    <w:rsid w:val="005A72EC"/>
    <w:rsid w:val="005B593F"/>
    <w:rsid w:val="005D2019"/>
    <w:rsid w:val="005E6B90"/>
    <w:rsid w:val="005F239C"/>
    <w:rsid w:val="00614D8E"/>
    <w:rsid w:val="0063331A"/>
    <w:rsid w:val="00640FCD"/>
    <w:rsid w:val="00642F7D"/>
    <w:rsid w:val="00654318"/>
    <w:rsid w:val="00662173"/>
    <w:rsid w:val="006848C9"/>
    <w:rsid w:val="00686958"/>
    <w:rsid w:val="006F068D"/>
    <w:rsid w:val="00732F55"/>
    <w:rsid w:val="0076317C"/>
    <w:rsid w:val="0076375B"/>
    <w:rsid w:val="0076549E"/>
    <w:rsid w:val="00794FFF"/>
    <w:rsid w:val="007F2774"/>
    <w:rsid w:val="00813279"/>
    <w:rsid w:val="0082566E"/>
    <w:rsid w:val="008645B7"/>
    <w:rsid w:val="00871A97"/>
    <w:rsid w:val="00890C8C"/>
    <w:rsid w:val="00895C37"/>
    <w:rsid w:val="008D78A9"/>
    <w:rsid w:val="00903AD6"/>
    <w:rsid w:val="00917B99"/>
    <w:rsid w:val="0095322F"/>
    <w:rsid w:val="0096007B"/>
    <w:rsid w:val="00981AED"/>
    <w:rsid w:val="00981C90"/>
    <w:rsid w:val="0098566A"/>
    <w:rsid w:val="009F4B21"/>
    <w:rsid w:val="009F500E"/>
    <w:rsid w:val="009F5EEB"/>
    <w:rsid w:val="00A319DF"/>
    <w:rsid w:val="00A50317"/>
    <w:rsid w:val="00AA1074"/>
    <w:rsid w:val="00AB5EF1"/>
    <w:rsid w:val="00AC2238"/>
    <w:rsid w:val="00AD73E7"/>
    <w:rsid w:val="00AD7AE9"/>
    <w:rsid w:val="00AE3B98"/>
    <w:rsid w:val="00AE6AB7"/>
    <w:rsid w:val="00B036F1"/>
    <w:rsid w:val="00B74F95"/>
    <w:rsid w:val="00B9016E"/>
    <w:rsid w:val="00B953FB"/>
    <w:rsid w:val="00BB0D2D"/>
    <w:rsid w:val="00BC1763"/>
    <w:rsid w:val="00BC2B26"/>
    <w:rsid w:val="00BC5DB8"/>
    <w:rsid w:val="00BD07AE"/>
    <w:rsid w:val="00BD0BDE"/>
    <w:rsid w:val="00BD4ABA"/>
    <w:rsid w:val="00BE2E57"/>
    <w:rsid w:val="00BE6467"/>
    <w:rsid w:val="00C34BE5"/>
    <w:rsid w:val="00C547E9"/>
    <w:rsid w:val="00C6509C"/>
    <w:rsid w:val="00C7204C"/>
    <w:rsid w:val="00C84259"/>
    <w:rsid w:val="00CA61DB"/>
    <w:rsid w:val="00CA687F"/>
    <w:rsid w:val="00CD07FE"/>
    <w:rsid w:val="00D01014"/>
    <w:rsid w:val="00D031DC"/>
    <w:rsid w:val="00D051E8"/>
    <w:rsid w:val="00D44306"/>
    <w:rsid w:val="00D64C56"/>
    <w:rsid w:val="00D8074F"/>
    <w:rsid w:val="00D8684A"/>
    <w:rsid w:val="00DB44B3"/>
    <w:rsid w:val="00DB4DF4"/>
    <w:rsid w:val="00DB6430"/>
    <w:rsid w:val="00DF5082"/>
    <w:rsid w:val="00EA0651"/>
    <w:rsid w:val="00EB6731"/>
    <w:rsid w:val="00ED3DA9"/>
    <w:rsid w:val="00ED4561"/>
    <w:rsid w:val="00EE26B7"/>
    <w:rsid w:val="00EF2BBA"/>
    <w:rsid w:val="00F01BB1"/>
    <w:rsid w:val="00F84CD4"/>
    <w:rsid w:val="00F85A72"/>
    <w:rsid w:val="00F92BA0"/>
    <w:rsid w:val="00FA08A6"/>
    <w:rsid w:val="00FD4D33"/>
    <w:rsid w:val="00FD7F86"/>
    <w:rsid w:val="00FE4ED3"/>
    <w:rsid w:val="00FE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7"/>
    <o:shapelayout v:ext="edit">
      <o:idmap v:ext="edit" data="1"/>
    </o:shapelayout>
  </w:shapeDefaults>
  <w:decimalSymbol w:val=","/>
  <w:listSeparator w:val=";"/>
  <w14:docId w14:val="1DA9277A"/>
  <w15:docId w15:val="{16CEF0C7-AB2A-4DAA-B3CF-3E4BBC1A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2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SCH02PaperAuthorsandByline">
    <w:name w:val="RSC H02 Paper Authors and Byline"/>
    <w:basedOn w:val="Normal"/>
    <w:link w:val="RSCH02PaperAuthorsandBylineChar"/>
    <w:uiPriority w:val="99"/>
    <w:qFormat/>
    <w:rsid w:val="0040214A"/>
    <w:pPr>
      <w:spacing w:after="120" w:line="240" w:lineRule="exact"/>
    </w:pPr>
    <w:rPr>
      <w:rFonts w:cs="Times New Roman"/>
      <w:sz w:val="20"/>
      <w:lang w:val="en-GB"/>
    </w:rPr>
  </w:style>
  <w:style w:type="character" w:customStyle="1" w:styleId="RSCH02PaperAuthorsandBylineChar">
    <w:name w:val="RSC H02 Paper Authors and Byline Char"/>
    <w:basedOn w:val="Fuentedeprrafopredeter"/>
    <w:link w:val="RSCH02PaperAuthorsandByline"/>
    <w:uiPriority w:val="99"/>
    <w:rsid w:val="0040214A"/>
    <w:rPr>
      <w:rFonts w:cs="Times New Roman"/>
      <w:sz w:val="20"/>
      <w:lang w:val="en-GB"/>
    </w:rPr>
  </w:style>
  <w:style w:type="paragraph" w:customStyle="1" w:styleId="RSCB04AHeadingSection">
    <w:name w:val="RSC B04 A Heading (Section)"/>
    <w:basedOn w:val="Normal"/>
    <w:link w:val="RSCB04AHeadingSectionChar"/>
    <w:uiPriority w:val="99"/>
    <w:qFormat/>
    <w:rsid w:val="004A46EC"/>
    <w:pPr>
      <w:spacing w:before="400" w:after="80" w:line="240" w:lineRule="auto"/>
    </w:pPr>
    <w:rPr>
      <w:b/>
      <w:sz w:val="24"/>
      <w:lang w:val="en-GB"/>
    </w:rPr>
  </w:style>
  <w:style w:type="character" w:customStyle="1" w:styleId="RSCB04AHeadingSectionChar">
    <w:name w:val="RSC B04 A Heading (Section) Char"/>
    <w:basedOn w:val="Fuentedeprrafopredeter"/>
    <w:link w:val="RSCB04AHeadingSection"/>
    <w:uiPriority w:val="99"/>
    <w:rsid w:val="004A46EC"/>
    <w:rPr>
      <w:b/>
      <w:sz w:val="24"/>
      <w:lang w:val="en-GB"/>
    </w:rPr>
  </w:style>
  <w:style w:type="paragraph" w:customStyle="1" w:styleId="RSCB02ArticleText">
    <w:name w:val="RSC B02 Article Text"/>
    <w:basedOn w:val="Normal"/>
    <w:link w:val="RSCB02ArticleTextChar"/>
    <w:uiPriority w:val="99"/>
    <w:qFormat/>
    <w:rsid w:val="004A46EC"/>
    <w:pPr>
      <w:spacing w:after="0" w:line="240" w:lineRule="exact"/>
      <w:jc w:val="both"/>
    </w:pPr>
    <w:rPr>
      <w:rFonts w:cs="Times New Roman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Fuentedeprrafopredeter"/>
    <w:link w:val="RSCB02ArticleText"/>
    <w:uiPriority w:val="99"/>
    <w:rsid w:val="004A46EC"/>
    <w:rPr>
      <w:rFonts w:cs="Times New Roman"/>
      <w:w w:val="108"/>
      <w:sz w:val="18"/>
      <w:szCs w:val="18"/>
      <w:lang w:val="en-GB"/>
    </w:rPr>
  </w:style>
  <w:style w:type="paragraph" w:customStyle="1" w:styleId="RSCB06BHeadingSub-Section">
    <w:name w:val="RSC B06 B Heading (Sub-Section)"/>
    <w:link w:val="RSCB06BHeadingSub-SectionChar"/>
    <w:uiPriority w:val="99"/>
    <w:qFormat/>
    <w:rsid w:val="004A46EC"/>
    <w:pPr>
      <w:spacing w:after="80" w:line="240" w:lineRule="exact"/>
    </w:pPr>
    <w:rPr>
      <w:b/>
      <w:sz w:val="18"/>
      <w:lang w:val="en-GB"/>
    </w:rPr>
  </w:style>
  <w:style w:type="character" w:customStyle="1" w:styleId="RSCB06BHeadingSub-SectionChar">
    <w:name w:val="RSC B06 B Heading (Sub-Section) Char"/>
    <w:basedOn w:val="Fuentedeprrafopredeter"/>
    <w:link w:val="RSCB06BHeadingSub-Section"/>
    <w:uiPriority w:val="99"/>
    <w:rsid w:val="004A46EC"/>
    <w:rPr>
      <w:b/>
      <w:sz w:val="18"/>
      <w:lang w:val="en-GB"/>
    </w:rPr>
  </w:style>
  <w:style w:type="paragraph" w:customStyle="1" w:styleId="RSCB08CHeadingIn-line">
    <w:name w:val="RSC B08 C Heading (In-line)"/>
    <w:link w:val="RSCB08CHeadingIn-lineChar"/>
    <w:uiPriority w:val="99"/>
    <w:qFormat/>
    <w:rsid w:val="004A46EC"/>
    <w:pPr>
      <w:spacing w:after="0" w:line="276" w:lineRule="auto"/>
    </w:pPr>
    <w:rPr>
      <w:b/>
      <w:sz w:val="18"/>
      <w:lang w:val="en-GB"/>
    </w:rPr>
  </w:style>
  <w:style w:type="character" w:customStyle="1" w:styleId="RSCB08CHeadingIn-lineChar">
    <w:name w:val="RSC B08 C Heading (In-line) Char"/>
    <w:basedOn w:val="Fuentedeprrafopredeter"/>
    <w:link w:val="RSCB08CHeadingIn-line"/>
    <w:uiPriority w:val="99"/>
    <w:rsid w:val="004A46EC"/>
    <w:rPr>
      <w:b/>
      <w:sz w:val="18"/>
      <w:lang w:val="en-GB"/>
    </w:rPr>
  </w:style>
  <w:style w:type="table" w:styleId="Tablaconcuadrcula">
    <w:name w:val="Table Grid"/>
    <w:basedOn w:val="Tablanormal"/>
    <w:uiPriority w:val="39"/>
    <w:rsid w:val="004A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I03FigureSchemeChartUncaptioned">
    <w:name w:val="RSC I03 Figure/Scheme/Chart Uncaptioned"/>
    <w:basedOn w:val="Normal"/>
    <w:link w:val="RSCI03FigureSchemeChartUncaptionedChar"/>
    <w:uiPriority w:val="99"/>
    <w:qFormat/>
    <w:rsid w:val="004A46EC"/>
    <w:pPr>
      <w:spacing w:before="160" w:line="240" w:lineRule="auto"/>
      <w:jc w:val="center"/>
    </w:pPr>
    <w:rPr>
      <w:rFonts w:cs="Times New Roman"/>
      <w:sz w:val="16"/>
      <w:szCs w:val="16"/>
      <w:lang w:val="en-GB"/>
    </w:rPr>
  </w:style>
  <w:style w:type="character" w:customStyle="1" w:styleId="RSCI03FigureSchemeChartUncaptionedChar">
    <w:name w:val="RSC I03 Figure/Scheme/Chart Uncaptioned Char"/>
    <w:basedOn w:val="Fuentedeprrafopredeter"/>
    <w:link w:val="RSCI03FigureSchemeChartUncaptioned"/>
    <w:uiPriority w:val="99"/>
    <w:rsid w:val="004A46EC"/>
    <w:rPr>
      <w:rFonts w:cs="Times New Roman"/>
      <w:sz w:val="16"/>
      <w:szCs w:val="16"/>
      <w:lang w:val="en-GB"/>
    </w:rPr>
  </w:style>
  <w:style w:type="paragraph" w:customStyle="1" w:styleId="MTDisplayEquation">
    <w:name w:val="MTDisplayEquation"/>
    <w:basedOn w:val="Normal"/>
    <w:next w:val="Normal"/>
    <w:link w:val="MTDisplayEquationCar"/>
    <w:rsid w:val="002B0BF4"/>
    <w:pPr>
      <w:tabs>
        <w:tab w:val="center" w:pos="4680"/>
        <w:tab w:val="right" w:pos="9360"/>
      </w:tabs>
    </w:pPr>
  </w:style>
  <w:style w:type="character" w:customStyle="1" w:styleId="MTDisplayEquationCar">
    <w:name w:val="MTDisplayEquation Car"/>
    <w:basedOn w:val="Fuentedeprrafopredeter"/>
    <w:link w:val="MTDisplayEquation"/>
    <w:rsid w:val="002B0BF4"/>
  </w:style>
  <w:style w:type="paragraph" w:styleId="Textodeglobo">
    <w:name w:val="Balloon Text"/>
    <w:basedOn w:val="Normal"/>
    <w:link w:val="TextodegloboCar"/>
    <w:uiPriority w:val="99"/>
    <w:semiHidden/>
    <w:unhideWhenUsed/>
    <w:rsid w:val="0023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1944"/>
    <w:rPr>
      <w:rFonts w:ascii="Tahoma" w:hAnsi="Tahoma" w:cs="Tahoma"/>
      <w:sz w:val="16"/>
      <w:szCs w:val="16"/>
    </w:rPr>
  </w:style>
  <w:style w:type="paragraph" w:customStyle="1" w:styleId="Authors">
    <w:name w:val="Authors"/>
    <w:basedOn w:val="Normal"/>
    <w:qFormat/>
    <w:rsid w:val="00F01BB1"/>
    <w:pPr>
      <w:spacing w:before="120" w:after="120" w:line="320" w:lineRule="exact"/>
    </w:pPr>
    <w:rPr>
      <w:rFonts w:ascii="Arial" w:eastAsia="MS Mincho" w:hAnsi="Arial" w:cs="Times New Roman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21" Type="http://schemas.openxmlformats.org/officeDocument/2006/relationships/image" Target="media/image10.emf"/><Relationship Id="rId34" Type="http://schemas.openxmlformats.org/officeDocument/2006/relationships/oleObject" Target="embeddings/oleObject15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image" Target="media/image4.png"/><Relationship Id="rId19" Type="http://schemas.openxmlformats.org/officeDocument/2006/relationships/image" Target="media/image9.wmf"/><Relationship Id="rId31" Type="http://schemas.openxmlformats.org/officeDocument/2006/relationships/image" Target="media/image15.e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emf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1</Pages>
  <Words>353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Horacio</dc:creator>
  <cp:keywords/>
  <dc:description/>
  <cp:lastModifiedBy>Horacio Gomez</cp:lastModifiedBy>
  <cp:revision>12</cp:revision>
  <cp:lastPrinted>2022-08-23T03:27:00Z</cp:lastPrinted>
  <dcterms:created xsi:type="dcterms:W3CDTF">2017-05-22T00:45:00Z</dcterms:created>
  <dcterms:modified xsi:type="dcterms:W3CDTF">2024-01-29T15:47:00Z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