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14989" w14:textId="756E63CB" w:rsidR="00001135" w:rsidRPr="00490FB2" w:rsidRDefault="00490FB2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490FB2">
        <w:rPr>
          <w:rFonts w:ascii="Times New Roman" w:hAnsi="Times New Roman" w:cs="Times New Roman"/>
          <w:b/>
          <w:bCs/>
          <w:sz w:val="24"/>
          <w:szCs w:val="24"/>
        </w:rPr>
        <w:t xml:space="preserve">Table 4: Effect of multiple freeze-thaw cycles on </w:t>
      </w:r>
      <w:proofErr w:type="spellStart"/>
      <w:r w:rsidRPr="00490FB2">
        <w:rPr>
          <w:rFonts w:ascii="Times New Roman" w:hAnsi="Times New Roman" w:cs="Times New Roman"/>
          <w:b/>
          <w:bCs/>
          <w:sz w:val="24"/>
          <w:szCs w:val="24"/>
        </w:rPr>
        <w:t>the</w:t>
      </w:r>
      <w:proofErr w:type="spellEnd"/>
      <w:r w:rsidRPr="00490F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0FB2">
        <w:rPr>
          <w:rFonts w:ascii="Times New Roman" w:hAnsi="Times New Roman" w:cs="Times New Roman"/>
          <w:b/>
          <w:bCs/>
          <w:sz w:val="24"/>
          <w:szCs w:val="24"/>
        </w:rPr>
        <w:t>infectious</w:t>
      </w:r>
      <w:proofErr w:type="spellEnd"/>
      <w:r w:rsidRPr="00490F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90FB2">
        <w:rPr>
          <w:rFonts w:ascii="Times New Roman" w:hAnsi="Times New Roman" w:cs="Times New Roman"/>
          <w:b/>
          <w:bCs/>
          <w:sz w:val="24"/>
          <w:szCs w:val="24"/>
        </w:rPr>
        <w:t>viral</w:t>
      </w:r>
      <w:proofErr w:type="spellEnd"/>
      <w:r w:rsidRPr="00490FB2">
        <w:rPr>
          <w:rFonts w:ascii="Times New Roman" w:hAnsi="Times New Roman" w:cs="Times New Roman"/>
          <w:b/>
          <w:bCs/>
          <w:sz w:val="24"/>
          <w:szCs w:val="24"/>
        </w:rPr>
        <w:t xml:space="preserve"> titer </w:t>
      </w:r>
      <w:proofErr w:type="spellStart"/>
      <w:r w:rsidRPr="00490FB2">
        <w:rPr>
          <w:rFonts w:ascii="Times New Roman" w:hAnsi="Times New Roman" w:cs="Times New Roman"/>
          <w:b/>
          <w:bCs/>
          <w:sz w:val="24"/>
          <w:szCs w:val="24"/>
        </w:rPr>
        <w:t>from</w:t>
      </w:r>
      <w:proofErr w:type="spellEnd"/>
      <w:r w:rsidRPr="00490FB2">
        <w:rPr>
          <w:rFonts w:ascii="Times New Roman" w:hAnsi="Times New Roman" w:cs="Times New Roman"/>
          <w:b/>
          <w:bCs/>
          <w:sz w:val="24"/>
          <w:szCs w:val="24"/>
        </w:rPr>
        <w:t xml:space="preserve"> RSV-NICA .</w:t>
      </w:r>
    </w:p>
    <w:tbl>
      <w:tblPr>
        <w:tblW w:w="69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3"/>
        <w:gridCol w:w="2159"/>
        <w:gridCol w:w="2187"/>
      </w:tblGrid>
      <w:tr w:rsidR="00490FB2" w:rsidRPr="00F0282F" w14:paraId="14704A2A" w14:textId="77777777" w:rsidTr="00D81E62">
        <w:trPr>
          <w:trHeight w:val="290"/>
        </w:trPr>
        <w:tc>
          <w:tcPr>
            <w:tcW w:w="2573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4C4EC73C" w14:textId="77777777" w:rsidR="00490FB2" w:rsidRPr="00744560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nl-B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nl-BE"/>
              </w:rPr>
              <w:t>Sample ID</w:t>
            </w:r>
          </w:p>
        </w:tc>
        <w:tc>
          <w:tcPr>
            <w:tcW w:w="215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53E343F" w14:textId="77777777" w:rsidR="00490FB2" w:rsidRPr="00015993" w:rsidDel="00E22A38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Procedure</w:t>
            </w:r>
          </w:p>
        </w:tc>
        <w:tc>
          <w:tcPr>
            <w:tcW w:w="2187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14:paraId="3E671A7F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TCID</w:t>
            </w:r>
            <w:r w:rsidRPr="0074456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nl-BE" w:eastAsia="nl-BE"/>
              </w:rPr>
              <w:t>50</w:t>
            </w: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/m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l (</w:t>
            </w: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log</w:t>
            </w:r>
            <w:r w:rsidRPr="00744560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  <w:lang w:val="nl-BE" w:eastAsia="nl-BE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)</w:t>
            </w:r>
          </w:p>
        </w:tc>
      </w:tr>
      <w:tr w:rsidR="00490FB2" w:rsidRPr="00F0282F" w14:paraId="489FEE94" w14:textId="77777777" w:rsidTr="00D81E62">
        <w:trPr>
          <w:trHeight w:val="290"/>
        </w:trPr>
        <w:tc>
          <w:tcPr>
            <w:tcW w:w="2573" w:type="dxa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9E06F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Pooled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 stock</w:t>
            </w:r>
          </w:p>
        </w:tc>
        <w:tc>
          <w:tcPr>
            <w:tcW w:w="2159" w:type="dxa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6B83DE7C" w14:textId="77777777" w:rsidR="00490FB2" w:rsidRPr="00744560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nl-BE"/>
              </w:rPr>
            </w:pPr>
            <w:r w:rsidRPr="007445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nl-BE"/>
              </w:rPr>
              <w:t>Before aliquoting</w:t>
            </w:r>
          </w:p>
          <w:p w14:paraId="3CFB24EC" w14:textId="77777777" w:rsidR="00490FB2" w:rsidRPr="00744560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nl-BE"/>
              </w:rPr>
            </w:pPr>
            <w:r w:rsidRPr="007445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nl-BE"/>
              </w:rPr>
              <w:t>No freeze-thaw</w:t>
            </w:r>
          </w:p>
        </w:tc>
        <w:tc>
          <w:tcPr>
            <w:tcW w:w="2187" w:type="dxa"/>
            <w:tcBorders>
              <w:top w:val="doub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43E8A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5,19</w:t>
            </w:r>
          </w:p>
        </w:tc>
      </w:tr>
      <w:tr w:rsidR="00490FB2" w:rsidRPr="00F0282F" w14:paraId="5CAA3EB9" w14:textId="77777777" w:rsidTr="00D81E62">
        <w:trPr>
          <w:trHeight w:val="290"/>
        </w:trPr>
        <w:tc>
          <w:tcPr>
            <w:tcW w:w="257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907151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Pooled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 stock</w:t>
            </w:r>
          </w:p>
        </w:tc>
        <w:tc>
          <w:tcPr>
            <w:tcW w:w="21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2580A30" w14:textId="77777777" w:rsidR="00490FB2" w:rsidRPr="00744560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nl-BE"/>
              </w:rPr>
            </w:pPr>
            <w:r w:rsidRPr="007445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nl-BE"/>
              </w:rPr>
              <w:t>After aliquoting</w:t>
            </w:r>
          </w:p>
          <w:p w14:paraId="168BC482" w14:textId="77777777" w:rsidR="00490FB2" w:rsidRPr="00744560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nl-BE"/>
              </w:rPr>
            </w:pPr>
            <w:r w:rsidRPr="00744560">
              <w:rPr>
                <w:rFonts w:ascii="Times New Roman" w:hAnsi="Times New Roman" w:cs="Times New Roman"/>
                <w:color w:val="000000"/>
                <w:sz w:val="24"/>
                <w:szCs w:val="24"/>
                <w:lang w:eastAsia="nl-BE"/>
              </w:rPr>
              <w:t>No freeze-thaw</w:t>
            </w:r>
          </w:p>
        </w:tc>
        <w:tc>
          <w:tcPr>
            <w:tcW w:w="218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E6661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5,19</w:t>
            </w:r>
          </w:p>
        </w:tc>
      </w:tr>
      <w:tr w:rsidR="00490FB2" w:rsidRPr="00F0282F" w14:paraId="01445411" w14:textId="77777777" w:rsidTr="00D81E62">
        <w:trPr>
          <w:trHeight w:val="290"/>
        </w:trPr>
        <w:tc>
          <w:tcPr>
            <w:tcW w:w="2573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A3534D9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Aliquot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 1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3639230D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First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288BB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5,02</w:t>
            </w:r>
          </w:p>
        </w:tc>
      </w:tr>
      <w:tr w:rsidR="00490FB2" w:rsidRPr="00F0282F" w14:paraId="4E76C5F9" w14:textId="77777777" w:rsidTr="00D81E62">
        <w:trPr>
          <w:trHeight w:val="290"/>
        </w:trPr>
        <w:tc>
          <w:tcPr>
            <w:tcW w:w="2573" w:type="dxa"/>
            <w:vMerge/>
            <w:shd w:val="clear" w:color="000000" w:fill="FFFFFF"/>
            <w:noWrap/>
            <w:vAlign w:val="center"/>
          </w:tcPr>
          <w:p w14:paraId="3559B365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</w:p>
        </w:tc>
        <w:tc>
          <w:tcPr>
            <w:tcW w:w="2159" w:type="dxa"/>
            <w:shd w:val="clear" w:color="000000" w:fill="FFFFFF"/>
            <w:vAlign w:val="center"/>
          </w:tcPr>
          <w:p w14:paraId="4D43EB67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Second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shd w:val="clear" w:color="000000" w:fill="FFFFFF"/>
            <w:noWrap/>
            <w:vAlign w:val="center"/>
            <w:hideMark/>
          </w:tcPr>
          <w:p w14:paraId="41AABF39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5,02</w:t>
            </w:r>
          </w:p>
        </w:tc>
      </w:tr>
      <w:tr w:rsidR="00490FB2" w:rsidRPr="00F0282F" w14:paraId="45E4E13F" w14:textId="77777777" w:rsidTr="00D81E62">
        <w:trPr>
          <w:trHeight w:val="290"/>
        </w:trPr>
        <w:tc>
          <w:tcPr>
            <w:tcW w:w="2573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3D95BA3F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416E618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Third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85ED13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4,84</w:t>
            </w:r>
          </w:p>
        </w:tc>
      </w:tr>
      <w:tr w:rsidR="00490FB2" w:rsidRPr="00F0282F" w14:paraId="59C7E9F0" w14:textId="77777777" w:rsidTr="00D81E62">
        <w:trPr>
          <w:trHeight w:val="290"/>
        </w:trPr>
        <w:tc>
          <w:tcPr>
            <w:tcW w:w="2573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78A204BA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Aliquot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 2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7A9C4169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First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6646F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5,19</w:t>
            </w:r>
          </w:p>
        </w:tc>
      </w:tr>
      <w:tr w:rsidR="00490FB2" w:rsidRPr="00F0282F" w14:paraId="43978DEC" w14:textId="77777777" w:rsidTr="00D81E62">
        <w:trPr>
          <w:trHeight w:val="290"/>
        </w:trPr>
        <w:tc>
          <w:tcPr>
            <w:tcW w:w="2573" w:type="dxa"/>
            <w:vMerge/>
            <w:shd w:val="clear" w:color="000000" w:fill="FFFFFF"/>
            <w:noWrap/>
            <w:vAlign w:val="center"/>
          </w:tcPr>
          <w:p w14:paraId="65668071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</w:p>
        </w:tc>
        <w:tc>
          <w:tcPr>
            <w:tcW w:w="2159" w:type="dxa"/>
            <w:shd w:val="clear" w:color="000000" w:fill="FFFFFF"/>
            <w:vAlign w:val="center"/>
          </w:tcPr>
          <w:p w14:paraId="285A4A3E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Second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shd w:val="clear" w:color="000000" w:fill="FFFFFF"/>
            <w:noWrap/>
            <w:vAlign w:val="center"/>
            <w:hideMark/>
          </w:tcPr>
          <w:p w14:paraId="2ADEE22C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5,02</w:t>
            </w:r>
          </w:p>
        </w:tc>
      </w:tr>
      <w:tr w:rsidR="00490FB2" w:rsidRPr="00F0282F" w14:paraId="2DC6E94B" w14:textId="77777777" w:rsidTr="00D81E62">
        <w:trPr>
          <w:trHeight w:val="290"/>
        </w:trPr>
        <w:tc>
          <w:tcPr>
            <w:tcW w:w="2573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282C6BB4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B2CB17B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Third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19467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5,02</w:t>
            </w:r>
          </w:p>
        </w:tc>
      </w:tr>
      <w:tr w:rsidR="00490FB2" w:rsidRPr="00F0282F" w14:paraId="21D7DE77" w14:textId="77777777" w:rsidTr="00D81E62">
        <w:trPr>
          <w:trHeight w:val="290"/>
        </w:trPr>
        <w:tc>
          <w:tcPr>
            <w:tcW w:w="2573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2F0ACBA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Aliquot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 3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261F242E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First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BAC90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5,19</w:t>
            </w:r>
          </w:p>
        </w:tc>
      </w:tr>
      <w:tr w:rsidR="00490FB2" w:rsidRPr="00F0282F" w14:paraId="172FCBD9" w14:textId="77777777" w:rsidTr="00D81E62">
        <w:trPr>
          <w:trHeight w:val="290"/>
        </w:trPr>
        <w:tc>
          <w:tcPr>
            <w:tcW w:w="2573" w:type="dxa"/>
            <w:vMerge/>
            <w:shd w:val="clear" w:color="000000" w:fill="FFFFFF"/>
            <w:noWrap/>
            <w:vAlign w:val="center"/>
          </w:tcPr>
          <w:p w14:paraId="717E4003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</w:p>
        </w:tc>
        <w:tc>
          <w:tcPr>
            <w:tcW w:w="2159" w:type="dxa"/>
            <w:shd w:val="clear" w:color="000000" w:fill="FFFFFF"/>
            <w:vAlign w:val="center"/>
          </w:tcPr>
          <w:p w14:paraId="136AA98E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Second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shd w:val="clear" w:color="000000" w:fill="FFFFFF"/>
            <w:noWrap/>
            <w:vAlign w:val="center"/>
            <w:hideMark/>
          </w:tcPr>
          <w:p w14:paraId="7DF766CD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5,02</w:t>
            </w:r>
          </w:p>
        </w:tc>
      </w:tr>
      <w:tr w:rsidR="00490FB2" w:rsidRPr="00F0282F" w14:paraId="74BF2965" w14:textId="77777777" w:rsidTr="00D81E62">
        <w:trPr>
          <w:trHeight w:val="290"/>
        </w:trPr>
        <w:tc>
          <w:tcPr>
            <w:tcW w:w="2573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1FAC0399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512CE2A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Third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BE2F8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5,19</w:t>
            </w:r>
          </w:p>
        </w:tc>
      </w:tr>
      <w:tr w:rsidR="00490FB2" w:rsidRPr="00F0282F" w14:paraId="572E092A" w14:textId="77777777" w:rsidTr="00D81E62">
        <w:trPr>
          <w:trHeight w:val="290"/>
        </w:trPr>
        <w:tc>
          <w:tcPr>
            <w:tcW w:w="2573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4A3F7B5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Aliquot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 4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14:paraId="0162C9E0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First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75829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5,02</w:t>
            </w:r>
          </w:p>
        </w:tc>
      </w:tr>
      <w:tr w:rsidR="00490FB2" w:rsidRPr="00F0282F" w14:paraId="77CB460D" w14:textId="77777777" w:rsidTr="00D81E62">
        <w:trPr>
          <w:trHeight w:val="290"/>
        </w:trPr>
        <w:tc>
          <w:tcPr>
            <w:tcW w:w="2573" w:type="dxa"/>
            <w:vMerge/>
            <w:shd w:val="clear" w:color="000000" w:fill="FFFFFF"/>
            <w:noWrap/>
            <w:vAlign w:val="center"/>
          </w:tcPr>
          <w:p w14:paraId="1C22879F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</w:p>
        </w:tc>
        <w:tc>
          <w:tcPr>
            <w:tcW w:w="2159" w:type="dxa"/>
            <w:shd w:val="clear" w:color="000000" w:fill="FFFFFF"/>
            <w:vAlign w:val="center"/>
          </w:tcPr>
          <w:p w14:paraId="73B99FCC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Second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shd w:val="clear" w:color="000000" w:fill="FFFFFF"/>
            <w:noWrap/>
            <w:vAlign w:val="center"/>
            <w:hideMark/>
          </w:tcPr>
          <w:p w14:paraId="3334486D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5,02</w:t>
            </w:r>
          </w:p>
        </w:tc>
      </w:tr>
      <w:tr w:rsidR="00490FB2" w:rsidRPr="00F0282F" w14:paraId="3E4E6750" w14:textId="77777777" w:rsidTr="00D81E62">
        <w:trPr>
          <w:trHeight w:val="290"/>
        </w:trPr>
        <w:tc>
          <w:tcPr>
            <w:tcW w:w="2573" w:type="dxa"/>
            <w:vMerge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4C4B535D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0C9ED55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Third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2817C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5,37</w:t>
            </w:r>
          </w:p>
        </w:tc>
      </w:tr>
      <w:tr w:rsidR="00490FB2" w:rsidRPr="00F0282F" w14:paraId="6CD896A1" w14:textId="77777777" w:rsidTr="00D81E62">
        <w:trPr>
          <w:trHeight w:val="290"/>
        </w:trPr>
        <w:tc>
          <w:tcPr>
            <w:tcW w:w="2573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8470285" w14:textId="76C9CFE4" w:rsidR="00490FB2" w:rsidRPr="00015993" w:rsidRDefault="00490FB2" w:rsidP="00D81E6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Aliquot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 5</w:t>
            </w:r>
          </w:p>
        </w:tc>
        <w:tc>
          <w:tcPr>
            <w:tcW w:w="2159" w:type="dxa"/>
            <w:tcBorders>
              <w:top w:val="single" w:sz="4" w:space="0" w:color="auto"/>
            </w:tcBorders>
            <w:shd w:val="clear" w:color="000000" w:fill="FFFFFF"/>
          </w:tcPr>
          <w:p w14:paraId="27387019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First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tcBorders>
              <w:top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1495F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5,72</w:t>
            </w:r>
          </w:p>
        </w:tc>
      </w:tr>
      <w:tr w:rsidR="00490FB2" w:rsidRPr="00F0282F" w14:paraId="789DC2D1" w14:textId="77777777" w:rsidTr="00D81E62">
        <w:trPr>
          <w:trHeight w:val="290"/>
        </w:trPr>
        <w:tc>
          <w:tcPr>
            <w:tcW w:w="2573" w:type="dxa"/>
            <w:vMerge/>
            <w:shd w:val="clear" w:color="000000" w:fill="FFFFFF"/>
            <w:noWrap/>
            <w:vAlign w:val="bottom"/>
          </w:tcPr>
          <w:p w14:paraId="4C178584" w14:textId="77777777" w:rsidR="00490FB2" w:rsidRPr="00015993" w:rsidRDefault="00490FB2" w:rsidP="000C6C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</w:p>
        </w:tc>
        <w:tc>
          <w:tcPr>
            <w:tcW w:w="2159" w:type="dxa"/>
            <w:shd w:val="clear" w:color="000000" w:fill="FFFFFF"/>
          </w:tcPr>
          <w:p w14:paraId="3D69E980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Second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shd w:val="clear" w:color="000000" w:fill="FFFFFF"/>
            <w:noWrap/>
            <w:vAlign w:val="bottom"/>
            <w:hideMark/>
          </w:tcPr>
          <w:p w14:paraId="232FB775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5,37</w:t>
            </w:r>
          </w:p>
        </w:tc>
      </w:tr>
      <w:tr w:rsidR="00490FB2" w:rsidRPr="00F0282F" w14:paraId="09DA9B12" w14:textId="77777777" w:rsidTr="00D81E62">
        <w:trPr>
          <w:trHeight w:val="290"/>
        </w:trPr>
        <w:tc>
          <w:tcPr>
            <w:tcW w:w="2573" w:type="dxa"/>
            <w:vMerge/>
            <w:tcBorders>
              <w:bottom w:val="single" w:sz="12" w:space="0" w:color="auto"/>
            </w:tcBorders>
            <w:shd w:val="clear" w:color="000000" w:fill="FFFFFF"/>
            <w:noWrap/>
            <w:vAlign w:val="bottom"/>
          </w:tcPr>
          <w:p w14:paraId="5747B86C" w14:textId="77777777" w:rsidR="00490FB2" w:rsidRPr="00015993" w:rsidRDefault="00490FB2" w:rsidP="000C6CC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</w:p>
        </w:tc>
        <w:tc>
          <w:tcPr>
            <w:tcW w:w="2159" w:type="dxa"/>
            <w:tcBorders>
              <w:bottom w:val="single" w:sz="12" w:space="0" w:color="auto"/>
            </w:tcBorders>
            <w:shd w:val="clear" w:color="000000" w:fill="FFFFFF"/>
          </w:tcPr>
          <w:p w14:paraId="757AE1AB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Third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freeze-thaw</w:t>
            </w:r>
            <w:proofErr w:type="spellEnd"/>
          </w:p>
        </w:tc>
        <w:tc>
          <w:tcPr>
            <w:tcW w:w="2187" w:type="dxa"/>
            <w:tcBorders>
              <w:bottom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630668B" w14:textId="77777777" w:rsidR="00490FB2" w:rsidRPr="00015993" w:rsidRDefault="00490FB2" w:rsidP="000C6CC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</w:pPr>
            <w:r w:rsidRPr="00015993">
              <w:rPr>
                <w:rFonts w:ascii="Times New Roman" w:hAnsi="Times New Roman" w:cs="Times New Roman"/>
                <w:color w:val="000000"/>
                <w:sz w:val="24"/>
                <w:szCs w:val="24"/>
                <w:lang w:val="nl-BE" w:eastAsia="nl-BE"/>
              </w:rPr>
              <w:t>5,19</w:t>
            </w:r>
          </w:p>
        </w:tc>
      </w:tr>
    </w:tbl>
    <w:p w14:paraId="1ADB8950" w14:textId="77777777" w:rsidR="00001135" w:rsidRPr="00001135" w:rsidRDefault="00001135" w:rsidP="00B76E4C">
      <w:pPr>
        <w:rPr>
          <w:rFonts w:ascii="Times New Roman" w:hAnsi="Times New Roman" w:cs="Times New Roman"/>
          <w:sz w:val="24"/>
          <w:szCs w:val="24"/>
        </w:rPr>
      </w:pPr>
    </w:p>
    <w:sectPr w:rsidR="00001135" w:rsidRPr="00001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E4C"/>
    <w:rsid w:val="00001135"/>
    <w:rsid w:val="00154878"/>
    <w:rsid w:val="001B0728"/>
    <w:rsid w:val="001E2D1E"/>
    <w:rsid w:val="00313FA2"/>
    <w:rsid w:val="0033214C"/>
    <w:rsid w:val="00420800"/>
    <w:rsid w:val="00490FB2"/>
    <w:rsid w:val="00653A55"/>
    <w:rsid w:val="00656D79"/>
    <w:rsid w:val="007179E2"/>
    <w:rsid w:val="007664D4"/>
    <w:rsid w:val="008A7479"/>
    <w:rsid w:val="008F6765"/>
    <w:rsid w:val="009A78E8"/>
    <w:rsid w:val="00A17745"/>
    <w:rsid w:val="00A64492"/>
    <w:rsid w:val="00AE362B"/>
    <w:rsid w:val="00B76E4C"/>
    <w:rsid w:val="00C216CD"/>
    <w:rsid w:val="00CA269F"/>
    <w:rsid w:val="00CE5DC8"/>
    <w:rsid w:val="00D81E62"/>
    <w:rsid w:val="00DF4A2A"/>
    <w:rsid w:val="00FA2AB3"/>
    <w:rsid w:val="00F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94652"/>
  <w15:chartTrackingRefBased/>
  <w15:docId w15:val="{BC4FF1E2-A51E-40BD-87FC-049D728F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lang w:val="x-non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179E2"/>
    <w:pPr>
      <w:jc w:val="both"/>
    </w:pPr>
  </w:style>
  <w:style w:type="paragraph" w:styleId="Kop1">
    <w:name w:val="heading 1"/>
    <w:basedOn w:val="Standaard"/>
    <w:next w:val="Standaard"/>
    <w:link w:val="Kop1Char"/>
    <w:uiPriority w:val="1"/>
    <w:qFormat/>
    <w:rsid w:val="007179E2"/>
    <w:pPr>
      <w:keepNext/>
      <w:spacing w:before="240" w:after="60"/>
      <w:outlineLvl w:val="0"/>
    </w:pPr>
    <w:rPr>
      <w:rFonts w:eastAsiaTheme="majorEastAsia" w:cs="Arial"/>
      <w:b/>
      <w:color w:val="002E56" w:themeColor="accent1"/>
      <w:kern w:val="28"/>
      <w:sz w:val="32"/>
      <w:lang w:val="nl-BE"/>
    </w:rPr>
  </w:style>
  <w:style w:type="paragraph" w:styleId="Kop2">
    <w:name w:val="heading 2"/>
    <w:basedOn w:val="Standaard"/>
    <w:next w:val="Standaard"/>
    <w:link w:val="Kop2Char"/>
    <w:uiPriority w:val="1"/>
    <w:qFormat/>
    <w:rsid w:val="007179E2"/>
    <w:pPr>
      <w:keepNext/>
      <w:spacing w:before="240" w:after="60"/>
      <w:outlineLvl w:val="1"/>
    </w:pPr>
    <w:rPr>
      <w:rFonts w:eastAsiaTheme="majorEastAsia" w:cs="Arial"/>
      <w:sz w:val="28"/>
      <w:lang w:val="nl-BE"/>
    </w:rPr>
  </w:style>
  <w:style w:type="paragraph" w:styleId="Kop3">
    <w:name w:val="heading 3"/>
    <w:basedOn w:val="Standaard"/>
    <w:next w:val="Standaard"/>
    <w:link w:val="Kop3Char"/>
    <w:uiPriority w:val="1"/>
    <w:qFormat/>
    <w:rsid w:val="007179E2"/>
    <w:pPr>
      <w:keepNext/>
      <w:spacing w:before="240" w:after="60"/>
      <w:outlineLvl w:val="2"/>
    </w:pPr>
    <w:rPr>
      <w:rFonts w:eastAsiaTheme="majorEastAsia" w:cs="Arial"/>
      <w:b/>
      <w:bCs/>
      <w:sz w:val="24"/>
      <w:lang w:val="nl-BE"/>
    </w:rPr>
  </w:style>
  <w:style w:type="paragraph" w:styleId="Kop4">
    <w:name w:val="heading 4"/>
    <w:basedOn w:val="Standaard"/>
    <w:next w:val="Standaard"/>
    <w:link w:val="Kop4Char"/>
    <w:uiPriority w:val="1"/>
    <w:qFormat/>
    <w:rsid w:val="007179E2"/>
    <w:pPr>
      <w:keepNext/>
      <w:spacing w:before="240" w:after="60"/>
      <w:outlineLvl w:val="3"/>
    </w:pPr>
    <w:rPr>
      <w:rFonts w:eastAsiaTheme="majorEastAsia" w:cstheme="majorBidi"/>
      <w:b/>
      <w:bCs/>
      <w:szCs w:val="28"/>
      <w:lang w:val="nl-BE"/>
    </w:rPr>
  </w:style>
  <w:style w:type="paragraph" w:styleId="Kop5">
    <w:name w:val="heading 5"/>
    <w:basedOn w:val="Standaard"/>
    <w:next w:val="Standaard"/>
    <w:link w:val="Kop5Char"/>
    <w:uiPriority w:val="1"/>
    <w:qFormat/>
    <w:rsid w:val="007179E2"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DF4A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DF4A2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DF4A2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DF4A2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1"/>
    <w:rsid w:val="007179E2"/>
    <w:rPr>
      <w:rFonts w:eastAsiaTheme="majorEastAsia" w:cs="Arial"/>
      <w:b/>
      <w:color w:val="002E56" w:themeColor="accent1"/>
      <w:kern w:val="28"/>
      <w:sz w:val="32"/>
      <w:lang w:val="nl-BE"/>
    </w:rPr>
  </w:style>
  <w:style w:type="character" w:customStyle="1" w:styleId="Kop2Char">
    <w:name w:val="Kop 2 Char"/>
    <w:basedOn w:val="Standaardalinea-lettertype"/>
    <w:link w:val="Kop2"/>
    <w:uiPriority w:val="1"/>
    <w:rsid w:val="007179E2"/>
    <w:rPr>
      <w:rFonts w:eastAsiaTheme="majorEastAsia" w:cs="Arial"/>
      <w:sz w:val="28"/>
      <w:lang w:val="nl-BE"/>
    </w:rPr>
  </w:style>
  <w:style w:type="character" w:customStyle="1" w:styleId="Kop3Char">
    <w:name w:val="Kop 3 Char"/>
    <w:basedOn w:val="Standaardalinea-lettertype"/>
    <w:link w:val="Kop3"/>
    <w:uiPriority w:val="1"/>
    <w:rsid w:val="007179E2"/>
    <w:rPr>
      <w:rFonts w:eastAsiaTheme="majorEastAsia" w:cs="Arial"/>
      <w:b/>
      <w:bCs/>
      <w:sz w:val="24"/>
      <w:lang w:val="nl-BE"/>
    </w:rPr>
  </w:style>
  <w:style w:type="character" w:customStyle="1" w:styleId="Kop4Char">
    <w:name w:val="Kop 4 Char"/>
    <w:basedOn w:val="Standaardalinea-lettertype"/>
    <w:link w:val="Kop4"/>
    <w:uiPriority w:val="1"/>
    <w:rsid w:val="007179E2"/>
    <w:rPr>
      <w:rFonts w:eastAsiaTheme="majorEastAsia" w:cstheme="majorBidi"/>
      <w:b/>
      <w:bCs/>
      <w:szCs w:val="28"/>
      <w:lang w:val="nl-BE"/>
    </w:rPr>
  </w:style>
  <w:style w:type="character" w:customStyle="1" w:styleId="Kop5Char">
    <w:name w:val="Kop 5 Char"/>
    <w:basedOn w:val="Standaardalinea-lettertype"/>
    <w:link w:val="Kop5"/>
    <w:uiPriority w:val="1"/>
    <w:rsid w:val="007179E2"/>
    <w:rPr>
      <w:rFonts w:asciiTheme="majorHAnsi" w:eastAsiaTheme="majorEastAsia" w:hAnsiTheme="majorHAnsi" w:cstheme="majorBidi"/>
      <w:b/>
      <w:bCs/>
      <w:i/>
      <w:iCs/>
      <w:szCs w:val="26"/>
      <w:lang w:val="nl-B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F4A2A"/>
    <w:rPr>
      <w:rFonts w:asciiTheme="majorHAnsi" w:eastAsiaTheme="majorEastAsia" w:hAnsiTheme="majorHAnsi" w:cstheme="majorBidi"/>
      <w:i/>
      <w:iCs/>
      <w:caps/>
      <w:color w:val="00162B" w:themeColor="accent1" w:themeShade="8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F4A2A"/>
    <w:rPr>
      <w:rFonts w:asciiTheme="majorHAnsi" w:eastAsiaTheme="majorEastAsia" w:hAnsiTheme="majorHAnsi" w:cstheme="majorBidi"/>
      <w:b/>
      <w:bCs/>
      <w:color w:val="00162B" w:themeColor="accent1" w:themeShade="8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F4A2A"/>
    <w:rPr>
      <w:rFonts w:asciiTheme="majorHAnsi" w:eastAsiaTheme="majorEastAsia" w:hAnsiTheme="majorHAnsi" w:cstheme="majorBidi"/>
      <w:b/>
      <w:bCs/>
      <w:i/>
      <w:iCs/>
      <w:color w:val="00162B" w:themeColor="accent1" w:themeShade="8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F4A2A"/>
    <w:rPr>
      <w:rFonts w:asciiTheme="majorHAnsi" w:eastAsiaTheme="majorEastAsia" w:hAnsiTheme="majorHAnsi" w:cstheme="majorBidi"/>
      <w:i/>
      <w:iCs/>
      <w:color w:val="00162B" w:themeColor="accent1" w:themeShade="80"/>
    </w:rPr>
  </w:style>
  <w:style w:type="paragraph" w:styleId="Bijschrift">
    <w:name w:val="caption"/>
    <w:basedOn w:val="Standaard"/>
    <w:next w:val="Standaard"/>
    <w:uiPriority w:val="3"/>
    <w:qFormat/>
    <w:rsid w:val="007179E2"/>
    <w:pPr>
      <w:spacing w:before="120" w:after="120"/>
    </w:pPr>
    <w:rPr>
      <w:bCs/>
      <w:i/>
    </w:rPr>
  </w:style>
  <w:style w:type="paragraph" w:styleId="Titel">
    <w:name w:val="Title"/>
    <w:basedOn w:val="Standaard"/>
    <w:next w:val="Standaard"/>
    <w:link w:val="TitelChar"/>
    <w:uiPriority w:val="10"/>
    <w:rsid w:val="00DF4A2A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character" w:customStyle="1" w:styleId="TitelChar">
    <w:name w:val="Titel Char"/>
    <w:basedOn w:val="Standaardalinea-lettertype"/>
    <w:link w:val="Titel"/>
    <w:uiPriority w:val="10"/>
    <w:rsid w:val="00DF4A2A"/>
    <w:rPr>
      <w:rFonts w:asciiTheme="majorHAnsi" w:eastAsiaTheme="majorEastAsia" w:hAnsiTheme="majorHAnsi" w:cstheme="majorBidi"/>
      <w:caps/>
      <w:color w:val="788EFE" w:themeColor="text2"/>
      <w:spacing w:val="-15"/>
      <w:sz w:val="72"/>
      <w:szCs w:val="7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79E2"/>
    <w:pPr>
      <w:numPr>
        <w:ilvl w:val="1"/>
      </w:numPr>
    </w:pPr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79E2"/>
    <w:rPr>
      <w:rFonts w:eastAsiaTheme="majorEastAsia" w:cstheme="majorBidi"/>
      <w:i/>
      <w:iCs/>
      <w:spacing w:val="15"/>
      <w:sz w:val="24"/>
      <w:szCs w:val="24"/>
      <w:lang w:val="nl-BE"/>
    </w:rPr>
  </w:style>
  <w:style w:type="character" w:styleId="Zwaar">
    <w:name w:val="Strong"/>
    <w:basedOn w:val="Standaardalinea-lettertype"/>
    <w:uiPriority w:val="22"/>
    <w:qFormat/>
    <w:rsid w:val="007179E2"/>
    <w:rPr>
      <w:b/>
      <w:bCs/>
    </w:rPr>
  </w:style>
  <w:style w:type="character" w:styleId="Nadruk">
    <w:name w:val="Emphasis"/>
    <w:basedOn w:val="Standaardalinea-lettertype"/>
    <w:uiPriority w:val="20"/>
    <w:qFormat/>
    <w:rsid w:val="007179E2"/>
    <w:rPr>
      <w:i/>
      <w:iCs/>
    </w:rPr>
  </w:style>
  <w:style w:type="paragraph" w:styleId="Geenafstand">
    <w:name w:val="No Spacing"/>
    <w:uiPriority w:val="1"/>
    <w:rsid w:val="00DF4A2A"/>
  </w:style>
  <w:style w:type="paragraph" w:styleId="Citaat">
    <w:name w:val="Quote"/>
    <w:basedOn w:val="Standaard"/>
    <w:next w:val="Standaard"/>
    <w:link w:val="CitaatChar"/>
    <w:uiPriority w:val="29"/>
    <w:qFormat/>
    <w:rsid w:val="007179E2"/>
    <w:pPr>
      <w:spacing w:before="200" w:after="160"/>
      <w:ind w:left="864" w:right="864"/>
      <w:jc w:val="center"/>
    </w:pPr>
    <w:rPr>
      <w:rFonts w:asciiTheme="minorHAnsi" w:hAnsiTheme="minorHAnsi"/>
      <w:i/>
      <w:iCs/>
      <w:color w:val="404040" w:themeColor="text1" w:themeTint="BF"/>
      <w:lang w:val="nl-BE"/>
    </w:rPr>
  </w:style>
  <w:style w:type="character" w:customStyle="1" w:styleId="CitaatChar">
    <w:name w:val="Citaat Char"/>
    <w:basedOn w:val="Standaardalinea-lettertype"/>
    <w:link w:val="Citaat"/>
    <w:uiPriority w:val="29"/>
    <w:rsid w:val="007179E2"/>
    <w:rPr>
      <w:rFonts w:asciiTheme="minorHAnsi" w:hAnsiTheme="minorHAnsi"/>
      <w:i/>
      <w:iCs/>
      <w:color w:val="404040" w:themeColor="text1" w:themeTint="BF"/>
      <w:lang w:val="nl-B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79E2"/>
    <w:pPr>
      <w:pBdr>
        <w:bottom w:val="single" w:sz="4" w:space="4" w:color="auto"/>
      </w:pBdr>
      <w:spacing w:before="200" w:after="280"/>
      <w:ind w:left="936" w:right="936"/>
    </w:pPr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79E2"/>
    <w:rPr>
      <w:rFonts w:asciiTheme="minorHAnsi" w:eastAsiaTheme="majorEastAsia" w:hAnsiTheme="minorHAnsi" w:cstheme="majorBidi"/>
      <w:b/>
      <w:bCs/>
      <w:i/>
      <w:iCs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7179E2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7179E2"/>
    <w:rPr>
      <w:b/>
      <w:bCs/>
      <w:i/>
      <w:iCs/>
      <w:color w:val="auto"/>
    </w:rPr>
  </w:style>
  <w:style w:type="character" w:styleId="Subtieleverwijzing">
    <w:name w:val="Subtle Reference"/>
    <w:basedOn w:val="Standaardalinea-lettertype"/>
    <w:uiPriority w:val="31"/>
    <w:qFormat/>
    <w:rsid w:val="007179E2"/>
    <w:rPr>
      <w:smallCaps/>
      <w:color w:val="002E56" w:themeColor="accent1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179E2"/>
    <w:rPr>
      <w:b/>
      <w:bCs/>
      <w:smallCaps/>
      <w:color w:val="002E56" w:themeColor="accent1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7179E2"/>
    <w:rPr>
      <w:b/>
      <w:bCs/>
      <w:i/>
      <w:iC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179E2"/>
    <w:pPr>
      <w:keepLines/>
      <w:spacing w:before="480" w:after="0"/>
      <w:outlineLvl w:val="9"/>
    </w:pPr>
    <w:rPr>
      <w:rFonts w:cstheme="majorBidi"/>
      <w:bCs/>
      <w:color w:val="99A9FE" w:themeColor="text2" w:themeTint="BF"/>
      <w:kern w:val="0"/>
      <w:sz w:val="28"/>
      <w:szCs w:val="28"/>
      <w:lang w:val="x-none"/>
    </w:rPr>
  </w:style>
  <w:style w:type="paragraph" w:customStyle="1" w:styleId="TitelInvitation">
    <w:name w:val="Titel Invitation"/>
    <w:basedOn w:val="Standaard"/>
    <w:uiPriority w:val="1"/>
    <w:qFormat/>
    <w:rsid w:val="007179E2"/>
    <w:pPr>
      <w:spacing w:after="960"/>
      <w:jc w:val="left"/>
    </w:pPr>
    <w:rPr>
      <w:b/>
      <w:sz w:val="48"/>
    </w:rPr>
  </w:style>
  <w:style w:type="paragraph" w:customStyle="1" w:styleId="NormalInvitationtext">
    <w:name w:val="Normal Invitationtext"/>
    <w:basedOn w:val="Standaard"/>
    <w:link w:val="NormalInvitationtextChar"/>
    <w:uiPriority w:val="1"/>
    <w:qFormat/>
    <w:rsid w:val="007179E2"/>
    <w:pPr>
      <w:tabs>
        <w:tab w:val="left" w:pos="900"/>
      </w:tabs>
      <w:jc w:val="left"/>
    </w:pPr>
    <w:rPr>
      <w:rFonts w:asciiTheme="minorHAnsi" w:hAnsiTheme="minorHAnsi"/>
      <w:sz w:val="18"/>
      <w:lang w:val="nl-BE"/>
    </w:rPr>
  </w:style>
  <w:style w:type="character" w:customStyle="1" w:styleId="NormalInvitationtextChar">
    <w:name w:val="Normal Invitationtext Char"/>
    <w:basedOn w:val="Standaardalinea-lettertype"/>
    <w:link w:val="NormalInvitationtext"/>
    <w:uiPriority w:val="1"/>
    <w:rsid w:val="007179E2"/>
    <w:rPr>
      <w:rFonts w:asciiTheme="minorHAnsi" w:hAnsiTheme="minorHAnsi"/>
      <w:sz w:val="18"/>
      <w:lang w:val="nl-BE"/>
    </w:rPr>
  </w:style>
  <w:style w:type="character" w:styleId="Tekstvantijdelijkeaanduiding">
    <w:name w:val="Placeholder Text"/>
    <w:basedOn w:val="Standaardalinea-lettertype"/>
    <w:uiPriority w:val="99"/>
    <w:semiHidden/>
    <w:qFormat/>
    <w:rsid w:val="007179E2"/>
    <w:rPr>
      <w:vanish/>
      <w:color w:val="7F7F7F" w:themeColor="text1" w:themeTint="80"/>
    </w:rPr>
  </w:style>
  <w:style w:type="table" w:styleId="Tabelraster">
    <w:name w:val="Table Grid"/>
    <w:basedOn w:val="Standaardtabel"/>
    <w:uiPriority w:val="39"/>
    <w:rsid w:val="0033214C"/>
    <w:rPr>
      <w:rFonts w:asciiTheme="minorHAnsi" w:eastAsiaTheme="minorHAnsi" w:hAnsiTheme="minorHAnsi" w:cstheme="minorBidi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FA2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2022_VITO_ppt_16-9">
  <a:themeElements>
    <a:clrScheme name="VITO 2022">
      <a:dk1>
        <a:srgbClr val="000000"/>
      </a:dk1>
      <a:lt1>
        <a:srgbClr val="FFFFFF"/>
      </a:lt1>
      <a:dk2>
        <a:srgbClr val="788EFE"/>
      </a:dk2>
      <a:lt2>
        <a:srgbClr val="E7E6E6"/>
      </a:lt2>
      <a:accent1>
        <a:srgbClr val="002E56"/>
      </a:accent1>
      <a:accent2>
        <a:srgbClr val="E72C43"/>
      </a:accent2>
      <a:accent3>
        <a:srgbClr val="FF6700"/>
      </a:accent3>
      <a:accent4>
        <a:srgbClr val="F9CB1F"/>
      </a:accent4>
      <a:accent5>
        <a:srgbClr val="41D9F9"/>
      </a:accent5>
      <a:accent6>
        <a:srgbClr val="15EA75"/>
      </a:accent6>
      <a:hlink>
        <a:srgbClr val="788EFE"/>
      </a:hlink>
      <a:folHlink>
        <a:srgbClr val="969597"/>
      </a:folHlink>
    </a:clrScheme>
    <a:fontScheme name="VITO_2022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41DFF9"/>
        </a:solidFill>
        <a:ln>
          <a:noFill/>
        </a:ln>
      </a:spPr>
      <a:bodyPr rtlCol="0" anchor="ctr"/>
      <a:lstStyle>
        <a:defPPr algn="ctr">
          <a:spcBef>
            <a:spcPts val="600"/>
          </a:spcBef>
          <a:defRPr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 algn="l">
          <a:spcBef>
            <a:spcPts val="600"/>
          </a:spcBef>
          <a:defRPr dirty="0" err="1" smtClean="0">
            <a:solidFill>
              <a:schemeClr val="accent1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2022_VITO_ppt_16-9" id="{50F45CD9-AAE3-4D43-998F-760B2CC6E56F}" vid="{1AE6362B-C9A1-4CB6-838E-C96DC67431B0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VITO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Verstraelen</dc:creator>
  <cp:keywords/>
  <dc:description/>
  <cp:lastModifiedBy>Dirk Roymans</cp:lastModifiedBy>
  <cp:revision>4</cp:revision>
  <dcterms:created xsi:type="dcterms:W3CDTF">2023-12-05T11:13:00Z</dcterms:created>
  <dcterms:modified xsi:type="dcterms:W3CDTF">2023-12-14T17:07:00Z</dcterms:modified>
</cp:coreProperties>
</file>