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5B55B" w14:textId="77777777" w:rsidR="00E426C5" w:rsidRPr="00E63949" w:rsidRDefault="00E426C5" w:rsidP="00E426C5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63949">
        <w:rPr>
          <w:rFonts w:ascii="Times New Roman" w:hAnsi="Times New Roman" w:cs="Times New Roman"/>
          <w:b/>
          <w:bCs/>
          <w:sz w:val="20"/>
          <w:szCs w:val="20"/>
          <w:u w:val="single"/>
        </w:rPr>
        <w:t>Supplementary tables</w:t>
      </w:r>
    </w:p>
    <w:p w14:paraId="006B3A15" w14:textId="77777777" w:rsidR="00E426C5" w:rsidRPr="00E63949" w:rsidRDefault="00E426C5" w:rsidP="00E426C5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E63949">
        <w:rPr>
          <w:rFonts w:ascii="Times New Roman" w:hAnsi="Times New Roman" w:cs="Times New Roman"/>
          <w:b/>
          <w:bCs/>
          <w:sz w:val="20"/>
          <w:szCs w:val="20"/>
        </w:rPr>
        <w:t>Table 1 Clinical characteristics of patients treated with endoscopic submucosal dissection</w:t>
      </w:r>
    </w:p>
    <w:tbl>
      <w:tblPr>
        <w:tblStyle w:val="a5"/>
        <w:tblpPr w:leftFromText="142" w:rightFromText="142" w:vertAnchor="page" w:horzAnchor="margin" w:tblpY="42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1559"/>
        <w:gridCol w:w="1553"/>
      </w:tblGrid>
      <w:tr w:rsidR="00E426C5" w:rsidRPr="00E63949" w14:paraId="0D37B5CE" w14:textId="77777777" w:rsidTr="00B44FAD">
        <w:tc>
          <w:tcPr>
            <w:tcW w:w="5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9FD8D3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B4DDC0A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</w:tcPr>
          <w:p w14:paraId="44FF3241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</w:tr>
      <w:tr w:rsidR="00E426C5" w:rsidRPr="00E63949" w14:paraId="1204B665" w14:textId="77777777" w:rsidTr="00B44FAD">
        <w:tc>
          <w:tcPr>
            <w:tcW w:w="5382" w:type="dxa"/>
            <w:tcBorders>
              <w:top w:val="single" w:sz="4" w:space="0" w:color="auto"/>
            </w:tcBorders>
            <w:vAlign w:val="center"/>
          </w:tcPr>
          <w:p w14:paraId="2D4654E3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Age, year, mean ± SD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</w:tcBorders>
          </w:tcPr>
          <w:p w14:paraId="7E335304" w14:textId="77777777" w:rsidR="00E426C5" w:rsidRPr="00E63949" w:rsidRDefault="00E426C5" w:rsidP="00B44FA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73.1±5.8</w:t>
            </w:r>
          </w:p>
        </w:tc>
      </w:tr>
      <w:tr w:rsidR="00E426C5" w:rsidRPr="00E63949" w14:paraId="633E8EC8" w14:textId="77777777" w:rsidTr="00B44FAD">
        <w:tc>
          <w:tcPr>
            <w:tcW w:w="5382" w:type="dxa"/>
            <w:vAlign w:val="center"/>
          </w:tcPr>
          <w:p w14:paraId="59D5F092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Sex, male (%)</w:t>
            </w:r>
          </w:p>
        </w:tc>
        <w:tc>
          <w:tcPr>
            <w:tcW w:w="1559" w:type="dxa"/>
          </w:tcPr>
          <w:p w14:paraId="7F7AED7F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346</w:t>
            </w:r>
          </w:p>
        </w:tc>
        <w:tc>
          <w:tcPr>
            <w:tcW w:w="1553" w:type="dxa"/>
          </w:tcPr>
          <w:p w14:paraId="29F626E3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(87)</w:t>
            </w:r>
          </w:p>
        </w:tc>
      </w:tr>
      <w:tr w:rsidR="00E426C5" w:rsidRPr="00E63949" w14:paraId="55DA194F" w14:textId="77777777" w:rsidTr="00B44FAD">
        <w:tc>
          <w:tcPr>
            <w:tcW w:w="5382" w:type="dxa"/>
            <w:vAlign w:val="center"/>
          </w:tcPr>
          <w:p w14:paraId="71F870F6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BMI, kg/m</w:t>
            </w:r>
            <w:r w:rsidRPr="00E6394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, mean ± SD</w:t>
            </w:r>
          </w:p>
        </w:tc>
        <w:tc>
          <w:tcPr>
            <w:tcW w:w="3112" w:type="dxa"/>
            <w:gridSpan w:val="2"/>
          </w:tcPr>
          <w:p w14:paraId="63127331" w14:textId="77777777" w:rsidR="00E426C5" w:rsidRPr="00E63949" w:rsidRDefault="00E426C5" w:rsidP="00B44FA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21.8±2.9</w:t>
            </w:r>
          </w:p>
        </w:tc>
      </w:tr>
      <w:tr w:rsidR="00E426C5" w:rsidRPr="00E63949" w14:paraId="7AC11578" w14:textId="77777777" w:rsidTr="00B44FAD">
        <w:tc>
          <w:tcPr>
            <w:tcW w:w="5382" w:type="dxa"/>
            <w:vAlign w:val="center"/>
          </w:tcPr>
          <w:p w14:paraId="2B09C4DE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ASA-PS (%)</w:t>
            </w:r>
          </w:p>
        </w:tc>
        <w:tc>
          <w:tcPr>
            <w:tcW w:w="1559" w:type="dxa"/>
          </w:tcPr>
          <w:p w14:paraId="30D231F8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14:paraId="0AD3CF37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6C5" w:rsidRPr="00E63949" w14:paraId="7DB2B732" w14:textId="77777777" w:rsidTr="00B44FAD">
        <w:tc>
          <w:tcPr>
            <w:tcW w:w="5382" w:type="dxa"/>
            <w:vAlign w:val="center"/>
          </w:tcPr>
          <w:p w14:paraId="5C61880A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  Class I or II</w:t>
            </w:r>
          </w:p>
        </w:tc>
        <w:tc>
          <w:tcPr>
            <w:tcW w:w="1559" w:type="dxa"/>
          </w:tcPr>
          <w:p w14:paraId="24ACD3C2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1553" w:type="dxa"/>
          </w:tcPr>
          <w:p w14:paraId="15447114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(68)</w:t>
            </w:r>
          </w:p>
        </w:tc>
      </w:tr>
      <w:tr w:rsidR="00E426C5" w:rsidRPr="00E63949" w14:paraId="5D8862BF" w14:textId="77777777" w:rsidTr="00B44FAD">
        <w:tc>
          <w:tcPr>
            <w:tcW w:w="5382" w:type="dxa"/>
            <w:vAlign w:val="center"/>
          </w:tcPr>
          <w:p w14:paraId="4C2AFC70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Class III</w:t>
            </w:r>
          </w:p>
        </w:tc>
        <w:tc>
          <w:tcPr>
            <w:tcW w:w="1559" w:type="dxa"/>
          </w:tcPr>
          <w:p w14:paraId="28233785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553" w:type="dxa"/>
          </w:tcPr>
          <w:p w14:paraId="6A15B332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(32)</w:t>
            </w:r>
          </w:p>
        </w:tc>
      </w:tr>
      <w:tr w:rsidR="00E426C5" w:rsidRPr="00E63949" w14:paraId="32CA88C2" w14:textId="77777777" w:rsidTr="00B44FAD">
        <w:tc>
          <w:tcPr>
            <w:tcW w:w="5382" w:type="dxa"/>
            <w:vAlign w:val="center"/>
          </w:tcPr>
          <w:p w14:paraId="54413491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Alb, g/dL, mean ± SD</w:t>
            </w:r>
          </w:p>
        </w:tc>
        <w:tc>
          <w:tcPr>
            <w:tcW w:w="3112" w:type="dxa"/>
            <w:gridSpan w:val="2"/>
          </w:tcPr>
          <w:p w14:paraId="648A9031" w14:textId="77777777" w:rsidR="00E426C5" w:rsidRPr="00E63949" w:rsidRDefault="00E426C5" w:rsidP="00B44FA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45084656"/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4.2±0.4</w:t>
            </w:r>
            <w:bookmarkEnd w:id="0"/>
          </w:p>
        </w:tc>
      </w:tr>
      <w:tr w:rsidR="00E426C5" w:rsidRPr="00E63949" w14:paraId="4CE7A711" w14:textId="77777777" w:rsidTr="00B44FAD">
        <w:tc>
          <w:tcPr>
            <w:tcW w:w="5382" w:type="dxa"/>
            <w:vAlign w:val="center"/>
          </w:tcPr>
          <w:p w14:paraId="1EED55F7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PNI, mean ± SD</w:t>
            </w:r>
          </w:p>
        </w:tc>
        <w:tc>
          <w:tcPr>
            <w:tcW w:w="3112" w:type="dxa"/>
            <w:gridSpan w:val="2"/>
          </w:tcPr>
          <w:p w14:paraId="1207B641" w14:textId="77777777" w:rsidR="00E426C5" w:rsidRPr="00E63949" w:rsidRDefault="00E426C5" w:rsidP="00B44FA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45084669"/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50.5±5.6</w:t>
            </w:r>
            <w:bookmarkEnd w:id="1"/>
          </w:p>
        </w:tc>
      </w:tr>
      <w:tr w:rsidR="00E426C5" w:rsidRPr="00E63949" w14:paraId="61D64002" w14:textId="77777777" w:rsidTr="00B44FAD">
        <w:tc>
          <w:tcPr>
            <w:tcW w:w="5382" w:type="dxa"/>
            <w:vAlign w:val="center"/>
          </w:tcPr>
          <w:p w14:paraId="6E010DA4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GNRI, mean ± SD</w:t>
            </w:r>
          </w:p>
        </w:tc>
        <w:tc>
          <w:tcPr>
            <w:tcW w:w="3112" w:type="dxa"/>
            <w:gridSpan w:val="2"/>
          </w:tcPr>
          <w:p w14:paraId="39753DF2" w14:textId="77777777" w:rsidR="00E426C5" w:rsidRPr="00E63949" w:rsidRDefault="00E426C5" w:rsidP="00B44FA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45084675"/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104.5±8.7</w:t>
            </w:r>
            <w:bookmarkEnd w:id="2"/>
          </w:p>
        </w:tc>
      </w:tr>
      <w:tr w:rsidR="00E426C5" w:rsidRPr="00E63949" w14:paraId="5AE23332" w14:textId="77777777" w:rsidTr="00B44FAD">
        <w:tc>
          <w:tcPr>
            <w:tcW w:w="5382" w:type="dxa"/>
            <w:vAlign w:val="center"/>
          </w:tcPr>
          <w:p w14:paraId="7362776C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NLR, mean ± SD</w:t>
            </w:r>
          </w:p>
        </w:tc>
        <w:tc>
          <w:tcPr>
            <w:tcW w:w="3112" w:type="dxa"/>
            <w:gridSpan w:val="2"/>
          </w:tcPr>
          <w:p w14:paraId="238C5D40" w14:textId="77777777" w:rsidR="00E426C5" w:rsidRPr="00E63949" w:rsidRDefault="00E426C5" w:rsidP="00B44FA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145084685"/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0.5±0.2</w:t>
            </w:r>
            <w:bookmarkEnd w:id="3"/>
          </w:p>
        </w:tc>
      </w:tr>
      <w:tr w:rsidR="00E426C5" w:rsidRPr="00E63949" w14:paraId="6CF79686" w14:textId="77777777" w:rsidTr="00B44FAD">
        <w:tc>
          <w:tcPr>
            <w:tcW w:w="5382" w:type="dxa"/>
            <w:vAlign w:val="center"/>
          </w:tcPr>
          <w:p w14:paraId="32D2E1ED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Comorbidities* (%)</w:t>
            </w:r>
          </w:p>
        </w:tc>
        <w:tc>
          <w:tcPr>
            <w:tcW w:w="1559" w:type="dxa"/>
          </w:tcPr>
          <w:p w14:paraId="5F3215FD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14:paraId="1F828366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6C5" w:rsidRPr="00E63949" w14:paraId="0D80D325" w14:textId="77777777" w:rsidTr="00B44FAD">
        <w:tc>
          <w:tcPr>
            <w:tcW w:w="5382" w:type="dxa"/>
            <w:vAlign w:val="center"/>
          </w:tcPr>
          <w:p w14:paraId="715694E7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1559" w:type="dxa"/>
          </w:tcPr>
          <w:p w14:paraId="219B566F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553" w:type="dxa"/>
          </w:tcPr>
          <w:p w14:paraId="5F4FA52F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(35)</w:t>
            </w:r>
          </w:p>
        </w:tc>
      </w:tr>
      <w:tr w:rsidR="00E426C5" w:rsidRPr="00E63949" w14:paraId="2994F816" w14:textId="77777777" w:rsidTr="00B44FAD">
        <w:tc>
          <w:tcPr>
            <w:tcW w:w="5382" w:type="dxa"/>
            <w:vAlign w:val="center"/>
          </w:tcPr>
          <w:p w14:paraId="2230E878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Chronic kidney disease</w:t>
            </w:r>
          </w:p>
        </w:tc>
        <w:tc>
          <w:tcPr>
            <w:tcW w:w="1559" w:type="dxa"/>
          </w:tcPr>
          <w:p w14:paraId="4952F5A5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553" w:type="dxa"/>
          </w:tcPr>
          <w:p w14:paraId="0EA6A1AC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(21)</w:t>
            </w:r>
          </w:p>
        </w:tc>
      </w:tr>
      <w:tr w:rsidR="00E426C5" w:rsidRPr="00E63949" w14:paraId="4F7B8625" w14:textId="77777777" w:rsidTr="00B44FAD">
        <w:tc>
          <w:tcPr>
            <w:tcW w:w="5382" w:type="dxa"/>
            <w:vAlign w:val="center"/>
          </w:tcPr>
          <w:p w14:paraId="52FE2B19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Cardiovascular disease</w:t>
            </w:r>
          </w:p>
        </w:tc>
        <w:tc>
          <w:tcPr>
            <w:tcW w:w="1559" w:type="dxa"/>
          </w:tcPr>
          <w:p w14:paraId="7BC84661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553" w:type="dxa"/>
          </w:tcPr>
          <w:p w14:paraId="4D40F172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(19)</w:t>
            </w:r>
          </w:p>
        </w:tc>
      </w:tr>
      <w:tr w:rsidR="00E426C5" w:rsidRPr="00E63949" w14:paraId="5EB1F378" w14:textId="77777777" w:rsidTr="00B44FAD">
        <w:tc>
          <w:tcPr>
            <w:tcW w:w="5382" w:type="dxa"/>
            <w:vAlign w:val="center"/>
          </w:tcPr>
          <w:p w14:paraId="50D60A37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Diabetes mellitus</w:t>
            </w:r>
          </w:p>
        </w:tc>
        <w:tc>
          <w:tcPr>
            <w:tcW w:w="1559" w:type="dxa"/>
          </w:tcPr>
          <w:p w14:paraId="3E52B27A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553" w:type="dxa"/>
          </w:tcPr>
          <w:p w14:paraId="0595CBA4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(16)</w:t>
            </w:r>
          </w:p>
        </w:tc>
      </w:tr>
      <w:tr w:rsidR="00E426C5" w:rsidRPr="00E63949" w14:paraId="3D0D1E7D" w14:textId="77777777" w:rsidTr="00B44FAD">
        <w:tc>
          <w:tcPr>
            <w:tcW w:w="5382" w:type="dxa"/>
            <w:vAlign w:val="center"/>
          </w:tcPr>
          <w:p w14:paraId="6BD638D4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Cerebral vascular disease</w:t>
            </w:r>
          </w:p>
        </w:tc>
        <w:tc>
          <w:tcPr>
            <w:tcW w:w="1559" w:type="dxa"/>
          </w:tcPr>
          <w:p w14:paraId="144F0EFC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53" w:type="dxa"/>
          </w:tcPr>
          <w:p w14:paraId="37FE97AA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(9)</w:t>
            </w:r>
          </w:p>
        </w:tc>
      </w:tr>
      <w:tr w:rsidR="00E426C5" w:rsidRPr="00E63949" w14:paraId="2C620847" w14:textId="77777777" w:rsidTr="00B44FAD">
        <w:tc>
          <w:tcPr>
            <w:tcW w:w="5382" w:type="dxa"/>
            <w:vAlign w:val="center"/>
          </w:tcPr>
          <w:p w14:paraId="3B57710F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Liver cirrhosis</w:t>
            </w:r>
          </w:p>
        </w:tc>
        <w:tc>
          <w:tcPr>
            <w:tcW w:w="1559" w:type="dxa"/>
          </w:tcPr>
          <w:p w14:paraId="24992983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3" w:type="dxa"/>
          </w:tcPr>
          <w:p w14:paraId="22DA50FF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</w:tr>
      <w:tr w:rsidR="00E426C5" w:rsidRPr="00E63949" w14:paraId="36D22C1D" w14:textId="77777777" w:rsidTr="00B44FAD">
        <w:tc>
          <w:tcPr>
            <w:tcW w:w="5382" w:type="dxa"/>
            <w:vAlign w:val="center"/>
          </w:tcPr>
          <w:p w14:paraId="47E443C4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Arteriosclerosis obliterans</w:t>
            </w:r>
          </w:p>
        </w:tc>
        <w:tc>
          <w:tcPr>
            <w:tcW w:w="1559" w:type="dxa"/>
          </w:tcPr>
          <w:p w14:paraId="1B0883FB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3" w:type="dxa"/>
          </w:tcPr>
          <w:p w14:paraId="30BBFC7E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</w:tr>
      <w:tr w:rsidR="00E426C5" w:rsidRPr="00E63949" w14:paraId="765C3073" w14:textId="77777777" w:rsidTr="00B44FAD">
        <w:tc>
          <w:tcPr>
            <w:tcW w:w="5382" w:type="dxa"/>
            <w:vAlign w:val="center"/>
          </w:tcPr>
          <w:p w14:paraId="37F3332C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Use of antithrombotic drugs (%)</w:t>
            </w:r>
          </w:p>
        </w:tc>
        <w:tc>
          <w:tcPr>
            <w:tcW w:w="1559" w:type="dxa"/>
          </w:tcPr>
          <w:p w14:paraId="07FEE246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553" w:type="dxa"/>
          </w:tcPr>
          <w:p w14:paraId="583B4F40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(19)</w:t>
            </w:r>
          </w:p>
        </w:tc>
      </w:tr>
      <w:tr w:rsidR="00E426C5" w:rsidRPr="00E63949" w14:paraId="3E644040" w14:textId="77777777" w:rsidTr="00B44FAD">
        <w:tc>
          <w:tcPr>
            <w:tcW w:w="5382" w:type="dxa"/>
            <w:vAlign w:val="center"/>
          </w:tcPr>
          <w:p w14:paraId="49BBA2B0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History of esophageal cancer* (%)</w:t>
            </w:r>
          </w:p>
        </w:tc>
        <w:tc>
          <w:tcPr>
            <w:tcW w:w="1559" w:type="dxa"/>
          </w:tcPr>
          <w:p w14:paraId="3E5D1DF8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553" w:type="dxa"/>
          </w:tcPr>
          <w:p w14:paraId="15537961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(19)</w:t>
            </w:r>
          </w:p>
        </w:tc>
      </w:tr>
      <w:tr w:rsidR="00E426C5" w:rsidRPr="00E63949" w14:paraId="2064BBB0" w14:textId="77777777" w:rsidTr="00B44FAD">
        <w:tc>
          <w:tcPr>
            <w:tcW w:w="5382" w:type="dxa"/>
            <w:vAlign w:val="center"/>
          </w:tcPr>
          <w:p w14:paraId="2701B211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Lesion treated by endoscopic resection</w:t>
            </w:r>
          </w:p>
        </w:tc>
        <w:tc>
          <w:tcPr>
            <w:tcW w:w="1559" w:type="dxa"/>
          </w:tcPr>
          <w:p w14:paraId="0718EF5A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553" w:type="dxa"/>
          </w:tcPr>
          <w:p w14:paraId="62A2F382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(76)</w:t>
            </w:r>
          </w:p>
        </w:tc>
      </w:tr>
      <w:tr w:rsidR="00E426C5" w:rsidRPr="00E63949" w14:paraId="1D05954C" w14:textId="77777777" w:rsidTr="00B44FAD">
        <w:tc>
          <w:tcPr>
            <w:tcW w:w="5382" w:type="dxa"/>
            <w:vAlign w:val="center"/>
          </w:tcPr>
          <w:p w14:paraId="53811345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Lesion treated by CRT (RT)</w:t>
            </w:r>
          </w:p>
        </w:tc>
        <w:tc>
          <w:tcPr>
            <w:tcW w:w="1559" w:type="dxa"/>
          </w:tcPr>
          <w:p w14:paraId="19CD3116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53" w:type="dxa"/>
          </w:tcPr>
          <w:p w14:paraId="6FE0C57F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(15)</w:t>
            </w:r>
          </w:p>
        </w:tc>
      </w:tr>
      <w:tr w:rsidR="00E426C5" w:rsidRPr="00E63949" w14:paraId="2E576201" w14:textId="77777777" w:rsidTr="00B44FAD">
        <w:tc>
          <w:tcPr>
            <w:tcW w:w="5382" w:type="dxa"/>
            <w:vAlign w:val="center"/>
          </w:tcPr>
          <w:p w14:paraId="7A3D3755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Lesion treated by surgery</w:t>
            </w:r>
          </w:p>
        </w:tc>
        <w:tc>
          <w:tcPr>
            <w:tcW w:w="1559" w:type="dxa"/>
          </w:tcPr>
          <w:p w14:paraId="1980B6F6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3" w:type="dxa"/>
          </w:tcPr>
          <w:p w14:paraId="79F7B13D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(9)</w:t>
            </w:r>
          </w:p>
        </w:tc>
      </w:tr>
      <w:tr w:rsidR="00E426C5" w:rsidRPr="00E63949" w14:paraId="6E407062" w14:textId="77777777" w:rsidTr="00B44FAD">
        <w:tc>
          <w:tcPr>
            <w:tcW w:w="5382" w:type="dxa"/>
            <w:vAlign w:val="center"/>
          </w:tcPr>
          <w:p w14:paraId="6957891E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History of other advanced cancer (%)</w:t>
            </w:r>
          </w:p>
        </w:tc>
        <w:tc>
          <w:tcPr>
            <w:tcW w:w="1559" w:type="dxa"/>
          </w:tcPr>
          <w:p w14:paraId="5E342C0C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553" w:type="dxa"/>
          </w:tcPr>
          <w:p w14:paraId="128AB4A2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(36)</w:t>
            </w:r>
          </w:p>
        </w:tc>
      </w:tr>
      <w:tr w:rsidR="00E426C5" w:rsidRPr="00E63949" w14:paraId="09064719" w14:textId="77777777" w:rsidTr="00B44FAD">
        <w:tc>
          <w:tcPr>
            <w:tcW w:w="5382" w:type="dxa"/>
            <w:vAlign w:val="center"/>
          </w:tcPr>
          <w:p w14:paraId="39244F05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Multiple Lugol voiding lesion (%)</w:t>
            </w:r>
          </w:p>
        </w:tc>
        <w:tc>
          <w:tcPr>
            <w:tcW w:w="1559" w:type="dxa"/>
          </w:tcPr>
          <w:p w14:paraId="40F8508D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14:paraId="113713FB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6C5" w:rsidRPr="00E63949" w14:paraId="75DA0CAE" w14:textId="77777777" w:rsidTr="00B44FAD">
        <w:tc>
          <w:tcPr>
            <w:tcW w:w="5382" w:type="dxa"/>
            <w:vAlign w:val="center"/>
          </w:tcPr>
          <w:p w14:paraId="50E2456D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A/B</w:t>
            </w:r>
          </w:p>
        </w:tc>
        <w:tc>
          <w:tcPr>
            <w:tcW w:w="1559" w:type="dxa"/>
          </w:tcPr>
          <w:p w14:paraId="138E3B0B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1553" w:type="dxa"/>
          </w:tcPr>
          <w:p w14:paraId="527BE3AC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(64)</w:t>
            </w:r>
          </w:p>
        </w:tc>
      </w:tr>
      <w:tr w:rsidR="00E426C5" w:rsidRPr="00E63949" w14:paraId="456C4810" w14:textId="77777777" w:rsidTr="00B44FAD">
        <w:tc>
          <w:tcPr>
            <w:tcW w:w="5382" w:type="dxa"/>
            <w:tcBorders>
              <w:bottom w:val="single" w:sz="4" w:space="0" w:color="auto"/>
            </w:tcBorders>
            <w:vAlign w:val="center"/>
          </w:tcPr>
          <w:p w14:paraId="49256F30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C276791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14:paraId="4EBD0B6E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(36)</w:t>
            </w:r>
          </w:p>
        </w:tc>
      </w:tr>
    </w:tbl>
    <w:p w14:paraId="66156421" w14:textId="77777777" w:rsidR="00E426C5" w:rsidRPr="00E63949" w:rsidRDefault="00E426C5" w:rsidP="00E426C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DAF296B" w14:textId="77777777" w:rsidR="00E426C5" w:rsidRPr="00E63949" w:rsidRDefault="00E426C5" w:rsidP="00E426C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E63949">
        <w:rPr>
          <w:rFonts w:ascii="Times New Roman" w:hAnsi="Times New Roman" w:cs="Times New Roman"/>
          <w:sz w:val="20"/>
          <w:szCs w:val="20"/>
        </w:rPr>
        <w:t>SD, standard deviation; BMI, body mass index; ASA-PS, American society of Anesthesiologists classification of physical status; PNI, prognostic nutritional index; GNRI, geriatric nutritional risk index; NLR, neutrophil to lymphocyte ratio; CRT, chemoradiotherapy; RT, radiation therapy</w:t>
      </w:r>
    </w:p>
    <w:p w14:paraId="23D4C923" w14:textId="77777777" w:rsidR="00E426C5" w:rsidRPr="00E63949" w:rsidRDefault="00E426C5" w:rsidP="00E426C5">
      <w:pPr>
        <w:spacing w:line="480" w:lineRule="auto"/>
        <w:rPr>
          <w:rFonts w:ascii="Times New Roman" w:hAnsi="Times New Roman" w:cs="Times New Roman"/>
          <w:sz w:val="20"/>
          <w:szCs w:val="20"/>
        </w:rPr>
        <w:sectPr w:rsidR="00E426C5" w:rsidRPr="00E63949" w:rsidSect="00E426C5">
          <w:footerReference w:type="default" r:id="rId4"/>
          <w:pgSz w:w="11906" w:h="16838" w:code="9"/>
          <w:pgMar w:top="1985" w:right="1701" w:bottom="1701" w:left="1701" w:header="851" w:footer="992" w:gutter="0"/>
          <w:cols w:space="425"/>
          <w:docGrid w:linePitch="360"/>
        </w:sectPr>
      </w:pPr>
      <w:r w:rsidRPr="00E63949">
        <w:rPr>
          <w:rFonts w:ascii="Times New Roman" w:hAnsi="Times New Roman" w:cs="Times New Roman"/>
          <w:sz w:val="20"/>
          <w:szCs w:val="20"/>
        </w:rPr>
        <w:t xml:space="preserve">* </w:t>
      </w:r>
      <w:proofErr w:type="gramStart"/>
      <w:r w:rsidRPr="00E63949">
        <w:rPr>
          <w:rFonts w:ascii="Times New Roman" w:hAnsi="Times New Roman" w:cs="Times New Roman"/>
          <w:sz w:val="20"/>
          <w:szCs w:val="20"/>
        </w:rPr>
        <w:t>overlapped</w:t>
      </w:r>
      <w:proofErr w:type="gramEnd"/>
    </w:p>
    <w:p w14:paraId="35350055" w14:textId="77777777" w:rsidR="00E426C5" w:rsidRPr="00E63949" w:rsidRDefault="00E426C5" w:rsidP="00E426C5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63949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2 Clinical characteristics of lesions treated with endoscopic submucosal dissection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5"/>
        <w:gridCol w:w="1567"/>
        <w:gridCol w:w="1542"/>
      </w:tblGrid>
      <w:tr w:rsidR="00E426C5" w:rsidRPr="00E63949" w14:paraId="1F4D77B9" w14:textId="77777777" w:rsidTr="00E426C5">
        <w:trPr>
          <w:trHeight w:val="454"/>
        </w:trPr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14:paraId="4D5A94B2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14:paraId="27074602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5D15904B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</w:tr>
      <w:tr w:rsidR="00E426C5" w:rsidRPr="00E63949" w14:paraId="4688FC1E" w14:textId="77777777" w:rsidTr="00E426C5">
        <w:trPr>
          <w:trHeight w:val="454"/>
        </w:trPr>
        <w:tc>
          <w:tcPr>
            <w:tcW w:w="5385" w:type="dxa"/>
            <w:tcBorders>
              <w:top w:val="single" w:sz="4" w:space="0" w:color="auto"/>
            </w:tcBorders>
          </w:tcPr>
          <w:p w14:paraId="79F6ABF3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Tumor size, mm, mean ± SD</w:t>
            </w:r>
          </w:p>
        </w:tc>
        <w:tc>
          <w:tcPr>
            <w:tcW w:w="3109" w:type="dxa"/>
            <w:gridSpan w:val="2"/>
            <w:tcBorders>
              <w:top w:val="single" w:sz="4" w:space="0" w:color="auto"/>
            </w:tcBorders>
          </w:tcPr>
          <w:p w14:paraId="072F8EE1" w14:textId="77777777" w:rsidR="00E426C5" w:rsidRPr="00E63949" w:rsidRDefault="00E426C5" w:rsidP="00B44FA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25.9±17.4</w:t>
            </w:r>
          </w:p>
        </w:tc>
      </w:tr>
      <w:tr w:rsidR="00E426C5" w:rsidRPr="00E63949" w14:paraId="7D523881" w14:textId="77777777" w:rsidTr="00E426C5">
        <w:trPr>
          <w:trHeight w:val="454"/>
        </w:trPr>
        <w:tc>
          <w:tcPr>
            <w:tcW w:w="5385" w:type="dxa"/>
          </w:tcPr>
          <w:p w14:paraId="103CF573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Macroscopic type (%)</w:t>
            </w:r>
          </w:p>
        </w:tc>
        <w:tc>
          <w:tcPr>
            <w:tcW w:w="1567" w:type="dxa"/>
          </w:tcPr>
          <w:p w14:paraId="0DA0FB7F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</w:tcPr>
          <w:p w14:paraId="73DCEBE2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6C5" w:rsidRPr="00E63949" w14:paraId="713F9FDA" w14:textId="77777777" w:rsidTr="00E426C5">
        <w:trPr>
          <w:trHeight w:val="454"/>
        </w:trPr>
        <w:tc>
          <w:tcPr>
            <w:tcW w:w="5385" w:type="dxa"/>
          </w:tcPr>
          <w:p w14:paraId="564EB35C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0-Ⅱa</w:t>
            </w:r>
          </w:p>
        </w:tc>
        <w:tc>
          <w:tcPr>
            <w:tcW w:w="1567" w:type="dxa"/>
          </w:tcPr>
          <w:p w14:paraId="2443AC10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42" w:type="dxa"/>
          </w:tcPr>
          <w:p w14:paraId="532C9AE8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(4)</w:t>
            </w:r>
          </w:p>
        </w:tc>
      </w:tr>
      <w:tr w:rsidR="00E426C5" w:rsidRPr="00E63949" w14:paraId="13861C80" w14:textId="77777777" w:rsidTr="00E426C5">
        <w:trPr>
          <w:trHeight w:val="454"/>
        </w:trPr>
        <w:tc>
          <w:tcPr>
            <w:tcW w:w="5385" w:type="dxa"/>
          </w:tcPr>
          <w:p w14:paraId="30E46BC7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0-Ⅱb</w:t>
            </w:r>
          </w:p>
        </w:tc>
        <w:tc>
          <w:tcPr>
            <w:tcW w:w="1567" w:type="dxa"/>
          </w:tcPr>
          <w:p w14:paraId="46077541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42" w:type="dxa"/>
          </w:tcPr>
          <w:p w14:paraId="272A0ECA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(4)</w:t>
            </w:r>
          </w:p>
        </w:tc>
      </w:tr>
      <w:tr w:rsidR="00E426C5" w:rsidRPr="00E63949" w14:paraId="209A119E" w14:textId="77777777" w:rsidTr="00E426C5">
        <w:trPr>
          <w:trHeight w:val="454"/>
        </w:trPr>
        <w:tc>
          <w:tcPr>
            <w:tcW w:w="5385" w:type="dxa"/>
          </w:tcPr>
          <w:p w14:paraId="1B00080F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0-Ⅱc</w:t>
            </w:r>
          </w:p>
        </w:tc>
        <w:tc>
          <w:tcPr>
            <w:tcW w:w="1567" w:type="dxa"/>
          </w:tcPr>
          <w:p w14:paraId="6B41EBB5" w14:textId="77777777" w:rsidR="00E426C5" w:rsidRPr="00E63949" w:rsidRDefault="00E426C5" w:rsidP="00B44FAD">
            <w:pPr>
              <w:tabs>
                <w:tab w:val="left" w:pos="1131"/>
              </w:tabs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467</w:t>
            </w:r>
          </w:p>
        </w:tc>
        <w:tc>
          <w:tcPr>
            <w:tcW w:w="1542" w:type="dxa"/>
          </w:tcPr>
          <w:p w14:paraId="5AFC6ACD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(92)</w:t>
            </w:r>
          </w:p>
        </w:tc>
      </w:tr>
      <w:tr w:rsidR="00E426C5" w:rsidRPr="00E63949" w14:paraId="7FACCAB9" w14:textId="77777777" w:rsidTr="00E426C5">
        <w:trPr>
          <w:trHeight w:val="454"/>
        </w:trPr>
        <w:tc>
          <w:tcPr>
            <w:tcW w:w="5385" w:type="dxa"/>
          </w:tcPr>
          <w:p w14:paraId="51A29764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Tumor location (%)</w:t>
            </w:r>
          </w:p>
        </w:tc>
        <w:tc>
          <w:tcPr>
            <w:tcW w:w="1567" w:type="dxa"/>
          </w:tcPr>
          <w:p w14:paraId="6596AB9F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</w:tcPr>
          <w:p w14:paraId="6042D9DD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6C5" w:rsidRPr="00E63949" w14:paraId="1F618DCC" w14:textId="77777777" w:rsidTr="00E426C5">
        <w:trPr>
          <w:trHeight w:val="454"/>
        </w:trPr>
        <w:tc>
          <w:tcPr>
            <w:tcW w:w="5385" w:type="dxa"/>
          </w:tcPr>
          <w:p w14:paraId="22EA1A70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Ce/Ut</w:t>
            </w:r>
          </w:p>
        </w:tc>
        <w:tc>
          <w:tcPr>
            <w:tcW w:w="1567" w:type="dxa"/>
          </w:tcPr>
          <w:p w14:paraId="0A04FEA7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542" w:type="dxa"/>
          </w:tcPr>
          <w:p w14:paraId="7CA9F679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(19)</w:t>
            </w:r>
          </w:p>
        </w:tc>
      </w:tr>
      <w:tr w:rsidR="00E426C5" w:rsidRPr="00E63949" w14:paraId="24C3DC88" w14:textId="77777777" w:rsidTr="00E426C5">
        <w:trPr>
          <w:trHeight w:val="454"/>
        </w:trPr>
        <w:tc>
          <w:tcPr>
            <w:tcW w:w="5385" w:type="dxa"/>
          </w:tcPr>
          <w:p w14:paraId="7C899F1A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Mt</w:t>
            </w:r>
          </w:p>
        </w:tc>
        <w:tc>
          <w:tcPr>
            <w:tcW w:w="1567" w:type="dxa"/>
          </w:tcPr>
          <w:p w14:paraId="46A99A09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1542" w:type="dxa"/>
          </w:tcPr>
          <w:p w14:paraId="73873331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(55)</w:t>
            </w:r>
          </w:p>
        </w:tc>
      </w:tr>
      <w:tr w:rsidR="00E426C5" w:rsidRPr="00E63949" w14:paraId="1773A2D2" w14:textId="77777777" w:rsidTr="00E426C5">
        <w:trPr>
          <w:trHeight w:val="454"/>
        </w:trPr>
        <w:tc>
          <w:tcPr>
            <w:tcW w:w="5385" w:type="dxa"/>
          </w:tcPr>
          <w:p w14:paraId="08F01F75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Lt/Ae</w:t>
            </w:r>
          </w:p>
        </w:tc>
        <w:tc>
          <w:tcPr>
            <w:tcW w:w="1567" w:type="dxa"/>
          </w:tcPr>
          <w:p w14:paraId="7EF37B01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542" w:type="dxa"/>
          </w:tcPr>
          <w:p w14:paraId="5DC2DBB5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(26)</w:t>
            </w:r>
          </w:p>
        </w:tc>
      </w:tr>
      <w:tr w:rsidR="00E426C5" w:rsidRPr="00E63949" w14:paraId="70826DF0" w14:textId="77777777" w:rsidTr="00E426C5">
        <w:trPr>
          <w:trHeight w:val="454"/>
        </w:trPr>
        <w:tc>
          <w:tcPr>
            <w:tcW w:w="5385" w:type="dxa"/>
          </w:tcPr>
          <w:p w14:paraId="4A3A13A0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Circumferential range (%)</w:t>
            </w:r>
          </w:p>
        </w:tc>
        <w:tc>
          <w:tcPr>
            <w:tcW w:w="1567" w:type="dxa"/>
          </w:tcPr>
          <w:p w14:paraId="310FC9F3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</w:tcPr>
          <w:p w14:paraId="45C34D89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6C5" w:rsidRPr="00E63949" w14:paraId="5CCE1942" w14:textId="77777777" w:rsidTr="00E426C5">
        <w:trPr>
          <w:trHeight w:val="454"/>
        </w:trPr>
        <w:tc>
          <w:tcPr>
            <w:tcW w:w="5385" w:type="dxa"/>
          </w:tcPr>
          <w:p w14:paraId="56C082FA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&lt;2/3</w:t>
            </w:r>
          </w:p>
        </w:tc>
        <w:tc>
          <w:tcPr>
            <w:tcW w:w="1567" w:type="dxa"/>
          </w:tcPr>
          <w:p w14:paraId="326D9527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424</w:t>
            </w:r>
          </w:p>
        </w:tc>
        <w:tc>
          <w:tcPr>
            <w:tcW w:w="1542" w:type="dxa"/>
          </w:tcPr>
          <w:p w14:paraId="30FFB4F6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(84)</w:t>
            </w:r>
          </w:p>
        </w:tc>
      </w:tr>
      <w:tr w:rsidR="00E426C5" w:rsidRPr="00E63949" w14:paraId="1E54F861" w14:textId="77777777" w:rsidTr="00E426C5">
        <w:trPr>
          <w:trHeight w:val="454"/>
        </w:trPr>
        <w:tc>
          <w:tcPr>
            <w:tcW w:w="5385" w:type="dxa"/>
          </w:tcPr>
          <w:p w14:paraId="69ABD549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eastAsia="ＭＳ 明朝" w:hAnsi="Times New Roman" w:cs="Times New Roman"/>
                <w:sz w:val="20"/>
                <w:szCs w:val="20"/>
              </w:rPr>
              <w:t>≥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2/3</w:t>
            </w:r>
          </w:p>
        </w:tc>
        <w:tc>
          <w:tcPr>
            <w:tcW w:w="1567" w:type="dxa"/>
          </w:tcPr>
          <w:p w14:paraId="00224956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42" w:type="dxa"/>
          </w:tcPr>
          <w:p w14:paraId="3E64065D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(12)</w:t>
            </w:r>
          </w:p>
        </w:tc>
      </w:tr>
      <w:tr w:rsidR="00E426C5" w:rsidRPr="00E63949" w14:paraId="12D868F2" w14:textId="77777777" w:rsidTr="00E426C5">
        <w:trPr>
          <w:trHeight w:val="454"/>
        </w:trPr>
        <w:tc>
          <w:tcPr>
            <w:tcW w:w="5385" w:type="dxa"/>
          </w:tcPr>
          <w:p w14:paraId="3CC953E4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Whole circumference</w:t>
            </w:r>
          </w:p>
        </w:tc>
        <w:tc>
          <w:tcPr>
            <w:tcW w:w="1567" w:type="dxa"/>
          </w:tcPr>
          <w:p w14:paraId="12A42394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42" w:type="dxa"/>
          </w:tcPr>
          <w:p w14:paraId="3DF59EC3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(4)</w:t>
            </w:r>
          </w:p>
        </w:tc>
      </w:tr>
      <w:tr w:rsidR="00E426C5" w:rsidRPr="00E63949" w14:paraId="686C2B69" w14:textId="77777777" w:rsidTr="00E426C5">
        <w:trPr>
          <w:trHeight w:val="454"/>
        </w:trPr>
        <w:tc>
          <w:tcPr>
            <w:tcW w:w="5385" w:type="dxa"/>
          </w:tcPr>
          <w:p w14:paraId="133ED80B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Clinical diagnosis (%)</w:t>
            </w:r>
          </w:p>
        </w:tc>
        <w:tc>
          <w:tcPr>
            <w:tcW w:w="1567" w:type="dxa"/>
          </w:tcPr>
          <w:p w14:paraId="6CF2E673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</w:tcPr>
          <w:p w14:paraId="3D7FBC6B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6C5" w:rsidRPr="00E63949" w14:paraId="058CA70D" w14:textId="77777777" w:rsidTr="00E426C5">
        <w:trPr>
          <w:trHeight w:val="454"/>
        </w:trPr>
        <w:tc>
          <w:tcPr>
            <w:tcW w:w="5385" w:type="dxa"/>
          </w:tcPr>
          <w:p w14:paraId="18CA537B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EP/LPM</w:t>
            </w:r>
          </w:p>
        </w:tc>
        <w:tc>
          <w:tcPr>
            <w:tcW w:w="1567" w:type="dxa"/>
          </w:tcPr>
          <w:p w14:paraId="24F16496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382</w:t>
            </w:r>
          </w:p>
        </w:tc>
        <w:tc>
          <w:tcPr>
            <w:tcW w:w="1542" w:type="dxa"/>
          </w:tcPr>
          <w:p w14:paraId="5BAC8C3B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(76)</w:t>
            </w:r>
          </w:p>
        </w:tc>
      </w:tr>
      <w:tr w:rsidR="00E426C5" w:rsidRPr="00E63949" w14:paraId="78CF15A6" w14:textId="77777777" w:rsidTr="00E426C5">
        <w:trPr>
          <w:trHeight w:val="454"/>
        </w:trPr>
        <w:tc>
          <w:tcPr>
            <w:tcW w:w="5385" w:type="dxa"/>
          </w:tcPr>
          <w:p w14:paraId="7FF15B9C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MM/SM1</w:t>
            </w:r>
          </w:p>
        </w:tc>
        <w:tc>
          <w:tcPr>
            <w:tcW w:w="1567" w:type="dxa"/>
          </w:tcPr>
          <w:p w14:paraId="69547138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542" w:type="dxa"/>
          </w:tcPr>
          <w:p w14:paraId="678873CB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(19)</w:t>
            </w:r>
          </w:p>
        </w:tc>
      </w:tr>
      <w:tr w:rsidR="00E426C5" w:rsidRPr="00E63949" w14:paraId="0D7A24DA" w14:textId="77777777" w:rsidTr="00E426C5">
        <w:trPr>
          <w:trHeight w:val="454"/>
        </w:trPr>
        <w:tc>
          <w:tcPr>
            <w:tcW w:w="5385" w:type="dxa"/>
            <w:tcBorders>
              <w:bottom w:val="single" w:sz="4" w:space="0" w:color="auto"/>
            </w:tcBorders>
          </w:tcPr>
          <w:p w14:paraId="3B7E7884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　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SM2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14:paraId="7DE2397D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6AC472EF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(5)</w:t>
            </w:r>
          </w:p>
        </w:tc>
      </w:tr>
    </w:tbl>
    <w:p w14:paraId="21E47393" w14:textId="77777777" w:rsidR="00E426C5" w:rsidRPr="00E63949" w:rsidRDefault="00E426C5" w:rsidP="00E426C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E63949">
        <w:rPr>
          <w:rFonts w:ascii="Times New Roman" w:hAnsi="Times New Roman" w:cs="Times New Roman"/>
          <w:sz w:val="20"/>
          <w:szCs w:val="20"/>
        </w:rPr>
        <w:t xml:space="preserve">SD, standard deviation; Ce, cervical esophagus; Ut, upper thoracic esophagus; Mt, mid-thoracic esophagus; Lt, lower thoracic esophagus; Ae, abdominal esophagus; EP, epithelial; LPM, lamina propria mucosae; MM, </w:t>
      </w:r>
      <w:proofErr w:type="spellStart"/>
      <w:r w:rsidRPr="00E63949">
        <w:rPr>
          <w:rFonts w:ascii="Times New Roman" w:hAnsi="Times New Roman" w:cs="Times New Roman"/>
          <w:sz w:val="20"/>
          <w:szCs w:val="20"/>
        </w:rPr>
        <w:t>musclaris</w:t>
      </w:r>
      <w:proofErr w:type="spellEnd"/>
      <w:r w:rsidRPr="00E63949">
        <w:rPr>
          <w:rFonts w:ascii="Times New Roman" w:hAnsi="Times New Roman" w:cs="Times New Roman"/>
          <w:sz w:val="20"/>
          <w:szCs w:val="20"/>
        </w:rPr>
        <w:t xml:space="preserve"> mucosae; SM, submucosa</w:t>
      </w:r>
      <w:r w:rsidRPr="00E63949">
        <w:rPr>
          <w:rFonts w:ascii="Times New Roman" w:hAnsi="Times New Roman" w:cs="Times New Roman"/>
          <w:sz w:val="20"/>
          <w:szCs w:val="20"/>
        </w:rPr>
        <w:br w:type="page"/>
      </w:r>
    </w:p>
    <w:p w14:paraId="5432809A" w14:textId="77777777" w:rsidR="00E426C5" w:rsidRPr="00E63949" w:rsidRDefault="00E426C5" w:rsidP="00E426C5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E63949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3 Cause of death in patients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6"/>
        <w:gridCol w:w="1618"/>
        <w:gridCol w:w="1530"/>
      </w:tblGrid>
      <w:tr w:rsidR="00E426C5" w:rsidRPr="00E63949" w14:paraId="03C3911F" w14:textId="77777777" w:rsidTr="00E426C5">
        <w:trPr>
          <w:trHeight w:val="454"/>
        </w:trPr>
        <w:tc>
          <w:tcPr>
            <w:tcW w:w="5346" w:type="dxa"/>
            <w:tcBorders>
              <w:top w:val="single" w:sz="4" w:space="0" w:color="auto"/>
              <w:bottom w:val="single" w:sz="4" w:space="0" w:color="auto"/>
            </w:tcBorders>
          </w:tcPr>
          <w:p w14:paraId="307C889C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14:paraId="34919B65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103398C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</w:tr>
      <w:tr w:rsidR="00E426C5" w:rsidRPr="00E63949" w14:paraId="477213DE" w14:textId="77777777" w:rsidTr="00E426C5">
        <w:trPr>
          <w:trHeight w:val="454"/>
        </w:trPr>
        <w:tc>
          <w:tcPr>
            <w:tcW w:w="5346" w:type="dxa"/>
            <w:tcBorders>
              <w:top w:val="single" w:sz="4" w:space="0" w:color="auto"/>
            </w:tcBorders>
          </w:tcPr>
          <w:p w14:paraId="00A2FCE6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Primary cancer death (recurrence)</w:t>
            </w:r>
          </w:p>
        </w:tc>
        <w:tc>
          <w:tcPr>
            <w:tcW w:w="1618" w:type="dxa"/>
            <w:tcBorders>
              <w:top w:val="single" w:sz="4" w:space="0" w:color="auto"/>
            </w:tcBorders>
          </w:tcPr>
          <w:p w14:paraId="07CCC499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559EC82C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(7)</w:t>
            </w:r>
          </w:p>
        </w:tc>
      </w:tr>
      <w:tr w:rsidR="00E426C5" w:rsidRPr="00E63949" w14:paraId="78291EE4" w14:textId="77777777" w:rsidTr="00E426C5">
        <w:trPr>
          <w:trHeight w:val="454"/>
        </w:trPr>
        <w:tc>
          <w:tcPr>
            <w:tcW w:w="5346" w:type="dxa"/>
          </w:tcPr>
          <w:p w14:paraId="7E70FF91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eastAsia="游明朝" w:hAnsi="Times New Roman" w:cs="Times New Roman"/>
                <w:sz w:val="20"/>
                <w:szCs w:val="20"/>
              </w:rPr>
              <w:t xml:space="preserve">Death due to </w:t>
            </w: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other diseases</w:t>
            </w:r>
          </w:p>
        </w:tc>
        <w:tc>
          <w:tcPr>
            <w:tcW w:w="1618" w:type="dxa"/>
          </w:tcPr>
          <w:p w14:paraId="5009484C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530" w:type="dxa"/>
          </w:tcPr>
          <w:p w14:paraId="0F2777BC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(93)</w:t>
            </w:r>
          </w:p>
        </w:tc>
      </w:tr>
      <w:tr w:rsidR="00E426C5" w:rsidRPr="00E63949" w14:paraId="6A3D8388" w14:textId="77777777" w:rsidTr="00E426C5">
        <w:trPr>
          <w:trHeight w:val="454"/>
        </w:trPr>
        <w:tc>
          <w:tcPr>
            <w:tcW w:w="5346" w:type="dxa"/>
          </w:tcPr>
          <w:p w14:paraId="5C93087D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   Other cancer</w:t>
            </w:r>
          </w:p>
        </w:tc>
        <w:tc>
          <w:tcPr>
            <w:tcW w:w="1618" w:type="dxa"/>
          </w:tcPr>
          <w:p w14:paraId="0FB98066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530" w:type="dxa"/>
          </w:tcPr>
          <w:p w14:paraId="5A7F8C7D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(38)</w:t>
            </w:r>
          </w:p>
        </w:tc>
      </w:tr>
      <w:tr w:rsidR="00E426C5" w:rsidRPr="00E63949" w14:paraId="2E5BC9FC" w14:textId="77777777" w:rsidTr="00E426C5">
        <w:trPr>
          <w:trHeight w:val="454"/>
        </w:trPr>
        <w:tc>
          <w:tcPr>
            <w:tcW w:w="5346" w:type="dxa"/>
          </w:tcPr>
          <w:p w14:paraId="54EBD65E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       Lung cancer</w:t>
            </w:r>
          </w:p>
        </w:tc>
        <w:tc>
          <w:tcPr>
            <w:tcW w:w="1618" w:type="dxa"/>
          </w:tcPr>
          <w:p w14:paraId="768BA571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30" w:type="dxa"/>
          </w:tcPr>
          <w:p w14:paraId="6656E353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(19)</w:t>
            </w:r>
          </w:p>
        </w:tc>
      </w:tr>
      <w:tr w:rsidR="00E426C5" w:rsidRPr="00E63949" w14:paraId="6E080458" w14:textId="77777777" w:rsidTr="00E426C5">
        <w:trPr>
          <w:trHeight w:val="454"/>
        </w:trPr>
        <w:tc>
          <w:tcPr>
            <w:tcW w:w="5346" w:type="dxa"/>
          </w:tcPr>
          <w:p w14:paraId="1260926E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       Oral cancer</w:t>
            </w:r>
          </w:p>
        </w:tc>
        <w:tc>
          <w:tcPr>
            <w:tcW w:w="1618" w:type="dxa"/>
          </w:tcPr>
          <w:p w14:paraId="1DDE3D2F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30" w:type="dxa"/>
          </w:tcPr>
          <w:p w14:paraId="71DE08E4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(16)</w:t>
            </w:r>
          </w:p>
        </w:tc>
      </w:tr>
      <w:tr w:rsidR="00E426C5" w:rsidRPr="00E63949" w14:paraId="3801E600" w14:textId="77777777" w:rsidTr="00E426C5">
        <w:trPr>
          <w:trHeight w:val="454"/>
        </w:trPr>
        <w:tc>
          <w:tcPr>
            <w:tcW w:w="5346" w:type="dxa"/>
          </w:tcPr>
          <w:p w14:paraId="449B8500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       Liver cancer</w:t>
            </w:r>
          </w:p>
        </w:tc>
        <w:tc>
          <w:tcPr>
            <w:tcW w:w="1618" w:type="dxa"/>
          </w:tcPr>
          <w:p w14:paraId="1D4A3388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0" w:type="dxa"/>
          </w:tcPr>
          <w:p w14:paraId="42A7BCC7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(11)</w:t>
            </w:r>
          </w:p>
        </w:tc>
      </w:tr>
      <w:tr w:rsidR="00E426C5" w:rsidRPr="00E63949" w14:paraId="25F9F929" w14:textId="77777777" w:rsidTr="00E426C5">
        <w:trPr>
          <w:trHeight w:val="454"/>
        </w:trPr>
        <w:tc>
          <w:tcPr>
            <w:tcW w:w="5346" w:type="dxa"/>
          </w:tcPr>
          <w:p w14:paraId="3BE16152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       Colorectal cancer</w:t>
            </w:r>
          </w:p>
        </w:tc>
        <w:tc>
          <w:tcPr>
            <w:tcW w:w="1618" w:type="dxa"/>
          </w:tcPr>
          <w:p w14:paraId="505F6007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0" w:type="dxa"/>
          </w:tcPr>
          <w:p w14:paraId="75F3D331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(11)</w:t>
            </w:r>
          </w:p>
        </w:tc>
      </w:tr>
      <w:tr w:rsidR="00E426C5" w:rsidRPr="00E63949" w14:paraId="2DF1ADF1" w14:textId="77777777" w:rsidTr="00E426C5">
        <w:trPr>
          <w:trHeight w:val="454"/>
        </w:trPr>
        <w:tc>
          <w:tcPr>
            <w:tcW w:w="5346" w:type="dxa"/>
          </w:tcPr>
          <w:p w14:paraId="01D86534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       Pancreatic cancer</w:t>
            </w:r>
          </w:p>
        </w:tc>
        <w:tc>
          <w:tcPr>
            <w:tcW w:w="1618" w:type="dxa"/>
          </w:tcPr>
          <w:p w14:paraId="65AF1E0E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0" w:type="dxa"/>
          </w:tcPr>
          <w:p w14:paraId="0A20F8B3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(11)</w:t>
            </w:r>
          </w:p>
        </w:tc>
      </w:tr>
      <w:tr w:rsidR="00E426C5" w:rsidRPr="00E63949" w14:paraId="5769EB07" w14:textId="77777777" w:rsidTr="00E426C5">
        <w:trPr>
          <w:trHeight w:val="454"/>
        </w:trPr>
        <w:tc>
          <w:tcPr>
            <w:tcW w:w="5346" w:type="dxa"/>
          </w:tcPr>
          <w:p w14:paraId="2BAAB1E5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       Bladder cancer</w:t>
            </w:r>
          </w:p>
        </w:tc>
        <w:tc>
          <w:tcPr>
            <w:tcW w:w="1618" w:type="dxa"/>
          </w:tcPr>
          <w:p w14:paraId="4E7772A3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0" w:type="dxa"/>
          </w:tcPr>
          <w:p w14:paraId="5775A5E3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(8)</w:t>
            </w:r>
          </w:p>
        </w:tc>
      </w:tr>
      <w:tr w:rsidR="00E426C5" w:rsidRPr="00E63949" w14:paraId="055635E9" w14:textId="77777777" w:rsidTr="00E426C5">
        <w:trPr>
          <w:trHeight w:val="454"/>
        </w:trPr>
        <w:tc>
          <w:tcPr>
            <w:tcW w:w="5346" w:type="dxa"/>
          </w:tcPr>
          <w:p w14:paraId="156A4529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       Gastric cancer</w:t>
            </w:r>
          </w:p>
        </w:tc>
        <w:tc>
          <w:tcPr>
            <w:tcW w:w="1618" w:type="dxa"/>
          </w:tcPr>
          <w:p w14:paraId="28EBF2AA" w14:textId="77777777" w:rsidR="00E426C5" w:rsidRPr="00E63949" w:rsidRDefault="00E426C5" w:rsidP="00B44FAD">
            <w:pPr>
              <w:tabs>
                <w:tab w:val="left" w:pos="1296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ab/>
              <w:t>2</w:t>
            </w:r>
          </w:p>
        </w:tc>
        <w:tc>
          <w:tcPr>
            <w:tcW w:w="1530" w:type="dxa"/>
          </w:tcPr>
          <w:p w14:paraId="7EC92325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(5)</w:t>
            </w:r>
          </w:p>
        </w:tc>
      </w:tr>
      <w:tr w:rsidR="00E426C5" w:rsidRPr="00E63949" w14:paraId="6C2E65F3" w14:textId="77777777" w:rsidTr="00E426C5">
        <w:trPr>
          <w:trHeight w:val="454"/>
        </w:trPr>
        <w:tc>
          <w:tcPr>
            <w:tcW w:w="5346" w:type="dxa"/>
          </w:tcPr>
          <w:p w14:paraId="575EDBAC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       Malignant lymphoma</w:t>
            </w:r>
          </w:p>
        </w:tc>
        <w:tc>
          <w:tcPr>
            <w:tcW w:w="1618" w:type="dxa"/>
          </w:tcPr>
          <w:p w14:paraId="6D1E3FE1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0" w:type="dxa"/>
          </w:tcPr>
          <w:p w14:paraId="3C85983E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(5)</w:t>
            </w:r>
          </w:p>
        </w:tc>
      </w:tr>
      <w:tr w:rsidR="00E426C5" w:rsidRPr="00E63949" w14:paraId="386FA4A3" w14:textId="77777777" w:rsidTr="00E426C5">
        <w:trPr>
          <w:trHeight w:val="454"/>
        </w:trPr>
        <w:tc>
          <w:tcPr>
            <w:tcW w:w="5346" w:type="dxa"/>
          </w:tcPr>
          <w:p w14:paraId="4B0A1CE7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       Myelodysplastic syndromes</w:t>
            </w:r>
          </w:p>
        </w:tc>
        <w:tc>
          <w:tcPr>
            <w:tcW w:w="1618" w:type="dxa"/>
          </w:tcPr>
          <w:p w14:paraId="5E03AD0C" w14:textId="77777777" w:rsidR="00E426C5" w:rsidRPr="00E63949" w:rsidRDefault="00E426C5" w:rsidP="00B44FAD">
            <w:pPr>
              <w:tabs>
                <w:tab w:val="left" w:pos="1296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ab/>
              <w:t>2</w:t>
            </w:r>
          </w:p>
        </w:tc>
        <w:tc>
          <w:tcPr>
            <w:tcW w:w="1530" w:type="dxa"/>
          </w:tcPr>
          <w:p w14:paraId="4E128B1D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(5)</w:t>
            </w:r>
          </w:p>
        </w:tc>
      </w:tr>
      <w:tr w:rsidR="00E426C5" w:rsidRPr="00E63949" w14:paraId="1912B959" w14:textId="77777777" w:rsidTr="00E426C5">
        <w:trPr>
          <w:trHeight w:val="454"/>
        </w:trPr>
        <w:tc>
          <w:tcPr>
            <w:tcW w:w="5346" w:type="dxa"/>
          </w:tcPr>
          <w:p w14:paraId="2E0BD789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       Duodenal cancer</w:t>
            </w:r>
          </w:p>
        </w:tc>
        <w:tc>
          <w:tcPr>
            <w:tcW w:w="1618" w:type="dxa"/>
          </w:tcPr>
          <w:p w14:paraId="17585FD7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14:paraId="34617002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</w:tr>
      <w:tr w:rsidR="00E426C5" w:rsidRPr="00E63949" w14:paraId="46A4980A" w14:textId="77777777" w:rsidTr="00E426C5">
        <w:trPr>
          <w:trHeight w:val="454"/>
        </w:trPr>
        <w:tc>
          <w:tcPr>
            <w:tcW w:w="5346" w:type="dxa"/>
          </w:tcPr>
          <w:p w14:paraId="7E5D3CC8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       Renal cancer</w:t>
            </w:r>
          </w:p>
        </w:tc>
        <w:tc>
          <w:tcPr>
            <w:tcW w:w="1618" w:type="dxa"/>
          </w:tcPr>
          <w:p w14:paraId="59F1C05D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14:paraId="2A6D856E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</w:tr>
      <w:tr w:rsidR="00E426C5" w:rsidRPr="00E63949" w14:paraId="6A373B71" w14:textId="77777777" w:rsidTr="00E426C5">
        <w:trPr>
          <w:trHeight w:val="454"/>
        </w:trPr>
        <w:tc>
          <w:tcPr>
            <w:tcW w:w="5346" w:type="dxa"/>
          </w:tcPr>
          <w:p w14:paraId="3369919F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       Occult primary cancer</w:t>
            </w:r>
          </w:p>
        </w:tc>
        <w:tc>
          <w:tcPr>
            <w:tcW w:w="1618" w:type="dxa"/>
          </w:tcPr>
          <w:p w14:paraId="7404605E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14:paraId="66F1EDA8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</w:tr>
      <w:tr w:rsidR="00E426C5" w:rsidRPr="00E63949" w14:paraId="5FBDA48C" w14:textId="77777777" w:rsidTr="00E426C5">
        <w:trPr>
          <w:trHeight w:val="454"/>
        </w:trPr>
        <w:tc>
          <w:tcPr>
            <w:tcW w:w="5346" w:type="dxa"/>
          </w:tcPr>
          <w:p w14:paraId="63F05017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   Pneumonia</w:t>
            </w:r>
          </w:p>
        </w:tc>
        <w:tc>
          <w:tcPr>
            <w:tcW w:w="1618" w:type="dxa"/>
          </w:tcPr>
          <w:p w14:paraId="153D6DBB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30" w:type="dxa"/>
          </w:tcPr>
          <w:p w14:paraId="70A75D92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(22)</w:t>
            </w:r>
          </w:p>
        </w:tc>
      </w:tr>
      <w:tr w:rsidR="00E426C5" w:rsidRPr="00E63949" w14:paraId="5BF79D79" w14:textId="77777777" w:rsidTr="00E426C5">
        <w:trPr>
          <w:trHeight w:val="454"/>
        </w:trPr>
        <w:tc>
          <w:tcPr>
            <w:tcW w:w="5346" w:type="dxa"/>
          </w:tcPr>
          <w:p w14:paraId="095E681A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Heart disease</w:t>
            </w:r>
          </w:p>
        </w:tc>
        <w:tc>
          <w:tcPr>
            <w:tcW w:w="1618" w:type="dxa"/>
          </w:tcPr>
          <w:p w14:paraId="05CC6DBD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30" w:type="dxa"/>
          </w:tcPr>
          <w:p w14:paraId="0E9A994B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(7)</w:t>
            </w:r>
          </w:p>
        </w:tc>
      </w:tr>
      <w:tr w:rsidR="00E426C5" w:rsidRPr="00E63949" w14:paraId="6D0099B4" w14:textId="77777777" w:rsidTr="00E426C5">
        <w:trPr>
          <w:trHeight w:val="454"/>
        </w:trPr>
        <w:tc>
          <w:tcPr>
            <w:tcW w:w="5346" w:type="dxa"/>
          </w:tcPr>
          <w:p w14:paraId="456112E2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   Others</w:t>
            </w:r>
          </w:p>
        </w:tc>
        <w:tc>
          <w:tcPr>
            <w:tcW w:w="1618" w:type="dxa"/>
          </w:tcPr>
          <w:p w14:paraId="381E3F78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30" w:type="dxa"/>
          </w:tcPr>
          <w:p w14:paraId="7B75B07D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>(33)</w:t>
            </w:r>
          </w:p>
        </w:tc>
      </w:tr>
      <w:tr w:rsidR="00E426C5" w:rsidRPr="00E63949" w14:paraId="1B29ED94" w14:textId="77777777" w:rsidTr="00E426C5">
        <w:trPr>
          <w:trHeight w:val="454"/>
        </w:trPr>
        <w:tc>
          <w:tcPr>
            <w:tcW w:w="5346" w:type="dxa"/>
          </w:tcPr>
          <w:p w14:paraId="4B15769E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Other etiologies</w:t>
            </w:r>
          </w:p>
        </w:tc>
        <w:tc>
          <w:tcPr>
            <w:tcW w:w="1618" w:type="dxa"/>
          </w:tcPr>
          <w:p w14:paraId="1174585A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30" w:type="dxa"/>
          </w:tcPr>
          <w:p w14:paraId="376E3D14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53)</w:t>
            </w:r>
          </w:p>
        </w:tc>
      </w:tr>
      <w:tr w:rsidR="00E426C5" w:rsidRPr="00E63949" w14:paraId="753260A2" w14:textId="77777777" w:rsidTr="00E426C5">
        <w:trPr>
          <w:trHeight w:val="454"/>
        </w:trPr>
        <w:tc>
          <w:tcPr>
            <w:tcW w:w="5346" w:type="dxa"/>
            <w:tcBorders>
              <w:bottom w:val="single" w:sz="4" w:space="0" w:color="auto"/>
            </w:tcBorders>
          </w:tcPr>
          <w:p w14:paraId="328BFAEB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94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Etiology unknown</w:t>
            </w:r>
          </w:p>
        </w:tc>
        <w:tc>
          <w:tcPr>
            <w:tcW w:w="1618" w:type="dxa"/>
            <w:tcBorders>
              <w:bottom w:val="single" w:sz="4" w:space="0" w:color="auto"/>
            </w:tcBorders>
          </w:tcPr>
          <w:p w14:paraId="3F25CD08" w14:textId="77777777" w:rsidR="00E426C5" w:rsidRPr="00E63949" w:rsidRDefault="00E426C5" w:rsidP="00B44FAD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8378692" w14:textId="77777777" w:rsidR="00E426C5" w:rsidRPr="00E63949" w:rsidRDefault="00E426C5" w:rsidP="00B44F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47)</w:t>
            </w:r>
          </w:p>
        </w:tc>
      </w:tr>
    </w:tbl>
    <w:p w14:paraId="28B21FA3" w14:textId="77777777" w:rsidR="00E426C5" w:rsidRPr="00E63949" w:rsidRDefault="00E426C5" w:rsidP="00E426C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E63949">
        <w:rPr>
          <w:rFonts w:ascii="Times New Roman" w:hAnsi="Times New Roman" w:cs="Times New Roman"/>
          <w:sz w:val="20"/>
          <w:szCs w:val="20"/>
        </w:rPr>
        <w:t>This table shows a summary for cause</w:t>
      </w:r>
      <w:r w:rsidRPr="00E63949">
        <w:rPr>
          <w:rFonts w:ascii="Times New Roman" w:eastAsia="游明朝" w:hAnsi="Times New Roman" w:cs="Times New Roman"/>
          <w:sz w:val="20"/>
          <w:szCs w:val="20"/>
        </w:rPr>
        <w:t xml:space="preserve"> of death in 104 </w:t>
      </w:r>
      <w:r w:rsidRPr="00E63949">
        <w:rPr>
          <w:rFonts w:ascii="Times New Roman" w:hAnsi="Times New Roman" w:cs="Times New Roman"/>
          <w:sz w:val="20"/>
          <w:szCs w:val="20"/>
        </w:rPr>
        <w:t xml:space="preserve">ESCC patients </w:t>
      </w:r>
      <w:r w:rsidRPr="00E63949">
        <w:rPr>
          <w:rFonts w:ascii="Times New Roman" w:eastAsia="游明朝" w:hAnsi="Times New Roman" w:cs="Times New Roman"/>
          <w:sz w:val="20"/>
          <w:szCs w:val="20"/>
        </w:rPr>
        <w:t xml:space="preserve">who died </w:t>
      </w:r>
      <w:r w:rsidRPr="00E63949">
        <w:rPr>
          <w:rFonts w:ascii="Times New Roman" w:hAnsi="Times New Roman" w:cs="Times New Roman"/>
          <w:sz w:val="20"/>
          <w:szCs w:val="20"/>
        </w:rPr>
        <w:t xml:space="preserve">among </w:t>
      </w:r>
      <w:r w:rsidRPr="00E63949">
        <w:rPr>
          <w:rFonts w:ascii="Times New Roman" w:eastAsia="游明朝" w:hAnsi="Times New Roman" w:cs="Times New Roman"/>
          <w:sz w:val="20"/>
          <w:szCs w:val="20"/>
        </w:rPr>
        <w:t>follow</w:t>
      </w:r>
      <w:r w:rsidRPr="00E63949">
        <w:rPr>
          <w:rFonts w:ascii="Times New Roman" w:hAnsi="Times New Roman" w:cs="Times New Roman"/>
          <w:sz w:val="20"/>
          <w:szCs w:val="20"/>
        </w:rPr>
        <w:t>ed-up periods. Others include</w:t>
      </w:r>
      <w:r w:rsidRPr="00E63949">
        <w:rPr>
          <w:rFonts w:ascii="Times New Roman" w:eastAsia="游明朝" w:hAnsi="Times New Roman" w:cs="Times New Roman"/>
          <w:sz w:val="20"/>
          <w:szCs w:val="20"/>
        </w:rPr>
        <w:t xml:space="preserve"> </w:t>
      </w:r>
      <w:r w:rsidRPr="00E63949">
        <w:rPr>
          <w:rFonts w:ascii="Times New Roman" w:hAnsi="Times New Roman" w:cs="Times New Roman"/>
          <w:sz w:val="20"/>
          <w:szCs w:val="20"/>
        </w:rPr>
        <w:t>that patients were the cause of death is not clear.</w:t>
      </w:r>
    </w:p>
    <w:p w14:paraId="5016B2C0" w14:textId="77777777" w:rsidR="000C3DAA" w:rsidRPr="00E426C5" w:rsidRDefault="000C3DAA" w:rsidP="001E261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sectPr w:rsidR="000C3DAA" w:rsidRPr="00E426C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48707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74828F" w14:textId="77777777" w:rsidR="00446F03" w:rsidRDefault="00446F0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C199B1" w14:textId="77777777" w:rsidR="00446F03" w:rsidRDefault="00446F03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61A"/>
    <w:rsid w:val="000C3DAA"/>
    <w:rsid w:val="001E261A"/>
    <w:rsid w:val="003B3763"/>
    <w:rsid w:val="00446F03"/>
    <w:rsid w:val="00E4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88CE9A"/>
  <w15:chartTrackingRefBased/>
  <w15:docId w15:val="{1D377689-FEF9-4D4D-B90A-B2A6E58C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26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426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E426C5"/>
  </w:style>
  <w:style w:type="table" w:styleId="a5">
    <w:name w:val="Table Grid"/>
    <w:basedOn w:val="a1"/>
    <w:uiPriority w:val="39"/>
    <w:rsid w:val="00E42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413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宏奈</dc:creator>
  <cp:keywords/>
  <dc:description/>
  <cp:lastModifiedBy>宏奈</cp:lastModifiedBy>
  <cp:revision>4</cp:revision>
  <dcterms:created xsi:type="dcterms:W3CDTF">2023-12-05T07:18:00Z</dcterms:created>
  <dcterms:modified xsi:type="dcterms:W3CDTF">2024-01-31T13:20:00Z</dcterms:modified>
</cp:coreProperties>
</file>