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4916FCC9" w14:textId="61BEA668" w:rsidR="00994A3D" w:rsidRDefault="00994A3D" w:rsidP="00994A3D">
      <w:pPr>
        <w:keepNext/>
        <w:rPr>
          <w:rFonts w:cs="Times New Roman"/>
          <w:szCs w:val="24"/>
        </w:rPr>
      </w:pPr>
    </w:p>
    <w:p w14:paraId="6A02C530" w14:textId="0753A160" w:rsidR="002E044C" w:rsidRDefault="002E044C" w:rsidP="00994A3D">
      <w:pPr>
        <w:keepNext/>
        <w:rPr>
          <w:rFonts w:cs="Times New Roman"/>
          <w:szCs w:val="24"/>
        </w:rPr>
      </w:pPr>
    </w:p>
    <w:p w14:paraId="1787CC30" w14:textId="77777777" w:rsidR="002E044C" w:rsidRPr="002E044C" w:rsidRDefault="002E044C" w:rsidP="002E044C">
      <w:pPr>
        <w:spacing w:before="0" w:after="0"/>
        <w:jc w:val="both"/>
        <w:rPr>
          <w:rFonts w:eastAsia="Calibri" w:cs="Times New Roman"/>
        </w:rPr>
      </w:pPr>
      <w:bookmarkStart w:id="0" w:name="_Hlk151045013"/>
      <w:r w:rsidRPr="002E044C">
        <w:rPr>
          <w:rFonts w:cs="Times New Roman"/>
          <w:b/>
          <w:bCs/>
        </w:rPr>
        <w:t>Table S1:</w:t>
      </w:r>
      <w:r w:rsidRPr="002E044C">
        <w:rPr>
          <w:rFonts w:cs="Times New Roman"/>
          <w:bCs/>
        </w:rPr>
        <w:t xml:space="preserve"> </w:t>
      </w:r>
      <w:r w:rsidRPr="002E044C">
        <w:rPr>
          <w:rFonts w:eastAsia="Calibri" w:cs="Times New Roman"/>
        </w:rPr>
        <w:t xml:space="preserve">Humidity [%], pH, and temperature </w:t>
      </w:r>
      <w:r w:rsidRPr="002E044C">
        <w:rPr>
          <w:rFonts w:cs="Times New Roman"/>
        </w:rPr>
        <w:t xml:space="preserve">[ °C] </w:t>
      </w:r>
      <w:r w:rsidRPr="002E044C">
        <w:rPr>
          <w:rFonts w:eastAsia="Calibri" w:cs="Times New Roman"/>
        </w:rPr>
        <w:t>changes during manure treatments</w:t>
      </w:r>
    </w:p>
    <w:bookmarkEnd w:id="0"/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083"/>
        <w:gridCol w:w="836"/>
        <w:gridCol w:w="903"/>
        <w:gridCol w:w="996"/>
        <w:gridCol w:w="996"/>
        <w:gridCol w:w="996"/>
        <w:gridCol w:w="996"/>
        <w:gridCol w:w="996"/>
        <w:gridCol w:w="1116"/>
      </w:tblGrid>
      <w:tr w:rsidR="002E044C" w:rsidRPr="002E044C" w14:paraId="4A084EAA" w14:textId="77777777" w:rsidTr="00205CCE">
        <w:tc>
          <w:tcPr>
            <w:tcW w:w="0" w:type="auto"/>
          </w:tcPr>
          <w:p w14:paraId="4FB10EC6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5690AAC1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 xml:space="preserve">3 </w:t>
            </w:r>
            <w:proofErr w:type="spellStart"/>
            <w:r w:rsidRPr="002E044C">
              <w:rPr>
                <w:rFonts w:cs="Times New Roman"/>
              </w:rPr>
              <w:t>days</w:t>
            </w:r>
            <w:proofErr w:type="spellEnd"/>
          </w:p>
        </w:tc>
        <w:tc>
          <w:tcPr>
            <w:tcW w:w="0" w:type="auto"/>
          </w:tcPr>
          <w:p w14:paraId="06F38C60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 xml:space="preserve">1 </w:t>
            </w:r>
            <w:proofErr w:type="spellStart"/>
            <w:r w:rsidRPr="002E044C">
              <w:rPr>
                <w:rFonts w:cs="Times New Roman"/>
              </w:rPr>
              <w:t>week</w:t>
            </w:r>
            <w:proofErr w:type="spellEnd"/>
          </w:p>
        </w:tc>
        <w:tc>
          <w:tcPr>
            <w:tcW w:w="0" w:type="auto"/>
          </w:tcPr>
          <w:p w14:paraId="485D05AF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 xml:space="preserve">2 </w:t>
            </w:r>
            <w:proofErr w:type="spellStart"/>
            <w:r w:rsidRPr="002E044C">
              <w:rPr>
                <w:rFonts w:cs="Times New Roman"/>
              </w:rPr>
              <w:t>weeks</w:t>
            </w:r>
            <w:proofErr w:type="spellEnd"/>
          </w:p>
        </w:tc>
        <w:tc>
          <w:tcPr>
            <w:tcW w:w="0" w:type="auto"/>
          </w:tcPr>
          <w:p w14:paraId="33AFD701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 xml:space="preserve">3 </w:t>
            </w:r>
            <w:proofErr w:type="spellStart"/>
            <w:r w:rsidRPr="002E044C">
              <w:rPr>
                <w:rFonts w:cs="Times New Roman"/>
              </w:rPr>
              <w:t>weeks</w:t>
            </w:r>
            <w:proofErr w:type="spellEnd"/>
          </w:p>
        </w:tc>
        <w:tc>
          <w:tcPr>
            <w:tcW w:w="0" w:type="auto"/>
          </w:tcPr>
          <w:p w14:paraId="7BD7FF53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 xml:space="preserve">4 </w:t>
            </w:r>
            <w:proofErr w:type="spellStart"/>
            <w:r w:rsidRPr="002E044C">
              <w:rPr>
                <w:rFonts w:cs="Times New Roman"/>
              </w:rPr>
              <w:t>weeks</w:t>
            </w:r>
            <w:proofErr w:type="spellEnd"/>
          </w:p>
        </w:tc>
        <w:tc>
          <w:tcPr>
            <w:tcW w:w="0" w:type="auto"/>
          </w:tcPr>
          <w:p w14:paraId="286B1BAC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 xml:space="preserve">5 </w:t>
            </w:r>
            <w:proofErr w:type="spellStart"/>
            <w:r w:rsidRPr="002E044C">
              <w:rPr>
                <w:rFonts w:cs="Times New Roman"/>
              </w:rPr>
              <w:t>weeks</w:t>
            </w:r>
            <w:proofErr w:type="spellEnd"/>
          </w:p>
        </w:tc>
        <w:tc>
          <w:tcPr>
            <w:tcW w:w="0" w:type="auto"/>
          </w:tcPr>
          <w:p w14:paraId="30116D87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 xml:space="preserve">6 </w:t>
            </w:r>
            <w:proofErr w:type="spellStart"/>
            <w:r w:rsidRPr="002E044C">
              <w:rPr>
                <w:rFonts w:cs="Times New Roman"/>
              </w:rPr>
              <w:t>weeks</w:t>
            </w:r>
            <w:proofErr w:type="spellEnd"/>
          </w:p>
        </w:tc>
        <w:tc>
          <w:tcPr>
            <w:tcW w:w="0" w:type="auto"/>
          </w:tcPr>
          <w:p w14:paraId="27A397EE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 xml:space="preserve">10 </w:t>
            </w:r>
            <w:proofErr w:type="spellStart"/>
            <w:r w:rsidRPr="002E044C">
              <w:rPr>
                <w:rFonts w:cs="Times New Roman"/>
              </w:rPr>
              <w:t>weeks</w:t>
            </w:r>
            <w:proofErr w:type="spellEnd"/>
          </w:p>
        </w:tc>
      </w:tr>
      <w:tr w:rsidR="002E044C" w:rsidRPr="002E044C" w14:paraId="1F14B318" w14:textId="77777777" w:rsidTr="00205CCE">
        <w:tc>
          <w:tcPr>
            <w:tcW w:w="0" w:type="auto"/>
          </w:tcPr>
          <w:p w14:paraId="3BBEBB5B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gridSpan w:val="8"/>
          </w:tcPr>
          <w:p w14:paraId="1F26659B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proofErr w:type="spellStart"/>
            <w:r w:rsidRPr="002E044C">
              <w:rPr>
                <w:rFonts w:cs="Times New Roman"/>
              </w:rPr>
              <w:t>Humidity</w:t>
            </w:r>
            <w:proofErr w:type="spellEnd"/>
            <w:r w:rsidRPr="002E044C">
              <w:rPr>
                <w:rFonts w:cs="Times New Roman"/>
              </w:rPr>
              <w:t xml:space="preserve"> [%]</w:t>
            </w:r>
          </w:p>
        </w:tc>
      </w:tr>
      <w:tr w:rsidR="002E044C" w:rsidRPr="002E044C" w14:paraId="12CAD8D6" w14:textId="77777777" w:rsidTr="00205CCE">
        <w:tc>
          <w:tcPr>
            <w:tcW w:w="0" w:type="auto"/>
          </w:tcPr>
          <w:p w14:paraId="782753A4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proofErr w:type="spellStart"/>
            <w:r w:rsidRPr="002E044C">
              <w:rPr>
                <w:rFonts w:cs="Times New Roman"/>
              </w:rPr>
              <w:t>Compost</w:t>
            </w:r>
            <w:proofErr w:type="spellEnd"/>
          </w:p>
        </w:tc>
        <w:tc>
          <w:tcPr>
            <w:tcW w:w="0" w:type="auto"/>
          </w:tcPr>
          <w:p w14:paraId="17C0B610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&gt;80</w:t>
            </w:r>
          </w:p>
        </w:tc>
        <w:tc>
          <w:tcPr>
            <w:tcW w:w="0" w:type="auto"/>
          </w:tcPr>
          <w:p w14:paraId="57154479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&gt;80</w:t>
            </w:r>
          </w:p>
        </w:tc>
        <w:tc>
          <w:tcPr>
            <w:tcW w:w="0" w:type="auto"/>
          </w:tcPr>
          <w:p w14:paraId="65F0CCCB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&gt;80</w:t>
            </w:r>
          </w:p>
        </w:tc>
        <w:tc>
          <w:tcPr>
            <w:tcW w:w="0" w:type="auto"/>
          </w:tcPr>
          <w:p w14:paraId="61ED64BB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&gt;80</w:t>
            </w:r>
          </w:p>
        </w:tc>
        <w:tc>
          <w:tcPr>
            <w:tcW w:w="0" w:type="auto"/>
          </w:tcPr>
          <w:p w14:paraId="6B3E43BB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75</w:t>
            </w:r>
          </w:p>
        </w:tc>
        <w:tc>
          <w:tcPr>
            <w:tcW w:w="0" w:type="auto"/>
          </w:tcPr>
          <w:p w14:paraId="4EB9490E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70</w:t>
            </w:r>
          </w:p>
        </w:tc>
        <w:tc>
          <w:tcPr>
            <w:tcW w:w="0" w:type="auto"/>
          </w:tcPr>
          <w:p w14:paraId="35347C1F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65</w:t>
            </w:r>
          </w:p>
        </w:tc>
        <w:tc>
          <w:tcPr>
            <w:tcW w:w="0" w:type="auto"/>
          </w:tcPr>
          <w:p w14:paraId="398A8987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65</w:t>
            </w:r>
          </w:p>
        </w:tc>
      </w:tr>
      <w:tr w:rsidR="002E044C" w:rsidRPr="002E044C" w14:paraId="66095072" w14:textId="77777777" w:rsidTr="00205CCE">
        <w:tc>
          <w:tcPr>
            <w:tcW w:w="0" w:type="auto"/>
          </w:tcPr>
          <w:p w14:paraId="0AED4696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Storage</w:t>
            </w:r>
          </w:p>
        </w:tc>
        <w:tc>
          <w:tcPr>
            <w:tcW w:w="0" w:type="auto"/>
          </w:tcPr>
          <w:p w14:paraId="4BB9AED9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&gt;80</w:t>
            </w:r>
          </w:p>
        </w:tc>
        <w:tc>
          <w:tcPr>
            <w:tcW w:w="0" w:type="auto"/>
          </w:tcPr>
          <w:p w14:paraId="2D75AA2D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&gt;80</w:t>
            </w:r>
          </w:p>
        </w:tc>
        <w:tc>
          <w:tcPr>
            <w:tcW w:w="0" w:type="auto"/>
          </w:tcPr>
          <w:p w14:paraId="160E570B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&gt;80</w:t>
            </w:r>
          </w:p>
        </w:tc>
        <w:tc>
          <w:tcPr>
            <w:tcW w:w="0" w:type="auto"/>
          </w:tcPr>
          <w:p w14:paraId="3F2DFA8B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&gt;80</w:t>
            </w:r>
          </w:p>
        </w:tc>
        <w:tc>
          <w:tcPr>
            <w:tcW w:w="0" w:type="auto"/>
          </w:tcPr>
          <w:p w14:paraId="61F16D27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65</w:t>
            </w:r>
          </w:p>
        </w:tc>
        <w:tc>
          <w:tcPr>
            <w:tcW w:w="0" w:type="auto"/>
          </w:tcPr>
          <w:p w14:paraId="05F55606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65</w:t>
            </w:r>
          </w:p>
        </w:tc>
        <w:tc>
          <w:tcPr>
            <w:tcW w:w="0" w:type="auto"/>
          </w:tcPr>
          <w:p w14:paraId="2FF1EA64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60</w:t>
            </w:r>
          </w:p>
        </w:tc>
        <w:tc>
          <w:tcPr>
            <w:tcW w:w="0" w:type="auto"/>
          </w:tcPr>
          <w:p w14:paraId="6EB9B95E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65</w:t>
            </w:r>
          </w:p>
        </w:tc>
      </w:tr>
      <w:tr w:rsidR="002E044C" w:rsidRPr="002E044C" w14:paraId="38F3BC0A" w14:textId="77777777" w:rsidTr="00205CCE">
        <w:tc>
          <w:tcPr>
            <w:tcW w:w="0" w:type="auto"/>
          </w:tcPr>
          <w:p w14:paraId="0E6004A7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gridSpan w:val="8"/>
          </w:tcPr>
          <w:p w14:paraId="149F28FA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proofErr w:type="spellStart"/>
            <w:r w:rsidRPr="002E044C">
              <w:rPr>
                <w:rFonts w:cs="Times New Roman"/>
              </w:rPr>
              <w:t>pH</w:t>
            </w:r>
            <w:proofErr w:type="spellEnd"/>
          </w:p>
        </w:tc>
      </w:tr>
      <w:tr w:rsidR="002E044C" w:rsidRPr="002E044C" w14:paraId="6A2D2FE2" w14:textId="77777777" w:rsidTr="00205CCE">
        <w:tc>
          <w:tcPr>
            <w:tcW w:w="0" w:type="auto"/>
          </w:tcPr>
          <w:p w14:paraId="79818E77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proofErr w:type="spellStart"/>
            <w:r w:rsidRPr="002E044C">
              <w:rPr>
                <w:rFonts w:cs="Times New Roman"/>
              </w:rPr>
              <w:t>Compost</w:t>
            </w:r>
            <w:proofErr w:type="spellEnd"/>
          </w:p>
        </w:tc>
        <w:tc>
          <w:tcPr>
            <w:tcW w:w="0" w:type="auto"/>
          </w:tcPr>
          <w:p w14:paraId="7A436C54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6.8</w:t>
            </w:r>
          </w:p>
        </w:tc>
        <w:tc>
          <w:tcPr>
            <w:tcW w:w="0" w:type="auto"/>
          </w:tcPr>
          <w:p w14:paraId="079FD186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6.7</w:t>
            </w:r>
          </w:p>
        </w:tc>
        <w:tc>
          <w:tcPr>
            <w:tcW w:w="0" w:type="auto"/>
          </w:tcPr>
          <w:p w14:paraId="1935B0AA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6.8</w:t>
            </w:r>
          </w:p>
        </w:tc>
        <w:tc>
          <w:tcPr>
            <w:tcW w:w="0" w:type="auto"/>
          </w:tcPr>
          <w:p w14:paraId="3BC718F7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6.3</w:t>
            </w:r>
          </w:p>
        </w:tc>
        <w:tc>
          <w:tcPr>
            <w:tcW w:w="0" w:type="auto"/>
          </w:tcPr>
          <w:p w14:paraId="60157FD7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6.8</w:t>
            </w:r>
          </w:p>
        </w:tc>
        <w:tc>
          <w:tcPr>
            <w:tcW w:w="0" w:type="auto"/>
          </w:tcPr>
          <w:p w14:paraId="33D63937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6.8</w:t>
            </w:r>
          </w:p>
        </w:tc>
        <w:tc>
          <w:tcPr>
            <w:tcW w:w="0" w:type="auto"/>
          </w:tcPr>
          <w:p w14:paraId="3C5DD237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6.5</w:t>
            </w:r>
          </w:p>
        </w:tc>
        <w:tc>
          <w:tcPr>
            <w:tcW w:w="0" w:type="auto"/>
          </w:tcPr>
          <w:p w14:paraId="76565CA5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7.0</w:t>
            </w:r>
          </w:p>
        </w:tc>
      </w:tr>
      <w:tr w:rsidR="002E044C" w:rsidRPr="002E044C" w14:paraId="00AEF440" w14:textId="77777777" w:rsidTr="00205CCE">
        <w:tc>
          <w:tcPr>
            <w:tcW w:w="0" w:type="auto"/>
          </w:tcPr>
          <w:p w14:paraId="6292DA60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Storage</w:t>
            </w:r>
          </w:p>
        </w:tc>
        <w:tc>
          <w:tcPr>
            <w:tcW w:w="0" w:type="auto"/>
          </w:tcPr>
          <w:p w14:paraId="36D07695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6.6</w:t>
            </w:r>
          </w:p>
        </w:tc>
        <w:tc>
          <w:tcPr>
            <w:tcW w:w="0" w:type="auto"/>
          </w:tcPr>
          <w:p w14:paraId="76620692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6.8</w:t>
            </w:r>
          </w:p>
        </w:tc>
        <w:tc>
          <w:tcPr>
            <w:tcW w:w="0" w:type="auto"/>
          </w:tcPr>
          <w:p w14:paraId="29A30414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7.0</w:t>
            </w:r>
          </w:p>
        </w:tc>
        <w:tc>
          <w:tcPr>
            <w:tcW w:w="0" w:type="auto"/>
          </w:tcPr>
          <w:p w14:paraId="6DE0429D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6.8</w:t>
            </w:r>
          </w:p>
        </w:tc>
        <w:tc>
          <w:tcPr>
            <w:tcW w:w="0" w:type="auto"/>
          </w:tcPr>
          <w:p w14:paraId="4F686896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7.0</w:t>
            </w:r>
          </w:p>
        </w:tc>
        <w:tc>
          <w:tcPr>
            <w:tcW w:w="0" w:type="auto"/>
          </w:tcPr>
          <w:p w14:paraId="73811D87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6.8</w:t>
            </w:r>
          </w:p>
        </w:tc>
        <w:tc>
          <w:tcPr>
            <w:tcW w:w="0" w:type="auto"/>
          </w:tcPr>
          <w:p w14:paraId="3B56B87B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6.6</w:t>
            </w:r>
          </w:p>
        </w:tc>
        <w:tc>
          <w:tcPr>
            <w:tcW w:w="0" w:type="auto"/>
          </w:tcPr>
          <w:p w14:paraId="08F02B04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6.6</w:t>
            </w:r>
          </w:p>
        </w:tc>
      </w:tr>
      <w:tr w:rsidR="002E044C" w:rsidRPr="002E044C" w14:paraId="0D2A9939" w14:textId="77777777" w:rsidTr="00205CCE">
        <w:tc>
          <w:tcPr>
            <w:tcW w:w="0" w:type="auto"/>
          </w:tcPr>
          <w:p w14:paraId="52DCECC7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</w:p>
        </w:tc>
        <w:tc>
          <w:tcPr>
            <w:tcW w:w="0" w:type="auto"/>
            <w:gridSpan w:val="8"/>
          </w:tcPr>
          <w:p w14:paraId="00746A9C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proofErr w:type="spellStart"/>
            <w:r w:rsidRPr="002E044C">
              <w:rPr>
                <w:rFonts w:cs="Times New Roman"/>
                <w:u w:val="single"/>
              </w:rPr>
              <w:t>Temperature</w:t>
            </w:r>
            <w:proofErr w:type="spellEnd"/>
            <w:r w:rsidRPr="002E044C">
              <w:rPr>
                <w:rFonts w:cs="Times New Roman"/>
                <w:u w:val="single"/>
              </w:rPr>
              <w:t xml:space="preserve"> [ °C]</w:t>
            </w:r>
          </w:p>
        </w:tc>
      </w:tr>
      <w:tr w:rsidR="002E044C" w:rsidRPr="002E044C" w14:paraId="45FC6A16" w14:textId="77777777" w:rsidTr="00205CCE">
        <w:tc>
          <w:tcPr>
            <w:tcW w:w="0" w:type="auto"/>
          </w:tcPr>
          <w:p w14:paraId="3644DC2D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proofErr w:type="spellStart"/>
            <w:r w:rsidRPr="002E044C">
              <w:rPr>
                <w:rFonts w:cs="Times New Roman"/>
              </w:rPr>
              <w:t>Compost</w:t>
            </w:r>
            <w:proofErr w:type="spellEnd"/>
          </w:p>
        </w:tc>
        <w:tc>
          <w:tcPr>
            <w:tcW w:w="0" w:type="auto"/>
          </w:tcPr>
          <w:p w14:paraId="0ABF7FBB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22.5</w:t>
            </w:r>
          </w:p>
        </w:tc>
        <w:tc>
          <w:tcPr>
            <w:tcW w:w="0" w:type="auto"/>
          </w:tcPr>
          <w:p w14:paraId="6F93EEC4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28.3</w:t>
            </w:r>
          </w:p>
        </w:tc>
        <w:tc>
          <w:tcPr>
            <w:tcW w:w="0" w:type="auto"/>
          </w:tcPr>
          <w:p w14:paraId="193BBA22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42.5</w:t>
            </w:r>
          </w:p>
        </w:tc>
        <w:tc>
          <w:tcPr>
            <w:tcW w:w="0" w:type="auto"/>
          </w:tcPr>
          <w:p w14:paraId="2360779B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51.5</w:t>
            </w:r>
          </w:p>
        </w:tc>
        <w:tc>
          <w:tcPr>
            <w:tcW w:w="0" w:type="auto"/>
          </w:tcPr>
          <w:p w14:paraId="46D93333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60.1</w:t>
            </w:r>
          </w:p>
        </w:tc>
        <w:tc>
          <w:tcPr>
            <w:tcW w:w="0" w:type="auto"/>
          </w:tcPr>
          <w:p w14:paraId="158E06B8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61.1</w:t>
            </w:r>
          </w:p>
        </w:tc>
        <w:tc>
          <w:tcPr>
            <w:tcW w:w="0" w:type="auto"/>
          </w:tcPr>
          <w:p w14:paraId="04A4767F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51.6</w:t>
            </w:r>
          </w:p>
        </w:tc>
        <w:tc>
          <w:tcPr>
            <w:tcW w:w="0" w:type="auto"/>
          </w:tcPr>
          <w:p w14:paraId="34629BB6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32.2</w:t>
            </w:r>
          </w:p>
        </w:tc>
      </w:tr>
      <w:tr w:rsidR="002E044C" w:rsidRPr="002E044C" w14:paraId="458E9A72" w14:textId="77777777" w:rsidTr="00205CCE">
        <w:tc>
          <w:tcPr>
            <w:tcW w:w="0" w:type="auto"/>
          </w:tcPr>
          <w:p w14:paraId="7F7EA714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Storage</w:t>
            </w:r>
          </w:p>
        </w:tc>
        <w:tc>
          <w:tcPr>
            <w:tcW w:w="0" w:type="auto"/>
          </w:tcPr>
          <w:p w14:paraId="38DCA958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22.0</w:t>
            </w:r>
          </w:p>
        </w:tc>
        <w:tc>
          <w:tcPr>
            <w:tcW w:w="0" w:type="auto"/>
          </w:tcPr>
          <w:p w14:paraId="04597136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20.5</w:t>
            </w:r>
          </w:p>
        </w:tc>
        <w:tc>
          <w:tcPr>
            <w:tcW w:w="0" w:type="auto"/>
          </w:tcPr>
          <w:p w14:paraId="7658C8BB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21.4</w:t>
            </w:r>
          </w:p>
        </w:tc>
        <w:tc>
          <w:tcPr>
            <w:tcW w:w="0" w:type="auto"/>
          </w:tcPr>
          <w:p w14:paraId="47199CE7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21.2</w:t>
            </w:r>
          </w:p>
        </w:tc>
        <w:tc>
          <w:tcPr>
            <w:tcW w:w="0" w:type="auto"/>
          </w:tcPr>
          <w:p w14:paraId="3CA52435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22.3</w:t>
            </w:r>
          </w:p>
        </w:tc>
        <w:tc>
          <w:tcPr>
            <w:tcW w:w="0" w:type="auto"/>
          </w:tcPr>
          <w:p w14:paraId="266ADA60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21.7</w:t>
            </w:r>
          </w:p>
        </w:tc>
        <w:tc>
          <w:tcPr>
            <w:tcW w:w="0" w:type="auto"/>
          </w:tcPr>
          <w:p w14:paraId="6C485589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22.7</w:t>
            </w:r>
          </w:p>
        </w:tc>
        <w:tc>
          <w:tcPr>
            <w:tcW w:w="0" w:type="auto"/>
          </w:tcPr>
          <w:p w14:paraId="2E065F9B" w14:textId="77777777" w:rsidR="002E044C" w:rsidRPr="002E044C" w:rsidRDefault="002E044C" w:rsidP="002E044C">
            <w:pPr>
              <w:spacing w:before="0" w:after="0"/>
              <w:jc w:val="center"/>
              <w:rPr>
                <w:rFonts w:cs="Times New Roman"/>
              </w:rPr>
            </w:pPr>
            <w:r w:rsidRPr="002E044C">
              <w:rPr>
                <w:rFonts w:cs="Times New Roman"/>
              </w:rPr>
              <w:t>21.3</w:t>
            </w:r>
          </w:p>
        </w:tc>
      </w:tr>
    </w:tbl>
    <w:p w14:paraId="0AC7D8CA" w14:textId="77777777" w:rsidR="002E044C" w:rsidRDefault="002E044C" w:rsidP="002E044C">
      <w:pPr>
        <w:spacing w:after="160" w:line="259" w:lineRule="auto"/>
        <w:rPr>
          <w:rFonts w:asciiTheme="minorHAnsi" w:hAnsiTheme="minorHAnsi" w:cstheme="minorHAnsi"/>
          <w:b/>
          <w:bCs/>
        </w:rPr>
      </w:pPr>
    </w:p>
    <w:p w14:paraId="2FD47AE6" w14:textId="77777777" w:rsidR="002E044C" w:rsidRDefault="002E044C" w:rsidP="002E044C">
      <w:pPr>
        <w:spacing w:after="160" w:line="259" w:lineRule="auto"/>
        <w:rPr>
          <w:rFonts w:asciiTheme="minorHAnsi" w:hAnsiTheme="minorHAnsi" w:cstheme="minorHAnsi"/>
          <w:b/>
          <w:bCs/>
        </w:rPr>
      </w:pPr>
    </w:p>
    <w:p w14:paraId="057BA845" w14:textId="77777777" w:rsidR="002E044C" w:rsidRPr="002E044C" w:rsidRDefault="002E044C" w:rsidP="002E044C">
      <w:pPr>
        <w:spacing w:before="0" w:after="0"/>
        <w:jc w:val="both"/>
        <w:rPr>
          <w:rFonts w:eastAsia="Calibri" w:cs="Times New Roman"/>
        </w:rPr>
      </w:pPr>
      <w:bookmarkStart w:id="1" w:name="_Hlk151045044"/>
      <w:r w:rsidRPr="002E044C">
        <w:rPr>
          <w:rFonts w:eastAsia="Calibri" w:cs="Times New Roman"/>
          <w:b/>
          <w:bCs/>
        </w:rPr>
        <w:t xml:space="preserve">Table S2. </w:t>
      </w:r>
      <w:r w:rsidRPr="002E044C">
        <w:rPr>
          <w:rFonts w:eastAsia="Calibri" w:cs="Times New Roman"/>
        </w:rPr>
        <w:t>Mean abundance with standard deviation of each phylum across the treatment</w:t>
      </w:r>
    </w:p>
    <w:tbl>
      <w:tblPr>
        <w:tblW w:w="1088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3"/>
        <w:gridCol w:w="931"/>
        <w:gridCol w:w="1053"/>
        <w:gridCol w:w="809"/>
        <w:gridCol w:w="1053"/>
        <w:gridCol w:w="851"/>
        <w:gridCol w:w="1053"/>
        <w:gridCol w:w="851"/>
        <w:gridCol w:w="1053"/>
        <w:gridCol w:w="809"/>
        <w:gridCol w:w="1053"/>
      </w:tblGrid>
      <w:tr w:rsidR="002E044C" w:rsidRPr="00C72F7D" w14:paraId="703D566E" w14:textId="77777777" w:rsidTr="00205CCE">
        <w:trPr>
          <w:trHeight w:val="290"/>
        </w:trPr>
        <w:tc>
          <w:tcPr>
            <w:tcW w:w="1893" w:type="dxa"/>
            <w:vMerge w:val="restart"/>
            <w:shd w:val="clear" w:color="auto" w:fill="auto"/>
            <w:noWrap/>
            <w:vAlign w:val="center"/>
            <w:hideMark/>
          </w:tcPr>
          <w:bookmarkEnd w:id="1"/>
          <w:p w14:paraId="73F302F4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Phylum</w:t>
            </w:r>
            <w:proofErr w:type="spellEnd"/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14:paraId="4CC54B1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Raw</w:t>
            </w:r>
          </w:p>
        </w:tc>
        <w:tc>
          <w:tcPr>
            <w:tcW w:w="1731" w:type="dxa"/>
            <w:gridSpan w:val="2"/>
            <w:shd w:val="clear" w:color="auto" w:fill="auto"/>
            <w:noWrap/>
            <w:vAlign w:val="bottom"/>
            <w:hideMark/>
          </w:tcPr>
          <w:p w14:paraId="47DDB1E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Composted</w:t>
            </w:r>
            <w:proofErr w:type="spellEnd"/>
            <w:r w:rsidRPr="00C72F7D">
              <w:rPr>
                <w:rFonts w:asciiTheme="minorHAnsi" w:eastAsia="Times New Roman" w:hAnsiTheme="minorHAnsi" w:cstheme="minorHAnsi"/>
                <w:lang w:val="pl-PL"/>
              </w:rPr>
              <w:t xml:space="preserve"> 5W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14:paraId="1EFEC5E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Composted</w:t>
            </w:r>
            <w:proofErr w:type="spellEnd"/>
            <w:r w:rsidRPr="00C72F7D">
              <w:rPr>
                <w:rFonts w:asciiTheme="minorHAnsi" w:eastAsia="Times New Roman" w:hAnsiTheme="minorHAnsi" w:cstheme="minorHAnsi"/>
                <w:lang w:val="pl-PL"/>
              </w:rPr>
              <w:t xml:space="preserve"> 10W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14:paraId="2EFA3636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Stored</w:t>
            </w:r>
            <w:proofErr w:type="spellEnd"/>
            <w:r w:rsidRPr="00C72F7D">
              <w:rPr>
                <w:rFonts w:asciiTheme="minorHAnsi" w:eastAsia="Times New Roman" w:hAnsiTheme="minorHAnsi" w:cstheme="minorHAnsi"/>
                <w:lang w:val="pl-PL"/>
              </w:rPr>
              <w:t xml:space="preserve"> 2M</w:t>
            </w:r>
          </w:p>
        </w:tc>
        <w:tc>
          <w:tcPr>
            <w:tcW w:w="1731" w:type="dxa"/>
            <w:gridSpan w:val="2"/>
            <w:shd w:val="clear" w:color="auto" w:fill="auto"/>
            <w:noWrap/>
            <w:vAlign w:val="bottom"/>
            <w:hideMark/>
          </w:tcPr>
          <w:p w14:paraId="4FFE778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Stored</w:t>
            </w:r>
            <w:proofErr w:type="spellEnd"/>
            <w:r w:rsidRPr="00C72F7D">
              <w:rPr>
                <w:rFonts w:asciiTheme="minorHAnsi" w:eastAsia="Times New Roman" w:hAnsiTheme="minorHAnsi" w:cstheme="minorHAnsi"/>
                <w:lang w:val="pl-PL"/>
              </w:rPr>
              <w:t xml:space="preserve"> 4M</w:t>
            </w:r>
          </w:p>
        </w:tc>
      </w:tr>
      <w:tr w:rsidR="002E044C" w:rsidRPr="00C72F7D" w14:paraId="5F074966" w14:textId="77777777" w:rsidTr="00205CCE">
        <w:trPr>
          <w:trHeight w:val="290"/>
        </w:trPr>
        <w:tc>
          <w:tcPr>
            <w:tcW w:w="1893" w:type="dxa"/>
            <w:vMerge/>
            <w:vAlign w:val="center"/>
            <w:hideMark/>
          </w:tcPr>
          <w:p w14:paraId="7C299D9D" w14:textId="77777777" w:rsidR="002E044C" w:rsidRPr="00C72F7D" w:rsidRDefault="002E044C" w:rsidP="002E044C">
            <w:pPr>
              <w:spacing w:before="0" w:after="0"/>
              <w:rPr>
                <w:rFonts w:asciiTheme="minorHAnsi" w:eastAsia="Times New Roman" w:hAnsiTheme="minorHAnsi" w:cstheme="minorHAnsi"/>
                <w:lang w:val="pl-PL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6390805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Mean</w:t>
            </w:r>
            <w:proofErr w:type="spellEnd"/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998E15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SD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90904D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Mean</w:t>
            </w:r>
            <w:proofErr w:type="spellEnd"/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A0AB3B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SD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9C917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Mean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85B8A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SD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0AD07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Mean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EB41B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SD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A45BC7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Mean</w:t>
            </w:r>
            <w:proofErr w:type="spellEnd"/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05BDBA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SD</w:t>
            </w:r>
          </w:p>
        </w:tc>
      </w:tr>
      <w:tr w:rsidR="002E044C" w:rsidRPr="00C72F7D" w14:paraId="0A3CF650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3597A7D2" w14:textId="165A2FFD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P</w:t>
            </w:r>
            <w:r w:rsidR="0095018D">
              <w:rPr>
                <w:rFonts w:asciiTheme="minorHAnsi" w:eastAsia="Times New Roman" w:hAnsiTheme="minorHAnsi" w:cstheme="minorHAnsi"/>
                <w:lang w:val="pl-PL"/>
              </w:rPr>
              <w:t>seudomonadota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160DFC6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3384.5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197EDF4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2673.571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C9085E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7409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F6CD33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1524.522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EFD3F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7795.5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A2EB7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3434.418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310EE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4622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165EE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541.6438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642D434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7777.5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CD3890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1289.056</w:t>
            </w:r>
          </w:p>
        </w:tc>
      </w:tr>
      <w:tr w:rsidR="002E044C" w:rsidRPr="00C72F7D" w14:paraId="7155D6FC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5FC21F05" w14:textId="7CCE10A4" w:rsidR="002E044C" w:rsidRPr="00C72F7D" w:rsidRDefault="00611545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val="pl-PL"/>
              </w:rPr>
              <w:t>Bacillota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352CF95B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21984.5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966D92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21933.75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9A640E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2799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A14C88B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2586.597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5E422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2126.5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1DB5B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1963.636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D08FC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2082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29D4B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721.2489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AD316B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2513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F1B9CA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912.1677</w:t>
            </w:r>
          </w:p>
        </w:tc>
      </w:tr>
      <w:tr w:rsidR="002E044C" w:rsidRPr="00C72F7D" w14:paraId="6C84658B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0525685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Planctomycetota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07210044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46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813F3B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22.62742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0788F9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979.5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C2A4A5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125.1579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737A7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1046.5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2E3FA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181.7264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4C153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679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D710B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98.99495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DA8EA44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1483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42FE58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427.0925</w:t>
            </w:r>
          </w:p>
        </w:tc>
      </w:tr>
      <w:tr w:rsidR="002E044C" w:rsidRPr="00C72F7D" w14:paraId="4BD61B3F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2E38840D" w14:textId="0472B48B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Ac</w:t>
            </w:r>
            <w:r w:rsidR="00611545">
              <w:rPr>
                <w:rFonts w:asciiTheme="minorHAnsi" w:eastAsia="Times New Roman" w:hAnsiTheme="minorHAnsi" w:cstheme="minorHAnsi"/>
                <w:lang w:val="pl-PL"/>
              </w:rPr>
              <w:t>tinomycetota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492EB89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607.5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06D73B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350.0179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1FC358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2276.5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39E48EB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2023.033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60472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2805.5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96463B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1892.925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1145F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3948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B4CF5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3341.787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284386B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3405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575309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2586.597</w:t>
            </w:r>
          </w:p>
        </w:tc>
      </w:tr>
      <w:tr w:rsidR="002E044C" w:rsidRPr="00C72F7D" w14:paraId="7B990057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6FE02C8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Desulfobacterota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061945C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160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296E48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207.8894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1CA8F0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75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2DCB91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60.81118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B447E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60.5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37E98B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55.86144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077E4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83F1D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1E07CC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C1E907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</w:tr>
      <w:tr w:rsidR="002E044C" w:rsidRPr="00C72F7D" w14:paraId="54A1AFF8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37AF050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Bacteroidota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5060243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9835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35A7A46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2940.15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111818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2725.5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7A4124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178.898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5E2B0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2943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A4667B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721.2489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FC617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935.5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33D17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512.6524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BF7CE1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1945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CAB59D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28.28427</w:t>
            </w:r>
          </w:p>
        </w:tc>
      </w:tr>
      <w:tr w:rsidR="002E044C" w:rsidRPr="00C72F7D" w14:paraId="4559DE60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59E89F7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Verrucomicrobiota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4C3AD1C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1422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78DA91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640.6387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609B9D6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1502.5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CF198E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115.2584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82FF9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1259.5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94873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53.03301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C13515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268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C238D8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309.7128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AFA6776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595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36002D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72.12489</w:t>
            </w:r>
          </w:p>
        </w:tc>
      </w:tr>
      <w:tr w:rsidR="002E044C" w:rsidRPr="00C72F7D" w14:paraId="36560161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23B4F4D9" w14:textId="57B6C968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Chloroflex</w:t>
            </w:r>
            <w:r w:rsidR="00611545">
              <w:rPr>
                <w:rFonts w:asciiTheme="minorHAnsi" w:eastAsia="Times New Roman" w:hAnsiTheme="minorHAnsi" w:cstheme="minorHAnsi"/>
                <w:lang w:val="pl-PL"/>
              </w:rPr>
              <w:t>ota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7021F8D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254C31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68CD725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1285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CA77E4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1508.966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A3E5A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500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AED1B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260.2153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AF8E2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EE3F7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137.1787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6B06BB3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697.5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C49CD4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241.1234</w:t>
            </w:r>
          </w:p>
        </w:tc>
      </w:tr>
      <w:tr w:rsidR="002E044C" w:rsidRPr="00C72F7D" w14:paraId="3660119A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1C7FAA3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Bdellovibrionota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68B136B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18C588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02C20C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422.5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7F2834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185.9691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A326D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183.5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15DD1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20.5061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CFDD8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166.5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71540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14.84924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FB1C39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707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1AA893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164.0488</w:t>
            </w:r>
          </w:p>
        </w:tc>
      </w:tr>
      <w:tr w:rsidR="002E044C" w:rsidRPr="00C72F7D" w14:paraId="1092EFD6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1E90010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Acidobacteriota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15838F2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318AF4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50A03C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127.5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C3FA4D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112.43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A4754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118.5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33C0B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106.7731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76096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544A54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36.76955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67B4470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184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A16324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107.4802</w:t>
            </w:r>
          </w:p>
        </w:tc>
      </w:tr>
      <w:tr w:rsidR="002E044C" w:rsidRPr="00C72F7D" w14:paraId="1E3E8892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7007A0C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Patescibacteria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6FAF1F4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105.5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C4F906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60.10408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0362ABE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176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B68E45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70.71068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0D3614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178.5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E0479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13.43503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27AA7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C3D866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14.14214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0A517EE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26.5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37D053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20.5061</w:t>
            </w:r>
          </w:p>
        </w:tc>
      </w:tr>
      <w:tr w:rsidR="002E044C" w:rsidRPr="00C72F7D" w14:paraId="497CE822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6009FE5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Myxococcota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7A6E228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E2F31E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399CF1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723.5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EABA34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136.4716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A33AB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480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10AEF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104.6518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13FE0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495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0578B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260.2153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FF5997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932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C0E3E6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405.8793</w:t>
            </w:r>
          </w:p>
        </w:tc>
      </w:tr>
      <w:tr w:rsidR="002E044C" w:rsidRPr="00C72F7D" w14:paraId="4966363C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57E23DC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Cyanobacteria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1D693544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461.5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82D451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92.63099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BC0B04B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164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A37E96B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38.18377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025BE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8B8E7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82.02439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E47EC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E1AB7B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39.59798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F7C772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128.5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4F51654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33.23402</w:t>
            </w:r>
          </w:p>
        </w:tc>
      </w:tr>
      <w:tr w:rsidR="002E044C" w:rsidRPr="00C72F7D" w14:paraId="30CFAC66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713B6B9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Dependentiae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0F9B913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E1ED38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FA4E49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56.5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3E3325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9.192388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0E8B7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08607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2.828427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699D1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BBFF0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433859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797ACD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</w:tr>
      <w:tr w:rsidR="002E044C" w:rsidRPr="00C72F7D" w14:paraId="4EEB7D86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2A15802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WPS-2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15E2FDE4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032C88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742CAE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34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8703D5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5.656854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EF137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C9BD2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28.28427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6A589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D6318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6373EF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0768C2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</w:tr>
      <w:tr w:rsidR="002E044C" w:rsidRPr="00C72F7D" w14:paraId="2D14571F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3B3B50D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Armatimonadota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6D99867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5C9A50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3CCF72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126.5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932657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37.47666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6A647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63.5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9CD67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9.192388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DD482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26231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621BF274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5313D9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</w:tr>
      <w:tr w:rsidR="002E044C" w:rsidRPr="00C72F7D" w14:paraId="70DA0046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005EF98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Gemmatimonadota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5696C15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0854ED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452ED44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122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09305A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144.2498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4CD1A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65.5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13C26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54.44722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16590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62AA2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9.899495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A25712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315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971E13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158.3919</w:t>
            </w:r>
          </w:p>
        </w:tc>
      </w:tr>
      <w:tr w:rsidR="002E044C" w:rsidRPr="00C72F7D" w14:paraId="7DFBFF97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764982F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Hydrogenedentes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7D31987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2B3E91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B0331E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74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49DB36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2.828427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F8131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89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022F2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31.1127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D8C41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E6774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879992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BF480B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</w:tr>
      <w:tr w:rsidR="002E044C" w:rsidRPr="00C72F7D" w14:paraId="2ADED3ED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47894CC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Fibrobacterota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7952363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64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1F5EAD6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19.79899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23F097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75A8EB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28.28427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20F73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58.5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B7D2F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16.26346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242D9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F68D2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42.42641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991854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51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EB1ED06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18.38478</w:t>
            </w:r>
          </w:p>
        </w:tc>
      </w:tr>
      <w:tr w:rsidR="002E044C" w:rsidRPr="00C72F7D" w14:paraId="7E56A682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4174EF48" w14:textId="73D07575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lastRenderedPageBreak/>
              <w:t>Camp</w:t>
            </w:r>
            <w:r w:rsidR="00611545">
              <w:rPr>
                <w:rFonts w:asciiTheme="minorHAnsi" w:eastAsia="Times New Roman" w:hAnsiTheme="minorHAnsi" w:cstheme="minorHAnsi"/>
                <w:lang w:val="pl-PL"/>
              </w:rPr>
              <w:t>y</w:t>
            </w:r>
            <w:r w:rsidRPr="00C72F7D">
              <w:rPr>
                <w:rFonts w:asciiTheme="minorHAnsi" w:eastAsia="Times New Roman" w:hAnsiTheme="minorHAnsi" w:cstheme="minorHAnsi"/>
                <w:lang w:val="pl-PL"/>
              </w:rPr>
              <w:t>lobacterota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3E0C823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67.5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0ED12E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88.38835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1FB49B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046C4F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004ABB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3FD33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9.192388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975C7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C33FD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16.97056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975B3B6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73.5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37C305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10.6066</w:t>
            </w:r>
          </w:p>
        </w:tc>
      </w:tr>
      <w:tr w:rsidR="002E044C" w:rsidRPr="00C72F7D" w14:paraId="4993278A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5D3EB8A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Spirochaetota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4A3E6FA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612.5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84F229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28.99138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6EEF573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59.5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EF1E10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28.99138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53842B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14.5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02345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20.5061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9FF6A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C746B4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0F04AE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D762C6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</w:tr>
      <w:tr w:rsidR="002E044C" w:rsidRPr="00C72F7D" w14:paraId="5325F2DC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2D60C016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Euryarchaeota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73B5D57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126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1CC4A3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25.45584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54915F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12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FDBD48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16.97056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763E2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3B2D9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50E86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EF81A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4.949747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204D577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25.5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220E60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36.06245</w:t>
            </w:r>
          </w:p>
        </w:tc>
      </w:tr>
      <w:tr w:rsidR="002E044C" w:rsidRPr="00C72F7D" w14:paraId="2497477E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71E2CAF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Abditibacteriota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24917F4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CCBE7DB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58AB771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55.5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5AC3FB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61.51829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C145AB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EA0504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14.14214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CF23B4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995B2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24B9C5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9B8E0D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</w:tr>
      <w:tr w:rsidR="002E044C" w:rsidRPr="00C72F7D" w14:paraId="591F04CB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5A9E720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Deferribacterota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0B888A46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02D673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8DD5CE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19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F42056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26.87006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D6011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F4531B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11.31371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24E96F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1C0AC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3BD5A09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D7EEB8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</w:tr>
      <w:tr w:rsidR="002E044C" w:rsidRPr="00C72F7D" w14:paraId="738DAE09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1607BCA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Elusimicrobiota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41DD5BD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65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419F72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48.08326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32BE3D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5D0AA4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21A40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9ECE3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5A628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83D97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43AC269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D410C9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</w:tr>
      <w:tr w:rsidR="002E044C" w:rsidRPr="00C72F7D" w14:paraId="46B03D4A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1D5A88BB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Sumerlaeota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353C325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1642D96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B35C89B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27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95DB87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38.18377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7AF5D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35101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B63E68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84FAA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7B903DC4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79E8063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</w:tr>
      <w:tr w:rsidR="002E044C" w:rsidRPr="00C72F7D" w14:paraId="5A6CB7EE" w14:textId="77777777" w:rsidTr="00205CCE">
        <w:trPr>
          <w:trHeight w:val="290"/>
        </w:trPr>
        <w:tc>
          <w:tcPr>
            <w:tcW w:w="1893" w:type="dxa"/>
            <w:shd w:val="clear" w:color="auto" w:fill="auto"/>
            <w:noWrap/>
            <w:vAlign w:val="bottom"/>
            <w:hideMark/>
          </w:tcPr>
          <w:p w14:paraId="722C2C3A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proofErr w:type="spellStart"/>
            <w:r w:rsidRPr="00C72F7D">
              <w:rPr>
                <w:rFonts w:asciiTheme="minorHAnsi" w:eastAsia="Times New Roman" w:hAnsiTheme="minorHAnsi" w:cstheme="minorHAnsi"/>
                <w:lang w:val="pl-PL"/>
              </w:rPr>
              <w:t>Thermoplasmatota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23A99FF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7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3D697F32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9.899495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341862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3C4F3C4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C87F5E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CB18D5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5847B80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8281FD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7C1B25C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CE43907" w14:textId="77777777" w:rsidR="002E044C" w:rsidRPr="00C72F7D" w:rsidRDefault="002E044C" w:rsidP="002E044C">
            <w:pPr>
              <w:spacing w:before="0" w:after="0"/>
              <w:jc w:val="center"/>
              <w:rPr>
                <w:rFonts w:asciiTheme="minorHAnsi" w:eastAsia="Times New Roman" w:hAnsiTheme="minorHAnsi" w:cstheme="minorHAnsi"/>
                <w:lang w:val="pl-PL"/>
              </w:rPr>
            </w:pPr>
            <w:r w:rsidRPr="00C72F7D">
              <w:rPr>
                <w:rFonts w:asciiTheme="minorHAnsi" w:eastAsia="Times New Roman" w:hAnsiTheme="minorHAnsi" w:cstheme="minorHAnsi"/>
                <w:lang w:val="pl-PL"/>
              </w:rPr>
              <w:t>0</w:t>
            </w:r>
          </w:p>
        </w:tc>
      </w:tr>
    </w:tbl>
    <w:p w14:paraId="17D8FF01" w14:textId="77777777" w:rsidR="002E044C" w:rsidRDefault="002E044C" w:rsidP="002E044C">
      <w:pPr>
        <w:jc w:val="both"/>
        <w:rPr>
          <w:rFonts w:ascii="Calibri" w:eastAsia="Calibri" w:hAnsi="Calibri" w:cs="Calibri"/>
        </w:rPr>
      </w:pPr>
    </w:p>
    <w:p w14:paraId="7ABB7F29" w14:textId="77777777" w:rsidR="002E044C" w:rsidRPr="002E044C" w:rsidRDefault="002E044C" w:rsidP="002E044C">
      <w:pPr>
        <w:spacing w:before="0" w:after="0"/>
        <w:rPr>
          <w:rFonts w:cs="Times New Roman"/>
        </w:rPr>
      </w:pPr>
      <w:bookmarkStart w:id="2" w:name="_Hlk151045061"/>
      <w:r w:rsidRPr="002E044C">
        <w:rPr>
          <w:rFonts w:cs="Times New Roman"/>
          <w:b/>
          <w:bCs/>
        </w:rPr>
        <w:t>Table S3.</w:t>
      </w:r>
      <w:r w:rsidRPr="002E044C">
        <w:rPr>
          <w:rFonts w:cs="Times New Roman"/>
        </w:rPr>
        <w:t xml:space="preserve"> The results of pairwise PERMANOVA analysis. The multi-testing adjustment is based on </w:t>
      </w:r>
      <w:proofErr w:type="spellStart"/>
      <w:r w:rsidRPr="002E044C">
        <w:rPr>
          <w:rFonts w:cs="Times New Roman"/>
        </w:rPr>
        <w:t>Benjamini</w:t>
      </w:r>
      <w:proofErr w:type="spellEnd"/>
      <w:r w:rsidRPr="002E044C">
        <w:rPr>
          <w:rFonts w:cs="Times New Roman"/>
        </w:rPr>
        <w:t>-Hochberg procedure (FDR)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05"/>
        <w:gridCol w:w="1502"/>
        <w:gridCol w:w="1503"/>
        <w:gridCol w:w="1503"/>
        <w:gridCol w:w="1503"/>
      </w:tblGrid>
      <w:tr w:rsidR="002E044C" w:rsidRPr="002E044C" w14:paraId="1B680567" w14:textId="77777777" w:rsidTr="00205CCE">
        <w:trPr>
          <w:jc w:val="center"/>
        </w:trPr>
        <w:tc>
          <w:tcPr>
            <w:tcW w:w="2505" w:type="dxa"/>
          </w:tcPr>
          <w:bookmarkEnd w:id="2"/>
          <w:p w14:paraId="060A31C6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Pair</w:t>
            </w:r>
          </w:p>
        </w:tc>
        <w:tc>
          <w:tcPr>
            <w:tcW w:w="1502" w:type="dxa"/>
          </w:tcPr>
          <w:p w14:paraId="50241F5E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F-value</w:t>
            </w:r>
          </w:p>
        </w:tc>
        <w:tc>
          <w:tcPr>
            <w:tcW w:w="1503" w:type="dxa"/>
          </w:tcPr>
          <w:p w14:paraId="14D439F5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R-squared</w:t>
            </w:r>
          </w:p>
        </w:tc>
        <w:tc>
          <w:tcPr>
            <w:tcW w:w="1503" w:type="dxa"/>
          </w:tcPr>
          <w:p w14:paraId="2CC0398E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P-value</w:t>
            </w:r>
          </w:p>
        </w:tc>
        <w:tc>
          <w:tcPr>
            <w:tcW w:w="1503" w:type="dxa"/>
          </w:tcPr>
          <w:p w14:paraId="656CD659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FDR</w:t>
            </w:r>
          </w:p>
        </w:tc>
      </w:tr>
      <w:tr w:rsidR="002E044C" w:rsidRPr="002E044C" w14:paraId="41B68872" w14:textId="77777777" w:rsidTr="00205CCE">
        <w:trPr>
          <w:jc w:val="center"/>
        </w:trPr>
        <w:tc>
          <w:tcPr>
            <w:tcW w:w="2505" w:type="dxa"/>
          </w:tcPr>
          <w:p w14:paraId="00A3F792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Untreated vs Stored</w:t>
            </w:r>
          </w:p>
        </w:tc>
        <w:tc>
          <w:tcPr>
            <w:tcW w:w="1502" w:type="dxa"/>
          </w:tcPr>
          <w:p w14:paraId="2D5D4387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9.0866</w:t>
            </w:r>
          </w:p>
        </w:tc>
        <w:tc>
          <w:tcPr>
            <w:tcW w:w="1503" w:type="dxa"/>
          </w:tcPr>
          <w:p w14:paraId="6DF46151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0.694344</w:t>
            </w:r>
          </w:p>
        </w:tc>
        <w:tc>
          <w:tcPr>
            <w:tcW w:w="1503" w:type="dxa"/>
          </w:tcPr>
          <w:p w14:paraId="53464C82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0.0666667</w:t>
            </w:r>
          </w:p>
        </w:tc>
        <w:tc>
          <w:tcPr>
            <w:tcW w:w="1503" w:type="dxa"/>
          </w:tcPr>
          <w:p w14:paraId="4AF204FF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0.1</w:t>
            </w:r>
          </w:p>
        </w:tc>
      </w:tr>
      <w:tr w:rsidR="002E044C" w:rsidRPr="002E044C" w14:paraId="68F6E058" w14:textId="77777777" w:rsidTr="00205CCE">
        <w:trPr>
          <w:jc w:val="center"/>
        </w:trPr>
        <w:tc>
          <w:tcPr>
            <w:tcW w:w="2505" w:type="dxa"/>
          </w:tcPr>
          <w:p w14:paraId="129D6724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Untreated vs Composted</w:t>
            </w:r>
          </w:p>
        </w:tc>
        <w:tc>
          <w:tcPr>
            <w:tcW w:w="1502" w:type="dxa"/>
          </w:tcPr>
          <w:p w14:paraId="3B8A8EDE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9.30967</w:t>
            </w:r>
          </w:p>
        </w:tc>
        <w:tc>
          <w:tcPr>
            <w:tcW w:w="1503" w:type="dxa"/>
          </w:tcPr>
          <w:p w14:paraId="4D97BCBB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0.699467</w:t>
            </w:r>
          </w:p>
        </w:tc>
        <w:tc>
          <w:tcPr>
            <w:tcW w:w="1503" w:type="dxa"/>
          </w:tcPr>
          <w:p w14:paraId="513022DB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0.0666667</w:t>
            </w:r>
          </w:p>
        </w:tc>
        <w:tc>
          <w:tcPr>
            <w:tcW w:w="1503" w:type="dxa"/>
          </w:tcPr>
          <w:p w14:paraId="3EB60BFE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0.1</w:t>
            </w:r>
          </w:p>
        </w:tc>
      </w:tr>
      <w:tr w:rsidR="002E044C" w:rsidRPr="002E044C" w14:paraId="00EC8A03" w14:textId="77777777" w:rsidTr="00205CCE">
        <w:trPr>
          <w:jc w:val="center"/>
        </w:trPr>
        <w:tc>
          <w:tcPr>
            <w:tcW w:w="2505" w:type="dxa"/>
          </w:tcPr>
          <w:p w14:paraId="62097E56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Composted vs Stored</w:t>
            </w:r>
          </w:p>
        </w:tc>
        <w:tc>
          <w:tcPr>
            <w:tcW w:w="1502" w:type="dxa"/>
          </w:tcPr>
          <w:p w14:paraId="21409870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1.93641</w:t>
            </w:r>
          </w:p>
        </w:tc>
        <w:tc>
          <w:tcPr>
            <w:tcW w:w="1503" w:type="dxa"/>
          </w:tcPr>
          <w:p w14:paraId="4624C971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0.243991</w:t>
            </w:r>
          </w:p>
        </w:tc>
        <w:tc>
          <w:tcPr>
            <w:tcW w:w="1503" w:type="dxa"/>
          </w:tcPr>
          <w:p w14:paraId="0C50DC34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0.215</w:t>
            </w:r>
          </w:p>
        </w:tc>
        <w:tc>
          <w:tcPr>
            <w:tcW w:w="1503" w:type="dxa"/>
          </w:tcPr>
          <w:p w14:paraId="151C7CCD" w14:textId="77777777" w:rsidR="002E044C" w:rsidRPr="002E044C" w:rsidRDefault="002E044C" w:rsidP="002E044C">
            <w:pPr>
              <w:spacing w:before="0" w:after="0"/>
              <w:rPr>
                <w:rFonts w:cs="Times New Roman"/>
              </w:rPr>
            </w:pPr>
            <w:r w:rsidRPr="002E044C">
              <w:rPr>
                <w:rFonts w:cs="Times New Roman"/>
              </w:rPr>
              <w:t>0.215</w:t>
            </w:r>
          </w:p>
        </w:tc>
      </w:tr>
    </w:tbl>
    <w:p w14:paraId="0D7737C9" w14:textId="77777777" w:rsidR="002E044C" w:rsidRDefault="002E044C" w:rsidP="002E044C">
      <w:pPr>
        <w:jc w:val="both"/>
        <w:rPr>
          <w:rFonts w:ascii="Calibri" w:eastAsia="Calibri" w:hAnsi="Calibri" w:cs="Calibri"/>
        </w:rPr>
      </w:pPr>
    </w:p>
    <w:p w14:paraId="31A3D152" w14:textId="77777777" w:rsidR="002E044C" w:rsidRDefault="002E044C" w:rsidP="002E044C">
      <w:pPr>
        <w:spacing w:after="160" w:line="259" w:lineRule="auto"/>
        <w:rPr>
          <w:rFonts w:asciiTheme="minorHAnsi" w:hAnsiTheme="minorHAnsi" w:cstheme="minorHAnsi"/>
          <w:b/>
          <w:bCs/>
        </w:rPr>
      </w:pPr>
    </w:p>
    <w:p w14:paraId="74A1F7B6" w14:textId="413264DC" w:rsidR="002E044C" w:rsidRPr="005300C2" w:rsidRDefault="00A67EE3" w:rsidP="002E044C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noProof/>
        </w:rPr>
        <w:drawing>
          <wp:inline distT="0" distB="0" distL="0" distR="0" wp14:anchorId="4554107B" wp14:editId="1CA9AB1B">
            <wp:extent cx="6208395" cy="3477260"/>
            <wp:effectExtent l="0" t="0" r="1905" b="889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p w14:paraId="04A8FD2A" w14:textId="77777777" w:rsidR="002E044C" w:rsidRPr="002E044C" w:rsidRDefault="002E044C" w:rsidP="002E044C">
      <w:pPr>
        <w:spacing w:before="0" w:after="0"/>
        <w:rPr>
          <w:rFonts w:cs="Times New Roman"/>
          <w:bCs/>
        </w:rPr>
      </w:pPr>
      <w:r w:rsidRPr="002E044C">
        <w:rPr>
          <w:rFonts w:cs="Times New Roman"/>
          <w:b/>
          <w:bCs/>
        </w:rPr>
        <w:t xml:space="preserve">Figure S1. </w:t>
      </w:r>
      <w:r w:rsidRPr="002E044C">
        <w:rPr>
          <w:rFonts w:cs="Times New Roman"/>
          <w:bCs/>
        </w:rPr>
        <w:t>Core microbiome across analyzed samples</w:t>
      </w:r>
    </w:p>
    <w:p w14:paraId="6204EFAD" w14:textId="77777777" w:rsidR="002E044C" w:rsidRPr="005300C2" w:rsidRDefault="002E044C" w:rsidP="002E044C">
      <w:pPr>
        <w:spacing w:after="160" w:line="259" w:lineRule="auto"/>
        <w:rPr>
          <w:rFonts w:asciiTheme="minorHAnsi" w:hAnsiTheme="minorHAnsi" w:cstheme="minorHAnsi"/>
          <w:bCs/>
        </w:rPr>
      </w:pPr>
    </w:p>
    <w:p w14:paraId="726B9B42" w14:textId="77777777" w:rsidR="002E044C" w:rsidRPr="005300C2" w:rsidRDefault="002E044C" w:rsidP="002E044C">
      <w:pPr>
        <w:spacing w:after="160" w:line="259" w:lineRule="auto"/>
        <w:jc w:val="center"/>
        <w:rPr>
          <w:rFonts w:asciiTheme="minorHAnsi" w:hAnsiTheme="minorHAnsi" w:cstheme="minorHAnsi"/>
          <w:bCs/>
        </w:rPr>
      </w:pPr>
      <w:r w:rsidRPr="005300C2">
        <w:rPr>
          <w:rFonts w:asciiTheme="minorHAnsi" w:hAnsiTheme="minorHAnsi" w:cstheme="minorHAnsi"/>
          <w:noProof/>
          <w:lang w:val="pl-PL" w:eastAsia="pl-PL"/>
        </w:rPr>
        <w:lastRenderedPageBreak/>
        <w:drawing>
          <wp:inline distT="0" distB="0" distL="0" distR="0" wp14:anchorId="493A94A7" wp14:editId="6765B344">
            <wp:extent cx="3306640" cy="2143125"/>
            <wp:effectExtent l="0" t="0" r="825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363" cy="214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023E5" w14:textId="77777777" w:rsidR="002E044C" w:rsidRPr="002E044C" w:rsidRDefault="002E044C" w:rsidP="002E044C">
      <w:pPr>
        <w:spacing w:before="0" w:after="0"/>
        <w:jc w:val="both"/>
        <w:rPr>
          <w:rFonts w:cs="Times New Roman"/>
          <w:b/>
          <w:bCs/>
        </w:rPr>
      </w:pPr>
      <w:r w:rsidRPr="002E044C">
        <w:rPr>
          <w:rFonts w:cs="Times New Roman"/>
          <w:b/>
          <w:bCs/>
        </w:rPr>
        <w:t xml:space="preserve">Figure S2.  </w:t>
      </w:r>
      <w:r w:rsidRPr="002E044C">
        <w:rPr>
          <w:rFonts w:cs="Times New Roman"/>
        </w:rPr>
        <w:t>Shannon indexes of microbial community diversity (</w:t>
      </w:r>
      <w:r w:rsidRPr="002E044C">
        <w:rPr>
          <w:rFonts w:cs="Times New Roman"/>
          <w:iCs/>
        </w:rPr>
        <w:t>p-</w:t>
      </w:r>
      <w:r w:rsidRPr="002E044C">
        <w:rPr>
          <w:rFonts w:cs="Times New Roman"/>
        </w:rPr>
        <w:t>value 0.08; Kruskal–Wallis statistic)</w:t>
      </w:r>
    </w:p>
    <w:p w14:paraId="42DDD7D7" w14:textId="77777777" w:rsidR="002E044C" w:rsidRDefault="002E044C" w:rsidP="002E044C">
      <w:pPr>
        <w:spacing w:after="160" w:line="259" w:lineRule="auto"/>
        <w:rPr>
          <w:rFonts w:asciiTheme="minorHAnsi" w:hAnsiTheme="minorHAnsi" w:cstheme="minorHAnsi"/>
          <w:b/>
          <w:bCs/>
        </w:rPr>
      </w:pPr>
    </w:p>
    <w:p w14:paraId="53AE302A" w14:textId="77777777" w:rsidR="002E044C" w:rsidRPr="005300C2" w:rsidRDefault="002E044C" w:rsidP="002E044C">
      <w:pPr>
        <w:spacing w:after="160" w:line="259" w:lineRule="auto"/>
        <w:jc w:val="center"/>
        <w:rPr>
          <w:rFonts w:asciiTheme="minorHAnsi" w:hAnsiTheme="minorHAnsi" w:cstheme="minorHAnsi"/>
          <w:b/>
          <w:bCs/>
        </w:rPr>
      </w:pPr>
      <w:r>
        <w:rPr>
          <w:noProof/>
          <w:lang w:val="pl-PL" w:eastAsia="pl-PL"/>
        </w:rPr>
        <w:drawing>
          <wp:inline distT="0" distB="0" distL="0" distR="0" wp14:anchorId="439B276C" wp14:editId="32442D68">
            <wp:extent cx="4041954" cy="26098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49287" cy="261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AAC06" w14:textId="77777777" w:rsidR="002E044C" w:rsidRPr="002E044C" w:rsidRDefault="002E044C" w:rsidP="002E044C">
      <w:pPr>
        <w:spacing w:before="0" w:after="0"/>
        <w:jc w:val="both"/>
        <w:rPr>
          <w:rFonts w:cs="Times New Roman"/>
          <w:b/>
          <w:bCs/>
        </w:rPr>
      </w:pPr>
      <w:r w:rsidRPr="002E044C">
        <w:rPr>
          <w:rFonts w:cs="Times New Roman"/>
          <w:b/>
          <w:bCs/>
        </w:rPr>
        <w:t xml:space="preserve">Figure S3.  </w:t>
      </w:r>
      <w:r w:rsidRPr="002E044C">
        <w:rPr>
          <w:rFonts w:cs="Times New Roman"/>
        </w:rPr>
        <w:t>Chao1 indexes of microbial community richness (</w:t>
      </w:r>
      <w:r w:rsidRPr="002E044C">
        <w:rPr>
          <w:rFonts w:cs="Times New Roman"/>
          <w:iCs/>
        </w:rPr>
        <w:t>p-</w:t>
      </w:r>
      <w:r w:rsidRPr="002E044C">
        <w:rPr>
          <w:rFonts w:cs="Times New Roman"/>
        </w:rPr>
        <w:t>value 0.025; Kruskal–Wallis statistic)</w:t>
      </w:r>
    </w:p>
    <w:p w14:paraId="69264A2E" w14:textId="77777777" w:rsidR="002E044C" w:rsidRDefault="002E044C" w:rsidP="002E044C">
      <w:pPr>
        <w:spacing w:after="160" w:line="259" w:lineRule="auto"/>
        <w:rPr>
          <w:rFonts w:asciiTheme="minorHAnsi" w:hAnsiTheme="minorHAnsi" w:cstheme="minorHAnsi"/>
          <w:b/>
          <w:bCs/>
        </w:rPr>
      </w:pPr>
    </w:p>
    <w:p w14:paraId="7CF8A50B" w14:textId="77777777" w:rsidR="002E044C" w:rsidRDefault="002E044C" w:rsidP="002E044C">
      <w:pPr>
        <w:spacing w:after="160" w:line="259" w:lineRule="auto"/>
        <w:jc w:val="center"/>
        <w:rPr>
          <w:rFonts w:asciiTheme="minorHAnsi" w:hAnsiTheme="minorHAnsi" w:cstheme="minorHAnsi"/>
          <w:b/>
          <w:bCs/>
        </w:rPr>
      </w:pPr>
    </w:p>
    <w:p w14:paraId="69E08B22" w14:textId="77777777" w:rsidR="002E044C" w:rsidRDefault="002E044C" w:rsidP="002E044C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noProof/>
          <w:lang w:val="pl-PL" w:eastAsia="pl-PL"/>
        </w:rPr>
        <w:lastRenderedPageBreak/>
        <w:drawing>
          <wp:inline distT="0" distB="0" distL="0" distR="0" wp14:anchorId="7C8EBA15" wp14:editId="0A85A687">
            <wp:extent cx="5731510" cy="3986530"/>
            <wp:effectExtent l="0" t="0" r="254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6862B" w14:textId="77777777" w:rsidR="002E044C" w:rsidRPr="002E044C" w:rsidRDefault="002E044C" w:rsidP="002E044C">
      <w:pPr>
        <w:spacing w:before="0" w:after="0"/>
        <w:jc w:val="both"/>
        <w:rPr>
          <w:rFonts w:cs="Times New Roman"/>
        </w:rPr>
      </w:pPr>
      <w:bookmarkStart w:id="4" w:name="_Hlk151045092"/>
      <w:r w:rsidRPr="002E044C">
        <w:rPr>
          <w:rFonts w:cs="Times New Roman"/>
          <w:b/>
          <w:bCs/>
        </w:rPr>
        <w:t xml:space="preserve">Figure S4. </w:t>
      </w:r>
      <w:r w:rsidRPr="002E044C">
        <w:rPr>
          <w:rFonts w:cs="Times New Roman"/>
        </w:rPr>
        <w:t xml:space="preserve">The </w:t>
      </w:r>
      <w:proofErr w:type="spellStart"/>
      <w:r w:rsidRPr="002E044C">
        <w:rPr>
          <w:rFonts w:cs="Times New Roman"/>
        </w:rPr>
        <w:t>PCoA</w:t>
      </w:r>
      <w:proofErr w:type="spellEnd"/>
      <w:r w:rsidRPr="002E044C">
        <w:rPr>
          <w:rFonts w:cs="Times New Roman"/>
        </w:rPr>
        <w:t xml:space="preserve"> of taxon abundance in all sample groups, calculated based on the Bray–Curtis distance; [PERMANOVA] F-value: 7.1007; R-squared: 0.66983; p-value: 0.003</w:t>
      </w:r>
    </w:p>
    <w:bookmarkEnd w:id="4"/>
    <w:p w14:paraId="3A961243" w14:textId="77777777" w:rsidR="002E044C" w:rsidRPr="005300C2" w:rsidRDefault="002E044C" w:rsidP="002E044C">
      <w:pPr>
        <w:rPr>
          <w:rFonts w:asciiTheme="minorHAnsi" w:eastAsia="Calibri" w:hAnsiTheme="minorHAnsi" w:cstheme="minorHAnsi"/>
          <w:b/>
        </w:rPr>
      </w:pPr>
    </w:p>
    <w:p w14:paraId="2A476ABC" w14:textId="7936CE53" w:rsidR="002E044C" w:rsidRDefault="002E044C" w:rsidP="002E044C">
      <w:pPr>
        <w:rPr>
          <w:rFonts w:asciiTheme="minorHAnsi" w:eastAsia="Calibri" w:hAnsiTheme="minorHAnsi" w:cstheme="minorHAnsi"/>
          <w:b/>
        </w:rPr>
      </w:pPr>
    </w:p>
    <w:p w14:paraId="46964D66" w14:textId="0F2416A7" w:rsidR="002E044C" w:rsidRDefault="002E044C" w:rsidP="002E044C">
      <w:pPr>
        <w:rPr>
          <w:rFonts w:asciiTheme="minorHAnsi" w:eastAsia="Calibri" w:hAnsiTheme="minorHAnsi" w:cstheme="minorHAnsi"/>
          <w:b/>
        </w:rPr>
      </w:pPr>
    </w:p>
    <w:p w14:paraId="7685BAEA" w14:textId="03609055" w:rsidR="002E044C" w:rsidRDefault="002E044C" w:rsidP="002E044C">
      <w:pPr>
        <w:rPr>
          <w:rFonts w:asciiTheme="minorHAnsi" w:eastAsia="Calibri" w:hAnsiTheme="minorHAnsi" w:cstheme="minorHAnsi"/>
          <w:b/>
        </w:rPr>
      </w:pPr>
    </w:p>
    <w:p w14:paraId="2A8DC0F5" w14:textId="1B3033B3" w:rsidR="002E044C" w:rsidRDefault="002E044C" w:rsidP="002E044C">
      <w:pPr>
        <w:rPr>
          <w:rFonts w:asciiTheme="minorHAnsi" w:eastAsia="Calibri" w:hAnsiTheme="minorHAnsi" w:cstheme="minorHAnsi"/>
          <w:b/>
        </w:rPr>
      </w:pPr>
    </w:p>
    <w:p w14:paraId="233C1273" w14:textId="529C9700" w:rsidR="002E044C" w:rsidRDefault="002E044C" w:rsidP="002E044C">
      <w:pPr>
        <w:rPr>
          <w:rFonts w:asciiTheme="minorHAnsi" w:eastAsia="Calibri" w:hAnsiTheme="minorHAnsi" w:cstheme="minorHAnsi"/>
          <w:b/>
        </w:rPr>
      </w:pPr>
    </w:p>
    <w:p w14:paraId="5C59B0F1" w14:textId="77E5F480" w:rsidR="002E044C" w:rsidRDefault="002E044C" w:rsidP="002E044C">
      <w:pPr>
        <w:rPr>
          <w:rFonts w:asciiTheme="minorHAnsi" w:eastAsia="Calibri" w:hAnsiTheme="minorHAnsi" w:cstheme="minorHAnsi"/>
          <w:b/>
        </w:rPr>
      </w:pPr>
    </w:p>
    <w:p w14:paraId="4BE1C25E" w14:textId="2EEA7155" w:rsidR="002E044C" w:rsidRDefault="002E044C" w:rsidP="002E044C">
      <w:pPr>
        <w:rPr>
          <w:rFonts w:asciiTheme="minorHAnsi" w:eastAsia="Calibri" w:hAnsiTheme="minorHAnsi" w:cstheme="minorHAnsi"/>
          <w:b/>
        </w:rPr>
      </w:pPr>
    </w:p>
    <w:p w14:paraId="730A93E8" w14:textId="77D916CD" w:rsidR="002E044C" w:rsidRDefault="002E044C" w:rsidP="002E044C">
      <w:pPr>
        <w:rPr>
          <w:rFonts w:asciiTheme="minorHAnsi" w:eastAsia="Calibri" w:hAnsiTheme="minorHAnsi" w:cstheme="minorHAnsi"/>
          <w:b/>
        </w:rPr>
      </w:pPr>
    </w:p>
    <w:p w14:paraId="5E4CA97C" w14:textId="3E0EF35B" w:rsidR="002E044C" w:rsidRDefault="002E044C" w:rsidP="002E044C">
      <w:pPr>
        <w:rPr>
          <w:rFonts w:asciiTheme="minorHAnsi" w:eastAsia="Calibri" w:hAnsiTheme="minorHAnsi" w:cstheme="minorHAnsi"/>
          <w:b/>
        </w:rPr>
      </w:pPr>
    </w:p>
    <w:p w14:paraId="5E9AC6D1" w14:textId="72CA3B2E" w:rsidR="002E044C" w:rsidRDefault="002E044C" w:rsidP="002E044C">
      <w:pPr>
        <w:rPr>
          <w:rFonts w:asciiTheme="minorHAnsi" w:eastAsia="Calibri" w:hAnsiTheme="minorHAnsi" w:cstheme="minorHAnsi"/>
          <w:b/>
        </w:rPr>
      </w:pPr>
    </w:p>
    <w:p w14:paraId="2DC70A44" w14:textId="77777777" w:rsidR="002E044C" w:rsidRDefault="002E044C" w:rsidP="002E044C">
      <w:pPr>
        <w:rPr>
          <w:rFonts w:asciiTheme="minorHAnsi" w:eastAsia="Calibri" w:hAnsiTheme="minorHAnsi" w:cstheme="minorHAnsi"/>
          <w:b/>
        </w:rPr>
        <w:sectPr w:rsidR="002E044C" w:rsidSect="0093429D">
          <w:headerReference w:type="even" r:id="rId16"/>
          <w:footerReference w:type="even" r:id="rId17"/>
          <w:footerReference w:type="default" r:id="rId18"/>
          <w:headerReference w:type="first" r:id="rId19"/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23C096DD" w14:textId="17799147" w:rsidR="002E044C" w:rsidRPr="005300C2" w:rsidRDefault="002E044C" w:rsidP="002E044C">
      <w:pPr>
        <w:rPr>
          <w:rFonts w:asciiTheme="minorHAnsi" w:eastAsia="Calibri" w:hAnsiTheme="minorHAnsi" w:cstheme="minorHAnsi"/>
          <w:b/>
        </w:rPr>
      </w:pPr>
    </w:p>
    <w:p w14:paraId="0DECFE06" w14:textId="0DBCF882" w:rsidR="002E044C" w:rsidRPr="00273C91" w:rsidRDefault="00273C91" w:rsidP="002E044C">
      <w:pPr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  <w:noProof/>
          <w:lang w:val="pl-PL" w:eastAsia="pl-PL"/>
        </w:rPr>
        <w:drawing>
          <wp:inline distT="0" distB="0" distL="0" distR="0" wp14:anchorId="41EE2801" wp14:editId="66921859">
            <wp:extent cx="8610600" cy="484314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ajd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484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1AED1" w14:textId="25965577" w:rsidR="00DE23E8" w:rsidRPr="00273C91" w:rsidRDefault="002E044C" w:rsidP="00273C91">
      <w:pPr>
        <w:spacing w:before="0" w:after="0"/>
        <w:jc w:val="both"/>
        <w:rPr>
          <w:rFonts w:eastAsia="Calibri" w:cs="Times New Roman"/>
        </w:rPr>
      </w:pPr>
      <w:r w:rsidRPr="002E044C">
        <w:rPr>
          <w:rFonts w:eastAsia="Calibri" w:cs="Times New Roman"/>
          <w:b/>
        </w:rPr>
        <w:t xml:space="preserve">Figure S5. </w:t>
      </w:r>
      <w:r w:rsidRPr="002E044C">
        <w:rPr>
          <w:rFonts w:eastAsia="Calibri" w:cs="Times New Roman"/>
        </w:rPr>
        <w:t>Comparison between resistomes of untreated cattle manure and resistomes at the end of composting and storage</w:t>
      </w:r>
    </w:p>
    <w:sectPr w:rsidR="00DE23E8" w:rsidRPr="00273C91" w:rsidSect="002E044C">
      <w:pgSz w:w="15840" w:h="12240" w:orient="landscape" w:code="1"/>
      <w:pgMar w:top="1179" w:right="1140" w:bottom="1281" w:left="11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8D001" w14:textId="77777777" w:rsidR="008C73A1" w:rsidRDefault="008C73A1" w:rsidP="00117666">
      <w:pPr>
        <w:spacing w:after="0"/>
      </w:pPr>
      <w:r>
        <w:separator/>
      </w:r>
    </w:p>
  </w:endnote>
  <w:endnote w:type="continuationSeparator" w:id="0">
    <w:p w14:paraId="54BF246E" w14:textId="77777777" w:rsidR="008C73A1" w:rsidRDefault="008C73A1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014FA681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F2ED4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4D054D26" w14:textId="014FA681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F2ED4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DD8F01A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F2ED4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85E15EB" w14:textId="7DD8F01A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F2ED4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35443" w14:textId="77777777" w:rsidR="008C73A1" w:rsidRDefault="008C73A1" w:rsidP="00117666">
      <w:pPr>
        <w:spacing w:after="0"/>
      </w:pPr>
      <w:r>
        <w:separator/>
      </w:r>
    </w:p>
  </w:footnote>
  <w:footnote w:type="continuationSeparator" w:id="0">
    <w:p w14:paraId="188815AA" w14:textId="77777777" w:rsidR="008C73A1" w:rsidRDefault="008C73A1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1EDBA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11A5B" w14:textId="77777777" w:rsidR="00995F6A" w:rsidRDefault="0093429D" w:rsidP="0093429D">
    <w:r w:rsidRPr="005A1D84">
      <w:rPr>
        <w:b/>
        <w:noProof/>
        <w:color w:val="A6A6A6" w:themeColor="background1" w:themeShade="A6"/>
        <w:lang w:val="pl-PL" w:eastAsia="pl-PL"/>
      </w:rPr>
      <w:drawing>
        <wp:inline distT="0" distB="0" distL="0" distR="0" wp14:anchorId="7EAE9060" wp14:editId="09E5B960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Nagwek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QASFhaG5mZmpuamBko6SsGpxcWZ+XkgBYa1APaikFIsAAAA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3C91"/>
    <w:rsid w:val="002868E2"/>
    <w:rsid w:val="002869C3"/>
    <w:rsid w:val="002936E4"/>
    <w:rsid w:val="002B4A57"/>
    <w:rsid w:val="002C74CA"/>
    <w:rsid w:val="002E044C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11545"/>
    <w:rsid w:val="006375C7"/>
    <w:rsid w:val="00654E8F"/>
    <w:rsid w:val="00660D05"/>
    <w:rsid w:val="006820B1"/>
    <w:rsid w:val="006B7D14"/>
    <w:rsid w:val="006F2ED4"/>
    <w:rsid w:val="00701727"/>
    <w:rsid w:val="0070566C"/>
    <w:rsid w:val="00714C50"/>
    <w:rsid w:val="007241B3"/>
    <w:rsid w:val="00725A7D"/>
    <w:rsid w:val="007501BE"/>
    <w:rsid w:val="00766B65"/>
    <w:rsid w:val="00790BB3"/>
    <w:rsid w:val="007C206C"/>
    <w:rsid w:val="00803D24"/>
    <w:rsid w:val="00817DD6"/>
    <w:rsid w:val="00885156"/>
    <w:rsid w:val="008C73A1"/>
    <w:rsid w:val="009151AA"/>
    <w:rsid w:val="0093429D"/>
    <w:rsid w:val="00943573"/>
    <w:rsid w:val="0095018D"/>
    <w:rsid w:val="00970F7D"/>
    <w:rsid w:val="00994A3D"/>
    <w:rsid w:val="009C2B12"/>
    <w:rsid w:val="009C70F3"/>
    <w:rsid w:val="00A174D9"/>
    <w:rsid w:val="00A569CD"/>
    <w:rsid w:val="00A67EE3"/>
    <w:rsid w:val="00AA4B8E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00F8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Akapitzlist"/>
    <w:next w:val="Normalny"/>
    <w:link w:val="Nagwek1Znak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Nagwek2">
    <w:name w:val="heading 2"/>
    <w:basedOn w:val="Nagwek1"/>
    <w:next w:val="Normalny"/>
    <w:link w:val="Nagwek2Znak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Nagwek3">
    <w:name w:val="heading 3"/>
    <w:basedOn w:val="Normalny"/>
    <w:next w:val="Normalny"/>
    <w:link w:val="Nagwek3Znak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agwek3"/>
    <w:next w:val="Normalny"/>
    <w:link w:val="Nagwek4Znak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Nagwek5">
    <w:name w:val="heading 5"/>
    <w:basedOn w:val="Nagwek4"/>
    <w:next w:val="Normalny"/>
    <w:link w:val="Nagwek5Znak"/>
    <w:uiPriority w:val="2"/>
    <w:qFormat/>
    <w:rsid w:val="00AB6715"/>
    <w:pPr>
      <w:numPr>
        <w:ilvl w:val="4"/>
      </w:numPr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Podtytu"/>
    <w:next w:val="Normalny"/>
    <w:uiPriority w:val="1"/>
    <w:qFormat/>
    <w:rsid w:val="00AB6715"/>
  </w:style>
  <w:style w:type="paragraph" w:styleId="Tekstdymka">
    <w:name w:val="Balloon Text"/>
    <w:basedOn w:val="Normalny"/>
    <w:link w:val="TekstdymkaZnak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ytuksiki">
    <w:name w:val="Book Title"/>
    <w:basedOn w:val="Domylnaczcionkaakapitu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Legenda">
    <w:name w:val="caption"/>
    <w:basedOn w:val="Normalny"/>
    <w:next w:val="Bezodstpw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Bezodstpw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67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67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67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B6715"/>
    <w:rPr>
      <w:rFonts w:ascii="Times New Roman" w:hAnsi="Times New Roman"/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671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AB6715"/>
    <w:rPr>
      <w:rFonts w:ascii="Times New Roman" w:hAnsi="Times New Roman"/>
      <w:sz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671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NagwekZnak">
    <w:name w:val="Nagłówek Znak"/>
    <w:basedOn w:val="Domylnaczcionkaakapitu"/>
    <w:link w:val="Nagwek"/>
    <w:uiPriority w:val="99"/>
    <w:rsid w:val="00AB6715"/>
    <w:rPr>
      <w:rFonts w:ascii="Times New Roman" w:hAnsi="Times New Roman"/>
      <w:b/>
      <w:sz w:val="24"/>
    </w:rPr>
  </w:style>
  <w:style w:type="paragraph" w:styleId="Akapitzlist">
    <w:name w:val="List Paragraph"/>
    <w:basedOn w:val="Normalny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ipercze">
    <w:name w:val="Hyperlink"/>
    <w:basedOn w:val="Domylnaczcionkaakapitu"/>
    <w:uiPriority w:val="99"/>
    <w:unhideWhenUsed/>
    <w:rsid w:val="00AB6715"/>
    <w:rPr>
      <w:color w:val="0000FF"/>
      <w:u w:val="single"/>
    </w:rPr>
  </w:style>
  <w:style w:type="character" w:styleId="Wyrnienieintensywne">
    <w:name w:val="Intense Emphasis"/>
    <w:basedOn w:val="Domylnaczcionkaakapitu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Odwoanieintensywne">
    <w:name w:val="Intense Reference"/>
    <w:basedOn w:val="Domylnaczcionkaakapitu"/>
    <w:uiPriority w:val="32"/>
    <w:qFormat/>
    <w:rsid w:val="00AB6715"/>
    <w:rPr>
      <w:b/>
      <w:bCs/>
      <w:smallCaps/>
      <w:color w:val="auto"/>
      <w:spacing w:val="5"/>
    </w:rPr>
  </w:style>
  <w:style w:type="character" w:styleId="Numerwiersza">
    <w:name w:val="line number"/>
    <w:basedOn w:val="Domylnaczcionkaakapitu"/>
    <w:uiPriority w:val="99"/>
    <w:semiHidden/>
    <w:unhideWhenUsed/>
    <w:rsid w:val="00AB6715"/>
  </w:style>
  <w:style w:type="character" w:customStyle="1" w:styleId="Nagwek3Znak">
    <w:name w:val="Nagłówek 3 Znak"/>
    <w:basedOn w:val="Domylnaczcionkaakapitu"/>
    <w:link w:val="Nagwek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Pogrubienie">
    <w:name w:val="Strong"/>
    <w:basedOn w:val="Domylnaczcionkaakapitu"/>
    <w:uiPriority w:val="22"/>
    <w:qFormat/>
    <w:rsid w:val="00AB6715"/>
    <w:rPr>
      <w:rFonts w:ascii="Times New Roman" w:hAnsi="Times New Roman"/>
      <w:b/>
      <w:bCs/>
    </w:rPr>
  </w:style>
  <w:style w:type="character" w:styleId="Wyrnieniedelikatne">
    <w:name w:val="Subtle Emphasis"/>
    <w:basedOn w:val="Domylnaczcionkaakapitu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ela-Siatka">
    <w:name w:val="Table Grid"/>
    <w:basedOn w:val="Standardowy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ytu"/>
    <w:next w:val="Tytu"/>
    <w:qFormat/>
    <w:rsid w:val="0001436A"/>
    <w:pPr>
      <w:spacing w:after="120"/>
    </w:pPr>
    <w:rPr>
      <w:i/>
    </w:rPr>
  </w:style>
  <w:style w:type="paragraph" w:styleId="Poprawka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table" w:customStyle="1" w:styleId="Tabela-Siatka1">
    <w:name w:val="Tabela - Siatka1"/>
    <w:basedOn w:val="Standardowy"/>
    <w:next w:val="Tabela-Siatka"/>
    <w:uiPriority w:val="39"/>
    <w:rsid w:val="002E044C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2EFA87-0135-4D10-8B56-ACBFE0140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31</TotalTime>
  <Pages>1</Pages>
  <Words>488</Words>
  <Characters>2931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Magdalena Zalewska</cp:lastModifiedBy>
  <cp:revision>6</cp:revision>
  <cp:lastPrinted>2013-10-03T12:51:00Z</cp:lastPrinted>
  <dcterms:created xsi:type="dcterms:W3CDTF">2023-11-22T10:54:00Z</dcterms:created>
  <dcterms:modified xsi:type="dcterms:W3CDTF">2024-01-19T10:48:00Z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