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D95CB" w14:textId="77777777" w:rsidR="00EA2182" w:rsidRDefault="00EA2182" w:rsidP="00EA2182">
      <w:pPr>
        <w:spacing w:line="360" w:lineRule="auto"/>
        <w:rPr>
          <w:rFonts w:ascii="Times New Roman" w:hAnsi="Times New Roman" w:cs="Times New Roman"/>
        </w:rPr>
      </w:pPr>
      <w:r>
        <w:rPr>
          <w:rFonts w:ascii="Times New Roman" w:hAnsi="Times New Roman" w:cs="Times New Roman"/>
          <w:b/>
          <w:bCs/>
        </w:rPr>
        <w:t>Additional</w:t>
      </w:r>
      <w:r w:rsidRPr="006B7778">
        <w:rPr>
          <w:rFonts w:ascii="Times New Roman" w:hAnsi="Times New Roman" w:cs="Times New Roman"/>
          <w:b/>
          <w:bCs/>
        </w:rPr>
        <w:t xml:space="preserve"> </w:t>
      </w:r>
      <w:r>
        <w:rPr>
          <w:rFonts w:ascii="Times New Roman" w:hAnsi="Times New Roman" w:cs="Times New Roman"/>
          <w:b/>
          <w:bCs/>
        </w:rPr>
        <w:t>F</w:t>
      </w:r>
      <w:r w:rsidRPr="006B7778">
        <w:rPr>
          <w:rFonts w:ascii="Times New Roman" w:hAnsi="Times New Roman" w:cs="Times New Roman"/>
          <w:b/>
          <w:bCs/>
        </w:rPr>
        <w:t>ile 7.</w:t>
      </w:r>
      <w:r w:rsidRPr="006B7778">
        <w:rPr>
          <w:rFonts w:ascii="Times New Roman" w:hAnsi="Times New Roman" w:cs="Times New Roman"/>
        </w:rPr>
        <w:t xml:space="preserve"> </w:t>
      </w:r>
    </w:p>
    <w:p w14:paraId="6B186E86" w14:textId="77777777" w:rsidR="00EA2182" w:rsidRPr="006B7778" w:rsidRDefault="00EA2182" w:rsidP="00EA2182">
      <w:pPr>
        <w:spacing w:line="360" w:lineRule="auto"/>
        <w:rPr>
          <w:rFonts w:ascii="Times New Roman" w:hAnsi="Times New Roman" w:cs="Times New Roman"/>
        </w:rPr>
      </w:pPr>
      <w:r w:rsidRPr="006B7778">
        <w:rPr>
          <w:rFonts w:ascii="Times New Roman" w:hAnsi="Times New Roman" w:cs="Times New Roman"/>
        </w:rPr>
        <w:t xml:space="preserve">Behaviour Change Techniques </w:t>
      </w:r>
      <w:r>
        <w:rPr>
          <w:rFonts w:ascii="Times New Roman" w:hAnsi="Times New Roman" w:cs="Times New Roman"/>
        </w:rPr>
        <w:t>S</w:t>
      </w:r>
      <w:r w:rsidRPr="006B7778">
        <w:rPr>
          <w:rFonts w:ascii="Times New Roman" w:hAnsi="Times New Roman" w:cs="Times New Roman"/>
        </w:rPr>
        <w:t xml:space="preserve">elected for PEAK, </w:t>
      </w:r>
      <w:r>
        <w:rPr>
          <w:rFonts w:ascii="Times New Roman" w:hAnsi="Times New Roman" w:cs="Times New Roman"/>
        </w:rPr>
        <w:t>D</w:t>
      </w:r>
      <w:r w:rsidRPr="006B7778">
        <w:rPr>
          <w:rFonts w:ascii="Times New Roman" w:hAnsi="Times New Roman" w:cs="Times New Roman"/>
        </w:rPr>
        <w:t xml:space="preserve">efinitions, and </w:t>
      </w:r>
      <w:r>
        <w:rPr>
          <w:rFonts w:ascii="Times New Roman" w:hAnsi="Times New Roman" w:cs="Times New Roman"/>
        </w:rPr>
        <w:t>E</w:t>
      </w:r>
      <w:r w:rsidRPr="006B7778">
        <w:rPr>
          <w:rFonts w:ascii="Times New Roman" w:hAnsi="Times New Roman" w:cs="Times New Roman"/>
        </w:rPr>
        <w:t xml:space="preserve">xamples </w:t>
      </w:r>
    </w:p>
    <w:tbl>
      <w:tblPr>
        <w:tblStyle w:val="TableGrid"/>
        <w:tblW w:w="9067" w:type="dxa"/>
        <w:tblBorders>
          <w:left w:val="none" w:sz="0" w:space="0" w:color="auto"/>
          <w:right w:val="none" w:sz="0" w:space="0" w:color="auto"/>
          <w:insideV w:val="none" w:sz="0" w:space="0" w:color="auto"/>
        </w:tblBorders>
        <w:tblLook w:val="04A0" w:firstRow="1" w:lastRow="0" w:firstColumn="1" w:lastColumn="0" w:noHBand="0" w:noVBand="1"/>
      </w:tblPr>
      <w:tblGrid>
        <w:gridCol w:w="708"/>
        <w:gridCol w:w="2043"/>
        <w:gridCol w:w="4069"/>
        <w:gridCol w:w="2247"/>
      </w:tblGrid>
      <w:tr w:rsidR="00EA2182" w:rsidRPr="006B7778" w14:paraId="3894CA08" w14:textId="77777777" w:rsidTr="00C457F4">
        <w:tc>
          <w:tcPr>
            <w:tcW w:w="708" w:type="dxa"/>
          </w:tcPr>
          <w:p w14:paraId="23550C75" w14:textId="77777777" w:rsidR="00EA2182" w:rsidRPr="006B7778" w:rsidRDefault="00EA2182" w:rsidP="00C457F4">
            <w:pPr>
              <w:rPr>
                <w:rFonts w:ascii="Times New Roman" w:hAnsi="Times New Roman" w:cs="Times New Roman"/>
                <w:b/>
                <w:bCs/>
              </w:rPr>
            </w:pPr>
            <w:r w:rsidRPr="006B7778">
              <w:rPr>
                <w:rFonts w:ascii="Times New Roman" w:hAnsi="Times New Roman" w:cs="Times New Roman"/>
                <w:b/>
                <w:bCs/>
              </w:rPr>
              <w:t>No.</w:t>
            </w:r>
          </w:p>
        </w:tc>
        <w:tc>
          <w:tcPr>
            <w:tcW w:w="2043" w:type="dxa"/>
          </w:tcPr>
          <w:p w14:paraId="10CBAF10" w14:textId="77777777" w:rsidR="00EA2182" w:rsidRPr="006B7778" w:rsidRDefault="00EA2182" w:rsidP="00C457F4">
            <w:pPr>
              <w:rPr>
                <w:rFonts w:ascii="Times New Roman" w:hAnsi="Times New Roman" w:cs="Times New Roman"/>
                <w:b/>
                <w:bCs/>
              </w:rPr>
            </w:pPr>
            <w:r w:rsidRPr="006B7778">
              <w:rPr>
                <w:rFonts w:ascii="Times New Roman" w:hAnsi="Times New Roman" w:cs="Times New Roman"/>
                <w:b/>
                <w:bCs/>
              </w:rPr>
              <w:t>Behaviour Change Technique</w:t>
            </w:r>
          </w:p>
        </w:tc>
        <w:tc>
          <w:tcPr>
            <w:tcW w:w="4069" w:type="dxa"/>
          </w:tcPr>
          <w:p w14:paraId="7107A205" w14:textId="77777777" w:rsidR="00EA2182" w:rsidRPr="006B7778" w:rsidRDefault="00EA2182" w:rsidP="00C457F4">
            <w:pPr>
              <w:rPr>
                <w:rFonts w:ascii="Times New Roman" w:hAnsi="Times New Roman" w:cs="Times New Roman"/>
                <w:b/>
                <w:bCs/>
              </w:rPr>
            </w:pPr>
            <w:r w:rsidRPr="006B7778">
              <w:rPr>
                <w:rFonts w:ascii="Times New Roman" w:hAnsi="Times New Roman" w:cs="Times New Roman"/>
                <w:b/>
                <w:bCs/>
              </w:rPr>
              <w:t>Definition</w:t>
            </w:r>
          </w:p>
        </w:tc>
        <w:tc>
          <w:tcPr>
            <w:tcW w:w="2247" w:type="dxa"/>
          </w:tcPr>
          <w:p w14:paraId="4CDF9646" w14:textId="77777777" w:rsidR="00EA2182" w:rsidRPr="006B7778" w:rsidRDefault="00EA2182" w:rsidP="00C457F4">
            <w:pPr>
              <w:rPr>
                <w:rFonts w:ascii="Times New Roman" w:hAnsi="Times New Roman" w:cs="Times New Roman"/>
                <w:b/>
                <w:bCs/>
              </w:rPr>
            </w:pPr>
            <w:r w:rsidRPr="006B7778">
              <w:rPr>
                <w:rFonts w:ascii="Times New Roman" w:hAnsi="Times New Roman" w:cs="Times New Roman"/>
                <w:b/>
                <w:bCs/>
              </w:rPr>
              <w:t>Examples</w:t>
            </w:r>
          </w:p>
        </w:tc>
      </w:tr>
      <w:tr w:rsidR="00EA2182" w:rsidRPr="006B7778" w14:paraId="5FC3A994" w14:textId="77777777" w:rsidTr="00C457F4">
        <w:tc>
          <w:tcPr>
            <w:tcW w:w="708" w:type="dxa"/>
          </w:tcPr>
          <w:p w14:paraId="3F175D23"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1.4</w:t>
            </w:r>
          </w:p>
        </w:tc>
        <w:tc>
          <w:tcPr>
            <w:tcW w:w="2043" w:type="dxa"/>
          </w:tcPr>
          <w:p w14:paraId="7E5CE572"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Action planning</w:t>
            </w:r>
          </w:p>
        </w:tc>
        <w:tc>
          <w:tcPr>
            <w:tcW w:w="4069" w:type="dxa"/>
          </w:tcPr>
          <w:p w14:paraId="4CDB4F88"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Prompt detailed planning of performance of the behaviour (must include at least one of context, frequency, </w:t>
            </w:r>
            <w:proofErr w:type="gramStart"/>
            <w:r w:rsidRPr="006B7778">
              <w:rPr>
                <w:rFonts w:ascii="Times New Roman" w:hAnsi="Times New Roman" w:cs="Times New Roman"/>
              </w:rPr>
              <w:t>duration</w:t>
            </w:r>
            <w:proofErr w:type="gramEnd"/>
            <w:r w:rsidRPr="006B7778">
              <w:rPr>
                <w:rFonts w:ascii="Times New Roman" w:hAnsi="Times New Roman" w:cs="Times New Roman"/>
              </w:rPr>
              <w:t xml:space="preserve"> and intensity). Context may be </w:t>
            </w:r>
            <w:proofErr w:type="gramStart"/>
            <w:r w:rsidRPr="006B7778">
              <w:rPr>
                <w:rFonts w:ascii="Times New Roman" w:hAnsi="Times New Roman" w:cs="Times New Roman"/>
              </w:rPr>
              <w:t>environmental</w:t>
            </w:r>
            <w:proofErr w:type="gramEnd"/>
            <w:r w:rsidRPr="006B7778">
              <w:rPr>
                <w:rFonts w:ascii="Times New Roman" w:hAnsi="Times New Roman" w:cs="Times New Roman"/>
              </w:rPr>
              <w:t xml:space="preserve"> </w:t>
            </w:r>
          </w:p>
          <w:p w14:paraId="1486FDD5"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(physical or social) or internal (physical, </w:t>
            </w:r>
          </w:p>
          <w:p w14:paraId="19C49DA9"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emotional or cognitive) (includes ‘Implementation Intentions’)</w:t>
            </w:r>
          </w:p>
          <w:p w14:paraId="26E12899" w14:textId="77777777" w:rsidR="00EA2182" w:rsidRPr="006B7778" w:rsidRDefault="00EA2182" w:rsidP="00C457F4">
            <w:pPr>
              <w:rPr>
                <w:rFonts w:ascii="Times New Roman" w:hAnsi="Times New Roman" w:cs="Times New Roman"/>
              </w:rPr>
            </w:pPr>
          </w:p>
          <w:p w14:paraId="26DF4502"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Note: evidence of action planning does not necessarily imply goal setting, only code latter if sufficient evidence</w:t>
            </w:r>
          </w:p>
        </w:tc>
        <w:tc>
          <w:tcPr>
            <w:tcW w:w="2247" w:type="dxa"/>
          </w:tcPr>
          <w:p w14:paraId="5E6725E2"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Encourage a plan to carry condoms when going out socially at </w:t>
            </w:r>
            <w:proofErr w:type="gramStart"/>
            <w:r w:rsidRPr="006B7778">
              <w:rPr>
                <w:rFonts w:ascii="Times New Roman" w:hAnsi="Times New Roman" w:cs="Times New Roman"/>
              </w:rPr>
              <w:t>weekends</w:t>
            </w:r>
            <w:proofErr w:type="gramEnd"/>
          </w:p>
          <w:p w14:paraId="362525DF" w14:textId="77777777" w:rsidR="00EA2182" w:rsidRPr="006B7778" w:rsidRDefault="00EA2182" w:rsidP="00C457F4">
            <w:pPr>
              <w:rPr>
                <w:rFonts w:ascii="Times New Roman" w:hAnsi="Times New Roman" w:cs="Times New Roman"/>
              </w:rPr>
            </w:pPr>
          </w:p>
          <w:p w14:paraId="4A2A9C86"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Prompt planning the performance of a particular physical activity (e.g. running) at a particular time (e.g. before work) on certain days of the week</w:t>
            </w:r>
          </w:p>
        </w:tc>
      </w:tr>
      <w:tr w:rsidR="00EA2182" w:rsidRPr="006B7778" w14:paraId="1DBB599A" w14:textId="77777777" w:rsidTr="00C457F4">
        <w:tc>
          <w:tcPr>
            <w:tcW w:w="708" w:type="dxa"/>
          </w:tcPr>
          <w:p w14:paraId="704D77FE"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12.5</w:t>
            </w:r>
          </w:p>
        </w:tc>
        <w:tc>
          <w:tcPr>
            <w:tcW w:w="2043" w:type="dxa"/>
          </w:tcPr>
          <w:p w14:paraId="67013452"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Adding objects to the environment</w:t>
            </w:r>
          </w:p>
        </w:tc>
        <w:tc>
          <w:tcPr>
            <w:tcW w:w="4069" w:type="dxa"/>
          </w:tcPr>
          <w:p w14:paraId="3441211B"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Add objects to the environment </w:t>
            </w:r>
            <w:proofErr w:type="gramStart"/>
            <w:r w:rsidRPr="006B7778">
              <w:rPr>
                <w:rFonts w:ascii="Times New Roman" w:hAnsi="Times New Roman" w:cs="Times New Roman"/>
              </w:rPr>
              <w:t>in order to</w:t>
            </w:r>
            <w:proofErr w:type="gramEnd"/>
            <w:r w:rsidRPr="006B7778">
              <w:rPr>
                <w:rFonts w:ascii="Times New Roman" w:hAnsi="Times New Roman" w:cs="Times New Roman"/>
              </w:rPr>
              <w:t xml:space="preserve"> facilitate performance of the behaviour Note: Provision of information (e.g. written, verbal, visual) in a booklet or leaflet is insufficient. If this is accompanied by social support, also code 3.2, Social support (practical); if the environment is changed beyond the addition of objects, also code 12.1, Restructuring the physical environment</w:t>
            </w:r>
          </w:p>
        </w:tc>
        <w:tc>
          <w:tcPr>
            <w:tcW w:w="2247" w:type="dxa"/>
          </w:tcPr>
          <w:p w14:paraId="419FD131"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Provide free condoms to facilitate safe </w:t>
            </w:r>
            <w:proofErr w:type="gramStart"/>
            <w:r w:rsidRPr="006B7778">
              <w:rPr>
                <w:rFonts w:ascii="Times New Roman" w:hAnsi="Times New Roman" w:cs="Times New Roman"/>
              </w:rPr>
              <w:t>sex</w:t>
            </w:r>
            <w:proofErr w:type="gramEnd"/>
            <w:r w:rsidRPr="006B7778">
              <w:rPr>
                <w:rFonts w:ascii="Times New Roman" w:hAnsi="Times New Roman" w:cs="Times New Roman"/>
              </w:rPr>
              <w:t xml:space="preserve"> </w:t>
            </w:r>
          </w:p>
          <w:p w14:paraId="2B290A1C" w14:textId="77777777" w:rsidR="00EA2182" w:rsidRPr="006B7778" w:rsidRDefault="00EA2182" w:rsidP="00C457F4">
            <w:pPr>
              <w:rPr>
                <w:rFonts w:ascii="Times New Roman" w:hAnsi="Times New Roman" w:cs="Times New Roman"/>
              </w:rPr>
            </w:pPr>
          </w:p>
          <w:p w14:paraId="6075AEAF"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Provide attractive toothbrush to improve tooth brushing technique</w:t>
            </w:r>
          </w:p>
        </w:tc>
      </w:tr>
      <w:tr w:rsidR="00EA2182" w:rsidRPr="006B7778" w14:paraId="53FD3801" w14:textId="77777777" w:rsidTr="00C457F4">
        <w:tc>
          <w:tcPr>
            <w:tcW w:w="708" w:type="dxa"/>
          </w:tcPr>
          <w:p w14:paraId="37691D3F"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8.1</w:t>
            </w:r>
          </w:p>
        </w:tc>
        <w:tc>
          <w:tcPr>
            <w:tcW w:w="2043" w:type="dxa"/>
          </w:tcPr>
          <w:p w14:paraId="5693CB7C"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Behavioural practice/rehearsal</w:t>
            </w:r>
          </w:p>
        </w:tc>
        <w:tc>
          <w:tcPr>
            <w:tcW w:w="4069" w:type="dxa"/>
          </w:tcPr>
          <w:p w14:paraId="7EF22677"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Prompt practice or rehearsal of the performance of the behaviour one or more times in a context or at a time when the performance may not be necessary, </w:t>
            </w:r>
            <w:proofErr w:type="gramStart"/>
            <w:r w:rsidRPr="006B7778">
              <w:rPr>
                <w:rFonts w:ascii="Times New Roman" w:hAnsi="Times New Roman" w:cs="Times New Roman"/>
              </w:rPr>
              <w:t>in order to</w:t>
            </w:r>
            <w:proofErr w:type="gramEnd"/>
            <w:r w:rsidRPr="006B7778">
              <w:rPr>
                <w:rFonts w:ascii="Times New Roman" w:hAnsi="Times New Roman" w:cs="Times New Roman"/>
              </w:rPr>
              <w:t xml:space="preserve"> increase habit and skill Note: if aiming to associate performance with the context, also code 8.3, Habit formation</w:t>
            </w:r>
          </w:p>
        </w:tc>
        <w:tc>
          <w:tcPr>
            <w:tcW w:w="2247" w:type="dxa"/>
          </w:tcPr>
          <w:p w14:paraId="2ABA9BF1"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Prompt asthma patients to practice measuring their peak flow in the nurse’s consulting room</w:t>
            </w:r>
          </w:p>
        </w:tc>
      </w:tr>
      <w:tr w:rsidR="00EA2182" w:rsidRPr="006B7778" w14:paraId="0DCD618D" w14:textId="77777777" w:rsidTr="00C457F4">
        <w:tc>
          <w:tcPr>
            <w:tcW w:w="708" w:type="dxa"/>
          </w:tcPr>
          <w:p w14:paraId="345A54D5"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9.1</w:t>
            </w:r>
          </w:p>
        </w:tc>
        <w:tc>
          <w:tcPr>
            <w:tcW w:w="2043" w:type="dxa"/>
          </w:tcPr>
          <w:p w14:paraId="08753A63"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Credible source</w:t>
            </w:r>
          </w:p>
        </w:tc>
        <w:tc>
          <w:tcPr>
            <w:tcW w:w="4069" w:type="dxa"/>
          </w:tcPr>
          <w:p w14:paraId="144D94A0"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Present verbal or visual communication from a credible source in favour of or against the behaviour Note: code this BCT if source generally agreed on as credible e.g., health professionals, celebrities or words used to indicate expertise or leader in field and if the communication has the aim of persuading; if information about health consequences, also code 5.1, Information about health consequences, </w:t>
            </w:r>
            <w:r w:rsidRPr="006B7778">
              <w:rPr>
                <w:rFonts w:ascii="Times New Roman" w:hAnsi="Times New Roman" w:cs="Times New Roman"/>
              </w:rPr>
              <w:lastRenderedPageBreak/>
              <w:t>if about emotional consequences, also code 5.6, Information about emotional consequences; if about social, environmental or unspecified consequences also code 5.3, Information about social and environmental consequences</w:t>
            </w:r>
          </w:p>
        </w:tc>
        <w:tc>
          <w:tcPr>
            <w:tcW w:w="2247" w:type="dxa"/>
          </w:tcPr>
          <w:p w14:paraId="7F4B7B7D"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lastRenderedPageBreak/>
              <w:t>Present a speech given by a high status professional to emphasise the importance of not exposing patients to unnecessary radiation by ordering x-rays for back pain</w:t>
            </w:r>
          </w:p>
        </w:tc>
      </w:tr>
      <w:tr w:rsidR="00EA2182" w:rsidRPr="006B7778" w14:paraId="2775036A" w14:textId="77777777" w:rsidTr="00C457F4">
        <w:tc>
          <w:tcPr>
            <w:tcW w:w="708" w:type="dxa"/>
          </w:tcPr>
          <w:p w14:paraId="1B240A82"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6.1</w:t>
            </w:r>
          </w:p>
        </w:tc>
        <w:tc>
          <w:tcPr>
            <w:tcW w:w="2043" w:type="dxa"/>
          </w:tcPr>
          <w:p w14:paraId="50B3DE1D"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Demonstration of the behaviour</w:t>
            </w:r>
          </w:p>
        </w:tc>
        <w:tc>
          <w:tcPr>
            <w:tcW w:w="4069" w:type="dxa"/>
          </w:tcPr>
          <w:p w14:paraId="1F5CE3EA"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Provide an observable sample of the performance of the behaviour, directly in person or indirectly e.g. via film, pictures, for the person to aspire to or imitate (includes ‘Modelling’). Note: if advised to practice, also code, 8.1, Behavioural practice and rehearsal; If provided with instructions on how to perform, also code 4.1, Instruction on how to perform the behaviour</w:t>
            </w:r>
          </w:p>
        </w:tc>
        <w:tc>
          <w:tcPr>
            <w:tcW w:w="2247" w:type="dxa"/>
          </w:tcPr>
          <w:p w14:paraId="49A058A1"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Demonstrate to nurses how to raise the issue of excessive drinking with patients via a role-play exercise</w:t>
            </w:r>
          </w:p>
        </w:tc>
      </w:tr>
      <w:tr w:rsidR="00EA2182" w:rsidRPr="006B7778" w14:paraId="4AC19370" w14:textId="77777777" w:rsidTr="00C457F4">
        <w:tc>
          <w:tcPr>
            <w:tcW w:w="708" w:type="dxa"/>
          </w:tcPr>
          <w:p w14:paraId="4F10B4B3"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2.2</w:t>
            </w:r>
          </w:p>
        </w:tc>
        <w:tc>
          <w:tcPr>
            <w:tcW w:w="2043" w:type="dxa"/>
          </w:tcPr>
          <w:p w14:paraId="4EF123E6"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Feedback on behaviour</w:t>
            </w:r>
          </w:p>
        </w:tc>
        <w:tc>
          <w:tcPr>
            <w:tcW w:w="4069" w:type="dxa"/>
          </w:tcPr>
          <w:p w14:paraId="13FB0579"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Monitor and provide informative or evaluative feedback on performance of the behaviour (e.g. form, frequency, duration, intensity) Note: if Biofeedback, code only 2.6, Biofeedback and not 2.2, Feedback on behaviour; if feedback is on outcome(s) of behaviour, code 2.7, Feedback on outcome(s) of behaviour; if there is no clear evidence that feedback was given, code 2.1, Monitoring of behaviour by others without feedback; if feedback on behaviour is evaluative e.g. praise, also code 10.4, Social reward</w:t>
            </w:r>
          </w:p>
        </w:tc>
        <w:tc>
          <w:tcPr>
            <w:tcW w:w="2247" w:type="dxa"/>
          </w:tcPr>
          <w:p w14:paraId="200DC169"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Inform the person of how many steps they walked each day (as recorded on a pedometer) or how many calories they ate each day (based on a food consumption questionnaire)</w:t>
            </w:r>
          </w:p>
        </w:tc>
      </w:tr>
      <w:tr w:rsidR="00EA2182" w:rsidRPr="006B7778" w14:paraId="653BB0B0" w14:textId="77777777" w:rsidTr="00C457F4">
        <w:tc>
          <w:tcPr>
            <w:tcW w:w="708" w:type="dxa"/>
          </w:tcPr>
          <w:p w14:paraId="7F4215A9"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2.7</w:t>
            </w:r>
          </w:p>
        </w:tc>
        <w:tc>
          <w:tcPr>
            <w:tcW w:w="2043" w:type="dxa"/>
          </w:tcPr>
          <w:p w14:paraId="2545FCC4"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Feedback on outcome(s) of behaviour</w:t>
            </w:r>
          </w:p>
        </w:tc>
        <w:tc>
          <w:tcPr>
            <w:tcW w:w="4069" w:type="dxa"/>
          </w:tcPr>
          <w:p w14:paraId="08FEB529"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Monitor and provide feedback on the outcome of performance of the behaviour Note: if Biofeedback, code only 2.6, Biofeedback and not 2.7, Feedback on outcome(s) of behaviour; if feedback is on behaviour code 2.2, Feedback on behaviour; if there is no clear evidence that feedback was given code 2.5, Monitoring outcome(s) of behaviour by others without feedback; if feedback on behaviour is evaluative e.g. praise, also code 10.4, Social reward</w:t>
            </w:r>
          </w:p>
        </w:tc>
        <w:tc>
          <w:tcPr>
            <w:tcW w:w="2247" w:type="dxa"/>
          </w:tcPr>
          <w:p w14:paraId="2E78A416"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Inform the person of how much weight they have lost following the implementation of a new exercise regime</w:t>
            </w:r>
          </w:p>
        </w:tc>
      </w:tr>
      <w:tr w:rsidR="00EA2182" w:rsidRPr="006B7778" w14:paraId="5529889C" w14:textId="77777777" w:rsidTr="00C457F4">
        <w:tc>
          <w:tcPr>
            <w:tcW w:w="708" w:type="dxa"/>
          </w:tcPr>
          <w:p w14:paraId="3DF641D4"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13.2</w:t>
            </w:r>
          </w:p>
        </w:tc>
        <w:tc>
          <w:tcPr>
            <w:tcW w:w="2043" w:type="dxa"/>
          </w:tcPr>
          <w:p w14:paraId="2B483F74"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Framing/reframing</w:t>
            </w:r>
          </w:p>
        </w:tc>
        <w:tc>
          <w:tcPr>
            <w:tcW w:w="4069" w:type="dxa"/>
          </w:tcPr>
          <w:p w14:paraId="0DB70C07"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Suggest the deliberate adoption of a perspective or new perspective on behaviour (e.g. its purpose) in order to change cognitions or emotions about performing the behaviour (includes ‘Cognitive structuring’); If information </w:t>
            </w:r>
            <w:r w:rsidRPr="006B7778">
              <w:rPr>
                <w:rFonts w:ascii="Times New Roman" w:hAnsi="Times New Roman" w:cs="Times New Roman"/>
              </w:rPr>
              <w:lastRenderedPageBreak/>
              <w:t xml:space="preserve">about </w:t>
            </w:r>
            <w:proofErr w:type="gramStart"/>
            <w:r w:rsidRPr="006B7778">
              <w:rPr>
                <w:rFonts w:ascii="Times New Roman" w:hAnsi="Times New Roman" w:cs="Times New Roman"/>
              </w:rPr>
              <w:t>consequences</w:t>
            </w:r>
            <w:proofErr w:type="gramEnd"/>
            <w:r w:rsidRPr="006B7778">
              <w:rPr>
                <w:rFonts w:ascii="Times New Roman" w:hAnsi="Times New Roman" w:cs="Times New Roman"/>
              </w:rPr>
              <w:t xml:space="preserve"> then code 5.1, Information about health consequences, 5.6, Information about emotional consequences or 5.3, Information about social and environmental consequences instead of 13.2, Framing/reframing</w:t>
            </w:r>
          </w:p>
        </w:tc>
        <w:tc>
          <w:tcPr>
            <w:tcW w:w="2247" w:type="dxa"/>
          </w:tcPr>
          <w:p w14:paraId="42551593"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lastRenderedPageBreak/>
              <w:t xml:space="preserve">Suggest that the person might think of the tasks as reducing sedentary behaviour (rather </w:t>
            </w:r>
            <w:r w:rsidRPr="006B7778">
              <w:rPr>
                <w:rFonts w:ascii="Times New Roman" w:hAnsi="Times New Roman" w:cs="Times New Roman"/>
              </w:rPr>
              <w:lastRenderedPageBreak/>
              <w:t>than increasing activity)</w:t>
            </w:r>
          </w:p>
        </w:tc>
      </w:tr>
      <w:tr w:rsidR="00EA2182" w:rsidRPr="006B7778" w14:paraId="1EBD691C" w14:textId="77777777" w:rsidTr="00C457F4">
        <w:tc>
          <w:tcPr>
            <w:tcW w:w="708" w:type="dxa"/>
          </w:tcPr>
          <w:p w14:paraId="356AAB34"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lastRenderedPageBreak/>
              <w:t>1.1</w:t>
            </w:r>
          </w:p>
        </w:tc>
        <w:tc>
          <w:tcPr>
            <w:tcW w:w="2043" w:type="dxa"/>
          </w:tcPr>
          <w:p w14:paraId="5836BE42"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Goal setting (behaviour)</w:t>
            </w:r>
          </w:p>
        </w:tc>
        <w:tc>
          <w:tcPr>
            <w:tcW w:w="4069" w:type="dxa"/>
          </w:tcPr>
          <w:p w14:paraId="472DD80C"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Set or agree on a goal defined in terms of the behaviour to be achieved Note: only code goal-setting if there is sufficient evidence that goal set as part of intervention; if goal unspecified or a </w:t>
            </w:r>
            <w:proofErr w:type="spellStart"/>
            <w:r w:rsidRPr="006B7778">
              <w:rPr>
                <w:rFonts w:ascii="Times New Roman" w:hAnsi="Times New Roman" w:cs="Times New Roman"/>
              </w:rPr>
              <w:t>behavioral</w:t>
            </w:r>
            <w:proofErr w:type="spellEnd"/>
            <w:r w:rsidRPr="006B7778">
              <w:rPr>
                <w:rFonts w:ascii="Times New Roman" w:hAnsi="Times New Roman" w:cs="Times New Roman"/>
              </w:rPr>
              <w:t xml:space="preserve"> outcome, code 1.3, Goal setting (outcome); if the goal defines a specific context, frequency, duration or intensity for the behaviour, also code 1.4, Action planning</w:t>
            </w:r>
          </w:p>
        </w:tc>
        <w:tc>
          <w:tcPr>
            <w:tcW w:w="2247" w:type="dxa"/>
          </w:tcPr>
          <w:p w14:paraId="44C617AE"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Agree on a daily walking goal (e.g. 3 miles) with the person and reach agreement about the </w:t>
            </w:r>
            <w:proofErr w:type="gramStart"/>
            <w:r w:rsidRPr="006B7778">
              <w:rPr>
                <w:rFonts w:ascii="Times New Roman" w:hAnsi="Times New Roman" w:cs="Times New Roman"/>
              </w:rPr>
              <w:t>goal</w:t>
            </w:r>
            <w:proofErr w:type="gramEnd"/>
            <w:r w:rsidRPr="006B7778">
              <w:rPr>
                <w:rFonts w:ascii="Times New Roman" w:hAnsi="Times New Roman" w:cs="Times New Roman"/>
              </w:rPr>
              <w:t xml:space="preserve"> </w:t>
            </w:r>
          </w:p>
          <w:p w14:paraId="7E874772" w14:textId="77777777" w:rsidR="00EA2182" w:rsidRPr="006B7778" w:rsidRDefault="00EA2182" w:rsidP="00C457F4">
            <w:pPr>
              <w:rPr>
                <w:rFonts w:ascii="Times New Roman" w:hAnsi="Times New Roman" w:cs="Times New Roman"/>
              </w:rPr>
            </w:pPr>
          </w:p>
          <w:p w14:paraId="26CCED6E"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Set the goal of eating 5 pieces of fruit per day as specified in public health guidelines</w:t>
            </w:r>
          </w:p>
        </w:tc>
      </w:tr>
      <w:tr w:rsidR="00EA2182" w:rsidRPr="006B7778" w14:paraId="4E1437E6" w14:textId="77777777" w:rsidTr="00C457F4">
        <w:tc>
          <w:tcPr>
            <w:tcW w:w="708" w:type="dxa"/>
          </w:tcPr>
          <w:p w14:paraId="637609F9"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5.6</w:t>
            </w:r>
          </w:p>
        </w:tc>
        <w:tc>
          <w:tcPr>
            <w:tcW w:w="2043" w:type="dxa"/>
          </w:tcPr>
          <w:p w14:paraId="42697524"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Information about emotional consequences</w:t>
            </w:r>
          </w:p>
        </w:tc>
        <w:tc>
          <w:tcPr>
            <w:tcW w:w="4069" w:type="dxa"/>
          </w:tcPr>
          <w:p w14:paraId="62BFBE31"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Provide information (e.g. written, verbal, visual) about emotional consequences of performing the behaviour Note: consequences can be related to emotional health disorders (e.g. depression, anxiety) and/or states of mind (e.g. low mood, stress); not including 5.5, Anticipated regret; consequences can be for any target, not just the recipient(s) of the intervention; if information about health consequences code 5.1, Information about health consequences; if about social, environmental or unspecified code 5.3, Information about social and environmental consequences</w:t>
            </w:r>
          </w:p>
        </w:tc>
        <w:tc>
          <w:tcPr>
            <w:tcW w:w="2247" w:type="dxa"/>
          </w:tcPr>
          <w:p w14:paraId="70F04F04"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Explain that quitting smoking increases happiness and life satisfaction</w:t>
            </w:r>
          </w:p>
        </w:tc>
      </w:tr>
      <w:tr w:rsidR="00EA2182" w:rsidRPr="006B7778" w14:paraId="0CB7628A" w14:textId="77777777" w:rsidTr="00C457F4">
        <w:tc>
          <w:tcPr>
            <w:tcW w:w="708" w:type="dxa"/>
          </w:tcPr>
          <w:p w14:paraId="78B15EAC"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5.1</w:t>
            </w:r>
          </w:p>
        </w:tc>
        <w:tc>
          <w:tcPr>
            <w:tcW w:w="2043" w:type="dxa"/>
          </w:tcPr>
          <w:p w14:paraId="4789F0CF"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Information about health consequences</w:t>
            </w:r>
          </w:p>
        </w:tc>
        <w:tc>
          <w:tcPr>
            <w:tcW w:w="4069" w:type="dxa"/>
          </w:tcPr>
          <w:p w14:paraId="11E806A6"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Provide information (e.g. written, verbal, visual) about health consequences of performing the behaviour Note: consequences can be for any target, not just the recipient(s) of the intervention; emphasising importance of consequences is not sufficient; if information about emotional consequences, code 5.6, Information about emotional consequences; if about social, </w:t>
            </w:r>
            <w:proofErr w:type="gramStart"/>
            <w:r w:rsidRPr="006B7778">
              <w:rPr>
                <w:rFonts w:ascii="Times New Roman" w:hAnsi="Times New Roman" w:cs="Times New Roman"/>
              </w:rPr>
              <w:t>environmental</w:t>
            </w:r>
            <w:proofErr w:type="gramEnd"/>
            <w:r w:rsidRPr="006B7778">
              <w:rPr>
                <w:rFonts w:ascii="Times New Roman" w:hAnsi="Times New Roman" w:cs="Times New Roman"/>
              </w:rPr>
              <w:t xml:space="preserve"> or unspecified consequences code 5.3, Information about social and environmental consequences</w:t>
            </w:r>
          </w:p>
        </w:tc>
        <w:tc>
          <w:tcPr>
            <w:tcW w:w="2247" w:type="dxa"/>
          </w:tcPr>
          <w:p w14:paraId="0D53D2CB"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Explain that not finishing a course of antibiotics can increase susceptibility to future </w:t>
            </w:r>
            <w:proofErr w:type="gramStart"/>
            <w:r w:rsidRPr="006B7778">
              <w:rPr>
                <w:rFonts w:ascii="Times New Roman" w:hAnsi="Times New Roman" w:cs="Times New Roman"/>
              </w:rPr>
              <w:t>infection</w:t>
            </w:r>
            <w:proofErr w:type="gramEnd"/>
            <w:r w:rsidRPr="006B7778">
              <w:rPr>
                <w:rFonts w:ascii="Times New Roman" w:hAnsi="Times New Roman" w:cs="Times New Roman"/>
              </w:rPr>
              <w:t xml:space="preserve"> </w:t>
            </w:r>
          </w:p>
          <w:p w14:paraId="63CA69F8" w14:textId="77777777" w:rsidR="00EA2182" w:rsidRPr="006B7778" w:rsidRDefault="00EA2182" w:rsidP="00C457F4">
            <w:pPr>
              <w:rPr>
                <w:rFonts w:ascii="Times New Roman" w:hAnsi="Times New Roman" w:cs="Times New Roman"/>
              </w:rPr>
            </w:pPr>
          </w:p>
          <w:p w14:paraId="67504015"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Present the likelihood of contracting a sexually transmitted infection following unprotected sexual behaviour</w:t>
            </w:r>
          </w:p>
        </w:tc>
      </w:tr>
      <w:tr w:rsidR="00EA2182" w:rsidRPr="006B7778" w14:paraId="1A669135" w14:textId="77777777" w:rsidTr="00C457F4">
        <w:tc>
          <w:tcPr>
            <w:tcW w:w="708" w:type="dxa"/>
          </w:tcPr>
          <w:p w14:paraId="724BF3BD"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lastRenderedPageBreak/>
              <w:t>4.1</w:t>
            </w:r>
          </w:p>
        </w:tc>
        <w:tc>
          <w:tcPr>
            <w:tcW w:w="2043" w:type="dxa"/>
          </w:tcPr>
          <w:p w14:paraId="66D28EEC"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Instruction on how to perform a behaviour</w:t>
            </w:r>
          </w:p>
        </w:tc>
        <w:tc>
          <w:tcPr>
            <w:tcW w:w="4069" w:type="dxa"/>
          </w:tcPr>
          <w:p w14:paraId="36C1D7EA"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Advise or agree on how to perform the behaviour (includes ‘Skills training’) Note: when the person attends classes such as exercise or cookery, code 4.1, Instruction on how to perform the behaviour, 8.1, </w:t>
            </w:r>
            <w:proofErr w:type="spellStart"/>
            <w:r w:rsidRPr="006B7778">
              <w:rPr>
                <w:rFonts w:ascii="Times New Roman" w:hAnsi="Times New Roman" w:cs="Times New Roman"/>
              </w:rPr>
              <w:t>Behavioral</w:t>
            </w:r>
            <w:proofErr w:type="spellEnd"/>
            <w:r w:rsidRPr="006B7778">
              <w:rPr>
                <w:rFonts w:ascii="Times New Roman" w:hAnsi="Times New Roman" w:cs="Times New Roman"/>
              </w:rPr>
              <w:t xml:space="preserve"> practice/rehearsal and 6.1, Demonstration of the behaviour</w:t>
            </w:r>
          </w:p>
        </w:tc>
        <w:tc>
          <w:tcPr>
            <w:tcW w:w="2247" w:type="dxa"/>
          </w:tcPr>
          <w:p w14:paraId="4585003A"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Advise the person how to put a condom on a model of a penis correctly</w:t>
            </w:r>
          </w:p>
        </w:tc>
      </w:tr>
      <w:tr w:rsidR="00EA2182" w:rsidRPr="006B7778" w14:paraId="5F8008BE" w14:textId="77777777" w:rsidTr="00C457F4">
        <w:tc>
          <w:tcPr>
            <w:tcW w:w="708" w:type="dxa"/>
          </w:tcPr>
          <w:p w14:paraId="6BDD5373"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10.1</w:t>
            </w:r>
          </w:p>
        </w:tc>
        <w:tc>
          <w:tcPr>
            <w:tcW w:w="2043" w:type="dxa"/>
          </w:tcPr>
          <w:p w14:paraId="24D761A2"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Material incentive (behaviour)</w:t>
            </w:r>
          </w:p>
        </w:tc>
        <w:tc>
          <w:tcPr>
            <w:tcW w:w="4069" w:type="dxa"/>
          </w:tcPr>
          <w:p w14:paraId="75C94B41"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Inform that money, vouchers or other valued objects will be delivered if and only if there has been effort and/or progress in performing the behaviour (includes ‘Positive reinforcement’) Note: if incentive is social, code 10.5, Social incentive if unspecified code 10.6, Non-specific incentive, and not 10.1, Material incentive (behaviour); if incentive is for outcome, code 10.8, Incentive (outcome). If reward is delivered also code one of: 10.2, Material reward (behaviour); 10.3, Non-specific reward; 10.4, Social reward, 10.9, Self-reward; 10.10, Reward (outcome)</w:t>
            </w:r>
          </w:p>
        </w:tc>
        <w:tc>
          <w:tcPr>
            <w:tcW w:w="2247" w:type="dxa"/>
          </w:tcPr>
          <w:p w14:paraId="465900C9"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Inform that a financial payment will be made each month in pregnancy that the woman has not smoked</w:t>
            </w:r>
          </w:p>
        </w:tc>
      </w:tr>
      <w:tr w:rsidR="00EA2182" w:rsidRPr="006B7778" w14:paraId="37CE50D8" w14:textId="77777777" w:rsidTr="00C457F4">
        <w:tc>
          <w:tcPr>
            <w:tcW w:w="708" w:type="dxa"/>
          </w:tcPr>
          <w:p w14:paraId="4DDC462D"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10.2</w:t>
            </w:r>
          </w:p>
        </w:tc>
        <w:tc>
          <w:tcPr>
            <w:tcW w:w="2043" w:type="dxa"/>
          </w:tcPr>
          <w:p w14:paraId="167D0E6F"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Material reward (behaviour)</w:t>
            </w:r>
          </w:p>
        </w:tc>
        <w:tc>
          <w:tcPr>
            <w:tcW w:w="4069" w:type="dxa"/>
          </w:tcPr>
          <w:p w14:paraId="569F62E2"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Arrange for the delivery of money, </w:t>
            </w:r>
            <w:proofErr w:type="gramStart"/>
            <w:r w:rsidRPr="006B7778">
              <w:rPr>
                <w:rFonts w:ascii="Times New Roman" w:hAnsi="Times New Roman" w:cs="Times New Roman"/>
              </w:rPr>
              <w:t>vouchers</w:t>
            </w:r>
            <w:proofErr w:type="gramEnd"/>
            <w:r w:rsidRPr="006B7778">
              <w:rPr>
                <w:rFonts w:ascii="Times New Roman" w:hAnsi="Times New Roman" w:cs="Times New Roman"/>
              </w:rPr>
              <w:t xml:space="preserve"> or other valued objects if and only if there has been effort and/or progress in performing the behaviour (includes ‘Positive reinforcement’) Note: If reward is social, code 10.4, Social reward, if unspecified code 10.3, Nonspecific reward, and not 10.1, Material reward (behaviour); if reward is for outcome, code 10.10, Reward (outcome). If informed of reward in advance of rewarded behaviour, also code one of: 10.1, Material incentive (behaviour); 10.5, Social incentive; 10.6, Non-specific incentive; 10.7, Self-incentive; 10.8, Incentive (outcome)</w:t>
            </w:r>
          </w:p>
        </w:tc>
        <w:tc>
          <w:tcPr>
            <w:tcW w:w="2247" w:type="dxa"/>
          </w:tcPr>
          <w:p w14:paraId="3BA15889"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Arrange for the person to receive money that would have been spent on cigarettes if and only if the smoker has not smoked for one month</w:t>
            </w:r>
          </w:p>
        </w:tc>
      </w:tr>
      <w:tr w:rsidR="00EA2182" w:rsidRPr="006B7778" w14:paraId="00380E68" w14:textId="77777777" w:rsidTr="00C457F4">
        <w:tc>
          <w:tcPr>
            <w:tcW w:w="708" w:type="dxa"/>
          </w:tcPr>
          <w:p w14:paraId="0100367B"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5.4</w:t>
            </w:r>
          </w:p>
        </w:tc>
        <w:tc>
          <w:tcPr>
            <w:tcW w:w="2043" w:type="dxa"/>
          </w:tcPr>
          <w:p w14:paraId="0036AF28"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Monitoring of emotional consequences</w:t>
            </w:r>
          </w:p>
        </w:tc>
        <w:tc>
          <w:tcPr>
            <w:tcW w:w="4069" w:type="dxa"/>
          </w:tcPr>
          <w:p w14:paraId="4CEA33ED"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Prompt assessment of feelings after attempts at performing the behaviour</w:t>
            </w:r>
          </w:p>
        </w:tc>
        <w:tc>
          <w:tcPr>
            <w:tcW w:w="2247" w:type="dxa"/>
          </w:tcPr>
          <w:p w14:paraId="4FD6D862"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Agree that the person will record how they feel after taking their daily walk</w:t>
            </w:r>
          </w:p>
        </w:tc>
      </w:tr>
      <w:tr w:rsidR="00EA2182" w:rsidRPr="006B7778" w14:paraId="6D08C2BD" w14:textId="77777777" w:rsidTr="00C457F4">
        <w:tc>
          <w:tcPr>
            <w:tcW w:w="708" w:type="dxa"/>
          </w:tcPr>
          <w:p w14:paraId="018D675A"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10.6</w:t>
            </w:r>
          </w:p>
        </w:tc>
        <w:tc>
          <w:tcPr>
            <w:tcW w:w="2043" w:type="dxa"/>
          </w:tcPr>
          <w:p w14:paraId="28C2AAAF"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Non-specific incentive (behaviour)</w:t>
            </w:r>
          </w:p>
        </w:tc>
        <w:tc>
          <w:tcPr>
            <w:tcW w:w="4069" w:type="dxa"/>
          </w:tcPr>
          <w:p w14:paraId="4F1ACC42"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Inform that a reward will be delivered if and only if there has been effort and/or progress in performing the behaviour (includes ‘Positive reinforcement’) Note: if incentive is </w:t>
            </w:r>
            <w:r w:rsidRPr="006B7778">
              <w:rPr>
                <w:rFonts w:ascii="Times New Roman" w:hAnsi="Times New Roman" w:cs="Times New Roman"/>
              </w:rPr>
              <w:lastRenderedPageBreak/>
              <w:t>material, code 10.1, Material incentive (behaviour), if social, code 10.5, Social incentive and not 10.6, Non-specific incentive; if incentive is for outcome code 10.8, Incentive (outcome). If reward is delivered also code one of: 10.2, Material reward (behaviour); 10.3, Non-specific reward; 10.4, Social reward, 10.9, Self-reward; 10.10, Reward (outcome)</w:t>
            </w:r>
          </w:p>
        </w:tc>
        <w:tc>
          <w:tcPr>
            <w:tcW w:w="2247" w:type="dxa"/>
          </w:tcPr>
          <w:p w14:paraId="521AE67A"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lastRenderedPageBreak/>
              <w:t xml:space="preserve">Identify an activity that the person values and inform them that this will happen if and only if </w:t>
            </w:r>
            <w:r w:rsidRPr="006B7778">
              <w:rPr>
                <w:rFonts w:ascii="Times New Roman" w:hAnsi="Times New Roman" w:cs="Times New Roman"/>
              </w:rPr>
              <w:lastRenderedPageBreak/>
              <w:t>they attend for health screening</w:t>
            </w:r>
          </w:p>
        </w:tc>
      </w:tr>
      <w:tr w:rsidR="00EA2182" w:rsidRPr="006B7778" w14:paraId="7E5257E7" w14:textId="77777777" w:rsidTr="00C457F4">
        <w:tc>
          <w:tcPr>
            <w:tcW w:w="708" w:type="dxa"/>
          </w:tcPr>
          <w:p w14:paraId="0423C67F"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lastRenderedPageBreak/>
              <w:t>10.3</w:t>
            </w:r>
          </w:p>
        </w:tc>
        <w:tc>
          <w:tcPr>
            <w:tcW w:w="2043" w:type="dxa"/>
          </w:tcPr>
          <w:p w14:paraId="6B82B719"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Non-specific reward (behaviour)</w:t>
            </w:r>
          </w:p>
        </w:tc>
        <w:tc>
          <w:tcPr>
            <w:tcW w:w="4069" w:type="dxa"/>
          </w:tcPr>
          <w:p w14:paraId="10B7266E"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Arrange delivery of a reward if and only if there has been effort and/or progress in performing the behaviour (includes ‘Positive reinforcement’) Note: if reward is material, code 10.2, Material reward (behaviour), if social, code 10.4, Social reward, and not 10.3, Non-specific reward; if reward is for outcome code 10.10, Reward (outcome). If informed of reward in advance of rewarded behaviour, also code one of: 10.1, Material incentive (behaviour); 10.5, Social incentive; 10.6, Non-specific incentive; 10.7, Self-incentive; 10.8, Incentive (outcome)</w:t>
            </w:r>
          </w:p>
        </w:tc>
        <w:tc>
          <w:tcPr>
            <w:tcW w:w="2247" w:type="dxa"/>
          </w:tcPr>
          <w:p w14:paraId="5D4A169C"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Identify something (e.g. an activity such as a visit to the cinema) that the person values and arrange for this to be delivered if and only if they attend for health screening</w:t>
            </w:r>
          </w:p>
        </w:tc>
      </w:tr>
      <w:tr w:rsidR="00EA2182" w:rsidRPr="006B7778" w14:paraId="5FB04C48" w14:textId="77777777" w:rsidTr="00C457F4">
        <w:tc>
          <w:tcPr>
            <w:tcW w:w="708" w:type="dxa"/>
          </w:tcPr>
          <w:p w14:paraId="38033513"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7.1</w:t>
            </w:r>
          </w:p>
        </w:tc>
        <w:tc>
          <w:tcPr>
            <w:tcW w:w="2043" w:type="dxa"/>
          </w:tcPr>
          <w:p w14:paraId="6E17F2FD"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Prompts/cues</w:t>
            </w:r>
          </w:p>
        </w:tc>
        <w:tc>
          <w:tcPr>
            <w:tcW w:w="4069" w:type="dxa"/>
          </w:tcPr>
          <w:p w14:paraId="27D1D2FE"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Introduce or define environmental or social stimulus with the purpose of prompting or cueing the behaviour. The prompt or cue would normally occur at the time or place of performance Note: when a stimulus is linked to a specific action in an if-then plan </w:t>
            </w:r>
            <w:proofErr w:type="gramStart"/>
            <w:r w:rsidRPr="006B7778">
              <w:rPr>
                <w:rFonts w:ascii="Times New Roman" w:hAnsi="Times New Roman" w:cs="Times New Roman"/>
              </w:rPr>
              <w:t>including</w:t>
            </w:r>
            <w:proofErr w:type="gramEnd"/>
            <w:r w:rsidRPr="006B7778">
              <w:rPr>
                <w:rFonts w:ascii="Times New Roman" w:hAnsi="Times New Roman" w:cs="Times New Roman"/>
              </w:rPr>
              <w:t xml:space="preserve"> one or more of frequency, duration or intensity also code 1.4, Action planning</w:t>
            </w:r>
          </w:p>
        </w:tc>
        <w:tc>
          <w:tcPr>
            <w:tcW w:w="2247" w:type="dxa"/>
          </w:tcPr>
          <w:p w14:paraId="37981026"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Put a sticker on the bathroom mirror to remind people to brush their teeth</w:t>
            </w:r>
          </w:p>
        </w:tc>
      </w:tr>
      <w:tr w:rsidR="00EA2182" w:rsidRPr="006B7778" w14:paraId="46EE73E8" w14:textId="77777777" w:rsidTr="00C457F4">
        <w:tc>
          <w:tcPr>
            <w:tcW w:w="708" w:type="dxa"/>
          </w:tcPr>
          <w:p w14:paraId="096B5521"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12.1</w:t>
            </w:r>
          </w:p>
        </w:tc>
        <w:tc>
          <w:tcPr>
            <w:tcW w:w="2043" w:type="dxa"/>
          </w:tcPr>
          <w:p w14:paraId="75AD86D6"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Restructuring the physical environment</w:t>
            </w:r>
          </w:p>
        </w:tc>
        <w:tc>
          <w:tcPr>
            <w:tcW w:w="4069" w:type="dxa"/>
          </w:tcPr>
          <w:p w14:paraId="1D1AB442"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Change, or advise to change the physical environment in order to facilitate performance of the wanted behaviour or create barriers to the unwanted behaviour (other than prompts/cues, rewards and punishments) Note: this may also involve 12.3, Avoidance/reducing exposure to cues for the behaviour; if restructuring of the social environment code 12.2, Restructuring the social environment; if only adding objects to the environment, code 12.5, Adding objects to the environment</w:t>
            </w:r>
          </w:p>
        </w:tc>
        <w:tc>
          <w:tcPr>
            <w:tcW w:w="2247" w:type="dxa"/>
          </w:tcPr>
          <w:p w14:paraId="24820CD6"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Advise to keep biscuits and snacks in a cupboard that is inconvenient to get to </w:t>
            </w:r>
          </w:p>
          <w:p w14:paraId="2C3344CF" w14:textId="77777777" w:rsidR="00EA2182" w:rsidRPr="006B7778" w:rsidRDefault="00EA2182" w:rsidP="00C457F4">
            <w:pPr>
              <w:rPr>
                <w:rFonts w:ascii="Times New Roman" w:hAnsi="Times New Roman" w:cs="Times New Roman"/>
              </w:rPr>
            </w:pPr>
          </w:p>
          <w:p w14:paraId="45E39596"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Arrange to move vending machine out of the school</w:t>
            </w:r>
          </w:p>
        </w:tc>
      </w:tr>
      <w:tr w:rsidR="00EA2182" w:rsidRPr="006B7778" w14:paraId="1B78097A" w14:textId="77777777" w:rsidTr="00C457F4">
        <w:tc>
          <w:tcPr>
            <w:tcW w:w="708" w:type="dxa"/>
          </w:tcPr>
          <w:p w14:paraId="44E17202"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lastRenderedPageBreak/>
              <w:t>12.2</w:t>
            </w:r>
          </w:p>
        </w:tc>
        <w:tc>
          <w:tcPr>
            <w:tcW w:w="2043" w:type="dxa"/>
          </w:tcPr>
          <w:p w14:paraId="17DF91B1"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Restructuring the social environment</w:t>
            </w:r>
          </w:p>
        </w:tc>
        <w:tc>
          <w:tcPr>
            <w:tcW w:w="4069" w:type="dxa"/>
          </w:tcPr>
          <w:p w14:paraId="76E4FA68"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Change, or advise to change the social environment </w:t>
            </w:r>
            <w:proofErr w:type="gramStart"/>
            <w:r w:rsidRPr="006B7778">
              <w:rPr>
                <w:rFonts w:ascii="Times New Roman" w:hAnsi="Times New Roman" w:cs="Times New Roman"/>
              </w:rPr>
              <w:t>in order to</w:t>
            </w:r>
            <w:proofErr w:type="gramEnd"/>
            <w:r w:rsidRPr="006B7778">
              <w:rPr>
                <w:rFonts w:ascii="Times New Roman" w:hAnsi="Times New Roman" w:cs="Times New Roman"/>
              </w:rPr>
              <w:t xml:space="preserve"> facilitate performance of the wanted behaviour or create barriers to the unwanted behaviour (other than prompts/cues, rewards and punishments) Note: this may also involve 12.3, Avoidance/reducing exposure to cues for the behaviour; if also restructuring of the physical environment also code 12.1, Restructuring the physical environment</w:t>
            </w:r>
          </w:p>
        </w:tc>
        <w:tc>
          <w:tcPr>
            <w:tcW w:w="2247" w:type="dxa"/>
          </w:tcPr>
          <w:p w14:paraId="49675015"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Advise to minimise time spent with friends who drink heavily to reduce alcohol consumption</w:t>
            </w:r>
          </w:p>
        </w:tc>
      </w:tr>
      <w:tr w:rsidR="00EA2182" w:rsidRPr="006B7778" w14:paraId="26A97067" w14:textId="77777777" w:rsidTr="00C457F4">
        <w:tc>
          <w:tcPr>
            <w:tcW w:w="708" w:type="dxa"/>
          </w:tcPr>
          <w:p w14:paraId="67104A9C"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2.3</w:t>
            </w:r>
          </w:p>
        </w:tc>
        <w:tc>
          <w:tcPr>
            <w:tcW w:w="2043" w:type="dxa"/>
          </w:tcPr>
          <w:p w14:paraId="770B32D6"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Self-monitoring of behaviour</w:t>
            </w:r>
          </w:p>
        </w:tc>
        <w:tc>
          <w:tcPr>
            <w:tcW w:w="4069" w:type="dxa"/>
          </w:tcPr>
          <w:p w14:paraId="03AA38BA"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Establish a method for the person to monitor and record their behaviour(s) as part of a behaviour change strategy Note: if monitoring is part of a data collection procedure rather than a strategy aimed at changing behaviour, do not code; if monitoring of outcome of behaviour, code 2.4, Self-monitoring of outcome(s) of behaviour; if monitoring is by someone else (without feedback), code 2.1, Monitoring of behaviour by others without feedback</w:t>
            </w:r>
          </w:p>
        </w:tc>
        <w:tc>
          <w:tcPr>
            <w:tcW w:w="2247" w:type="dxa"/>
          </w:tcPr>
          <w:p w14:paraId="344EEA26"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Ask the person to record daily, in a diary, whether they have brushed their teeth for at least two minutes before going to </w:t>
            </w:r>
            <w:proofErr w:type="gramStart"/>
            <w:r w:rsidRPr="006B7778">
              <w:rPr>
                <w:rFonts w:ascii="Times New Roman" w:hAnsi="Times New Roman" w:cs="Times New Roman"/>
              </w:rPr>
              <w:t>bed</w:t>
            </w:r>
            <w:proofErr w:type="gramEnd"/>
            <w:r w:rsidRPr="006B7778">
              <w:rPr>
                <w:rFonts w:ascii="Times New Roman" w:hAnsi="Times New Roman" w:cs="Times New Roman"/>
              </w:rPr>
              <w:t xml:space="preserve"> </w:t>
            </w:r>
          </w:p>
          <w:p w14:paraId="52797E95" w14:textId="77777777" w:rsidR="00EA2182" w:rsidRPr="006B7778" w:rsidRDefault="00EA2182" w:rsidP="00C457F4">
            <w:pPr>
              <w:rPr>
                <w:rFonts w:ascii="Times New Roman" w:hAnsi="Times New Roman" w:cs="Times New Roman"/>
              </w:rPr>
            </w:pPr>
          </w:p>
          <w:p w14:paraId="19F9FE9C"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Give patient a pedometer and a form for recording daily total number of steps</w:t>
            </w:r>
          </w:p>
        </w:tc>
      </w:tr>
      <w:tr w:rsidR="00EA2182" w:rsidRPr="006B7778" w14:paraId="70CFF165" w14:textId="77777777" w:rsidTr="00C457F4">
        <w:tc>
          <w:tcPr>
            <w:tcW w:w="708" w:type="dxa"/>
          </w:tcPr>
          <w:p w14:paraId="4D49EF11"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2.4</w:t>
            </w:r>
          </w:p>
        </w:tc>
        <w:tc>
          <w:tcPr>
            <w:tcW w:w="2043" w:type="dxa"/>
          </w:tcPr>
          <w:p w14:paraId="28653C3D"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Self-monitoring of outcome(s) of behaviour</w:t>
            </w:r>
          </w:p>
        </w:tc>
        <w:tc>
          <w:tcPr>
            <w:tcW w:w="4069" w:type="dxa"/>
          </w:tcPr>
          <w:p w14:paraId="4EC4BA90"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Establish a method for the person to monitor and record the outcome(s) of their behaviour as part of a behaviour change strategy Note: if monitoring is part of a data collection procedure rather than a strategy aimed at changing behaviour, do not code ; if monitoring behaviour, code 2.3, Self-monitoring of behaviour; if monitoring is by someone else (without feedback), code 2.5, Monitoring outcome(s) of behaviour by others without feedback</w:t>
            </w:r>
          </w:p>
        </w:tc>
        <w:tc>
          <w:tcPr>
            <w:tcW w:w="2247" w:type="dxa"/>
          </w:tcPr>
          <w:p w14:paraId="6C360E50"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Ask the person to weigh themselves at the end of each day, over a </w:t>
            </w:r>
            <w:proofErr w:type="gramStart"/>
            <w:r w:rsidRPr="006B7778">
              <w:rPr>
                <w:rFonts w:ascii="Times New Roman" w:hAnsi="Times New Roman" w:cs="Times New Roman"/>
              </w:rPr>
              <w:t>two week</w:t>
            </w:r>
            <w:proofErr w:type="gramEnd"/>
            <w:r w:rsidRPr="006B7778">
              <w:rPr>
                <w:rFonts w:ascii="Times New Roman" w:hAnsi="Times New Roman" w:cs="Times New Roman"/>
              </w:rPr>
              <w:t xml:space="preserve"> period, and record their daily weight on a graph to increase exercise behaviours</w:t>
            </w:r>
          </w:p>
        </w:tc>
      </w:tr>
      <w:tr w:rsidR="00EA2182" w:rsidRPr="006B7778" w14:paraId="1C012AB6" w14:textId="77777777" w:rsidTr="00C457F4">
        <w:tc>
          <w:tcPr>
            <w:tcW w:w="708" w:type="dxa"/>
          </w:tcPr>
          <w:p w14:paraId="746CA3E7"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15.4</w:t>
            </w:r>
          </w:p>
        </w:tc>
        <w:tc>
          <w:tcPr>
            <w:tcW w:w="2043" w:type="dxa"/>
          </w:tcPr>
          <w:p w14:paraId="06D8CAA2"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Self-talk</w:t>
            </w:r>
          </w:p>
        </w:tc>
        <w:tc>
          <w:tcPr>
            <w:tcW w:w="4069" w:type="dxa"/>
          </w:tcPr>
          <w:p w14:paraId="45E26A1D"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Prompt positive self-talk (aloud or silently) before and during the behaviour</w:t>
            </w:r>
          </w:p>
        </w:tc>
        <w:tc>
          <w:tcPr>
            <w:tcW w:w="2247" w:type="dxa"/>
          </w:tcPr>
          <w:p w14:paraId="1A0DBC65"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Prompt the person to tell themselves that a walk will be energising</w:t>
            </w:r>
          </w:p>
        </w:tc>
      </w:tr>
      <w:tr w:rsidR="00EA2182" w:rsidRPr="006B7778" w14:paraId="25045A2D" w14:textId="77777777" w:rsidTr="00C457F4">
        <w:tc>
          <w:tcPr>
            <w:tcW w:w="708" w:type="dxa"/>
          </w:tcPr>
          <w:p w14:paraId="73D04E8C"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3.1</w:t>
            </w:r>
          </w:p>
        </w:tc>
        <w:tc>
          <w:tcPr>
            <w:tcW w:w="2043" w:type="dxa"/>
          </w:tcPr>
          <w:p w14:paraId="1962472D"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Social support (unspecified)</w:t>
            </w:r>
          </w:p>
        </w:tc>
        <w:tc>
          <w:tcPr>
            <w:tcW w:w="4069" w:type="dxa"/>
          </w:tcPr>
          <w:p w14:paraId="6A5135A1"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Advise on, </w:t>
            </w:r>
            <w:proofErr w:type="gramStart"/>
            <w:r w:rsidRPr="006B7778">
              <w:rPr>
                <w:rFonts w:ascii="Times New Roman" w:hAnsi="Times New Roman" w:cs="Times New Roman"/>
              </w:rPr>
              <w:t>arrange</w:t>
            </w:r>
            <w:proofErr w:type="gramEnd"/>
            <w:r w:rsidRPr="006B7778">
              <w:rPr>
                <w:rFonts w:ascii="Times New Roman" w:hAnsi="Times New Roman" w:cs="Times New Roman"/>
              </w:rPr>
              <w:t xml:space="preserve"> or provide social support (e.g. from friends, relatives, colleagues,’ buddies’ or staff) or non-contingent praise or reward for performance of the behaviour. It includes encouragement and counselling, but only when it is directed at the behaviour Note: attending a group class and/or mention of ‘follow-</w:t>
            </w:r>
            <w:r w:rsidRPr="006B7778">
              <w:rPr>
                <w:rFonts w:ascii="Times New Roman" w:hAnsi="Times New Roman" w:cs="Times New Roman"/>
              </w:rPr>
              <w:lastRenderedPageBreak/>
              <w:t>up’ does not necessarily apply this BCT, support must be explicitly mentioned; if practical, code 3.2, Social support (practical); if emotional, code 3.3, Social support (emotional) (includes ‘Motivational interviewing’ and ‘Cognitive Behavioural Therapy’)</w:t>
            </w:r>
          </w:p>
        </w:tc>
        <w:tc>
          <w:tcPr>
            <w:tcW w:w="2247" w:type="dxa"/>
          </w:tcPr>
          <w:p w14:paraId="488348BD"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lastRenderedPageBreak/>
              <w:t xml:space="preserve">Advise the person to call a ‘buddy’ when they experience an urge to </w:t>
            </w:r>
            <w:proofErr w:type="gramStart"/>
            <w:r w:rsidRPr="006B7778">
              <w:rPr>
                <w:rFonts w:ascii="Times New Roman" w:hAnsi="Times New Roman" w:cs="Times New Roman"/>
              </w:rPr>
              <w:t>smoke</w:t>
            </w:r>
            <w:proofErr w:type="gramEnd"/>
            <w:r w:rsidRPr="006B7778">
              <w:rPr>
                <w:rFonts w:ascii="Times New Roman" w:hAnsi="Times New Roman" w:cs="Times New Roman"/>
              </w:rPr>
              <w:t xml:space="preserve"> </w:t>
            </w:r>
          </w:p>
          <w:p w14:paraId="6F8A6009" w14:textId="77777777" w:rsidR="00EA2182" w:rsidRPr="006B7778" w:rsidRDefault="00EA2182" w:rsidP="00C457F4">
            <w:pPr>
              <w:rPr>
                <w:rFonts w:ascii="Times New Roman" w:hAnsi="Times New Roman" w:cs="Times New Roman"/>
              </w:rPr>
            </w:pPr>
          </w:p>
          <w:p w14:paraId="2A933042"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 xml:space="preserve">Arrange for a housemate to encourage continuation with </w:t>
            </w:r>
            <w:r w:rsidRPr="006B7778">
              <w:rPr>
                <w:rFonts w:ascii="Times New Roman" w:hAnsi="Times New Roman" w:cs="Times New Roman"/>
              </w:rPr>
              <w:lastRenderedPageBreak/>
              <w:t xml:space="preserve">the behaviour change </w:t>
            </w:r>
            <w:proofErr w:type="gramStart"/>
            <w:r w:rsidRPr="006B7778">
              <w:rPr>
                <w:rFonts w:ascii="Times New Roman" w:hAnsi="Times New Roman" w:cs="Times New Roman"/>
              </w:rPr>
              <w:t>programme</w:t>
            </w:r>
            <w:proofErr w:type="gramEnd"/>
            <w:r w:rsidRPr="006B7778">
              <w:rPr>
                <w:rFonts w:ascii="Times New Roman" w:hAnsi="Times New Roman" w:cs="Times New Roman"/>
              </w:rPr>
              <w:t xml:space="preserve"> </w:t>
            </w:r>
          </w:p>
          <w:p w14:paraId="6BAF1889" w14:textId="77777777" w:rsidR="00EA2182" w:rsidRPr="006B7778" w:rsidRDefault="00EA2182" w:rsidP="00C457F4">
            <w:pPr>
              <w:rPr>
                <w:rFonts w:ascii="Times New Roman" w:hAnsi="Times New Roman" w:cs="Times New Roman"/>
              </w:rPr>
            </w:pPr>
          </w:p>
          <w:p w14:paraId="374D2154"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Give information about a self-help group that offers support for the behaviour</w:t>
            </w:r>
          </w:p>
        </w:tc>
      </w:tr>
      <w:tr w:rsidR="00EA2182" w:rsidRPr="006B7778" w14:paraId="6B5B1E33" w14:textId="77777777" w:rsidTr="00C457F4">
        <w:tc>
          <w:tcPr>
            <w:tcW w:w="708" w:type="dxa"/>
          </w:tcPr>
          <w:p w14:paraId="33042ED7"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lastRenderedPageBreak/>
              <w:t>13.4</w:t>
            </w:r>
          </w:p>
        </w:tc>
        <w:tc>
          <w:tcPr>
            <w:tcW w:w="2043" w:type="dxa"/>
          </w:tcPr>
          <w:p w14:paraId="4285B450"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Valued self-identity</w:t>
            </w:r>
          </w:p>
        </w:tc>
        <w:tc>
          <w:tcPr>
            <w:tcW w:w="4069" w:type="dxa"/>
          </w:tcPr>
          <w:p w14:paraId="1E634279"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Advise the person to write or complete rating scales about a cherished value or personal strength as a means of affirming the person’s identity as part of a behaviour change strategy (includes ‘Self-affirmation’</w:t>
            </w:r>
          </w:p>
        </w:tc>
        <w:tc>
          <w:tcPr>
            <w:tcW w:w="2247" w:type="dxa"/>
          </w:tcPr>
          <w:p w14:paraId="60F9D487"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Advise the person to write about their personal strengths before they receive a message advocating the behaviour change</w:t>
            </w:r>
          </w:p>
        </w:tc>
      </w:tr>
      <w:tr w:rsidR="00EA2182" w:rsidRPr="006B7778" w14:paraId="0A3CD4CB" w14:textId="77777777" w:rsidTr="00C457F4">
        <w:tc>
          <w:tcPr>
            <w:tcW w:w="708" w:type="dxa"/>
          </w:tcPr>
          <w:p w14:paraId="21A27E98"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15.1</w:t>
            </w:r>
          </w:p>
        </w:tc>
        <w:tc>
          <w:tcPr>
            <w:tcW w:w="2043" w:type="dxa"/>
          </w:tcPr>
          <w:p w14:paraId="71DF4EA1"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Verbal persuasion about capability</w:t>
            </w:r>
          </w:p>
        </w:tc>
        <w:tc>
          <w:tcPr>
            <w:tcW w:w="4069" w:type="dxa"/>
          </w:tcPr>
          <w:p w14:paraId="1ED86649"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Tell the person that they can successfully perform the wanted behaviour, arguing against self-</w:t>
            </w:r>
            <w:proofErr w:type="gramStart"/>
            <w:r w:rsidRPr="006B7778">
              <w:rPr>
                <w:rFonts w:ascii="Times New Roman" w:hAnsi="Times New Roman" w:cs="Times New Roman"/>
              </w:rPr>
              <w:t>doubts</w:t>
            </w:r>
            <w:proofErr w:type="gramEnd"/>
            <w:r w:rsidRPr="006B7778">
              <w:rPr>
                <w:rFonts w:ascii="Times New Roman" w:hAnsi="Times New Roman" w:cs="Times New Roman"/>
              </w:rPr>
              <w:t xml:space="preserve"> and asserting that they can and will succeed</w:t>
            </w:r>
          </w:p>
        </w:tc>
        <w:tc>
          <w:tcPr>
            <w:tcW w:w="2247" w:type="dxa"/>
          </w:tcPr>
          <w:p w14:paraId="6ED8B24B" w14:textId="77777777" w:rsidR="00EA2182" w:rsidRPr="006B7778" w:rsidRDefault="00EA2182" w:rsidP="00C457F4">
            <w:pPr>
              <w:rPr>
                <w:rFonts w:ascii="Times New Roman" w:hAnsi="Times New Roman" w:cs="Times New Roman"/>
              </w:rPr>
            </w:pPr>
            <w:r w:rsidRPr="006B7778">
              <w:rPr>
                <w:rFonts w:ascii="Times New Roman" w:hAnsi="Times New Roman" w:cs="Times New Roman"/>
              </w:rPr>
              <w:t>Tell the person that they can successfully increase their physical activity, despite their recent heart attack</w:t>
            </w:r>
          </w:p>
        </w:tc>
      </w:tr>
    </w:tbl>
    <w:p w14:paraId="5ABC38CD" w14:textId="77777777" w:rsidR="00EA2182" w:rsidRPr="00236E23" w:rsidRDefault="00EA2182" w:rsidP="00EA2182">
      <w:pPr>
        <w:spacing w:line="360" w:lineRule="auto"/>
        <w:rPr>
          <w:rFonts w:ascii="Times New Roman" w:hAnsi="Times New Roman" w:cs="Times New Roman"/>
          <w:sz w:val="20"/>
          <w:szCs w:val="20"/>
        </w:rPr>
      </w:pPr>
      <w:r w:rsidRPr="00236E23">
        <w:rPr>
          <w:rFonts w:ascii="Times New Roman" w:hAnsi="Times New Roman" w:cs="Times New Roman"/>
          <w:i/>
          <w:iCs/>
          <w:color w:val="000000" w:themeColor="text1"/>
          <w:sz w:val="20"/>
          <w:szCs w:val="20"/>
        </w:rPr>
        <w:t>Note.</w:t>
      </w:r>
      <w:r w:rsidRPr="00236E23">
        <w:rPr>
          <w:rFonts w:ascii="Times New Roman" w:hAnsi="Times New Roman" w:cs="Times New Roman"/>
          <w:color w:val="000000" w:themeColor="text1"/>
          <w:sz w:val="20"/>
          <w:szCs w:val="20"/>
        </w:rPr>
        <w:t xml:space="preserve"> Adapted from Michie S., Richardson M., Johnston M., Abraham C., Francis J., Hardeman W., Eccles M., Cane J., and Wood C. (2013). The </w:t>
      </w:r>
      <w:proofErr w:type="spellStart"/>
      <w:r w:rsidRPr="00236E23">
        <w:rPr>
          <w:rFonts w:ascii="Times New Roman" w:hAnsi="Times New Roman" w:cs="Times New Roman"/>
          <w:color w:val="000000" w:themeColor="text1"/>
          <w:sz w:val="20"/>
          <w:szCs w:val="20"/>
        </w:rPr>
        <w:t>behavior</w:t>
      </w:r>
      <w:proofErr w:type="spellEnd"/>
      <w:r w:rsidRPr="00236E23">
        <w:rPr>
          <w:rFonts w:ascii="Times New Roman" w:hAnsi="Times New Roman" w:cs="Times New Roman"/>
          <w:color w:val="000000" w:themeColor="text1"/>
          <w:sz w:val="20"/>
          <w:szCs w:val="20"/>
        </w:rPr>
        <w:t xml:space="preserve"> </w:t>
      </w:r>
      <w:proofErr w:type="gramStart"/>
      <w:r w:rsidRPr="00236E23">
        <w:rPr>
          <w:rFonts w:ascii="Times New Roman" w:hAnsi="Times New Roman" w:cs="Times New Roman"/>
          <w:color w:val="000000" w:themeColor="text1"/>
          <w:sz w:val="20"/>
          <w:szCs w:val="20"/>
        </w:rPr>
        <w:t>change</w:t>
      </w:r>
      <w:proofErr w:type="gramEnd"/>
      <w:r w:rsidRPr="00236E23">
        <w:rPr>
          <w:rFonts w:ascii="Times New Roman" w:hAnsi="Times New Roman" w:cs="Times New Roman"/>
          <w:color w:val="000000" w:themeColor="text1"/>
          <w:sz w:val="20"/>
          <w:szCs w:val="20"/>
        </w:rPr>
        <w:t xml:space="preserve"> technique taxonomy (v1) of 93 hierarchically clustered techniques: building an international consensus for the reporting of </w:t>
      </w:r>
      <w:proofErr w:type="spellStart"/>
      <w:r w:rsidRPr="00236E23">
        <w:rPr>
          <w:rFonts w:ascii="Times New Roman" w:hAnsi="Times New Roman" w:cs="Times New Roman"/>
          <w:color w:val="000000" w:themeColor="text1"/>
          <w:sz w:val="20"/>
          <w:szCs w:val="20"/>
        </w:rPr>
        <w:t>behavior</w:t>
      </w:r>
      <w:proofErr w:type="spellEnd"/>
      <w:r w:rsidRPr="00236E23">
        <w:rPr>
          <w:rFonts w:ascii="Times New Roman" w:hAnsi="Times New Roman" w:cs="Times New Roman"/>
          <w:color w:val="000000" w:themeColor="text1"/>
          <w:sz w:val="20"/>
          <w:szCs w:val="20"/>
        </w:rPr>
        <w:t xml:space="preserve"> change interventions. Ann </w:t>
      </w:r>
      <w:proofErr w:type="spellStart"/>
      <w:r w:rsidRPr="00236E23">
        <w:rPr>
          <w:rFonts w:ascii="Times New Roman" w:hAnsi="Times New Roman" w:cs="Times New Roman"/>
          <w:color w:val="000000" w:themeColor="text1"/>
          <w:sz w:val="20"/>
          <w:szCs w:val="20"/>
        </w:rPr>
        <w:t>Behav</w:t>
      </w:r>
      <w:proofErr w:type="spellEnd"/>
      <w:r w:rsidRPr="00236E23">
        <w:rPr>
          <w:rFonts w:ascii="Times New Roman" w:hAnsi="Times New Roman" w:cs="Times New Roman"/>
          <w:color w:val="000000" w:themeColor="text1"/>
          <w:sz w:val="20"/>
          <w:szCs w:val="20"/>
        </w:rPr>
        <w:t xml:space="preserve"> Med,</w:t>
      </w:r>
      <w:r w:rsidRPr="00236E23">
        <w:rPr>
          <w:rFonts w:ascii="Times New Roman" w:hAnsi="Times New Roman" w:cs="Times New Roman"/>
          <w:color w:val="212121"/>
          <w:sz w:val="20"/>
          <w:szCs w:val="20"/>
          <w:shd w:val="clear" w:color="auto" w:fill="FFFFFF"/>
        </w:rPr>
        <w:t xml:space="preserve"> </w:t>
      </w:r>
      <w:proofErr w:type="spellStart"/>
      <w:r w:rsidRPr="00236E23">
        <w:rPr>
          <w:rFonts w:ascii="Times New Roman" w:hAnsi="Times New Roman" w:cs="Times New Roman"/>
          <w:color w:val="000000" w:themeColor="text1"/>
          <w:sz w:val="20"/>
          <w:szCs w:val="20"/>
        </w:rPr>
        <w:t>doi</w:t>
      </w:r>
      <w:proofErr w:type="spellEnd"/>
      <w:r w:rsidRPr="00236E23">
        <w:rPr>
          <w:rFonts w:ascii="Times New Roman" w:hAnsi="Times New Roman" w:cs="Times New Roman"/>
          <w:color w:val="000000" w:themeColor="text1"/>
          <w:sz w:val="20"/>
          <w:szCs w:val="20"/>
        </w:rPr>
        <w:t>: 10.1007/s12160-013-9486-6).</w:t>
      </w:r>
    </w:p>
    <w:p w14:paraId="01DBEE23" w14:textId="77777777" w:rsidR="00EA2182" w:rsidRPr="00DB30B2" w:rsidRDefault="00EA2182" w:rsidP="00EA2182"/>
    <w:p w14:paraId="7071AAC7" w14:textId="5283232B" w:rsidR="00B7048F" w:rsidRPr="00EA2182" w:rsidRDefault="00B7048F" w:rsidP="00EA2182"/>
    <w:sectPr w:rsidR="00B7048F" w:rsidRPr="00EA2182" w:rsidSect="00E20EFB">
      <w:footerReference w:type="default" r:id="rId8"/>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90DE4" w14:textId="77777777" w:rsidR="00E20EFB" w:rsidRDefault="00E20EFB" w:rsidP="007437E2">
      <w:r>
        <w:separator/>
      </w:r>
    </w:p>
  </w:endnote>
  <w:endnote w:type="continuationSeparator" w:id="0">
    <w:p w14:paraId="42A47D23" w14:textId="77777777" w:rsidR="00E20EFB" w:rsidRDefault="00E20EFB" w:rsidP="00743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621172"/>
      <w:docPartObj>
        <w:docPartGallery w:val="Page Numbers (Bottom of Page)"/>
        <w:docPartUnique/>
      </w:docPartObj>
    </w:sdtPr>
    <w:sdtEndPr>
      <w:rPr>
        <w:noProof/>
      </w:rPr>
    </w:sdtEndPr>
    <w:sdtContent>
      <w:p w14:paraId="1BBA422D" w14:textId="5B81AA41" w:rsidR="006B7778" w:rsidRDefault="006B77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25A6F7" w14:textId="6A6CB1DC" w:rsidR="00EC3CCF" w:rsidRDefault="00EC3CCF" w:rsidP="001D1BD5">
    <w:pPr>
      <w:pStyle w:val="BodyText"/>
      <w:spacing w:line="14" w:lineRule="auto"/>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3F95D" w14:textId="77777777" w:rsidR="00E20EFB" w:rsidRDefault="00E20EFB" w:rsidP="007437E2">
      <w:r>
        <w:separator/>
      </w:r>
    </w:p>
  </w:footnote>
  <w:footnote w:type="continuationSeparator" w:id="0">
    <w:p w14:paraId="18D0D78C" w14:textId="77777777" w:rsidR="00E20EFB" w:rsidRDefault="00E20EFB" w:rsidP="007437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14CBB"/>
    <w:multiLevelType w:val="multilevel"/>
    <w:tmpl w:val="C64AA5C2"/>
    <w:lvl w:ilvl="0">
      <w:start w:val="9"/>
      <w:numFmt w:val="decimal"/>
      <w:lvlText w:val="%1"/>
      <w:lvlJc w:val="left"/>
      <w:pPr>
        <w:ind w:left="451" w:hanging="348"/>
      </w:pPr>
      <w:rPr>
        <w:rFonts w:hint="default"/>
        <w:lang w:val="en-US" w:eastAsia="en-US" w:bidi="ar-SA"/>
      </w:rPr>
    </w:lvl>
    <w:lvl w:ilvl="1">
      <w:start w:val="1"/>
      <w:numFmt w:val="decimal"/>
      <w:lvlText w:val="%1.%2."/>
      <w:lvlJc w:val="left"/>
      <w:pPr>
        <w:ind w:left="451" w:hanging="348"/>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018" w:hanging="348"/>
      </w:pPr>
      <w:rPr>
        <w:rFonts w:hint="default"/>
        <w:lang w:val="en-US" w:eastAsia="en-US" w:bidi="ar-SA"/>
      </w:rPr>
    </w:lvl>
    <w:lvl w:ilvl="3">
      <w:numFmt w:val="bullet"/>
      <w:lvlText w:val="•"/>
      <w:lvlJc w:val="left"/>
      <w:pPr>
        <w:ind w:left="1297" w:hanging="348"/>
      </w:pPr>
      <w:rPr>
        <w:rFonts w:hint="default"/>
        <w:lang w:val="en-US" w:eastAsia="en-US" w:bidi="ar-SA"/>
      </w:rPr>
    </w:lvl>
    <w:lvl w:ilvl="4">
      <w:numFmt w:val="bullet"/>
      <w:lvlText w:val="•"/>
      <w:lvlJc w:val="left"/>
      <w:pPr>
        <w:ind w:left="1576" w:hanging="348"/>
      </w:pPr>
      <w:rPr>
        <w:rFonts w:hint="default"/>
        <w:lang w:val="en-US" w:eastAsia="en-US" w:bidi="ar-SA"/>
      </w:rPr>
    </w:lvl>
    <w:lvl w:ilvl="5">
      <w:numFmt w:val="bullet"/>
      <w:lvlText w:val="•"/>
      <w:lvlJc w:val="left"/>
      <w:pPr>
        <w:ind w:left="1856" w:hanging="348"/>
      </w:pPr>
      <w:rPr>
        <w:rFonts w:hint="default"/>
        <w:lang w:val="en-US" w:eastAsia="en-US" w:bidi="ar-SA"/>
      </w:rPr>
    </w:lvl>
    <w:lvl w:ilvl="6">
      <w:numFmt w:val="bullet"/>
      <w:lvlText w:val="•"/>
      <w:lvlJc w:val="left"/>
      <w:pPr>
        <w:ind w:left="2135" w:hanging="348"/>
      </w:pPr>
      <w:rPr>
        <w:rFonts w:hint="default"/>
        <w:lang w:val="en-US" w:eastAsia="en-US" w:bidi="ar-SA"/>
      </w:rPr>
    </w:lvl>
    <w:lvl w:ilvl="7">
      <w:numFmt w:val="bullet"/>
      <w:lvlText w:val="•"/>
      <w:lvlJc w:val="left"/>
      <w:pPr>
        <w:ind w:left="2414" w:hanging="348"/>
      </w:pPr>
      <w:rPr>
        <w:rFonts w:hint="default"/>
        <w:lang w:val="en-US" w:eastAsia="en-US" w:bidi="ar-SA"/>
      </w:rPr>
    </w:lvl>
    <w:lvl w:ilvl="8">
      <w:numFmt w:val="bullet"/>
      <w:lvlText w:val="•"/>
      <w:lvlJc w:val="left"/>
      <w:pPr>
        <w:ind w:left="2693" w:hanging="348"/>
      </w:pPr>
      <w:rPr>
        <w:rFonts w:hint="default"/>
        <w:lang w:val="en-US" w:eastAsia="en-US" w:bidi="ar-SA"/>
      </w:rPr>
    </w:lvl>
  </w:abstractNum>
  <w:abstractNum w:abstractNumId="1" w15:restartNumberingAfterBreak="0">
    <w:nsid w:val="0F5A2C17"/>
    <w:multiLevelType w:val="multilevel"/>
    <w:tmpl w:val="450C419E"/>
    <w:lvl w:ilvl="0">
      <w:start w:val="5"/>
      <w:numFmt w:val="decimal"/>
      <w:lvlText w:val="%1"/>
      <w:lvlJc w:val="left"/>
      <w:pPr>
        <w:ind w:left="468" w:hanging="349"/>
      </w:pPr>
      <w:rPr>
        <w:rFonts w:hint="default"/>
        <w:lang w:val="en-US" w:eastAsia="en-US" w:bidi="ar-SA"/>
      </w:rPr>
    </w:lvl>
    <w:lvl w:ilvl="1">
      <w:start w:val="1"/>
      <w:numFmt w:val="decimal"/>
      <w:lvlText w:val="%1.%2."/>
      <w:lvlJc w:val="left"/>
      <w:pPr>
        <w:ind w:left="468" w:hanging="3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960" w:hanging="349"/>
      </w:pPr>
      <w:rPr>
        <w:rFonts w:hint="default"/>
        <w:lang w:val="en-US" w:eastAsia="en-US" w:bidi="ar-SA"/>
      </w:rPr>
    </w:lvl>
    <w:lvl w:ilvl="3">
      <w:numFmt w:val="bullet"/>
      <w:lvlText w:val="•"/>
      <w:lvlJc w:val="left"/>
      <w:pPr>
        <w:ind w:left="1211" w:hanging="349"/>
      </w:pPr>
      <w:rPr>
        <w:rFonts w:hint="default"/>
        <w:lang w:val="en-US" w:eastAsia="en-US" w:bidi="ar-SA"/>
      </w:rPr>
    </w:lvl>
    <w:lvl w:ilvl="4">
      <w:numFmt w:val="bullet"/>
      <w:lvlText w:val="•"/>
      <w:lvlJc w:val="left"/>
      <w:pPr>
        <w:ind w:left="1461" w:hanging="349"/>
      </w:pPr>
      <w:rPr>
        <w:rFonts w:hint="default"/>
        <w:lang w:val="en-US" w:eastAsia="en-US" w:bidi="ar-SA"/>
      </w:rPr>
    </w:lvl>
    <w:lvl w:ilvl="5">
      <w:numFmt w:val="bullet"/>
      <w:lvlText w:val="•"/>
      <w:lvlJc w:val="left"/>
      <w:pPr>
        <w:ind w:left="1712" w:hanging="349"/>
      </w:pPr>
      <w:rPr>
        <w:rFonts w:hint="default"/>
        <w:lang w:val="en-US" w:eastAsia="en-US" w:bidi="ar-SA"/>
      </w:rPr>
    </w:lvl>
    <w:lvl w:ilvl="6">
      <w:numFmt w:val="bullet"/>
      <w:lvlText w:val="•"/>
      <w:lvlJc w:val="left"/>
      <w:pPr>
        <w:ind w:left="1962" w:hanging="349"/>
      </w:pPr>
      <w:rPr>
        <w:rFonts w:hint="default"/>
        <w:lang w:val="en-US" w:eastAsia="en-US" w:bidi="ar-SA"/>
      </w:rPr>
    </w:lvl>
    <w:lvl w:ilvl="7">
      <w:numFmt w:val="bullet"/>
      <w:lvlText w:val="•"/>
      <w:lvlJc w:val="left"/>
      <w:pPr>
        <w:ind w:left="2213" w:hanging="349"/>
      </w:pPr>
      <w:rPr>
        <w:rFonts w:hint="default"/>
        <w:lang w:val="en-US" w:eastAsia="en-US" w:bidi="ar-SA"/>
      </w:rPr>
    </w:lvl>
    <w:lvl w:ilvl="8">
      <w:numFmt w:val="bullet"/>
      <w:lvlText w:val="•"/>
      <w:lvlJc w:val="left"/>
      <w:pPr>
        <w:ind w:left="2463" w:hanging="349"/>
      </w:pPr>
      <w:rPr>
        <w:rFonts w:hint="default"/>
        <w:lang w:val="en-US" w:eastAsia="en-US" w:bidi="ar-SA"/>
      </w:rPr>
    </w:lvl>
  </w:abstractNum>
  <w:abstractNum w:abstractNumId="2" w15:restartNumberingAfterBreak="0">
    <w:nsid w:val="1B0C5890"/>
    <w:multiLevelType w:val="multilevel"/>
    <w:tmpl w:val="C02AAF5C"/>
    <w:lvl w:ilvl="0">
      <w:start w:val="12"/>
      <w:numFmt w:val="decimal"/>
      <w:lvlText w:val="%1"/>
      <w:lvlJc w:val="left"/>
      <w:pPr>
        <w:ind w:left="556" w:hanging="449"/>
      </w:pPr>
      <w:rPr>
        <w:rFonts w:hint="default"/>
        <w:lang w:val="en-US" w:eastAsia="en-US" w:bidi="ar-SA"/>
      </w:rPr>
    </w:lvl>
    <w:lvl w:ilvl="1">
      <w:start w:val="1"/>
      <w:numFmt w:val="decimal"/>
      <w:lvlText w:val="%1.%2."/>
      <w:lvlJc w:val="left"/>
      <w:pPr>
        <w:ind w:left="556" w:hanging="4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133" w:hanging="449"/>
      </w:pPr>
      <w:rPr>
        <w:rFonts w:hint="default"/>
        <w:lang w:val="en-US" w:eastAsia="en-US" w:bidi="ar-SA"/>
      </w:rPr>
    </w:lvl>
    <w:lvl w:ilvl="3">
      <w:numFmt w:val="bullet"/>
      <w:lvlText w:val="•"/>
      <w:lvlJc w:val="left"/>
      <w:pPr>
        <w:ind w:left="1419" w:hanging="449"/>
      </w:pPr>
      <w:rPr>
        <w:rFonts w:hint="default"/>
        <w:lang w:val="en-US" w:eastAsia="en-US" w:bidi="ar-SA"/>
      </w:rPr>
    </w:lvl>
    <w:lvl w:ilvl="4">
      <w:numFmt w:val="bullet"/>
      <w:lvlText w:val="•"/>
      <w:lvlJc w:val="left"/>
      <w:pPr>
        <w:ind w:left="1706" w:hanging="449"/>
      </w:pPr>
      <w:rPr>
        <w:rFonts w:hint="default"/>
        <w:lang w:val="en-US" w:eastAsia="en-US" w:bidi="ar-SA"/>
      </w:rPr>
    </w:lvl>
    <w:lvl w:ilvl="5">
      <w:numFmt w:val="bullet"/>
      <w:lvlText w:val="•"/>
      <w:lvlJc w:val="left"/>
      <w:pPr>
        <w:ind w:left="1992" w:hanging="449"/>
      </w:pPr>
      <w:rPr>
        <w:rFonts w:hint="default"/>
        <w:lang w:val="en-US" w:eastAsia="en-US" w:bidi="ar-SA"/>
      </w:rPr>
    </w:lvl>
    <w:lvl w:ilvl="6">
      <w:numFmt w:val="bullet"/>
      <w:lvlText w:val="•"/>
      <w:lvlJc w:val="left"/>
      <w:pPr>
        <w:ind w:left="2279" w:hanging="449"/>
      </w:pPr>
      <w:rPr>
        <w:rFonts w:hint="default"/>
        <w:lang w:val="en-US" w:eastAsia="en-US" w:bidi="ar-SA"/>
      </w:rPr>
    </w:lvl>
    <w:lvl w:ilvl="7">
      <w:numFmt w:val="bullet"/>
      <w:lvlText w:val="•"/>
      <w:lvlJc w:val="left"/>
      <w:pPr>
        <w:ind w:left="2565" w:hanging="449"/>
      </w:pPr>
      <w:rPr>
        <w:rFonts w:hint="default"/>
        <w:lang w:val="en-US" w:eastAsia="en-US" w:bidi="ar-SA"/>
      </w:rPr>
    </w:lvl>
    <w:lvl w:ilvl="8">
      <w:numFmt w:val="bullet"/>
      <w:lvlText w:val="•"/>
      <w:lvlJc w:val="left"/>
      <w:pPr>
        <w:ind w:left="2852" w:hanging="449"/>
      </w:pPr>
      <w:rPr>
        <w:rFonts w:hint="default"/>
        <w:lang w:val="en-US" w:eastAsia="en-US" w:bidi="ar-SA"/>
      </w:rPr>
    </w:lvl>
  </w:abstractNum>
  <w:abstractNum w:abstractNumId="3" w15:restartNumberingAfterBreak="0">
    <w:nsid w:val="1D477032"/>
    <w:multiLevelType w:val="multilevel"/>
    <w:tmpl w:val="F8EAC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C06AF1"/>
    <w:multiLevelType w:val="hybridMultilevel"/>
    <w:tmpl w:val="C262C6B8"/>
    <w:lvl w:ilvl="0" w:tplc="640A327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BD1CFB"/>
    <w:multiLevelType w:val="multilevel"/>
    <w:tmpl w:val="01E88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C35729"/>
    <w:multiLevelType w:val="multilevel"/>
    <w:tmpl w:val="FAAAD524"/>
    <w:lvl w:ilvl="0">
      <w:start w:val="13"/>
      <w:numFmt w:val="decimal"/>
      <w:lvlText w:val="%1"/>
      <w:lvlJc w:val="left"/>
      <w:pPr>
        <w:ind w:left="556" w:hanging="449"/>
      </w:pPr>
      <w:rPr>
        <w:rFonts w:hint="default"/>
        <w:lang w:val="en-US" w:eastAsia="en-US" w:bidi="ar-SA"/>
      </w:rPr>
    </w:lvl>
    <w:lvl w:ilvl="1">
      <w:start w:val="1"/>
      <w:numFmt w:val="decimal"/>
      <w:lvlText w:val="%1.%2."/>
      <w:lvlJc w:val="left"/>
      <w:pPr>
        <w:ind w:left="556" w:hanging="4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133" w:hanging="449"/>
      </w:pPr>
      <w:rPr>
        <w:rFonts w:hint="default"/>
        <w:lang w:val="en-US" w:eastAsia="en-US" w:bidi="ar-SA"/>
      </w:rPr>
    </w:lvl>
    <w:lvl w:ilvl="3">
      <w:numFmt w:val="bullet"/>
      <w:lvlText w:val="•"/>
      <w:lvlJc w:val="left"/>
      <w:pPr>
        <w:ind w:left="1419" w:hanging="449"/>
      </w:pPr>
      <w:rPr>
        <w:rFonts w:hint="default"/>
        <w:lang w:val="en-US" w:eastAsia="en-US" w:bidi="ar-SA"/>
      </w:rPr>
    </w:lvl>
    <w:lvl w:ilvl="4">
      <w:numFmt w:val="bullet"/>
      <w:lvlText w:val="•"/>
      <w:lvlJc w:val="left"/>
      <w:pPr>
        <w:ind w:left="1706" w:hanging="449"/>
      </w:pPr>
      <w:rPr>
        <w:rFonts w:hint="default"/>
        <w:lang w:val="en-US" w:eastAsia="en-US" w:bidi="ar-SA"/>
      </w:rPr>
    </w:lvl>
    <w:lvl w:ilvl="5">
      <w:numFmt w:val="bullet"/>
      <w:lvlText w:val="•"/>
      <w:lvlJc w:val="left"/>
      <w:pPr>
        <w:ind w:left="1992" w:hanging="449"/>
      </w:pPr>
      <w:rPr>
        <w:rFonts w:hint="default"/>
        <w:lang w:val="en-US" w:eastAsia="en-US" w:bidi="ar-SA"/>
      </w:rPr>
    </w:lvl>
    <w:lvl w:ilvl="6">
      <w:numFmt w:val="bullet"/>
      <w:lvlText w:val="•"/>
      <w:lvlJc w:val="left"/>
      <w:pPr>
        <w:ind w:left="2279" w:hanging="449"/>
      </w:pPr>
      <w:rPr>
        <w:rFonts w:hint="default"/>
        <w:lang w:val="en-US" w:eastAsia="en-US" w:bidi="ar-SA"/>
      </w:rPr>
    </w:lvl>
    <w:lvl w:ilvl="7">
      <w:numFmt w:val="bullet"/>
      <w:lvlText w:val="•"/>
      <w:lvlJc w:val="left"/>
      <w:pPr>
        <w:ind w:left="2565" w:hanging="449"/>
      </w:pPr>
      <w:rPr>
        <w:rFonts w:hint="default"/>
        <w:lang w:val="en-US" w:eastAsia="en-US" w:bidi="ar-SA"/>
      </w:rPr>
    </w:lvl>
    <w:lvl w:ilvl="8">
      <w:numFmt w:val="bullet"/>
      <w:lvlText w:val="•"/>
      <w:lvlJc w:val="left"/>
      <w:pPr>
        <w:ind w:left="2852" w:hanging="449"/>
      </w:pPr>
      <w:rPr>
        <w:rFonts w:hint="default"/>
        <w:lang w:val="en-US" w:eastAsia="en-US" w:bidi="ar-SA"/>
      </w:rPr>
    </w:lvl>
  </w:abstractNum>
  <w:abstractNum w:abstractNumId="7" w15:restartNumberingAfterBreak="0">
    <w:nsid w:val="297055CF"/>
    <w:multiLevelType w:val="hybridMultilevel"/>
    <w:tmpl w:val="E51E343E"/>
    <w:lvl w:ilvl="0" w:tplc="640A327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1A67EB"/>
    <w:multiLevelType w:val="multilevel"/>
    <w:tmpl w:val="F22299D2"/>
    <w:lvl w:ilvl="0">
      <w:start w:val="4"/>
      <w:numFmt w:val="decimal"/>
      <w:lvlText w:val="%1"/>
      <w:lvlJc w:val="left"/>
      <w:pPr>
        <w:ind w:left="468" w:hanging="349"/>
      </w:pPr>
      <w:rPr>
        <w:rFonts w:hint="default"/>
        <w:lang w:val="en-US" w:eastAsia="en-US" w:bidi="ar-SA"/>
      </w:rPr>
    </w:lvl>
    <w:lvl w:ilvl="1">
      <w:start w:val="1"/>
      <w:numFmt w:val="decimal"/>
      <w:lvlText w:val="%1.%2."/>
      <w:lvlJc w:val="left"/>
      <w:pPr>
        <w:ind w:left="468" w:hanging="3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960" w:hanging="349"/>
      </w:pPr>
      <w:rPr>
        <w:rFonts w:hint="default"/>
        <w:lang w:val="en-US" w:eastAsia="en-US" w:bidi="ar-SA"/>
      </w:rPr>
    </w:lvl>
    <w:lvl w:ilvl="3">
      <w:numFmt w:val="bullet"/>
      <w:lvlText w:val="•"/>
      <w:lvlJc w:val="left"/>
      <w:pPr>
        <w:ind w:left="1211" w:hanging="349"/>
      </w:pPr>
      <w:rPr>
        <w:rFonts w:hint="default"/>
        <w:lang w:val="en-US" w:eastAsia="en-US" w:bidi="ar-SA"/>
      </w:rPr>
    </w:lvl>
    <w:lvl w:ilvl="4">
      <w:numFmt w:val="bullet"/>
      <w:lvlText w:val="•"/>
      <w:lvlJc w:val="left"/>
      <w:pPr>
        <w:ind w:left="1461" w:hanging="349"/>
      </w:pPr>
      <w:rPr>
        <w:rFonts w:hint="default"/>
        <w:lang w:val="en-US" w:eastAsia="en-US" w:bidi="ar-SA"/>
      </w:rPr>
    </w:lvl>
    <w:lvl w:ilvl="5">
      <w:numFmt w:val="bullet"/>
      <w:lvlText w:val="•"/>
      <w:lvlJc w:val="left"/>
      <w:pPr>
        <w:ind w:left="1712" w:hanging="349"/>
      </w:pPr>
      <w:rPr>
        <w:rFonts w:hint="default"/>
        <w:lang w:val="en-US" w:eastAsia="en-US" w:bidi="ar-SA"/>
      </w:rPr>
    </w:lvl>
    <w:lvl w:ilvl="6">
      <w:numFmt w:val="bullet"/>
      <w:lvlText w:val="•"/>
      <w:lvlJc w:val="left"/>
      <w:pPr>
        <w:ind w:left="1962" w:hanging="349"/>
      </w:pPr>
      <w:rPr>
        <w:rFonts w:hint="default"/>
        <w:lang w:val="en-US" w:eastAsia="en-US" w:bidi="ar-SA"/>
      </w:rPr>
    </w:lvl>
    <w:lvl w:ilvl="7">
      <w:numFmt w:val="bullet"/>
      <w:lvlText w:val="•"/>
      <w:lvlJc w:val="left"/>
      <w:pPr>
        <w:ind w:left="2213" w:hanging="349"/>
      </w:pPr>
      <w:rPr>
        <w:rFonts w:hint="default"/>
        <w:lang w:val="en-US" w:eastAsia="en-US" w:bidi="ar-SA"/>
      </w:rPr>
    </w:lvl>
    <w:lvl w:ilvl="8">
      <w:numFmt w:val="bullet"/>
      <w:lvlText w:val="•"/>
      <w:lvlJc w:val="left"/>
      <w:pPr>
        <w:ind w:left="2463" w:hanging="349"/>
      </w:pPr>
      <w:rPr>
        <w:rFonts w:hint="default"/>
        <w:lang w:val="en-US" w:eastAsia="en-US" w:bidi="ar-SA"/>
      </w:rPr>
    </w:lvl>
  </w:abstractNum>
  <w:abstractNum w:abstractNumId="9" w15:restartNumberingAfterBreak="0">
    <w:nsid w:val="2BA45B15"/>
    <w:multiLevelType w:val="multilevel"/>
    <w:tmpl w:val="A044CA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Arial" w:eastAsia="Times New Roman" w:hAnsi="Arial" w:cs="Arial"/>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7F1779"/>
    <w:multiLevelType w:val="multilevel"/>
    <w:tmpl w:val="78D6241A"/>
    <w:lvl w:ilvl="0">
      <w:start w:val="1"/>
      <w:numFmt w:val="decimal"/>
      <w:lvlText w:val="%1"/>
      <w:lvlJc w:val="left"/>
      <w:pPr>
        <w:ind w:left="463" w:hanging="361"/>
      </w:pPr>
      <w:rPr>
        <w:rFonts w:hint="default"/>
        <w:lang w:val="en-US" w:eastAsia="en-US" w:bidi="ar-SA"/>
      </w:rPr>
    </w:lvl>
    <w:lvl w:ilvl="1">
      <w:start w:val="1"/>
      <w:numFmt w:val="decimal"/>
      <w:lvlText w:val="%1.%2."/>
      <w:lvlJc w:val="left"/>
      <w:pPr>
        <w:ind w:left="463" w:hanging="361"/>
      </w:pPr>
      <w:rPr>
        <w:rFonts w:hint="default"/>
        <w:w w:val="99"/>
        <w:lang w:val="en-US" w:eastAsia="en-US" w:bidi="ar-SA"/>
      </w:rPr>
    </w:lvl>
    <w:lvl w:ilvl="2">
      <w:numFmt w:val="bullet"/>
      <w:lvlText w:val="•"/>
      <w:lvlJc w:val="left"/>
      <w:pPr>
        <w:ind w:left="960" w:hanging="361"/>
      </w:pPr>
      <w:rPr>
        <w:rFonts w:hint="default"/>
        <w:lang w:val="en-US" w:eastAsia="en-US" w:bidi="ar-SA"/>
      </w:rPr>
    </w:lvl>
    <w:lvl w:ilvl="3">
      <w:numFmt w:val="bullet"/>
      <w:lvlText w:val="•"/>
      <w:lvlJc w:val="left"/>
      <w:pPr>
        <w:ind w:left="1211" w:hanging="361"/>
      </w:pPr>
      <w:rPr>
        <w:rFonts w:hint="default"/>
        <w:lang w:val="en-US" w:eastAsia="en-US" w:bidi="ar-SA"/>
      </w:rPr>
    </w:lvl>
    <w:lvl w:ilvl="4">
      <w:numFmt w:val="bullet"/>
      <w:lvlText w:val="•"/>
      <w:lvlJc w:val="left"/>
      <w:pPr>
        <w:ind w:left="1461" w:hanging="361"/>
      </w:pPr>
      <w:rPr>
        <w:rFonts w:hint="default"/>
        <w:lang w:val="en-US" w:eastAsia="en-US" w:bidi="ar-SA"/>
      </w:rPr>
    </w:lvl>
    <w:lvl w:ilvl="5">
      <w:numFmt w:val="bullet"/>
      <w:lvlText w:val="•"/>
      <w:lvlJc w:val="left"/>
      <w:pPr>
        <w:ind w:left="1712" w:hanging="361"/>
      </w:pPr>
      <w:rPr>
        <w:rFonts w:hint="default"/>
        <w:lang w:val="en-US" w:eastAsia="en-US" w:bidi="ar-SA"/>
      </w:rPr>
    </w:lvl>
    <w:lvl w:ilvl="6">
      <w:numFmt w:val="bullet"/>
      <w:lvlText w:val="•"/>
      <w:lvlJc w:val="left"/>
      <w:pPr>
        <w:ind w:left="1962" w:hanging="361"/>
      </w:pPr>
      <w:rPr>
        <w:rFonts w:hint="default"/>
        <w:lang w:val="en-US" w:eastAsia="en-US" w:bidi="ar-SA"/>
      </w:rPr>
    </w:lvl>
    <w:lvl w:ilvl="7">
      <w:numFmt w:val="bullet"/>
      <w:lvlText w:val="•"/>
      <w:lvlJc w:val="left"/>
      <w:pPr>
        <w:ind w:left="2213" w:hanging="361"/>
      </w:pPr>
      <w:rPr>
        <w:rFonts w:hint="default"/>
        <w:lang w:val="en-US" w:eastAsia="en-US" w:bidi="ar-SA"/>
      </w:rPr>
    </w:lvl>
    <w:lvl w:ilvl="8">
      <w:numFmt w:val="bullet"/>
      <w:lvlText w:val="•"/>
      <w:lvlJc w:val="left"/>
      <w:pPr>
        <w:ind w:left="2463" w:hanging="361"/>
      </w:pPr>
      <w:rPr>
        <w:rFonts w:hint="default"/>
        <w:lang w:val="en-US" w:eastAsia="en-US" w:bidi="ar-SA"/>
      </w:rPr>
    </w:lvl>
  </w:abstractNum>
  <w:abstractNum w:abstractNumId="11" w15:restartNumberingAfterBreak="0">
    <w:nsid w:val="328F4C51"/>
    <w:multiLevelType w:val="hybridMultilevel"/>
    <w:tmpl w:val="EE4C89DE"/>
    <w:lvl w:ilvl="0" w:tplc="640A327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D108B4"/>
    <w:multiLevelType w:val="hybridMultilevel"/>
    <w:tmpl w:val="28D4B538"/>
    <w:lvl w:ilvl="0" w:tplc="A29833B6">
      <w:start w:val="2"/>
      <w:numFmt w:val="lowerLetter"/>
      <w:lvlText w:val="%1."/>
      <w:lvlJc w:val="left"/>
      <w:pPr>
        <w:tabs>
          <w:tab w:val="num" w:pos="720"/>
        </w:tabs>
        <w:ind w:left="720" w:hanging="360"/>
      </w:pPr>
    </w:lvl>
    <w:lvl w:ilvl="1" w:tplc="2B1E94CC" w:tentative="1">
      <w:start w:val="1"/>
      <w:numFmt w:val="decimal"/>
      <w:lvlText w:val="%2."/>
      <w:lvlJc w:val="left"/>
      <w:pPr>
        <w:tabs>
          <w:tab w:val="num" w:pos="1440"/>
        </w:tabs>
        <w:ind w:left="1440" w:hanging="360"/>
      </w:pPr>
    </w:lvl>
    <w:lvl w:ilvl="2" w:tplc="CF1CF788" w:tentative="1">
      <w:start w:val="1"/>
      <w:numFmt w:val="decimal"/>
      <w:lvlText w:val="%3."/>
      <w:lvlJc w:val="left"/>
      <w:pPr>
        <w:tabs>
          <w:tab w:val="num" w:pos="2160"/>
        </w:tabs>
        <w:ind w:left="2160" w:hanging="360"/>
      </w:pPr>
    </w:lvl>
    <w:lvl w:ilvl="3" w:tplc="E9364E50" w:tentative="1">
      <w:start w:val="1"/>
      <w:numFmt w:val="decimal"/>
      <w:lvlText w:val="%4."/>
      <w:lvlJc w:val="left"/>
      <w:pPr>
        <w:tabs>
          <w:tab w:val="num" w:pos="2880"/>
        </w:tabs>
        <w:ind w:left="2880" w:hanging="360"/>
      </w:pPr>
    </w:lvl>
    <w:lvl w:ilvl="4" w:tplc="D42AED72" w:tentative="1">
      <w:start w:val="1"/>
      <w:numFmt w:val="decimal"/>
      <w:lvlText w:val="%5."/>
      <w:lvlJc w:val="left"/>
      <w:pPr>
        <w:tabs>
          <w:tab w:val="num" w:pos="3600"/>
        </w:tabs>
        <w:ind w:left="3600" w:hanging="360"/>
      </w:pPr>
    </w:lvl>
    <w:lvl w:ilvl="5" w:tplc="C1D227B4" w:tentative="1">
      <w:start w:val="1"/>
      <w:numFmt w:val="decimal"/>
      <w:lvlText w:val="%6."/>
      <w:lvlJc w:val="left"/>
      <w:pPr>
        <w:tabs>
          <w:tab w:val="num" w:pos="4320"/>
        </w:tabs>
        <w:ind w:left="4320" w:hanging="360"/>
      </w:pPr>
    </w:lvl>
    <w:lvl w:ilvl="6" w:tplc="6BB68A62" w:tentative="1">
      <w:start w:val="1"/>
      <w:numFmt w:val="decimal"/>
      <w:lvlText w:val="%7."/>
      <w:lvlJc w:val="left"/>
      <w:pPr>
        <w:tabs>
          <w:tab w:val="num" w:pos="5040"/>
        </w:tabs>
        <w:ind w:left="5040" w:hanging="360"/>
      </w:pPr>
    </w:lvl>
    <w:lvl w:ilvl="7" w:tplc="479EEF08" w:tentative="1">
      <w:start w:val="1"/>
      <w:numFmt w:val="decimal"/>
      <w:lvlText w:val="%8."/>
      <w:lvlJc w:val="left"/>
      <w:pPr>
        <w:tabs>
          <w:tab w:val="num" w:pos="5760"/>
        </w:tabs>
        <w:ind w:left="5760" w:hanging="360"/>
      </w:pPr>
    </w:lvl>
    <w:lvl w:ilvl="8" w:tplc="CF2E8D8C" w:tentative="1">
      <w:start w:val="1"/>
      <w:numFmt w:val="decimal"/>
      <w:lvlText w:val="%9."/>
      <w:lvlJc w:val="left"/>
      <w:pPr>
        <w:tabs>
          <w:tab w:val="num" w:pos="6480"/>
        </w:tabs>
        <w:ind w:left="6480" w:hanging="360"/>
      </w:pPr>
    </w:lvl>
  </w:abstractNum>
  <w:abstractNum w:abstractNumId="13" w15:restartNumberingAfterBreak="0">
    <w:nsid w:val="3BAB5859"/>
    <w:multiLevelType w:val="multilevel"/>
    <w:tmpl w:val="4922ED1C"/>
    <w:lvl w:ilvl="0">
      <w:start w:val="15"/>
      <w:numFmt w:val="decimal"/>
      <w:lvlText w:val="%1"/>
      <w:lvlJc w:val="left"/>
      <w:pPr>
        <w:ind w:left="556" w:hanging="449"/>
      </w:pPr>
      <w:rPr>
        <w:rFonts w:hint="default"/>
        <w:lang w:val="en-US" w:eastAsia="en-US" w:bidi="ar-SA"/>
      </w:rPr>
    </w:lvl>
    <w:lvl w:ilvl="1">
      <w:start w:val="1"/>
      <w:numFmt w:val="decimal"/>
      <w:lvlText w:val="%1.%2."/>
      <w:lvlJc w:val="left"/>
      <w:pPr>
        <w:ind w:left="556" w:hanging="4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133" w:hanging="449"/>
      </w:pPr>
      <w:rPr>
        <w:rFonts w:hint="default"/>
        <w:lang w:val="en-US" w:eastAsia="en-US" w:bidi="ar-SA"/>
      </w:rPr>
    </w:lvl>
    <w:lvl w:ilvl="3">
      <w:numFmt w:val="bullet"/>
      <w:lvlText w:val="•"/>
      <w:lvlJc w:val="left"/>
      <w:pPr>
        <w:ind w:left="1419" w:hanging="449"/>
      </w:pPr>
      <w:rPr>
        <w:rFonts w:hint="default"/>
        <w:lang w:val="en-US" w:eastAsia="en-US" w:bidi="ar-SA"/>
      </w:rPr>
    </w:lvl>
    <w:lvl w:ilvl="4">
      <w:numFmt w:val="bullet"/>
      <w:lvlText w:val="•"/>
      <w:lvlJc w:val="left"/>
      <w:pPr>
        <w:ind w:left="1706" w:hanging="449"/>
      </w:pPr>
      <w:rPr>
        <w:rFonts w:hint="default"/>
        <w:lang w:val="en-US" w:eastAsia="en-US" w:bidi="ar-SA"/>
      </w:rPr>
    </w:lvl>
    <w:lvl w:ilvl="5">
      <w:numFmt w:val="bullet"/>
      <w:lvlText w:val="•"/>
      <w:lvlJc w:val="left"/>
      <w:pPr>
        <w:ind w:left="1992" w:hanging="449"/>
      </w:pPr>
      <w:rPr>
        <w:rFonts w:hint="default"/>
        <w:lang w:val="en-US" w:eastAsia="en-US" w:bidi="ar-SA"/>
      </w:rPr>
    </w:lvl>
    <w:lvl w:ilvl="6">
      <w:numFmt w:val="bullet"/>
      <w:lvlText w:val="•"/>
      <w:lvlJc w:val="left"/>
      <w:pPr>
        <w:ind w:left="2279" w:hanging="449"/>
      </w:pPr>
      <w:rPr>
        <w:rFonts w:hint="default"/>
        <w:lang w:val="en-US" w:eastAsia="en-US" w:bidi="ar-SA"/>
      </w:rPr>
    </w:lvl>
    <w:lvl w:ilvl="7">
      <w:numFmt w:val="bullet"/>
      <w:lvlText w:val="•"/>
      <w:lvlJc w:val="left"/>
      <w:pPr>
        <w:ind w:left="2565" w:hanging="449"/>
      </w:pPr>
      <w:rPr>
        <w:rFonts w:hint="default"/>
        <w:lang w:val="en-US" w:eastAsia="en-US" w:bidi="ar-SA"/>
      </w:rPr>
    </w:lvl>
    <w:lvl w:ilvl="8">
      <w:numFmt w:val="bullet"/>
      <w:lvlText w:val="•"/>
      <w:lvlJc w:val="left"/>
      <w:pPr>
        <w:ind w:left="2852" w:hanging="449"/>
      </w:pPr>
      <w:rPr>
        <w:rFonts w:hint="default"/>
        <w:lang w:val="en-US" w:eastAsia="en-US" w:bidi="ar-SA"/>
      </w:rPr>
    </w:lvl>
  </w:abstractNum>
  <w:abstractNum w:abstractNumId="14" w15:restartNumberingAfterBreak="0">
    <w:nsid w:val="3BB01316"/>
    <w:multiLevelType w:val="multilevel"/>
    <w:tmpl w:val="D3F023AA"/>
    <w:lvl w:ilvl="0">
      <w:start w:val="3"/>
      <w:numFmt w:val="decimal"/>
      <w:lvlText w:val="%1"/>
      <w:lvlJc w:val="left"/>
      <w:pPr>
        <w:ind w:left="451" w:hanging="349"/>
      </w:pPr>
      <w:rPr>
        <w:rFonts w:hint="default"/>
        <w:lang w:val="en-US" w:eastAsia="en-US" w:bidi="ar-SA"/>
      </w:rPr>
    </w:lvl>
    <w:lvl w:ilvl="1">
      <w:start w:val="1"/>
      <w:numFmt w:val="decimal"/>
      <w:lvlText w:val="%1.%2."/>
      <w:lvlJc w:val="left"/>
      <w:pPr>
        <w:ind w:left="451" w:hanging="3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960" w:hanging="349"/>
      </w:pPr>
      <w:rPr>
        <w:rFonts w:hint="default"/>
        <w:lang w:val="en-US" w:eastAsia="en-US" w:bidi="ar-SA"/>
      </w:rPr>
    </w:lvl>
    <w:lvl w:ilvl="3">
      <w:numFmt w:val="bullet"/>
      <w:lvlText w:val="•"/>
      <w:lvlJc w:val="left"/>
      <w:pPr>
        <w:ind w:left="1211" w:hanging="349"/>
      </w:pPr>
      <w:rPr>
        <w:rFonts w:hint="default"/>
        <w:lang w:val="en-US" w:eastAsia="en-US" w:bidi="ar-SA"/>
      </w:rPr>
    </w:lvl>
    <w:lvl w:ilvl="4">
      <w:numFmt w:val="bullet"/>
      <w:lvlText w:val="•"/>
      <w:lvlJc w:val="left"/>
      <w:pPr>
        <w:ind w:left="1461" w:hanging="349"/>
      </w:pPr>
      <w:rPr>
        <w:rFonts w:hint="default"/>
        <w:lang w:val="en-US" w:eastAsia="en-US" w:bidi="ar-SA"/>
      </w:rPr>
    </w:lvl>
    <w:lvl w:ilvl="5">
      <w:numFmt w:val="bullet"/>
      <w:lvlText w:val="•"/>
      <w:lvlJc w:val="left"/>
      <w:pPr>
        <w:ind w:left="1712" w:hanging="349"/>
      </w:pPr>
      <w:rPr>
        <w:rFonts w:hint="default"/>
        <w:lang w:val="en-US" w:eastAsia="en-US" w:bidi="ar-SA"/>
      </w:rPr>
    </w:lvl>
    <w:lvl w:ilvl="6">
      <w:numFmt w:val="bullet"/>
      <w:lvlText w:val="•"/>
      <w:lvlJc w:val="left"/>
      <w:pPr>
        <w:ind w:left="1962" w:hanging="349"/>
      </w:pPr>
      <w:rPr>
        <w:rFonts w:hint="default"/>
        <w:lang w:val="en-US" w:eastAsia="en-US" w:bidi="ar-SA"/>
      </w:rPr>
    </w:lvl>
    <w:lvl w:ilvl="7">
      <w:numFmt w:val="bullet"/>
      <w:lvlText w:val="•"/>
      <w:lvlJc w:val="left"/>
      <w:pPr>
        <w:ind w:left="2213" w:hanging="349"/>
      </w:pPr>
      <w:rPr>
        <w:rFonts w:hint="default"/>
        <w:lang w:val="en-US" w:eastAsia="en-US" w:bidi="ar-SA"/>
      </w:rPr>
    </w:lvl>
    <w:lvl w:ilvl="8">
      <w:numFmt w:val="bullet"/>
      <w:lvlText w:val="•"/>
      <w:lvlJc w:val="left"/>
      <w:pPr>
        <w:ind w:left="2463" w:hanging="349"/>
      </w:pPr>
      <w:rPr>
        <w:rFonts w:hint="default"/>
        <w:lang w:val="en-US" w:eastAsia="en-US" w:bidi="ar-SA"/>
      </w:rPr>
    </w:lvl>
  </w:abstractNum>
  <w:abstractNum w:abstractNumId="15" w15:restartNumberingAfterBreak="0">
    <w:nsid w:val="44036BCA"/>
    <w:multiLevelType w:val="multilevel"/>
    <w:tmpl w:val="FA62493E"/>
    <w:lvl w:ilvl="0">
      <w:start w:val="10"/>
      <w:numFmt w:val="decimal"/>
      <w:lvlText w:val="%1"/>
      <w:lvlJc w:val="left"/>
      <w:pPr>
        <w:ind w:left="551" w:hanging="449"/>
      </w:pPr>
      <w:rPr>
        <w:rFonts w:hint="default"/>
        <w:lang w:val="en-US" w:eastAsia="en-US" w:bidi="ar-SA"/>
      </w:rPr>
    </w:lvl>
    <w:lvl w:ilvl="1">
      <w:start w:val="1"/>
      <w:numFmt w:val="decimal"/>
      <w:lvlText w:val="%1.%2."/>
      <w:lvlJc w:val="left"/>
      <w:pPr>
        <w:ind w:left="551" w:hanging="4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098" w:hanging="449"/>
      </w:pPr>
      <w:rPr>
        <w:rFonts w:hint="default"/>
        <w:lang w:val="en-US" w:eastAsia="en-US" w:bidi="ar-SA"/>
      </w:rPr>
    </w:lvl>
    <w:lvl w:ilvl="3">
      <w:numFmt w:val="bullet"/>
      <w:lvlText w:val="•"/>
      <w:lvlJc w:val="left"/>
      <w:pPr>
        <w:ind w:left="1367" w:hanging="449"/>
      </w:pPr>
      <w:rPr>
        <w:rFonts w:hint="default"/>
        <w:lang w:val="en-US" w:eastAsia="en-US" w:bidi="ar-SA"/>
      </w:rPr>
    </w:lvl>
    <w:lvl w:ilvl="4">
      <w:numFmt w:val="bullet"/>
      <w:lvlText w:val="•"/>
      <w:lvlJc w:val="left"/>
      <w:pPr>
        <w:ind w:left="1636" w:hanging="449"/>
      </w:pPr>
      <w:rPr>
        <w:rFonts w:hint="default"/>
        <w:lang w:val="en-US" w:eastAsia="en-US" w:bidi="ar-SA"/>
      </w:rPr>
    </w:lvl>
    <w:lvl w:ilvl="5">
      <w:numFmt w:val="bullet"/>
      <w:lvlText w:val="•"/>
      <w:lvlJc w:val="left"/>
      <w:pPr>
        <w:ind w:left="1906" w:hanging="449"/>
      </w:pPr>
      <w:rPr>
        <w:rFonts w:hint="default"/>
        <w:lang w:val="en-US" w:eastAsia="en-US" w:bidi="ar-SA"/>
      </w:rPr>
    </w:lvl>
    <w:lvl w:ilvl="6">
      <w:numFmt w:val="bullet"/>
      <w:lvlText w:val="•"/>
      <w:lvlJc w:val="left"/>
      <w:pPr>
        <w:ind w:left="2175" w:hanging="449"/>
      </w:pPr>
      <w:rPr>
        <w:rFonts w:hint="default"/>
        <w:lang w:val="en-US" w:eastAsia="en-US" w:bidi="ar-SA"/>
      </w:rPr>
    </w:lvl>
    <w:lvl w:ilvl="7">
      <w:numFmt w:val="bullet"/>
      <w:lvlText w:val="•"/>
      <w:lvlJc w:val="left"/>
      <w:pPr>
        <w:ind w:left="2444" w:hanging="449"/>
      </w:pPr>
      <w:rPr>
        <w:rFonts w:hint="default"/>
        <w:lang w:val="en-US" w:eastAsia="en-US" w:bidi="ar-SA"/>
      </w:rPr>
    </w:lvl>
    <w:lvl w:ilvl="8">
      <w:numFmt w:val="bullet"/>
      <w:lvlText w:val="•"/>
      <w:lvlJc w:val="left"/>
      <w:pPr>
        <w:ind w:left="2713" w:hanging="449"/>
      </w:pPr>
      <w:rPr>
        <w:rFonts w:hint="default"/>
        <w:lang w:val="en-US" w:eastAsia="en-US" w:bidi="ar-SA"/>
      </w:rPr>
    </w:lvl>
  </w:abstractNum>
  <w:abstractNum w:abstractNumId="16" w15:restartNumberingAfterBreak="0">
    <w:nsid w:val="46724E75"/>
    <w:multiLevelType w:val="multilevel"/>
    <w:tmpl w:val="5976555A"/>
    <w:lvl w:ilvl="0">
      <w:start w:val="14"/>
      <w:numFmt w:val="decimal"/>
      <w:lvlText w:val="%1"/>
      <w:lvlJc w:val="left"/>
      <w:pPr>
        <w:ind w:left="551" w:hanging="449"/>
      </w:pPr>
      <w:rPr>
        <w:rFonts w:hint="default"/>
        <w:lang w:val="en-US" w:eastAsia="en-US" w:bidi="ar-SA"/>
      </w:rPr>
    </w:lvl>
    <w:lvl w:ilvl="1">
      <w:start w:val="1"/>
      <w:numFmt w:val="decimal"/>
      <w:lvlText w:val="%1.%2."/>
      <w:lvlJc w:val="left"/>
      <w:pPr>
        <w:ind w:left="551" w:hanging="4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133" w:hanging="449"/>
      </w:pPr>
      <w:rPr>
        <w:rFonts w:hint="default"/>
        <w:lang w:val="en-US" w:eastAsia="en-US" w:bidi="ar-SA"/>
      </w:rPr>
    </w:lvl>
    <w:lvl w:ilvl="3">
      <w:numFmt w:val="bullet"/>
      <w:lvlText w:val="•"/>
      <w:lvlJc w:val="left"/>
      <w:pPr>
        <w:ind w:left="1419" w:hanging="449"/>
      </w:pPr>
      <w:rPr>
        <w:rFonts w:hint="default"/>
        <w:lang w:val="en-US" w:eastAsia="en-US" w:bidi="ar-SA"/>
      </w:rPr>
    </w:lvl>
    <w:lvl w:ilvl="4">
      <w:numFmt w:val="bullet"/>
      <w:lvlText w:val="•"/>
      <w:lvlJc w:val="left"/>
      <w:pPr>
        <w:ind w:left="1706" w:hanging="449"/>
      </w:pPr>
      <w:rPr>
        <w:rFonts w:hint="default"/>
        <w:lang w:val="en-US" w:eastAsia="en-US" w:bidi="ar-SA"/>
      </w:rPr>
    </w:lvl>
    <w:lvl w:ilvl="5">
      <w:numFmt w:val="bullet"/>
      <w:lvlText w:val="•"/>
      <w:lvlJc w:val="left"/>
      <w:pPr>
        <w:ind w:left="1992" w:hanging="449"/>
      </w:pPr>
      <w:rPr>
        <w:rFonts w:hint="default"/>
        <w:lang w:val="en-US" w:eastAsia="en-US" w:bidi="ar-SA"/>
      </w:rPr>
    </w:lvl>
    <w:lvl w:ilvl="6">
      <w:numFmt w:val="bullet"/>
      <w:lvlText w:val="•"/>
      <w:lvlJc w:val="left"/>
      <w:pPr>
        <w:ind w:left="2279" w:hanging="449"/>
      </w:pPr>
      <w:rPr>
        <w:rFonts w:hint="default"/>
        <w:lang w:val="en-US" w:eastAsia="en-US" w:bidi="ar-SA"/>
      </w:rPr>
    </w:lvl>
    <w:lvl w:ilvl="7">
      <w:numFmt w:val="bullet"/>
      <w:lvlText w:val="•"/>
      <w:lvlJc w:val="left"/>
      <w:pPr>
        <w:ind w:left="2565" w:hanging="449"/>
      </w:pPr>
      <w:rPr>
        <w:rFonts w:hint="default"/>
        <w:lang w:val="en-US" w:eastAsia="en-US" w:bidi="ar-SA"/>
      </w:rPr>
    </w:lvl>
    <w:lvl w:ilvl="8">
      <w:numFmt w:val="bullet"/>
      <w:lvlText w:val="•"/>
      <w:lvlJc w:val="left"/>
      <w:pPr>
        <w:ind w:left="2852" w:hanging="449"/>
      </w:pPr>
      <w:rPr>
        <w:rFonts w:hint="default"/>
        <w:lang w:val="en-US" w:eastAsia="en-US" w:bidi="ar-SA"/>
      </w:rPr>
    </w:lvl>
  </w:abstractNum>
  <w:abstractNum w:abstractNumId="17" w15:restartNumberingAfterBreak="0">
    <w:nsid w:val="494A680E"/>
    <w:multiLevelType w:val="hybridMultilevel"/>
    <w:tmpl w:val="4BB49C20"/>
    <w:lvl w:ilvl="0" w:tplc="253242EE">
      <w:start w:val="1"/>
      <w:numFmt w:val="lowerRoman"/>
      <w:lvlText w:val="%1)"/>
      <w:lvlJc w:val="left"/>
      <w:pPr>
        <w:ind w:left="1610" w:hanging="711"/>
      </w:pPr>
      <w:rPr>
        <w:rFonts w:ascii="Calibri" w:eastAsia="Calibri" w:hAnsi="Calibri" w:cs="Calibri" w:hint="default"/>
        <w:b w:val="0"/>
        <w:bCs w:val="0"/>
        <w:i w:val="0"/>
        <w:iCs w:val="0"/>
        <w:spacing w:val="-1"/>
        <w:w w:val="100"/>
        <w:sz w:val="22"/>
        <w:szCs w:val="22"/>
        <w:lang w:val="en-US" w:eastAsia="en-US" w:bidi="ar-SA"/>
      </w:rPr>
    </w:lvl>
    <w:lvl w:ilvl="1" w:tplc="0C708BA0">
      <w:numFmt w:val="bullet"/>
      <w:lvlText w:val="•"/>
      <w:lvlJc w:val="left"/>
      <w:pPr>
        <w:ind w:left="2618" w:hanging="711"/>
      </w:pPr>
      <w:rPr>
        <w:rFonts w:hint="default"/>
        <w:lang w:val="en-US" w:eastAsia="en-US" w:bidi="ar-SA"/>
      </w:rPr>
    </w:lvl>
    <w:lvl w:ilvl="2" w:tplc="064E5DDE">
      <w:numFmt w:val="bullet"/>
      <w:lvlText w:val="•"/>
      <w:lvlJc w:val="left"/>
      <w:pPr>
        <w:ind w:left="3617" w:hanging="711"/>
      </w:pPr>
      <w:rPr>
        <w:rFonts w:hint="default"/>
        <w:lang w:val="en-US" w:eastAsia="en-US" w:bidi="ar-SA"/>
      </w:rPr>
    </w:lvl>
    <w:lvl w:ilvl="3" w:tplc="9B5EFC0C">
      <w:numFmt w:val="bullet"/>
      <w:lvlText w:val="•"/>
      <w:lvlJc w:val="left"/>
      <w:pPr>
        <w:ind w:left="4615" w:hanging="711"/>
      </w:pPr>
      <w:rPr>
        <w:rFonts w:hint="default"/>
        <w:lang w:val="en-US" w:eastAsia="en-US" w:bidi="ar-SA"/>
      </w:rPr>
    </w:lvl>
    <w:lvl w:ilvl="4" w:tplc="F6FE2ECC">
      <w:numFmt w:val="bullet"/>
      <w:lvlText w:val="•"/>
      <w:lvlJc w:val="left"/>
      <w:pPr>
        <w:ind w:left="5614" w:hanging="711"/>
      </w:pPr>
      <w:rPr>
        <w:rFonts w:hint="default"/>
        <w:lang w:val="en-US" w:eastAsia="en-US" w:bidi="ar-SA"/>
      </w:rPr>
    </w:lvl>
    <w:lvl w:ilvl="5" w:tplc="9F5870A0">
      <w:numFmt w:val="bullet"/>
      <w:lvlText w:val="•"/>
      <w:lvlJc w:val="left"/>
      <w:pPr>
        <w:ind w:left="6613" w:hanging="711"/>
      </w:pPr>
      <w:rPr>
        <w:rFonts w:hint="default"/>
        <w:lang w:val="en-US" w:eastAsia="en-US" w:bidi="ar-SA"/>
      </w:rPr>
    </w:lvl>
    <w:lvl w:ilvl="6" w:tplc="1E2490D2">
      <w:numFmt w:val="bullet"/>
      <w:lvlText w:val="•"/>
      <w:lvlJc w:val="left"/>
      <w:pPr>
        <w:ind w:left="7611" w:hanging="711"/>
      </w:pPr>
      <w:rPr>
        <w:rFonts w:hint="default"/>
        <w:lang w:val="en-US" w:eastAsia="en-US" w:bidi="ar-SA"/>
      </w:rPr>
    </w:lvl>
    <w:lvl w:ilvl="7" w:tplc="5E22CC04">
      <w:numFmt w:val="bullet"/>
      <w:lvlText w:val="•"/>
      <w:lvlJc w:val="left"/>
      <w:pPr>
        <w:ind w:left="8610" w:hanging="711"/>
      </w:pPr>
      <w:rPr>
        <w:rFonts w:hint="default"/>
        <w:lang w:val="en-US" w:eastAsia="en-US" w:bidi="ar-SA"/>
      </w:rPr>
    </w:lvl>
    <w:lvl w:ilvl="8" w:tplc="2A7EAF86">
      <w:numFmt w:val="bullet"/>
      <w:lvlText w:val="•"/>
      <w:lvlJc w:val="left"/>
      <w:pPr>
        <w:ind w:left="9609" w:hanging="711"/>
      </w:pPr>
      <w:rPr>
        <w:rFonts w:hint="default"/>
        <w:lang w:val="en-US" w:eastAsia="en-US" w:bidi="ar-SA"/>
      </w:rPr>
    </w:lvl>
  </w:abstractNum>
  <w:abstractNum w:abstractNumId="18" w15:restartNumberingAfterBreak="0">
    <w:nsid w:val="4C2914A7"/>
    <w:multiLevelType w:val="multilevel"/>
    <w:tmpl w:val="D8E4286C"/>
    <w:lvl w:ilvl="0">
      <w:start w:val="7"/>
      <w:numFmt w:val="decimal"/>
      <w:lvlText w:val="%1"/>
      <w:lvlJc w:val="left"/>
      <w:pPr>
        <w:ind w:left="451" w:hanging="348"/>
      </w:pPr>
      <w:rPr>
        <w:rFonts w:hint="default"/>
        <w:lang w:val="en-US" w:eastAsia="en-US" w:bidi="ar-SA"/>
      </w:rPr>
    </w:lvl>
    <w:lvl w:ilvl="1">
      <w:start w:val="1"/>
      <w:numFmt w:val="decimal"/>
      <w:lvlText w:val="%1.%2."/>
      <w:lvlJc w:val="left"/>
      <w:pPr>
        <w:ind w:left="451" w:hanging="348"/>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018" w:hanging="348"/>
      </w:pPr>
      <w:rPr>
        <w:rFonts w:hint="default"/>
        <w:lang w:val="en-US" w:eastAsia="en-US" w:bidi="ar-SA"/>
      </w:rPr>
    </w:lvl>
    <w:lvl w:ilvl="3">
      <w:numFmt w:val="bullet"/>
      <w:lvlText w:val="•"/>
      <w:lvlJc w:val="left"/>
      <w:pPr>
        <w:ind w:left="1297" w:hanging="348"/>
      </w:pPr>
      <w:rPr>
        <w:rFonts w:hint="default"/>
        <w:lang w:val="en-US" w:eastAsia="en-US" w:bidi="ar-SA"/>
      </w:rPr>
    </w:lvl>
    <w:lvl w:ilvl="4">
      <w:numFmt w:val="bullet"/>
      <w:lvlText w:val="•"/>
      <w:lvlJc w:val="left"/>
      <w:pPr>
        <w:ind w:left="1576" w:hanging="348"/>
      </w:pPr>
      <w:rPr>
        <w:rFonts w:hint="default"/>
        <w:lang w:val="en-US" w:eastAsia="en-US" w:bidi="ar-SA"/>
      </w:rPr>
    </w:lvl>
    <w:lvl w:ilvl="5">
      <w:numFmt w:val="bullet"/>
      <w:lvlText w:val="•"/>
      <w:lvlJc w:val="left"/>
      <w:pPr>
        <w:ind w:left="1856" w:hanging="348"/>
      </w:pPr>
      <w:rPr>
        <w:rFonts w:hint="default"/>
        <w:lang w:val="en-US" w:eastAsia="en-US" w:bidi="ar-SA"/>
      </w:rPr>
    </w:lvl>
    <w:lvl w:ilvl="6">
      <w:numFmt w:val="bullet"/>
      <w:lvlText w:val="•"/>
      <w:lvlJc w:val="left"/>
      <w:pPr>
        <w:ind w:left="2135" w:hanging="348"/>
      </w:pPr>
      <w:rPr>
        <w:rFonts w:hint="default"/>
        <w:lang w:val="en-US" w:eastAsia="en-US" w:bidi="ar-SA"/>
      </w:rPr>
    </w:lvl>
    <w:lvl w:ilvl="7">
      <w:numFmt w:val="bullet"/>
      <w:lvlText w:val="•"/>
      <w:lvlJc w:val="left"/>
      <w:pPr>
        <w:ind w:left="2414" w:hanging="348"/>
      </w:pPr>
      <w:rPr>
        <w:rFonts w:hint="default"/>
        <w:lang w:val="en-US" w:eastAsia="en-US" w:bidi="ar-SA"/>
      </w:rPr>
    </w:lvl>
    <w:lvl w:ilvl="8">
      <w:numFmt w:val="bullet"/>
      <w:lvlText w:val="•"/>
      <w:lvlJc w:val="left"/>
      <w:pPr>
        <w:ind w:left="2693" w:hanging="348"/>
      </w:pPr>
      <w:rPr>
        <w:rFonts w:hint="default"/>
        <w:lang w:val="en-US" w:eastAsia="en-US" w:bidi="ar-SA"/>
      </w:rPr>
    </w:lvl>
  </w:abstractNum>
  <w:abstractNum w:abstractNumId="19" w15:restartNumberingAfterBreak="0">
    <w:nsid w:val="4EA14EDB"/>
    <w:multiLevelType w:val="multilevel"/>
    <w:tmpl w:val="CA6C25E4"/>
    <w:lvl w:ilvl="0">
      <w:start w:val="11"/>
      <w:numFmt w:val="decimal"/>
      <w:lvlText w:val="%1"/>
      <w:lvlJc w:val="left"/>
      <w:pPr>
        <w:ind w:left="551" w:hanging="449"/>
      </w:pPr>
      <w:rPr>
        <w:rFonts w:hint="default"/>
        <w:lang w:val="en-US" w:eastAsia="en-US" w:bidi="ar-SA"/>
      </w:rPr>
    </w:lvl>
    <w:lvl w:ilvl="1">
      <w:start w:val="1"/>
      <w:numFmt w:val="decimal"/>
      <w:lvlText w:val="%1.%2."/>
      <w:lvlJc w:val="left"/>
      <w:pPr>
        <w:ind w:left="551" w:hanging="4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098" w:hanging="449"/>
      </w:pPr>
      <w:rPr>
        <w:rFonts w:hint="default"/>
        <w:lang w:val="en-US" w:eastAsia="en-US" w:bidi="ar-SA"/>
      </w:rPr>
    </w:lvl>
    <w:lvl w:ilvl="3">
      <w:numFmt w:val="bullet"/>
      <w:lvlText w:val="•"/>
      <w:lvlJc w:val="left"/>
      <w:pPr>
        <w:ind w:left="1367" w:hanging="449"/>
      </w:pPr>
      <w:rPr>
        <w:rFonts w:hint="default"/>
        <w:lang w:val="en-US" w:eastAsia="en-US" w:bidi="ar-SA"/>
      </w:rPr>
    </w:lvl>
    <w:lvl w:ilvl="4">
      <w:numFmt w:val="bullet"/>
      <w:lvlText w:val="•"/>
      <w:lvlJc w:val="left"/>
      <w:pPr>
        <w:ind w:left="1636" w:hanging="449"/>
      </w:pPr>
      <w:rPr>
        <w:rFonts w:hint="default"/>
        <w:lang w:val="en-US" w:eastAsia="en-US" w:bidi="ar-SA"/>
      </w:rPr>
    </w:lvl>
    <w:lvl w:ilvl="5">
      <w:numFmt w:val="bullet"/>
      <w:lvlText w:val="•"/>
      <w:lvlJc w:val="left"/>
      <w:pPr>
        <w:ind w:left="1906" w:hanging="449"/>
      </w:pPr>
      <w:rPr>
        <w:rFonts w:hint="default"/>
        <w:lang w:val="en-US" w:eastAsia="en-US" w:bidi="ar-SA"/>
      </w:rPr>
    </w:lvl>
    <w:lvl w:ilvl="6">
      <w:numFmt w:val="bullet"/>
      <w:lvlText w:val="•"/>
      <w:lvlJc w:val="left"/>
      <w:pPr>
        <w:ind w:left="2175" w:hanging="449"/>
      </w:pPr>
      <w:rPr>
        <w:rFonts w:hint="default"/>
        <w:lang w:val="en-US" w:eastAsia="en-US" w:bidi="ar-SA"/>
      </w:rPr>
    </w:lvl>
    <w:lvl w:ilvl="7">
      <w:numFmt w:val="bullet"/>
      <w:lvlText w:val="•"/>
      <w:lvlJc w:val="left"/>
      <w:pPr>
        <w:ind w:left="2444" w:hanging="449"/>
      </w:pPr>
      <w:rPr>
        <w:rFonts w:hint="default"/>
        <w:lang w:val="en-US" w:eastAsia="en-US" w:bidi="ar-SA"/>
      </w:rPr>
    </w:lvl>
    <w:lvl w:ilvl="8">
      <w:numFmt w:val="bullet"/>
      <w:lvlText w:val="•"/>
      <w:lvlJc w:val="left"/>
      <w:pPr>
        <w:ind w:left="2713" w:hanging="449"/>
      </w:pPr>
      <w:rPr>
        <w:rFonts w:hint="default"/>
        <w:lang w:val="en-US" w:eastAsia="en-US" w:bidi="ar-SA"/>
      </w:rPr>
    </w:lvl>
  </w:abstractNum>
  <w:abstractNum w:abstractNumId="20" w15:restartNumberingAfterBreak="0">
    <w:nsid w:val="502B46C4"/>
    <w:multiLevelType w:val="hybridMultilevel"/>
    <w:tmpl w:val="F6D2788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50C77E3"/>
    <w:multiLevelType w:val="multilevel"/>
    <w:tmpl w:val="046AAF82"/>
    <w:lvl w:ilvl="0">
      <w:start w:val="2"/>
      <w:numFmt w:val="decimal"/>
      <w:lvlText w:val="%1"/>
      <w:lvlJc w:val="left"/>
      <w:pPr>
        <w:ind w:left="468" w:hanging="349"/>
      </w:pPr>
      <w:rPr>
        <w:rFonts w:hint="default"/>
        <w:lang w:val="en-US" w:eastAsia="en-US" w:bidi="ar-SA"/>
      </w:rPr>
    </w:lvl>
    <w:lvl w:ilvl="1">
      <w:start w:val="1"/>
      <w:numFmt w:val="decimal"/>
      <w:lvlText w:val="%1.%2."/>
      <w:lvlJc w:val="left"/>
      <w:pPr>
        <w:ind w:left="468" w:hanging="3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960" w:hanging="349"/>
      </w:pPr>
      <w:rPr>
        <w:rFonts w:hint="default"/>
        <w:lang w:val="en-US" w:eastAsia="en-US" w:bidi="ar-SA"/>
      </w:rPr>
    </w:lvl>
    <w:lvl w:ilvl="3">
      <w:numFmt w:val="bullet"/>
      <w:lvlText w:val="•"/>
      <w:lvlJc w:val="left"/>
      <w:pPr>
        <w:ind w:left="1211" w:hanging="349"/>
      </w:pPr>
      <w:rPr>
        <w:rFonts w:hint="default"/>
        <w:lang w:val="en-US" w:eastAsia="en-US" w:bidi="ar-SA"/>
      </w:rPr>
    </w:lvl>
    <w:lvl w:ilvl="4">
      <w:numFmt w:val="bullet"/>
      <w:lvlText w:val="•"/>
      <w:lvlJc w:val="left"/>
      <w:pPr>
        <w:ind w:left="1461" w:hanging="349"/>
      </w:pPr>
      <w:rPr>
        <w:rFonts w:hint="default"/>
        <w:lang w:val="en-US" w:eastAsia="en-US" w:bidi="ar-SA"/>
      </w:rPr>
    </w:lvl>
    <w:lvl w:ilvl="5">
      <w:numFmt w:val="bullet"/>
      <w:lvlText w:val="•"/>
      <w:lvlJc w:val="left"/>
      <w:pPr>
        <w:ind w:left="1712" w:hanging="349"/>
      </w:pPr>
      <w:rPr>
        <w:rFonts w:hint="default"/>
        <w:lang w:val="en-US" w:eastAsia="en-US" w:bidi="ar-SA"/>
      </w:rPr>
    </w:lvl>
    <w:lvl w:ilvl="6">
      <w:numFmt w:val="bullet"/>
      <w:lvlText w:val="•"/>
      <w:lvlJc w:val="left"/>
      <w:pPr>
        <w:ind w:left="1962" w:hanging="349"/>
      </w:pPr>
      <w:rPr>
        <w:rFonts w:hint="default"/>
        <w:lang w:val="en-US" w:eastAsia="en-US" w:bidi="ar-SA"/>
      </w:rPr>
    </w:lvl>
    <w:lvl w:ilvl="7">
      <w:numFmt w:val="bullet"/>
      <w:lvlText w:val="•"/>
      <w:lvlJc w:val="left"/>
      <w:pPr>
        <w:ind w:left="2213" w:hanging="349"/>
      </w:pPr>
      <w:rPr>
        <w:rFonts w:hint="default"/>
        <w:lang w:val="en-US" w:eastAsia="en-US" w:bidi="ar-SA"/>
      </w:rPr>
    </w:lvl>
    <w:lvl w:ilvl="8">
      <w:numFmt w:val="bullet"/>
      <w:lvlText w:val="•"/>
      <w:lvlJc w:val="left"/>
      <w:pPr>
        <w:ind w:left="2463" w:hanging="349"/>
      </w:pPr>
      <w:rPr>
        <w:rFonts w:hint="default"/>
        <w:lang w:val="en-US" w:eastAsia="en-US" w:bidi="ar-SA"/>
      </w:rPr>
    </w:lvl>
  </w:abstractNum>
  <w:abstractNum w:abstractNumId="22" w15:restartNumberingAfterBreak="0">
    <w:nsid w:val="5F3F39CA"/>
    <w:multiLevelType w:val="multilevel"/>
    <w:tmpl w:val="64022FBA"/>
    <w:lvl w:ilvl="0">
      <w:start w:val="16"/>
      <w:numFmt w:val="decimal"/>
      <w:lvlText w:val="%1"/>
      <w:lvlJc w:val="left"/>
      <w:pPr>
        <w:ind w:left="551" w:hanging="449"/>
      </w:pPr>
      <w:rPr>
        <w:rFonts w:hint="default"/>
        <w:lang w:val="en-US" w:eastAsia="en-US" w:bidi="ar-SA"/>
      </w:rPr>
    </w:lvl>
    <w:lvl w:ilvl="1">
      <w:start w:val="1"/>
      <w:numFmt w:val="decimal"/>
      <w:lvlText w:val="%1.%2."/>
      <w:lvlJc w:val="left"/>
      <w:pPr>
        <w:ind w:left="551" w:hanging="4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133" w:hanging="449"/>
      </w:pPr>
      <w:rPr>
        <w:rFonts w:hint="default"/>
        <w:lang w:val="en-US" w:eastAsia="en-US" w:bidi="ar-SA"/>
      </w:rPr>
    </w:lvl>
    <w:lvl w:ilvl="3">
      <w:numFmt w:val="bullet"/>
      <w:lvlText w:val="•"/>
      <w:lvlJc w:val="left"/>
      <w:pPr>
        <w:ind w:left="1419" w:hanging="449"/>
      </w:pPr>
      <w:rPr>
        <w:rFonts w:hint="default"/>
        <w:lang w:val="en-US" w:eastAsia="en-US" w:bidi="ar-SA"/>
      </w:rPr>
    </w:lvl>
    <w:lvl w:ilvl="4">
      <w:numFmt w:val="bullet"/>
      <w:lvlText w:val="•"/>
      <w:lvlJc w:val="left"/>
      <w:pPr>
        <w:ind w:left="1706" w:hanging="449"/>
      </w:pPr>
      <w:rPr>
        <w:rFonts w:hint="default"/>
        <w:lang w:val="en-US" w:eastAsia="en-US" w:bidi="ar-SA"/>
      </w:rPr>
    </w:lvl>
    <w:lvl w:ilvl="5">
      <w:numFmt w:val="bullet"/>
      <w:lvlText w:val="•"/>
      <w:lvlJc w:val="left"/>
      <w:pPr>
        <w:ind w:left="1992" w:hanging="449"/>
      </w:pPr>
      <w:rPr>
        <w:rFonts w:hint="default"/>
        <w:lang w:val="en-US" w:eastAsia="en-US" w:bidi="ar-SA"/>
      </w:rPr>
    </w:lvl>
    <w:lvl w:ilvl="6">
      <w:numFmt w:val="bullet"/>
      <w:lvlText w:val="•"/>
      <w:lvlJc w:val="left"/>
      <w:pPr>
        <w:ind w:left="2279" w:hanging="449"/>
      </w:pPr>
      <w:rPr>
        <w:rFonts w:hint="default"/>
        <w:lang w:val="en-US" w:eastAsia="en-US" w:bidi="ar-SA"/>
      </w:rPr>
    </w:lvl>
    <w:lvl w:ilvl="7">
      <w:numFmt w:val="bullet"/>
      <w:lvlText w:val="•"/>
      <w:lvlJc w:val="left"/>
      <w:pPr>
        <w:ind w:left="2565" w:hanging="449"/>
      </w:pPr>
      <w:rPr>
        <w:rFonts w:hint="default"/>
        <w:lang w:val="en-US" w:eastAsia="en-US" w:bidi="ar-SA"/>
      </w:rPr>
    </w:lvl>
    <w:lvl w:ilvl="8">
      <w:numFmt w:val="bullet"/>
      <w:lvlText w:val="•"/>
      <w:lvlJc w:val="left"/>
      <w:pPr>
        <w:ind w:left="2852" w:hanging="449"/>
      </w:pPr>
      <w:rPr>
        <w:rFonts w:hint="default"/>
        <w:lang w:val="en-US" w:eastAsia="en-US" w:bidi="ar-SA"/>
      </w:rPr>
    </w:lvl>
  </w:abstractNum>
  <w:abstractNum w:abstractNumId="23" w15:restartNumberingAfterBreak="0">
    <w:nsid w:val="6AD77C85"/>
    <w:multiLevelType w:val="hybridMultilevel"/>
    <w:tmpl w:val="AA1A39B6"/>
    <w:lvl w:ilvl="0" w:tplc="73948542">
      <w:start w:val="1"/>
      <w:numFmt w:val="decimal"/>
      <w:lvlText w:val="(%1)"/>
      <w:lvlJc w:val="left"/>
      <w:pPr>
        <w:ind w:left="360" w:hanging="360"/>
      </w:pPr>
      <w:rPr>
        <w:rFonts w:ascii="Times New Roman" w:eastAsiaTheme="minorHAnsi"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F1F39D1"/>
    <w:multiLevelType w:val="multilevel"/>
    <w:tmpl w:val="6A9EB0D8"/>
    <w:lvl w:ilvl="0">
      <w:start w:val="8"/>
      <w:numFmt w:val="decimal"/>
      <w:lvlText w:val="%1"/>
      <w:lvlJc w:val="left"/>
      <w:pPr>
        <w:ind w:left="451" w:hanging="348"/>
      </w:pPr>
      <w:rPr>
        <w:rFonts w:hint="default"/>
        <w:lang w:val="en-US" w:eastAsia="en-US" w:bidi="ar-SA"/>
      </w:rPr>
    </w:lvl>
    <w:lvl w:ilvl="1">
      <w:start w:val="1"/>
      <w:numFmt w:val="decimal"/>
      <w:lvlText w:val="%1.%2."/>
      <w:lvlJc w:val="left"/>
      <w:pPr>
        <w:ind w:left="451" w:hanging="348"/>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018" w:hanging="348"/>
      </w:pPr>
      <w:rPr>
        <w:rFonts w:hint="default"/>
        <w:lang w:val="en-US" w:eastAsia="en-US" w:bidi="ar-SA"/>
      </w:rPr>
    </w:lvl>
    <w:lvl w:ilvl="3">
      <w:numFmt w:val="bullet"/>
      <w:lvlText w:val="•"/>
      <w:lvlJc w:val="left"/>
      <w:pPr>
        <w:ind w:left="1297" w:hanging="348"/>
      </w:pPr>
      <w:rPr>
        <w:rFonts w:hint="default"/>
        <w:lang w:val="en-US" w:eastAsia="en-US" w:bidi="ar-SA"/>
      </w:rPr>
    </w:lvl>
    <w:lvl w:ilvl="4">
      <w:numFmt w:val="bullet"/>
      <w:lvlText w:val="•"/>
      <w:lvlJc w:val="left"/>
      <w:pPr>
        <w:ind w:left="1576" w:hanging="348"/>
      </w:pPr>
      <w:rPr>
        <w:rFonts w:hint="default"/>
        <w:lang w:val="en-US" w:eastAsia="en-US" w:bidi="ar-SA"/>
      </w:rPr>
    </w:lvl>
    <w:lvl w:ilvl="5">
      <w:numFmt w:val="bullet"/>
      <w:lvlText w:val="•"/>
      <w:lvlJc w:val="left"/>
      <w:pPr>
        <w:ind w:left="1856" w:hanging="348"/>
      </w:pPr>
      <w:rPr>
        <w:rFonts w:hint="default"/>
        <w:lang w:val="en-US" w:eastAsia="en-US" w:bidi="ar-SA"/>
      </w:rPr>
    </w:lvl>
    <w:lvl w:ilvl="6">
      <w:numFmt w:val="bullet"/>
      <w:lvlText w:val="•"/>
      <w:lvlJc w:val="left"/>
      <w:pPr>
        <w:ind w:left="2135" w:hanging="348"/>
      </w:pPr>
      <w:rPr>
        <w:rFonts w:hint="default"/>
        <w:lang w:val="en-US" w:eastAsia="en-US" w:bidi="ar-SA"/>
      </w:rPr>
    </w:lvl>
    <w:lvl w:ilvl="7">
      <w:numFmt w:val="bullet"/>
      <w:lvlText w:val="•"/>
      <w:lvlJc w:val="left"/>
      <w:pPr>
        <w:ind w:left="2414" w:hanging="348"/>
      </w:pPr>
      <w:rPr>
        <w:rFonts w:hint="default"/>
        <w:lang w:val="en-US" w:eastAsia="en-US" w:bidi="ar-SA"/>
      </w:rPr>
    </w:lvl>
    <w:lvl w:ilvl="8">
      <w:numFmt w:val="bullet"/>
      <w:lvlText w:val="•"/>
      <w:lvlJc w:val="left"/>
      <w:pPr>
        <w:ind w:left="2693" w:hanging="348"/>
      </w:pPr>
      <w:rPr>
        <w:rFonts w:hint="default"/>
        <w:lang w:val="en-US" w:eastAsia="en-US" w:bidi="ar-SA"/>
      </w:rPr>
    </w:lvl>
  </w:abstractNum>
  <w:abstractNum w:abstractNumId="25" w15:restartNumberingAfterBreak="0">
    <w:nsid w:val="725753BF"/>
    <w:multiLevelType w:val="multilevel"/>
    <w:tmpl w:val="C8BA0722"/>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093C0A"/>
    <w:multiLevelType w:val="multilevel"/>
    <w:tmpl w:val="F8EC1C28"/>
    <w:lvl w:ilvl="0">
      <w:start w:val="6"/>
      <w:numFmt w:val="decimal"/>
      <w:lvlText w:val="%1"/>
      <w:lvlJc w:val="left"/>
      <w:pPr>
        <w:ind w:left="467" w:hanging="348"/>
      </w:pPr>
      <w:rPr>
        <w:rFonts w:hint="default"/>
        <w:lang w:val="en-US" w:eastAsia="en-US" w:bidi="ar-SA"/>
      </w:rPr>
    </w:lvl>
    <w:lvl w:ilvl="1">
      <w:start w:val="1"/>
      <w:numFmt w:val="decimal"/>
      <w:lvlText w:val="%1.%2."/>
      <w:lvlJc w:val="left"/>
      <w:pPr>
        <w:ind w:left="467" w:hanging="348"/>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018" w:hanging="348"/>
      </w:pPr>
      <w:rPr>
        <w:rFonts w:hint="default"/>
        <w:lang w:val="en-US" w:eastAsia="en-US" w:bidi="ar-SA"/>
      </w:rPr>
    </w:lvl>
    <w:lvl w:ilvl="3">
      <w:numFmt w:val="bullet"/>
      <w:lvlText w:val="•"/>
      <w:lvlJc w:val="left"/>
      <w:pPr>
        <w:ind w:left="1297" w:hanging="348"/>
      </w:pPr>
      <w:rPr>
        <w:rFonts w:hint="default"/>
        <w:lang w:val="en-US" w:eastAsia="en-US" w:bidi="ar-SA"/>
      </w:rPr>
    </w:lvl>
    <w:lvl w:ilvl="4">
      <w:numFmt w:val="bullet"/>
      <w:lvlText w:val="•"/>
      <w:lvlJc w:val="left"/>
      <w:pPr>
        <w:ind w:left="1576" w:hanging="348"/>
      </w:pPr>
      <w:rPr>
        <w:rFonts w:hint="default"/>
        <w:lang w:val="en-US" w:eastAsia="en-US" w:bidi="ar-SA"/>
      </w:rPr>
    </w:lvl>
    <w:lvl w:ilvl="5">
      <w:numFmt w:val="bullet"/>
      <w:lvlText w:val="•"/>
      <w:lvlJc w:val="left"/>
      <w:pPr>
        <w:ind w:left="1856" w:hanging="348"/>
      </w:pPr>
      <w:rPr>
        <w:rFonts w:hint="default"/>
        <w:lang w:val="en-US" w:eastAsia="en-US" w:bidi="ar-SA"/>
      </w:rPr>
    </w:lvl>
    <w:lvl w:ilvl="6">
      <w:numFmt w:val="bullet"/>
      <w:lvlText w:val="•"/>
      <w:lvlJc w:val="left"/>
      <w:pPr>
        <w:ind w:left="2135" w:hanging="348"/>
      </w:pPr>
      <w:rPr>
        <w:rFonts w:hint="default"/>
        <w:lang w:val="en-US" w:eastAsia="en-US" w:bidi="ar-SA"/>
      </w:rPr>
    </w:lvl>
    <w:lvl w:ilvl="7">
      <w:numFmt w:val="bullet"/>
      <w:lvlText w:val="•"/>
      <w:lvlJc w:val="left"/>
      <w:pPr>
        <w:ind w:left="2414" w:hanging="348"/>
      </w:pPr>
      <w:rPr>
        <w:rFonts w:hint="default"/>
        <w:lang w:val="en-US" w:eastAsia="en-US" w:bidi="ar-SA"/>
      </w:rPr>
    </w:lvl>
    <w:lvl w:ilvl="8">
      <w:numFmt w:val="bullet"/>
      <w:lvlText w:val="•"/>
      <w:lvlJc w:val="left"/>
      <w:pPr>
        <w:ind w:left="2693" w:hanging="348"/>
      </w:pPr>
      <w:rPr>
        <w:rFonts w:hint="default"/>
        <w:lang w:val="en-US" w:eastAsia="en-US" w:bidi="ar-SA"/>
      </w:rPr>
    </w:lvl>
  </w:abstractNum>
  <w:num w:numId="1" w16cid:durableId="851071356">
    <w:abstractNumId w:val="23"/>
  </w:num>
  <w:num w:numId="2" w16cid:durableId="1733505982">
    <w:abstractNumId w:val="17"/>
  </w:num>
  <w:num w:numId="3" w16cid:durableId="781730956">
    <w:abstractNumId w:val="19"/>
  </w:num>
  <w:num w:numId="4" w16cid:durableId="2010332468">
    <w:abstractNumId w:val="22"/>
  </w:num>
  <w:num w:numId="5" w16cid:durableId="975918619">
    <w:abstractNumId w:val="1"/>
  </w:num>
  <w:num w:numId="6" w16cid:durableId="191190489">
    <w:abstractNumId w:val="15"/>
  </w:num>
  <w:num w:numId="7" w16cid:durableId="683750515">
    <w:abstractNumId w:val="13"/>
  </w:num>
  <w:num w:numId="8" w16cid:durableId="1599021976">
    <w:abstractNumId w:val="8"/>
  </w:num>
  <w:num w:numId="9" w16cid:durableId="703939718">
    <w:abstractNumId w:val="0"/>
  </w:num>
  <w:num w:numId="10" w16cid:durableId="365447179">
    <w:abstractNumId w:val="14"/>
  </w:num>
  <w:num w:numId="11" w16cid:durableId="300229070">
    <w:abstractNumId w:val="16"/>
  </w:num>
  <w:num w:numId="12" w16cid:durableId="326252279">
    <w:abstractNumId w:val="24"/>
  </w:num>
  <w:num w:numId="13" w16cid:durableId="1305352959">
    <w:abstractNumId w:val="6"/>
  </w:num>
  <w:num w:numId="14" w16cid:durableId="1567183479">
    <w:abstractNumId w:val="21"/>
  </w:num>
  <w:num w:numId="15" w16cid:durableId="1731995050">
    <w:abstractNumId w:val="18"/>
  </w:num>
  <w:num w:numId="16" w16cid:durableId="475414203">
    <w:abstractNumId w:val="2"/>
  </w:num>
  <w:num w:numId="17" w16cid:durableId="1219247094">
    <w:abstractNumId w:val="26"/>
  </w:num>
  <w:num w:numId="18" w16cid:durableId="302269975">
    <w:abstractNumId w:val="10"/>
  </w:num>
  <w:num w:numId="19" w16cid:durableId="455025676">
    <w:abstractNumId w:val="7"/>
  </w:num>
  <w:num w:numId="20" w16cid:durableId="189758670">
    <w:abstractNumId w:val="11"/>
  </w:num>
  <w:num w:numId="21" w16cid:durableId="1317950056">
    <w:abstractNumId w:val="4"/>
  </w:num>
  <w:num w:numId="22" w16cid:durableId="1566722937">
    <w:abstractNumId w:val="9"/>
  </w:num>
  <w:num w:numId="23" w16cid:durableId="1681854490">
    <w:abstractNumId w:val="20"/>
  </w:num>
  <w:num w:numId="24" w16cid:durableId="594946367">
    <w:abstractNumId w:val="3"/>
    <w:lvlOverride w:ilvl="0">
      <w:lvl w:ilvl="0">
        <w:numFmt w:val="lowerLetter"/>
        <w:lvlText w:val="%1."/>
        <w:lvlJc w:val="left"/>
      </w:lvl>
    </w:lvlOverride>
  </w:num>
  <w:num w:numId="25" w16cid:durableId="230233093">
    <w:abstractNumId w:val="12"/>
  </w:num>
  <w:num w:numId="26" w16cid:durableId="1249459854">
    <w:abstractNumId w:val="5"/>
    <w:lvlOverride w:ilvl="0">
      <w:lvl w:ilvl="0">
        <w:numFmt w:val="lowerLetter"/>
        <w:lvlText w:val="%1."/>
        <w:lvlJc w:val="left"/>
      </w:lvl>
    </w:lvlOverride>
  </w:num>
  <w:num w:numId="27" w16cid:durableId="130862821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activeWritingStyle w:appName="MSWord" w:lang="en-SG"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 (Imple Sci)&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wzxfwe5sf52bewap1p99dvtvaaavwt2fa2&quot;&gt;Study 2-Behaviour Change Wheel&lt;record-ids&gt;&lt;item&gt;127&lt;/item&gt;&lt;item&gt;144&lt;/item&gt;&lt;item&gt;168&lt;/item&gt;&lt;item&gt;172&lt;/item&gt;&lt;item&gt;173&lt;/item&gt;&lt;item&gt;174&lt;/item&gt;&lt;/record-ids&gt;&lt;/item&gt;&lt;/Libraries&gt;"/>
  </w:docVars>
  <w:rsids>
    <w:rsidRoot w:val="00642CF6"/>
    <w:rsid w:val="000173F7"/>
    <w:rsid w:val="00035922"/>
    <w:rsid w:val="0006203B"/>
    <w:rsid w:val="0009393E"/>
    <w:rsid w:val="000B0CA1"/>
    <w:rsid w:val="000D33F0"/>
    <w:rsid w:val="000D42D8"/>
    <w:rsid w:val="000E277B"/>
    <w:rsid w:val="00100317"/>
    <w:rsid w:val="0011319A"/>
    <w:rsid w:val="00135992"/>
    <w:rsid w:val="00142772"/>
    <w:rsid w:val="00195E6E"/>
    <w:rsid w:val="001A191E"/>
    <w:rsid w:val="001D1BD5"/>
    <w:rsid w:val="002024A3"/>
    <w:rsid w:val="00210385"/>
    <w:rsid w:val="00211505"/>
    <w:rsid w:val="00227217"/>
    <w:rsid w:val="00227E20"/>
    <w:rsid w:val="00233A25"/>
    <w:rsid w:val="00236E23"/>
    <w:rsid w:val="00253ECF"/>
    <w:rsid w:val="00260209"/>
    <w:rsid w:val="002917B2"/>
    <w:rsid w:val="002B2B22"/>
    <w:rsid w:val="002C1311"/>
    <w:rsid w:val="002C6237"/>
    <w:rsid w:val="002D4ECA"/>
    <w:rsid w:val="002E3BB9"/>
    <w:rsid w:val="002F1D4D"/>
    <w:rsid w:val="00310AA9"/>
    <w:rsid w:val="003811BE"/>
    <w:rsid w:val="003A705C"/>
    <w:rsid w:val="003C1349"/>
    <w:rsid w:val="003C455F"/>
    <w:rsid w:val="003C489D"/>
    <w:rsid w:val="003F4ABE"/>
    <w:rsid w:val="00401E3C"/>
    <w:rsid w:val="00421AC2"/>
    <w:rsid w:val="00432BEE"/>
    <w:rsid w:val="00434F26"/>
    <w:rsid w:val="004704B2"/>
    <w:rsid w:val="0048790A"/>
    <w:rsid w:val="004B6D2A"/>
    <w:rsid w:val="004C6780"/>
    <w:rsid w:val="004D2BE2"/>
    <w:rsid w:val="004E067C"/>
    <w:rsid w:val="004F1E8C"/>
    <w:rsid w:val="005055D5"/>
    <w:rsid w:val="0051263F"/>
    <w:rsid w:val="00516868"/>
    <w:rsid w:val="005254FB"/>
    <w:rsid w:val="005273D1"/>
    <w:rsid w:val="00532AFD"/>
    <w:rsid w:val="00560F6A"/>
    <w:rsid w:val="00584124"/>
    <w:rsid w:val="005858F9"/>
    <w:rsid w:val="00642CF6"/>
    <w:rsid w:val="00684E82"/>
    <w:rsid w:val="006939EF"/>
    <w:rsid w:val="006A0F36"/>
    <w:rsid w:val="006A4FD3"/>
    <w:rsid w:val="006A66C4"/>
    <w:rsid w:val="006B768A"/>
    <w:rsid w:val="006B7778"/>
    <w:rsid w:val="006D1588"/>
    <w:rsid w:val="006D2D3D"/>
    <w:rsid w:val="00700394"/>
    <w:rsid w:val="007017F7"/>
    <w:rsid w:val="0071141C"/>
    <w:rsid w:val="00712972"/>
    <w:rsid w:val="00717ECB"/>
    <w:rsid w:val="007437E2"/>
    <w:rsid w:val="00743A5A"/>
    <w:rsid w:val="00747BDC"/>
    <w:rsid w:val="00785E4D"/>
    <w:rsid w:val="007C0280"/>
    <w:rsid w:val="007D3AB0"/>
    <w:rsid w:val="007D4CBD"/>
    <w:rsid w:val="007D745F"/>
    <w:rsid w:val="007F0E7D"/>
    <w:rsid w:val="007F6F6F"/>
    <w:rsid w:val="0080438D"/>
    <w:rsid w:val="00815E23"/>
    <w:rsid w:val="008271D9"/>
    <w:rsid w:val="00835F0E"/>
    <w:rsid w:val="00842A8F"/>
    <w:rsid w:val="00843833"/>
    <w:rsid w:val="00844098"/>
    <w:rsid w:val="00854AD6"/>
    <w:rsid w:val="0088566D"/>
    <w:rsid w:val="00896440"/>
    <w:rsid w:val="008A6D93"/>
    <w:rsid w:val="008B7C13"/>
    <w:rsid w:val="008C7C06"/>
    <w:rsid w:val="00931F4B"/>
    <w:rsid w:val="00942FF6"/>
    <w:rsid w:val="0094423C"/>
    <w:rsid w:val="00966122"/>
    <w:rsid w:val="009811E3"/>
    <w:rsid w:val="00992FD3"/>
    <w:rsid w:val="009A15CC"/>
    <w:rsid w:val="009C5C8E"/>
    <w:rsid w:val="00A02A54"/>
    <w:rsid w:val="00A05900"/>
    <w:rsid w:val="00A403DB"/>
    <w:rsid w:val="00A46357"/>
    <w:rsid w:val="00A52EC4"/>
    <w:rsid w:val="00A63B24"/>
    <w:rsid w:val="00A64CCB"/>
    <w:rsid w:val="00A67A24"/>
    <w:rsid w:val="00A71557"/>
    <w:rsid w:val="00A863D4"/>
    <w:rsid w:val="00A86B84"/>
    <w:rsid w:val="00A9230D"/>
    <w:rsid w:val="00AA01A9"/>
    <w:rsid w:val="00AA3C3D"/>
    <w:rsid w:val="00AC6741"/>
    <w:rsid w:val="00AD427E"/>
    <w:rsid w:val="00AF5346"/>
    <w:rsid w:val="00B111C9"/>
    <w:rsid w:val="00B17EB6"/>
    <w:rsid w:val="00B26FE8"/>
    <w:rsid w:val="00B30E2B"/>
    <w:rsid w:val="00B7048F"/>
    <w:rsid w:val="00B93C2F"/>
    <w:rsid w:val="00B97691"/>
    <w:rsid w:val="00BA2BAF"/>
    <w:rsid w:val="00BB57A2"/>
    <w:rsid w:val="00BC4F9D"/>
    <w:rsid w:val="00BE5035"/>
    <w:rsid w:val="00BF677F"/>
    <w:rsid w:val="00C11D8F"/>
    <w:rsid w:val="00C3511F"/>
    <w:rsid w:val="00C57C58"/>
    <w:rsid w:val="00C76212"/>
    <w:rsid w:val="00C839D6"/>
    <w:rsid w:val="00C87C95"/>
    <w:rsid w:val="00D17301"/>
    <w:rsid w:val="00D26B5C"/>
    <w:rsid w:val="00D40F5F"/>
    <w:rsid w:val="00D43261"/>
    <w:rsid w:val="00D43595"/>
    <w:rsid w:val="00DB30B2"/>
    <w:rsid w:val="00DC6554"/>
    <w:rsid w:val="00DD656B"/>
    <w:rsid w:val="00DD7E99"/>
    <w:rsid w:val="00DF0C29"/>
    <w:rsid w:val="00E20EFB"/>
    <w:rsid w:val="00E4449E"/>
    <w:rsid w:val="00E44A9F"/>
    <w:rsid w:val="00E51F4D"/>
    <w:rsid w:val="00E570D8"/>
    <w:rsid w:val="00E609BE"/>
    <w:rsid w:val="00E83936"/>
    <w:rsid w:val="00E93EC1"/>
    <w:rsid w:val="00EA2182"/>
    <w:rsid w:val="00EB0224"/>
    <w:rsid w:val="00EB0EA4"/>
    <w:rsid w:val="00EB22EA"/>
    <w:rsid w:val="00EC3CCF"/>
    <w:rsid w:val="00EC5505"/>
    <w:rsid w:val="00EC6260"/>
    <w:rsid w:val="00EE3A90"/>
    <w:rsid w:val="00EF4077"/>
    <w:rsid w:val="00EF754B"/>
    <w:rsid w:val="00F23348"/>
    <w:rsid w:val="00F54708"/>
    <w:rsid w:val="00F63BC8"/>
    <w:rsid w:val="00F6522B"/>
    <w:rsid w:val="00F80E5D"/>
    <w:rsid w:val="00F82C95"/>
    <w:rsid w:val="00F87E75"/>
    <w:rsid w:val="00FC04B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2C960"/>
  <w15:chartTrackingRefBased/>
  <w15:docId w15:val="{1B442C66-2C84-FF46-8987-088D36205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4FB"/>
  </w:style>
  <w:style w:type="paragraph" w:styleId="Heading2">
    <w:name w:val="heading 2"/>
    <w:basedOn w:val="Normal"/>
    <w:next w:val="Normal"/>
    <w:link w:val="Heading2Char"/>
    <w:uiPriority w:val="9"/>
    <w:unhideWhenUsed/>
    <w:qFormat/>
    <w:rsid w:val="008B7C13"/>
    <w:pPr>
      <w:keepNext/>
      <w:keepLines/>
      <w:spacing w:before="40"/>
      <w:outlineLvl w:val="1"/>
    </w:pPr>
    <w:rPr>
      <w:rFonts w:asciiTheme="majorHAnsi" w:eastAsiaTheme="majorEastAsia" w:hAnsiTheme="majorHAnsi" w:cstheme="majorBidi"/>
      <w:color w:val="2F5496" w:themeColor="accent1" w:themeShade="BF"/>
      <w:sz w:val="26"/>
      <w:szCs w:val="2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51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4E067C"/>
    <w:rPr>
      <w:rFonts w:ascii="Calibri" w:hAnsi="Calibri" w:cs="Calibri"/>
      <w:lang w:val="en-US"/>
    </w:rPr>
  </w:style>
  <w:style w:type="character" w:customStyle="1" w:styleId="EndNoteBibliographyChar">
    <w:name w:val="EndNote Bibliography Char"/>
    <w:basedOn w:val="DefaultParagraphFont"/>
    <w:link w:val="EndNoteBibliography"/>
    <w:rsid w:val="004E067C"/>
    <w:rPr>
      <w:rFonts w:ascii="Calibri" w:hAnsi="Calibri" w:cs="Calibri"/>
      <w:lang w:val="en-US"/>
    </w:rPr>
  </w:style>
  <w:style w:type="paragraph" w:styleId="Header">
    <w:name w:val="header"/>
    <w:basedOn w:val="Normal"/>
    <w:link w:val="HeaderChar"/>
    <w:uiPriority w:val="99"/>
    <w:unhideWhenUsed/>
    <w:rsid w:val="007437E2"/>
    <w:pPr>
      <w:tabs>
        <w:tab w:val="center" w:pos="4513"/>
        <w:tab w:val="right" w:pos="9026"/>
      </w:tabs>
    </w:pPr>
  </w:style>
  <w:style w:type="character" w:customStyle="1" w:styleId="HeaderChar">
    <w:name w:val="Header Char"/>
    <w:basedOn w:val="DefaultParagraphFont"/>
    <w:link w:val="Header"/>
    <w:uiPriority w:val="99"/>
    <w:rsid w:val="007437E2"/>
  </w:style>
  <w:style w:type="paragraph" w:styleId="Footer">
    <w:name w:val="footer"/>
    <w:basedOn w:val="Normal"/>
    <w:link w:val="FooterChar"/>
    <w:uiPriority w:val="99"/>
    <w:unhideWhenUsed/>
    <w:rsid w:val="007437E2"/>
    <w:pPr>
      <w:tabs>
        <w:tab w:val="center" w:pos="4513"/>
        <w:tab w:val="right" w:pos="9026"/>
      </w:tabs>
    </w:pPr>
  </w:style>
  <w:style w:type="character" w:customStyle="1" w:styleId="FooterChar">
    <w:name w:val="Footer Char"/>
    <w:basedOn w:val="DefaultParagraphFont"/>
    <w:link w:val="Footer"/>
    <w:uiPriority w:val="99"/>
    <w:rsid w:val="007437E2"/>
  </w:style>
  <w:style w:type="paragraph" w:styleId="ListParagraph">
    <w:name w:val="List Paragraph"/>
    <w:basedOn w:val="Normal"/>
    <w:uiPriority w:val="34"/>
    <w:qFormat/>
    <w:rsid w:val="002E3BB9"/>
    <w:pPr>
      <w:ind w:left="720"/>
      <w:contextualSpacing/>
    </w:pPr>
  </w:style>
  <w:style w:type="paragraph" w:styleId="NormalWeb">
    <w:name w:val="Normal (Web)"/>
    <w:basedOn w:val="Normal"/>
    <w:uiPriority w:val="99"/>
    <w:unhideWhenUsed/>
    <w:rsid w:val="00DF0C29"/>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1"/>
    <w:qFormat/>
    <w:rsid w:val="00EC3CCF"/>
    <w:pPr>
      <w:widowControl w:val="0"/>
      <w:autoSpaceDE w:val="0"/>
      <w:autoSpaceDN w:val="0"/>
    </w:pPr>
    <w:rPr>
      <w:rFonts w:ascii="Calibri" w:eastAsia="Calibri" w:hAnsi="Calibri" w:cs="Calibri"/>
      <w:sz w:val="22"/>
      <w:szCs w:val="22"/>
      <w:lang w:val="en-US"/>
    </w:rPr>
  </w:style>
  <w:style w:type="character" w:customStyle="1" w:styleId="BodyTextChar">
    <w:name w:val="Body Text Char"/>
    <w:basedOn w:val="DefaultParagraphFont"/>
    <w:link w:val="BodyText"/>
    <w:uiPriority w:val="1"/>
    <w:rsid w:val="00EC3CCF"/>
    <w:rPr>
      <w:rFonts w:ascii="Calibri" w:eastAsia="Calibri" w:hAnsi="Calibri" w:cs="Calibri"/>
      <w:sz w:val="22"/>
      <w:szCs w:val="22"/>
      <w:lang w:val="en-US"/>
    </w:rPr>
  </w:style>
  <w:style w:type="paragraph" w:customStyle="1" w:styleId="TableParagraph">
    <w:name w:val="Table Paragraph"/>
    <w:basedOn w:val="Normal"/>
    <w:uiPriority w:val="1"/>
    <w:qFormat/>
    <w:rsid w:val="00EC3CCF"/>
    <w:pPr>
      <w:widowControl w:val="0"/>
      <w:autoSpaceDE w:val="0"/>
      <w:autoSpaceDN w:val="0"/>
      <w:ind w:left="108"/>
    </w:pPr>
    <w:rPr>
      <w:rFonts w:ascii="Calibri" w:eastAsia="Calibri" w:hAnsi="Calibri" w:cs="Calibri"/>
      <w:sz w:val="22"/>
      <w:szCs w:val="22"/>
      <w:lang w:val="en-US"/>
    </w:rPr>
  </w:style>
  <w:style w:type="character" w:styleId="PageNumber">
    <w:name w:val="page number"/>
    <w:basedOn w:val="DefaultParagraphFont"/>
    <w:uiPriority w:val="99"/>
    <w:semiHidden/>
    <w:unhideWhenUsed/>
    <w:rsid w:val="00AD427E"/>
  </w:style>
  <w:style w:type="paragraph" w:styleId="NoSpacing">
    <w:name w:val="No Spacing"/>
    <w:link w:val="NoSpacingChar"/>
    <w:uiPriority w:val="1"/>
    <w:qFormat/>
    <w:rsid w:val="00A403DB"/>
    <w:rPr>
      <w:rFonts w:eastAsiaTheme="minorEastAsia"/>
      <w:sz w:val="22"/>
      <w:szCs w:val="22"/>
      <w:lang w:val="en-US" w:eastAsia="zh-CN"/>
    </w:rPr>
  </w:style>
  <w:style w:type="character" w:customStyle="1" w:styleId="NoSpacingChar">
    <w:name w:val="No Spacing Char"/>
    <w:basedOn w:val="DefaultParagraphFont"/>
    <w:link w:val="NoSpacing"/>
    <w:uiPriority w:val="1"/>
    <w:rsid w:val="00A403DB"/>
    <w:rPr>
      <w:rFonts w:eastAsiaTheme="minorEastAsia"/>
      <w:sz w:val="22"/>
      <w:szCs w:val="22"/>
      <w:lang w:val="en-US" w:eastAsia="zh-CN"/>
    </w:rPr>
  </w:style>
  <w:style w:type="character" w:styleId="LineNumber">
    <w:name w:val="line number"/>
    <w:basedOn w:val="DefaultParagraphFont"/>
    <w:uiPriority w:val="99"/>
    <w:semiHidden/>
    <w:unhideWhenUsed/>
    <w:rsid w:val="00AA3C3D"/>
  </w:style>
  <w:style w:type="table" w:styleId="PlainTable2">
    <w:name w:val="Plain Table 2"/>
    <w:basedOn w:val="TableNormal"/>
    <w:uiPriority w:val="42"/>
    <w:rsid w:val="009811E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9811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9811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9811E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811E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uthorList">
    <w:name w:val="Author List"/>
    <w:aliases w:val="Keywords,Abstract"/>
    <w:basedOn w:val="Subtitle"/>
    <w:next w:val="Normal"/>
    <w:uiPriority w:val="1"/>
    <w:qFormat/>
    <w:rsid w:val="00421AC2"/>
    <w:pPr>
      <w:numPr>
        <w:ilvl w:val="0"/>
      </w:numPr>
      <w:spacing w:before="240" w:after="240"/>
    </w:pPr>
    <w:rPr>
      <w:rFonts w:ascii="Times New Roman" w:eastAsiaTheme="minorHAnsi" w:hAnsi="Times New Roman" w:cs="Times New Roman"/>
      <w:b/>
      <w:color w:val="auto"/>
      <w:spacing w:val="0"/>
      <w:sz w:val="24"/>
      <w:szCs w:val="24"/>
      <w:lang w:val="en-US"/>
    </w:rPr>
  </w:style>
  <w:style w:type="paragraph" w:styleId="Title">
    <w:name w:val="Title"/>
    <w:basedOn w:val="Normal"/>
    <w:next w:val="Normal"/>
    <w:link w:val="TitleChar"/>
    <w:qFormat/>
    <w:rsid w:val="00421AC2"/>
    <w:pPr>
      <w:suppressLineNumbers/>
      <w:spacing w:before="240" w:after="360"/>
      <w:jc w:val="center"/>
    </w:pPr>
    <w:rPr>
      <w:rFonts w:ascii="Times New Roman" w:hAnsi="Times New Roman" w:cs="Times New Roman"/>
      <w:b/>
      <w:sz w:val="32"/>
      <w:szCs w:val="32"/>
      <w:lang w:val="en-US"/>
    </w:rPr>
  </w:style>
  <w:style w:type="character" w:customStyle="1" w:styleId="TitleChar">
    <w:name w:val="Title Char"/>
    <w:basedOn w:val="DefaultParagraphFont"/>
    <w:link w:val="Title"/>
    <w:rsid w:val="00421AC2"/>
    <w:rPr>
      <w:rFonts w:ascii="Times New Roman" w:hAnsi="Times New Roman" w:cs="Times New Roman"/>
      <w:b/>
      <w:sz w:val="32"/>
      <w:szCs w:val="32"/>
      <w:lang w:val="en-US"/>
    </w:rPr>
  </w:style>
  <w:style w:type="paragraph" w:customStyle="1" w:styleId="SupplementaryMaterial">
    <w:name w:val="Supplementary Material"/>
    <w:basedOn w:val="Title"/>
    <w:next w:val="Title"/>
    <w:qFormat/>
    <w:rsid w:val="00421AC2"/>
    <w:pPr>
      <w:spacing w:after="120"/>
    </w:pPr>
    <w:rPr>
      <w:i/>
    </w:rPr>
  </w:style>
  <w:style w:type="paragraph" w:styleId="Subtitle">
    <w:name w:val="Subtitle"/>
    <w:basedOn w:val="Normal"/>
    <w:next w:val="Normal"/>
    <w:link w:val="SubtitleChar"/>
    <w:uiPriority w:val="11"/>
    <w:qFormat/>
    <w:rsid w:val="00421AC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421AC2"/>
    <w:rPr>
      <w:rFonts w:eastAsiaTheme="minorEastAsia"/>
      <w:color w:val="5A5A5A" w:themeColor="text1" w:themeTint="A5"/>
      <w:spacing w:val="15"/>
      <w:sz w:val="22"/>
      <w:szCs w:val="22"/>
    </w:rPr>
  </w:style>
  <w:style w:type="character" w:styleId="Hyperlink">
    <w:name w:val="Hyperlink"/>
    <w:basedOn w:val="DefaultParagraphFont"/>
    <w:uiPriority w:val="99"/>
    <w:unhideWhenUsed/>
    <w:rsid w:val="00421AC2"/>
    <w:rPr>
      <w:color w:val="0000FF"/>
      <w:u w:val="single"/>
    </w:rPr>
  </w:style>
  <w:style w:type="paragraph" w:customStyle="1" w:styleId="EndNoteBibliographyTitle">
    <w:name w:val="EndNote Bibliography Title"/>
    <w:basedOn w:val="Normal"/>
    <w:link w:val="EndNoteBibliographyTitleChar"/>
    <w:rsid w:val="00FC04BA"/>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FC04BA"/>
    <w:rPr>
      <w:rFonts w:ascii="Calibri" w:hAnsi="Calibri" w:cs="Calibri"/>
      <w:lang w:val="en-US"/>
    </w:rPr>
  </w:style>
  <w:style w:type="character" w:styleId="UnresolvedMention">
    <w:name w:val="Unresolved Mention"/>
    <w:basedOn w:val="DefaultParagraphFont"/>
    <w:uiPriority w:val="99"/>
    <w:semiHidden/>
    <w:unhideWhenUsed/>
    <w:rsid w:val="008B7C13"/>
    <w:rPr>
      <w:color w:val="605E5C"/>
      <w:shd w:val="clear" w:color="auto" w:fill="E1DFDD"/>
    </w:rPr>
  </w:style>
  <w:style w:type="character" w:customStyle="1" w:styleId="Heading2Char">
    <w:name w:val="Heading 2 Char"/>
    <w:basedOn w:val="DefaultParagraphFont"/>
    <w:link w:val="Heading2"/>
    <w:uiPriority w:val="9"/>
    <w:rsid w:val="008B7C13"/>
    <w:rPr>
      <w:rFonts w:asciiTheme="majorHAnsi" w:eastAsiaTheme="majorEastAsia" w:hAnsiTheme="majorHAnsi" w:cstheme="majorBidi"/>
      <w:color w:val="2F5496" w:themeColor="accent1" w:themeShade="BF"/>
      <w:sz w:val="26"/>
      <w:szCs w:val="26"/>
      <w:lang w:val="en-AU" w:eastAsia="en-AU"/>
    </w:rPr>
  </w:style>
  <w:style w:type="character" w:styleId="FollowedHyperlink">
    <w:name w:val="FollowedHyperlink"/>
    <w:basedOn w:val="DefaultParagraphFont"/>
    <w:uiPriority w:val="99"/>
    <w:semiHidden/>
    <w:unhideWhenUsed/>
    <w:rsid w:val="00EC55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327385">
      <w:bodyDiv w:val="1"/>
      <w:marLeft w:val="0"/>
      <w:marRight w:val="0"/>
      <w:marTop w:val="0"/>
      <w:marBottom w:val="0"/>
      <w:divBdr>
        <w:top w:val="none" w:sz="0" w:space="0" w:color="auto"/>
        <w:left w:val="none" w:sz="0" w:space="0" w:color="auto"/>
        <w:bottom w:val="none" w:sz="0" w:space="0" w:color="auto"/>
        <w:right w:val="none" w:sz="0" w:space="0" w:color="auto"/>
      </w:divBdr>
      <w:divsChild>
        <w:div w:id="1841192148">
          <w:marLeft w:val="0"/>
          <w:marRight w:val="0"/>
          <w:marTop w:val="0"/>
          <w:marBottom w:val="0"/>
          <w:divBdr>
            <w:top w:val="none" w:sz="0" w:space="0" w:color="auto"/>
            <w:left w:val="none" w:sz="0" w:space="0" w:color="auto"/>
            <w:bottom w:val="none" w:sz="0" w:space="0" w:color="auto"/>
            <w:right w:val="none" w:sz="0" w:space="0" w:color="auto"/>
          </w:divBdr>
          <w:divsChild>
            <w:div w:id="1744372565">
              <w:marLeft w:val="0"/>
              <w:marRight w:val="0"/>
              <w:marTop w:val="0"/>
              <w:marBottom w:val="0"/>
              <w:divBdr>
                <w:top w:val="none" w:sz="0" w:space="0" w:color="auto"/>
                <w:left w:val="none" w:sz="0" w:space="0" w:color="auto"/>
                <w:bottom w:val="none" w:sz="0" w:space="0" w:color="auto"/>
                <w:right w:val="none" w:sz="0" w:space="0" w:color="auto"/>
              </w:divBdr>
              <w:divsChild>
                <w:div w:id="1974868830">
                  <w:marLeft w:val="0"/>
                  <w:marRight w:val="0"/>
                  <w:marTop w:val="0"/>
                  <w:marBottom w:val="0"/>
                  <w:divBdr>
                    <w:top w:val="none" w:sz="0" w:space="0" w:color="auto"/>
                    <w:left w:val="none" w:sz="0" w:space="0" w:color="auto"/>
                    <w:bottom w:val="none" w:sz="0" w:space="0" w:color="auto"/>
                    <w:right w:val="none" w:sz="0" w:space="0" w:color="auto"/>
                  </w:divBdr>
                  <w:divsChild>
                    <w:div w:id="91632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271531">
      <w:bodyDiv w:val="1"/>
      <w:marLeft w:val="0"/>
      <w:marRight w:val="0"/>
      <w:marTop w:val="0"/>
      <w:marBottom w:val="0"/>
      <w:divBdr>
        <w:top w:val="none" w:sz="0" w:space="0" w:color="auto"/>
        <w:left w:val="none" w:sz="0" w:space="0" w:color="auto"/>
        <w:bottom w:val="none" w:sz="0" w:space="0" w:color="auto"/>
        <w:right w:val="none" w:sz="0" w:space="0" w:color="auto"/>
      </w:divBdr>
      <w:divsChild>
        <w:div w:id="706837902">
          <w:marLeft w:val="0"/>
          <w:marRight w:val="0"/>
          <w:marTop w:val="0"/>
          <w:marBottom w:val="0"/>
          <w:divBdr>
            <w:top w:val="none" w:sz="0" w:space="0" w:color="auto"/>
            <w:left w:val="none" w:sz="0" w:space="0" w:color="auto"/>
            <w:bottom w:val="none" w:sz="0" w:space="0" w:color="auto"/>
            <w:right w:val="none" w:sz="0" w:space="0" w:color="auto"/>
          </w:divBdr>
          <w:divsChild>
            <w:div w:id="425738179">
              <w:marLeft w:val="0"/>
              <w:marRight w:val="0"/>
              <w:marTop w:val="0"/>
              <w:marBottom w:val="0"/>
              <w:divBdr>
                <w:top w:val="none" w:sz="0" w:space="0" w:color="auto"/>
                <w:left w:val="none" w:sz="0" w:space="0" w:color="auto"/>
                <w:bottom w:val="none" w:sz="0" w:space="0" w:color="auto"/>
                <w:right w:val="none" w:sz="0" w:space="0" w:color="auto"/>
              </w:divBdr>
              <w:divsChild>
                <w:div w:id="501242998">
                  <w:marLeft w:val="0"/>
                  <w:marRight w:val="0"/>
                  <w:marTop w:val="0"/>
                  <w:marBottom w:val="0"/>
                  <w:divBdr>
                    <w:top w:val="none" w:sz="0" w:space="0" w:color="auto"/>
                    <w:left w:val="none" w:sz="0" w:space="0" w:color="auto"/>
                    <w:bottom w:val="none" w:sz="0" w:space="0" w:color="auto"/>
                    <w:right w:val="none" w:sz="0" w:space="0" w:color="auto"/>
                  </w:divBdr>
                  <w:divsChild>
                    <w:div w:id="2002157560">
                      <w:marLeft w:val="0"/>
                      <w:marRight w:val="0"/>
                      <w:marTop w:val="0"/>
                      <w:marBottom w:val="0"/>
                      <w:divBdr>
                        <w:top w:val="none" w:sz="0" w:space="0" w:color="auto"/>
                        <w:left w:val="none" w:sz="0" w:space="0" w:color="auto"/>
                        <w:bottom w:val="none" w:sz="0" w:space="0" w:color="auto"/>
                        <w:right w:val="none" w:sz="0" w:space="0" w:color="auto"/>
                      </w:divBdr>
                    </w:div>
                    <w:div w:id="1855610648">
                      <w:marLeft w:val="0"/>
                      <w:marRight w:val="0"/>
                      <w:marTop w:val="0"/>
                      <w:marBottom w:val="0"/>
                      <w:divBdr>
                        <w:top w:val="none" w:sz="0" w:space="0" w:color="auto"/>
                        <w:left w:val="none" w:sz="0" w:space="0" w:color="auto"/>
                        <w:bottom w:val="none" w:sz="0" w:space="0" w:color="auto"/>
                        <w:right w:val="none" w:sz="0" w:space="0" w:color="auto"/>
                      </w:divBdr>
                    </w:div>
                    <w:div w:id="1194925226">
                      <w:marLeft w:val="0"/>
                      <w:marRight w:val="0"/>
                      <w:marTop w:val="0"/>
                      <w:marBottom w:val="0"/>
                      <w:divBdr>
                        <w:top w:val="none" w:sz="0" w:space="0" w:color="auto"/>
                        <w:left w:val="none" w:sz="0" w:space="0" w:color="auto"/>
                        <w:bottom w:val="none" w:sz="0" w:space="0" w:color="auto"/>
                        <w:right w:val="none" w:sz="0" w:space="0" w:color="auto"/>
                      </w:divBdr>
                    </w:div>
                    <w:div w:id="601572437">
                      <w:marLeft w:val="0"/>
                      <w:marRight w:val="0"/>
                      <w:marTop w:val="0"/>
                      <w:marBottom w:val="0"/>
                      <w:divBdr>
                        <w:top w:val="none" w:sz="0" w:space="0" w:color="auto"/>
                        <w:left w:val="none" w:sz="0" w:space="0" w:color="auto"/>
                        <w:bottom w:val="none" w:sz="0" w:space="0" w:color="auto"/>
                        <w:right w:val="none" w:sz="0" w:space="0" w:color="auto"/>
                      </w:divBdr>
                    </w:div>
                  </w:divsChild>
                </w:div>
                <w:div w:id="706177180">
                  <w:marLeft w:val="0"/>
                  <w:marRight w:val="0"/>
                  <w:marTop w:val="0"/>
                  <w:marBottom w:val="0"/>
                  <w:divBdr>
                    <w:top w:val="none" w:sz="0" w:space="0" w:color="auto"/>
                    <w:left w:val="none" w:sz="0" w:space="0" w:color="auto"/>
                    <w:bottom w:val="none" w:sz="0" w:space="0" w:color="auto"/>
                    <w:right w:val="none" w:sz="0" w:space="0" w:color="auto"/>
                  </w:divBdr>
                  <w:divsChild>
                    <w:div w:id="1116868787">
                      <w:marLeft w:val="0"/>
                      <w:marRight w:val="0"/>
                      <w:marTop w:val="0"/>
                      <w:marBottom w:val="0"/>
                      <w:divBdr>
                        <w:top w:val="none" w:sz="0" w:space="0" w:color="auto"/>
                        <w:left w:val="none" w:sz="0" w:space="0" w:color="auto"/>
                        <w:bottom w:val="none" w:sz="0" w:space="0" w:color="auto"/>
                        <w:right w:val="none" w:sz="0" w:space="0" w:color="auto"/>
                      </w:divBdr>
                    </w:div>
                  </w:divsChild>
                </w:div>
                <w:div w:id="802578383">
                  <w:marLeft w:val="0"/>
                  <w:marRight w:val="0"/>
                  <w:marTop w:val="0"/>
                  <w:marBottom w:val="0"/>
                  <w:divBdr>
                    <w:top w:val="none" w:sz="0" w:space="0" w:color="auto"/>
                    <w:left w:val="none" w:sz="0" w:space="0" w:color="auto"/>
                    <w:bottom w:val="none" w:sz="0" w:space="0" w:color="auto"/>
                    <w:right w:val="none" w:sz="0" w:space="0" w:color="auto"/>
                  </w:divBdr>
                  <w:divsChild>
                    <w:div w:id="1230766328">
                      <w:marLeft w:val="0"/>
                      <w:marRight w:val="0"/>
                      <w:marTop w:val="0"/>
                      <w:marBottom w:val="0"/>
                      <w:divBdr>
                        <w:top w:val="none" w:sz="0" w:space="0" w:color="auto"/>
                        <w:left w:val="none" w:sz="0" w:space="0" w:color="auto"/>
                        <w:bottom w:val="none" w:sz="0" w:space="0" w:color="auto"/>
                        <w:right w:val="none" w:sz="0" w:space="0" w:color="auto"/>
                      </w:divBdr>
                    </w:div>
                  </w:divsChild>
                </w:div>
                <w:div w:id="275412851">
                  <w:marLeft w:val="0"/>
                  <w:marRight w:val="0"/>
                  <w:marTop w:val="0"/>
                  <w:marBottom w:val="0"/>
                  <w:divBdr>
                    <w:top w:val="none" w:sz="0" w:space="0" w:color="auto"/>
                    <w:left w:val="none" w:sz="0" w:space="0" w:color="auto"/>
                    <w:bottom w:val="none" w:sz="0" w:space="0" w:color="auto"/>
                    <w:right w:val="none" w:sz="0" w:space="0" w:color="auto"/>
                  </w:divBdr>
                  <w:divsChild>
                    <w:div w:id="1059133235">
                      <w:marLeft w:val="0"/>
                      <w:marRight w:val="0"/>
                      <w:marTop w:val="0"/>
                      <w:marBottom w:val="0"/>
                      <w:divBdr>
                        <w:top w:val="none" w:sz="0" w:space="0" w:color="auto"/>
                        <w:left w:val="none" w:sz="0" w:space="0" w:color="auto"/>
                        <w:bottom w:val="none" w:sz="0" w:space="0" w:color="auto"/>
                        <w:right w:val="none" w:sz="0" w:space="0" w:color="auto"/>
                      </w:divBdr>
                    </w:div>
                  </w:divsChild>
                </w:div>
                <w:div w:id="1959993458">
                  <w:marLeft w:val="0"/>
                  <w:marRight w:val="0"/>
                  <w:marTop w:val="0"/>
                  <w:marBottom w:val="0"/>
                  <w:divBdr>
                    <w:top w:val="none" w:sz="0" w:space="0" w:color="auto"/>
                    <w:left w:val="none" w:sz="0" w:space="0" w:color="auto"/>
                    <w:bottom w:val="none" w:sz="0" w:space="0" w:color="auto"/>
                    <w:right w:val="none" w:sz="0" w:space="0" w:color="auto"/>
                  </w:divBdr>
                  <w:divsChild>
                    <w:div w:id="310644450">
                      <w:marLeft w:val="0"/>
                      <w:marRight w:val="0"/>
                      <w:marTop w:val="0"/>
                      <w:marBottom w:val="0"/>
                      <w:divBdr>
                        <w:top w:val="none" w:sz="0" w:space="0" w:color="auto"/>
                        <w:left w:val="none" w:sz="0" w:space="0" w:color="auto"/>
                        <w:bottom w:val="none" w:sz="0" w:space="0" w:color="auto"/>
                        <w:right w:val="none" w:sz="0" w:space="0" w:color="auto"/>
                      </w:divBdr>
                    </w:div>
                  </w:divsChild>
                </w:div>
                <w:div w:id="1427195311">
                  <w:marLeft w:val="0"/>
                  <w:marRight w:val="0"/>
                  <w:marTop w:val="0"/>
                  <w:marBottom w:val="0"/>
                  <w:divBdr>
                    <w:top w:val="none" w:sz="0" w:space="0" w:color="auto"/>
                    <w:left w:val="none" w:sz="0" w:space="0" w:color="auto"/>
                    <w:bottom w:val="none" w:sz="0" w:space="0" w:color="auto"/>
                    <w:right w:val="none" w:sz="0" w:space="0" w:color="auto"/>
                  </w:divBdr>
                  <w:divsChild>
                    <w:div w:id="1313565659">
                      <w:marLeft w:val="0"/>
                      <w:marRight w:val="0"/>
                      <w:marTop w:val="0"/>
                      <w:marBottom w:val="0"/>
                      <w:divBdr>
                        <w:top w:val="none" w:sz="0" w:space="0" w:color="auto"/>
                        <w:left w:val="none" w:sz="0" w:space="0" w:color="auto"/>
                        <w:bottom w:val="none" w:sz="0" w:space="0" w:color="auto"/>
                        <w:right w:val="none" w:sz="0" w:space="0" w:color="auto"/>
                      </w:divBdr>
                    </w:div>
                  </w:divsChild>
                </w:div>
                <w:div w:id="632836132">
                  <w:marLeft w:val="0"/>
                  <w:marRight w:val="0"/>
                  <w:marTop w:val="0"/>
                  <w:marBottom w:val="0"/>
                  <w:divBdr>
                    <w:top w:val="none" w:sz="0" w:space="0" w:color="auto"/>
                    <w:left w:val="none" w:sz="0" w:space="0" w:color="auto"/>
                    <w:bottom w:val="none" w:sz="0" w:space="0" w:color="auto"/>
                    <w:right w:val="none" w:sz="0" w:space="0" w:color="auto"/>
                  </w:divBdr>
                  <w:divsChild>
                    <w:div w:id="1520581413">
                      <w:marLeft w:val="0"/>
                      <w:marRight w:val="0"/>
                      <w:marTop w:val="0"/>
                      <w:marBottom w:val="0"/>
                      <w:divBdr>
                        <w:top w:val="none" w:sz="0" w:space="0" w:color="auto"/>
                        <w:left w:val="none" w:sz="0" w:space="0" w:color="auto"/>
                        <w:bottom w:val="none" w:sz="0" w:space="0" w:color="auto"/>
                        <w:right w:val="none" w:sz="0" w:space="0" w:color="auto"/>
                      </w:divBdr>
                    </w:div>
                  </w:divsChild>
                </w:div>
                <w:div w:id="1810004479">
                  <w:marLeft w:val="0"/>
                  <w:marRight w:val="0"/>
                  <w:marTop w:val="0"/>
                  <w:marBottom w:val="0"/>
                  <w:divBdr>
                    <w:top w:val="none" w:sz="0" w:space="0" w:color="auto"/>
                    <w:left w:val="none" w:sz="0" w:space="0" w:color="auto"/>
                    <w:bottom w:val="none" w:sz="0" w:space="0" w:color="auto"/>
                    <w:right w:val="none" w:sz="0" w:space="0" w:color="auto"/>
                  </w:divBdr>
                  <w:divsChild>
                    <w:div w:id="262688433">
                      <w:marLeft w:val="0"/>
                      <w:marRight w:val="0"/>
                      <w:marTop w:val="0"/>
                      <w:marBottom w:val="0"/>
                      <w:divBdr>
                        <w:top w:val="none" w:sz="0" w:space="0" w:color="auto"/>
                        <w:left w:val="none" w:sz="0" w:space="0" w:color="auto"/>
                        <w:bottom w:val="none" w:sz="0" w:space="0" w:color="auto"/>
                        <w:right w:val="none" w:sz="0" w:space="0" w:color="auto"/>
                      </w:divBdr>
                    </w:div>
                  </w:divsChild>
                </w:div>
                <w:div w:id="86657297">
                  <w:marLeft w:val="0"/>
                  <w:marRight w:val="0"/>
                  <w:marTop w:val="0"/>
                  <w:marBottom w:val="0"/>
                  <w:divBdr>
                    <w:top w:val="none" w:sz="0" w:space="0" w:color="auto"/>
                    <w:left w:val="none" w:sz="0" w:space="0" w:color="auto"/>
                    <w:bottom w:val="none" w:sz="0" w:space="0" w:color="auto"/>
                    <w:right w:val="none" w:sz="0" w:space="0" w:color="auto"/>
                  </w:divBdr>
                  <w:divsChild>
                    <w:div w:id="1499610206">
                      <w:marLeft w:val="0"/>
                      <w:marRight w:val="0"/>
                      <w:marTop w:val="0"/>
                      <w:marBottom w:val="0"/>
                      <w:divBdr>
                        <w:top w:val="none" w:sz="0" w:space="0" w:color="auto"/>
                        <w:left w:val="none" w:sz="0" w:space="0" w:color="auto"/>
                        <w:bottom w:val="none" w:sz="0" w:space="0" w:color="auto"/>
                        <w:right w:val="none" w:sz="0" w:space="0" w:color="auto"/>
                      </w:divBdr>
                    </w:div>
                  </w:divsChild>
                </w:div>
                <w:div w:id="977106448">
                  <w:marLeft w:val="0"/>
                  <w:marRight w:val="0"/>
                  <w:marTop w:val="0"/>
                  <w:marBottom w:val="0"/>
                  <w:divBdr>
                    <w:top w:val="none" w:sz="0" w:space="0" w:color="auto"/>
                    <w:left w:val="none" w:sz="0" w:space="0" w:color="auto"/>
                    <w:bottom w:val="none" w:sz="0" w:space="0" w:color="auto"/>
                    <w:right w:val="none" w:sz="0" w:space="0" w:color="auto"/>
                  </w:divBdr>
                  <w:divsChild>
                    <w:div w:id="828519592">
                      <w:marLeft w:val="0"/>
                      <w:marRight w:val="0"/>
                      <w:marTop w:val="0"/>
                      <w:marBottom w:val="0"/>
                      <w:divBdr>
                        <w:top w:val="none" w:sz="0" w:space="0" w:color="auto"/>
                        <w:left w:val="none" w:sz="0" w:space="0" w:color="auto"/>
                        <w:bottom w:val="none" w:sz="0" w:space="0" w:color="auto"/>
                        <w:right w:val="none" w:sz="0" w:space="0" w:color="auto"/>
                      </w:divBdr>
                    </w:div>
                  </w:divsChild>
                </w:div>
                <w:div w:id="1697776341">
                  <w:marLeft w:val="0"/>
                  <w:marRight w:val="0"/>
                  <w:marTop w:val="0"/>
                  <w:marBottom w:val="0"/>
                  <w:divBdr>
                    <w:top w:val="none" w:sz="0" w:space="0" w:color="auto"/>
                    <w:left w:val="none" w:sz="0" w:space="0" w:color="auto"/>
                    <w:bottom w:val="none" w:sz="0" w:space="0" w:color="auto"/>
                    <w:right w:val="none" w:sz="0" w:space="0" w:color="auto"/>
                  </w:divBdr>
                  <w:divsChild>
                    <w:div w:id="1252278286">
                      <w:marLeft w:val="0"/>
                      <w:marRight w:val="0"/>
                      <w:marTop w:val="0"/>
                      <w:marBottom w:val="0"/>
                      <w:divBdr>
                        <w:top w:val="none" w:sz="0" w:space="0" w:color="auto"/>
                        <w:left w:val="none" w:sz="0" w:space="0" w:color="auto"/>
                        <w:bottom w:val="none" w:sz="0" w:space="0" w:color="auto"/>
                        <w:right w:val="none" w:sz="0" w:space="0" w:color="auto"/>
                      </w:divBdr>
                      <w:divsChild>
                        <w:div w:id="160688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48389">
                  <w:marLeft w:val="0"/>
                  <w:marRight w:val="0"/>
                  <w:marTop w:val="0"/>
                  <w:marBottom w:val="0"/>
                  <w:divBdr>
                    <w:top w:val="none" w:sz="0" w:space="0" w:color="auto"/>
                    <w:left w:val="none" w:sz="0" w:space="0" w:color="auto"/>
                    <w:bottom w:val="none" w:sz="0" w:space="0" w:color="auto"/>
                    <w:right w:val="none" w:sz="0" w:space="0" w:color="auto"/>
                  </w:divBdr>
                  <w:divsChild>
                    <w:div w:id="875891896">
                      <w:marLeft w:val="0"/>
                      <w:marRight w:val="0"/>
                      <w:marTop w:val="0"/>
                      <w:marBottom w:val="0"/>
                      <w:divBdr>
                        <w:top w:val="none" w:sz="0" w:space="0" w:color="auto"/>
                        <w:left w:val="none" w:sz="0" w:space="0" w:color="auto"/>
                        <w:bottom w:val="none" w:sz="0" w:space="0" w:color="auto"/>
                        <w:right w:val="none" w:sz="0" w:space="0" w:color="auto"/>
                      </w:divBdr>
                      <w:divsChild>
                        <w:div w:id="212730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0D0E8-38E5-AA43-A4E5-340CEE1AA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2307</Words>
  <Characters>13150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Supplementary material</vt:lpstr>
    </vt:vector>
  </TitlesOfParts>
  <Company/>
  <LinksUpToDate>false</LinksUpToDate>
  <CharactersWithSpaces>15427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dc:title>
  <dc:subject>Table of contents</dc:subject>
  <dc:creator>Wendy Ng</dc:creator>
  <cp:keywords/>
  <dc:description/>
  <cp:lastModifiedBy>Catherine</cp:lastModifiedBy>
  <cp:revision>2</cp:revision>
  <dcterms:created xsi:type="dcterms:W3CDTF">2024-01-16T13:55:00Z</dcterms:created>
  <dcterms:modified xsi:type="dcterms:W3CDTF">2024-01-16T13:55:00Z</dcterms:modified>
</cp:coreProperties>
</file>