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396" w:rsidRDefault="006D657E">
      <w:pPr>
        <w:spacing w:line="240" w:lineRule="exact"/>
        <w:jc w:val="left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 w:hint="eastAsia"/>
          <w:b/>
          <w:sz w:val="18"/>
          <w:szCs w:val="18"/>
        </w:rPr>
        <w:t>Additional file 1.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Genotype</w:t>
      </w:r>
      <w:r>
        <w:rPr>
          <w:rFonts w:ascii="Times New Roman" w:hAnsi="Times New Roman" w:cs="Times New Roman" w:hint="eastAsia"/>
          <w:sz w:val="18"/>
          <w:szCs w:val="18"/>
        </w:rPr>
        <w:t xml:space="preserve"> and phenotype in 113 Chinese 21-OHD patients</w:t>
      </w:r>
    </w:p>
    <w:tbl>
      <w:tblPr>
        <w:tblW w:w="14404" w:type="dxa"/>
        <w:tblInd w:w="-1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813"/>
        <w:gridCol w:w="3950"/>
        <w:gridCol w:w="2862"/>
        <w:gridCol w:w="3047"/>
        <w:gridCol w:w="458"/>
        <w:gridCol w:w="559"/>
        <w:gridCol w:w="585"/>
        <w:gridCol w:w="344"/>
        <w:gridCol w:w="356"/>
        <w:gridCol w:w="381"/>
        <w:gridCol w:w="333"/>
      </w:tblGrid>
      <w:tr w:rsidR="00537396" w:rsidTr="00EC50A7">
        <w:trPr>
          <w:trHeight w:val="638"/>
        </w:trPr>
        <w:tc>
          <w:tcPr>
            <w:tcW w:w="716" w:type="dxa"/>
            <w:vMerge w:val="restar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bookmarkStart w:id="0" w:name="_GoBack"/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Family</w:t>
            </w:r>
          </w:p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 xml:space="preserve">number </w:t>
            </w:r>
          </w:p>
        </w:tc>
        <w:tc>
          <w:tcPr>
            <w:tcW w:w="813" w:type="dxa"/>
            <w:vMerge w:val="restar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Phenotype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 xml:space="preserve"> of the </w:t>
            </w:r>
            <w:proofErr w:type="spellStart"/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proband</w:t>
            </w:r>
            <w:proofErr w:type="spellEnd"/>
          </w:p>
        </w:tc>
        <w:tc>
          <w:tcPr>
            <w:tcW w:w="9859" w:type="dxa"/>
            <w:gridSpan w:val="3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Genotype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 xml:space="preserve"> by </w:t>
            </w:r>
            <w:proofErr w:type="spellStart"/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CNVplex</w:t>
            </w:r>
            <w:proofErr w:type="spellEnd"/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 xml:space="preserve"> and </w:t>
            </w:r>
            <w:proofErr w:type="spellStart"/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SNaPshot</w:t>
            </w:r>
            <w:proofErr w:type="spellEnd"/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016" w:type="dxa"/>
            <w:gridSpan w:val="7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 xml:space="preserve">Copy number analysis of the </w:t>
            </w:r>
            <w:proofErr w:type="spellStart"/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proband</w:t>
            </w:r>
            <w:proofErr w:type="spellEnd"/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 xml:space="preserve"> by MLPA</w:t>
            </w:r>
          </w:p>
        </w:tc>
      </w:tr>
      <w:tr w:rsidR="00537396">
        <w:trPr>
          <w:trHeight w:val="190"/>
        </w:trPr>
        <w:tc>
          <w:tcPr>
            <w:tcW w:w="716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53739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813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53739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39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proband</w:t>
            </w:r>
            <w:proofErr w:type="spellEnd"/>
          </w:p>
        </w:tc>
        <w:tc>
          <w:tcPr>
            <w:tcW w:w="28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Maternal </w:t>
            </w:r>
          </w:p>
        </w:tc>
        <w:tc>
          <w:tcPr>
            <w:tcW w:w="30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Paternal </w:t>
            </w:r>
          </w:p>
        </w:tc>
        <w:tc>
          <w:tcPr>
            <w:tcW w:w="45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E1</w:t>
            </w:r>
          </w:p>
        </w:tc>
        <w:tc>
          <w:tcPr>
            <w:tcW w:w="55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IN2-1</w:t>
            </w:r>
          </w:p>
        </w:tc>
        <w:tc>
          <w:tcPr>
            <w:tcW w:w="58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IN2-2</w:t>
            </w:r>
          </w:p>
        </w:tc>
        <w:tc>
          <w:tcPr>
            <w:tcW w:w="34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E3</w:t>
            </w:r>
          </w:p>
        </w:tc>
        <w:tc>
          <w:tcPr>
            <w:tcW w:w="3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E4</w:t>
            </w:r>
          </w:p>
        </w:tc>
        <w:tc>
          <w:tcPr>
            <w:tcW w:w="3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E6</w:t>
            </w:r>
          </w:p>
        </w:tc>
        <w:tc>
          <w:tcPr>
            <w:tcW w:w="33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E7</w:t>
            </w:r>
          </w:p>
        </w:tc>
      </w:tr>
      <w:tr w:rsidR="00537396">
        <w:trPr>
          <w:trHeight w:val="90"/>
        </w:trPr>
        <w:tc>
          <w:tcPr>
            <w:tcW w:w="716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13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CH-1; c.293-13A/C&gt;G</w:t>
            </w:r>
          </w:p>
        </w:tc>
        <w:tc>
          <w:tcPr>
            <w:tcW w:w="2862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</w:t>
            </w:r>
          </w:p>
        </w:tc>
        <w:tc>
          <w:tcPr>
            <w:tcW w:w="3047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458" w:type="dxa"/>
            <w:tcBorders>
              <w:top w:val="single" w:sz="12" w:space="0" w:color="auto"/>
            </w:tcBorders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single" w:sz="12" w:space="0" w:color="auto"/>
            </w:tcBorders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tcBorders>
              <w:top w:val="single" w:sz="12" w:space="0" w:color="auto"/>
            </w:tcBorders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tcBorders>
              <w:top w:val="single" w:sz="12" w:space="0" w:color="auto"/>
            </w:tcBorders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537396">
        <w:trPr>
          <w:trHeight w:val="14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c.518T&gt;A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Deletion; CH-1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</w:t>
            </w:r>
          </w:p>
        </w:tc>
        <w:tc>
          <w:tcPr>
            <w:tcW w:w="458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c.1451_1452delGGinsC; c.955C&gt;T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c.955C&gt;T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c.1451_1452delGGinsC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NC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CH-8; c.92C&gt;T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CH-8; duplicated CYP21A2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CH-2; c.92C&gt;T</w:t>
            </w:r>
          </w:p>
        </w:tc>
        <w:tc>
          <w:tcPr>
            <w:tcW w:w="458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27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additional CYP21A2 gene downstream the TNXA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</w:t>
            </w:r>
          </w:p>
        </w:tc>
        <w:tc>
          <w:tcPr>
            <w:tcW w:w="458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E6cluster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E6cluster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CH-1; c.518T&gt;A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</w:t>
            </w:r>
          </w:p>
        </w:tc>
        <w:tc>
          <w:tcPr>
            <w:tcW w:w="458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c.1069C&gt;T; 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-Roman" w:eastAsia="宋体" w:hAnsi="Times-Roman" w:hint="eastAsia"/>
                <w:sz w:val="20"/>
                <w:vertAlign w:val="superscript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  <w:proofErr w:type="spellEnd"/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c.1069C&gt;T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Deletion; c.518T&gt;A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</w:t>
            </w:r>
          </w:p>
        </w:tc>
        <w:tc>
          <w:tcPr>
            <w:tcW w:w="458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1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c.1450dupC;  c.518T&gt;A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c.1450dupC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11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c.1451_1452delGGinsC;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c.1451_1452delGGinsC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c.1069C&gt;T; c.518T&gt;A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c.1069C&gt;T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c.1069C&gt;T;  c.518T&gt;A+E6cluster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A+E6cluster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c.1069C&gt;T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c.955C&gt;T; c.518T&gt;A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c.955C&gt;T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11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CH-3;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CH-3</w:t>
            </w:r>
          </w:p>
        </w:tc>
        <w:tc>
          <w:tcPr>
            <w:tcW w:w="458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9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G+c.1451_1452delGGinsC; c.955C&gt;T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c.955C&gt;T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c.293-13A/C&gt;G+c.1451_1452delGGinsC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CH-4; c.518T&gt;A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CH-4</w:t>
            </w:r>
          </w:p>
        </w:tc>
        <w:tc>
          <w:tcPr>
            <w:tcW w:w="458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c.518T&gt;A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CH-3;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CH-3</w:t>
            </w:r>
          </w:p>
        </w:tc>
        <w:tc>
          <w:tcPr>
            <w:tcW w:w="458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 c.923dupT+c. 955C&gt;T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c.923dupT+c. 955C&gt;T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458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458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lastRenderedPageBreak/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528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c.293-13A/C&gt;G+c.332_339del+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c.518T&gt;A+E6cluster+c.844G&gt;T+c.923dupT+c.955C&gt;T+c.1451_1452delGGinsC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c.293-13A/C&gt;G+c.332_339del+c.518T&gt;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A+E6cluster+c.844G&gt;T+c.923dupT+c.955C&gt;T+c.1451_1452delGGinsC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c.955C&gt;T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c.955C&gt;T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29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c.518T&gt;A; c.92C&gt;T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c.92C&gt;T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c.518T&gt;A; c.1451_1452delGGinsC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c.1451_1452delGGinsC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102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E6cluster+c.923dupT+c.955C&gt;T; c.955C&gt;T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E6cluster+c.923dupT+c.955C&gt;T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c.955C&gt;T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371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c.1451_1452delGGinsC; c.518T&gt;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A+E6cluster+c.844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G&gt;T+c.923dupT+c.955C&gt;T+c.1451_1452delGGinsC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c.1451_1452delGGinsC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c.518T&gt;A+E6cluster+c.844G&gt;T+c.923dupT+c.955C&gt;T+c.1451_1452delGGinsC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c.518T&gt;A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E6cluster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E6cluster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458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c.518T&gt;A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</w:t>
            </w:r>
          </w:p>
        </w:tc>
        <w:tc>
          <w:tcPr>
            <w:tcW w:w="458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CH-1; c.1069C&gt;T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c.1069C&gt;T</w:t>
            </w:r>
          </w:p>
        </w:tc>
        <w:tc>
          <w:tcPr>
            <w:tcW w:w="458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c.518T&gt;A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&gt;G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CH-8; c.92C&gt;T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c.92C&gt;T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CH-8</w:t>
            </w:r>
          </w:p>
        </w:tc>
        <w:tc>
          <w:tcPr>
            <w:tcW w:w="458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146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c.923dupT+c.955C&gt;T+c.1069C&gt;T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c.923dupT+c.955C&gt;T+c.1069C&gt;T</w:t>
            </w:r>
          </w:p>
        </w:tc>
        <w:tc>
          <w:tcPr>
            <w:tcW w:w="458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128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</w:t>
            </w:r>
          </w:p>
        </w:tc>
        <w:tc>
          <w:tcPr>
            <w:tcW w:w="458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G; c.518T&gt;A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c.518T&gt;A; additional CYP21A2 gene downstream the TNXA</w:t>
            </w:r>
          </w:p>
        </w:tc>
        <w:tc>
          <w:tcPr>
            <w:tcW w:w="458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CH-3; c.292+1G&gt;A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c.292+1G&gt;A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CH-3</w:t>
            </w:r>
          </w:p>
        </w:tc>
        <w:tc>
          <w:tcPr>
            <w:tcW w:w="458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14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458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203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CH-3;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CH-3</w:t>
            </w:r>
          </w:p>
        </w:tc>
        <w:tc>
          <w:tcPr>
            <w:tcW w:w="458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CH-1; CH-5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CH-5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</w:t>
            </w:r>
          </w:p>
        </w:tc>
        <w:tc>
          <w:tcPr>
            <w:tcW w:w="458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5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56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Deletion; c.518T&gt;A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</w:t>
            </w:r>
          </w:p>
        </w:tc>
        <w:tc>
          <w:tcPr>
            <w:tcW w:w="458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1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32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lastRenderedPageBreak/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c.1069C&gt;T; c.518T&gt;A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c.1069C&gt;T; additional CYP21A2 gene downstream the TNXA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4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c.1451_1452delGGinsC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c.1451_1452delGGinsC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</w:t>
            </w:r>
          </w:p>
        </w:tc>
        <w:tc>
          <w:tcPr>
            <w:tcW w:w="458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CH-8;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CH-8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458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35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-Roman" w:eastAsia="Times-Roman" w:hAnsi="Times-Roman" w:hint="eastAsia"/>
                <w:sz w:val="20"/>
                <w:vertAlign w:val="superscript"/>
              </w:rPr>
              <w:t>a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UD</w:t>
            </w:r>
            <w:proofErr w:type="spellEnd"/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c.955C&gt;T and additional CYP21A2 gene downstream the TNXA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-Roman" w:eastAsia="Times-Roman" w:hAnsi="Times-Roman" w:hint="eastAsia"/>
                <w:sz w:val="20"/>
                <w:vertAlign w:val="superscript"/>
              </w:rPr>
              <w:t>a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U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</w:t>
            </w:r>
            <w:proofErr w:type="spellEnd"/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c.518T&gt;A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</w:t>
            </w:r>
          </w:p>
        </w:tc>
        <w:tc>
          <w:tcPr>
            <w:tcW w:w="458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c.518T&gt;A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14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duplicated CYP21A2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</w:t>
            </w:r>
          </w:p>
        </w:tc>
        <w:tc>
          <w:tcPr>
            <w:tcW w:w="458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c.293-13A/C&gt;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152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c.1069C&gt;T;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c.1069C&gt;T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196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 E6cluster+c.923dupT+c.955C&gt;T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E6cluster+c.923dupT+c.955C&gt;T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14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458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CH-1; c.1069C&gt;T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c.1069C&gt;T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</w:t>
            </w:r>
          </w:p>
        </w:tc>
        <w:tc>
          <w:tcPr>
            <w:tcW w:w="458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CH-8; c.518T&gt;A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CH-8</w:t>
            </w:r>
          </w:p>
        </w:tc>
        <w:tc>
          <w:tcPr>
            <w:tcW w:w="458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1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CH-8;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CH-8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458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Deletion; c.518T&gt;A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c.955C&gt;T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additional CYP21A2 gene downstream the TNXA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</w:t>
            </w:r>
          </w:p>
        </w:tc>
        <w:tc>
          <w:tcPr>
            <w:tcW w:w="458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1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CH-1; CH-3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CH-3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</w:t>
            </w:r>
          </w:p>
        </w:tc>
        <w:tc>
          <w:tcPr>
            <w:tcW w:w="458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59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56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c.1069C&gt;T; c.1069C&gt;T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c.1069C&gt;T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c.1069C&gt;T</w:t>
            </w:r>
          </w:p>
        </w:tc>
        <w:tc>
          <w:tcPr>
            <w:tcW w:w="4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NC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c.293-13A/C&gt;G+c.332_339del; c.844G&gt;T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c.293-13A/C&gt;G+c.332_339del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c.844G&gt;T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1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458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c.518T&gt;A;  E6cluster+c.844G&gt;T+c.923dupT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E6cluster+c.844G&gt;T+c.923dupT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8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CH-8;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CH-8</w:t>
            </w:r>
          </w:p>
        </w:tc>
        <w:tc>
          <w:tcPr>
            <w:tcW w:w="458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Deletion;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E6cluster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E6cluster</w:t>
            </w:r>
          </w:p>
        </w:tc>
        <w:tc>
          <w:tcPr>
            <w:tcW w:w="458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44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33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16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CH-4; CH-1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CH-4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</w:t>
            </w:r>
          </w:p>
        </w:tc>
        <w:tc>
          <w:tcPr>
            <w:tcW w:w="458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lastRenderedPageBreak/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 E6cluster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E6cluster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Deletion; c.518T&gt;A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</w:t>
            </w:r>
          </w:p>
        </w:tc>
        <w:tc>
          <w:tcPr>
            <w:tcW w:w="458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1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304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c.332_339del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Style w:val="font31"/>
                <w:rFonts w:eastAsia="宋体"/>
                <w:sz w:val="18"/>
                <w:szCs w:val="18"/>
              </w:rPr>
              <w:t xml:space="preserve">c.1069C&gt;T in </w:t>
            </w:r>
            <w:r>
              <w:rPr>
                <w:rStyle w:val="font31"/>
                <w:rFonts w:eastAsia="宋体"/>
                <w:sz w:val="18"/>
                <w:szCs w:val="18"/>
              </w:rPr>
              <w:t>CYP21A2 gene downstream the TNXA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c.332_339del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c.1069C&gt;T in CYP21A2 gene downstream the TNXA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8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159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c.1451_1452delGGinsC; c.1451_1452delGGinsC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c.1451_1452delGGinsC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c.1451_1452delGGinsC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8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</w:t>
            </w:r>
          </w:p>
        </w:tc>
        <w:tc>
          <w:tcPr>
            <w:tcW w:w="458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9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c.518T&gt;A; c.1054G&gt;A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c.1054G&gt;A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4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c.874G&gt;A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16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-Roman" w:eastAsia="Times-Roman" w:hAnsi="Times-Roman" w:hint="eastAsia"/>
                <w:sz w:val="20"/>
                <w:vertAlign w:val="superscript"/>
              </w:rPr>
              <w:t>a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UD</w:t>
            </w:r>
            <w:proofErr w:type="spellEnd"/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c.955C&gt;T; c.1273G&gt;A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c.1273G&gt;A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c.955C&gt;T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4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c.651+2T&gt;G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c.651+2T&gt;G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1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c.955C&gt;T; c.1379C&gt;A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c.1379C&gt;A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c.955C&gt;T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537396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537396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537396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537396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537396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537396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537396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7396">
        <w:trPr>
          <w:trHeight w:val="362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CH-8; c.293-13A/C&gt;G and c.1451_1452delGG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insC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in additional CYP21A2 gene downstream the TNXA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 and c.1451_1452del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GGinsC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in additional CYP21A2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gene downstream the TNXA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CH-8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13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c.955C&gt;T and c.293-13A/C&gt;G in additional CYP21A2 gene downstream the TNXA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c.955C&gt;T and c.293-13A/C&gt;G in additional CYP21A2 gene downstream the TNXA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NC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c.274A&gt;G; c.1081C&gt;T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c.1081C&gt;T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c.274A&gt;G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8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45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c.518T&gt;A; c.1423C&gt;T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c.955C&gt;T in additional CYP21A2 gene downstream the TNXA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c.1423C&gt;T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8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49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CH-3;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CH-3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c.293-13A/C&gt;G; additional CYP21A2 gene downstream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the TNXA</w:t>
            </w:r>
          </w:p>
        </w:tc>
        <w:tc>
          <w:tcPr>
            <w:tcW w:w="458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27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Deletion; c.923dupT+c.955C&gt;T+c.1069C&gt;T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c.923dupT+c.955C&gt;T+c.1069C&gt;T</w:t>
            </w:r>
          </w:p>
        </w:tc>
        <w:tc>
          <w:tcPr>
            <w:tcW w:w="458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CH-8; CH-8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CH-8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CH-8</w:t>
            </w:r>
          </w:p>
        </w:tc>
        <w:tc>
          <w:tcPr>
            <w:tcW w:w="458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56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1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33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Deletion; c.1054G&gt;A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c.1054G&gt;A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</w:t>
            </w:r>
          </w:p>
        </w:tc>
        <w:tc>
          <w:tcPr>
            <w:tcW w:w="458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3a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-Roman" w:eastAsia="Times-Roman" w:hAnsi="Times-Roman" w:hint="eastAsia"/>
                <w:sz w:val="20"/>
                <w:vertAlign w:val="superscript"/>
              </w:rPr>
              <w:t>a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U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</w:t>
            </w:r>
            <w:proofErr w:type="spellEnd"/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c.293-13A/C&gt;G;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NC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CH-1; c.518T&gt;A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</w:t>
            </w:r>
          </w:p>
        </w:tc>
        <w:tc>
          <w:tcPr>
            <w:tcW w:w="458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Deletion; c.518T&gt;A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</w:t>
            </w:r>
          </w:p>
        </w:tc>
        <w:tc>
          <w:tcPr>
            <w:tcW w:w="458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1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CH-1; c.1054G&gt;A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c.1054G&gt;A</w:t>
            </w:r>
          </w:p>
        </w:tc>
        <w:tc>
          <w:tcPr>
            <w:tcW w:w="458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lastRenderedPageBreak/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NC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CH-1; c.92C&gt;T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c.92C&gt;T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</w:t>
            </w:r>
          </w:p>
        </w:tc>
        <w:tc>
          <w:tcPr>
            <w:tcW w:w="458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CH-3; E6cluster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CH-3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E6cluster</w:t>
            </w:r>
          </w:p>
        </w:tc>
        <w:tc>
          <w:tcPr>
            <w:tcW w:w="458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33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NC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c.844G&gt;T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-Roman" w:eastAsia="宋体" w:hAnsi="Times-Roman" w:hint="eastAsia"/>
                <w:sz w:val="20"/>
                <w:vertAlign w:val="superscript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  <w:proofErr w:type="spellEnd"/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c.844G&gt;T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NC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c.332_339del; c.844G&gt;T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c.844G&gt;T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c.332_339del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44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104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-Roman" w:eastAsia="Times-Roman" w:hAnsi="Times-Roman" w:hint="eastAsia"/>
                <w:sz w:val="20"/>
                <w:vertAlign w:val="superscript"/>
              </w:rPr>
              <w:t>a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UD</w:t>
            </w:r>
            <w:proofErr w:type="spellEnd"/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c.955C&gt;T; c.1063C&gt;T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c.1063C&gt;T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c.955C&gt;T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4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1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CH-8; c.293-13A/C&gt;G+c.332_339del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CH-8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c.293-13A/C&gt;G+c.332_339del</w:t>
            </w:r>
          </w:p>
        </w:tc>
        <w:tc>
          <w:tcPr>
            <w:tcW w:w="458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56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1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106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c.1069C&gt;T; c.1069C&gt;T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c.1069C&gt;T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c.1069C&gt;T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4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90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-Roman" w:eastAsia="Times-Roman" w:hAnsi="Times-Roman" w:hint="eastAsia"/>
                <w:sz w:val="20"/>
                <w:vertAlign w:val="superscript"/>
              </w:rPr>
              <w:t>a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UD</w:t>
            </w:r>
            <w:proofErr w:type="spellEnd"/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CH-3; c.518T&gt;A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CH-3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c.518T&gt;A</w:t>
            </w:r>
          </w:p>
        </w:tc>
        <w:tc>
          <w:tcPr>
            <w:tcW w:w="458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1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NC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c.844G&gt;T; c.1069C&gt;T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c.844G&gt;T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c.1069C&gt;T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4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109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NC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CH-8; c.844G&gt;T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c.844G&gt;T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CH-8</w:t>
            </w:r>
          </w:p>
        </w:tc>
        <w:tc>
          <w:tcPr>
            <w:tcW w:w="458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37396">
        <w:trPr>
          <w:trHeight w:val="177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c.274A&gt;G;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c.293-13A/C&gt;G;  c.844G&gt;T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c.274A&gt;G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CH-4;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CH-4; c.844G&gt;T</w:t>
            </w:r>
          </w:p>
        </w:tc>
        <w:tc>
          <w:tcPr>
            <w:tcW w:w="458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112</w:t>
            </w:r>
          </w:p>
        </w:tc>
        <w:tc>
          <w:tcPr>
            <w:tcW w:w="81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CH-1; c.293-13A/C&gt;G</w:t>
            </w:r>
          </w:p>
        </w:tc>
        <w:tc>
          <w:tcPr>
            <w:tcW w:w="28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CH-1</w:t>
            </w:r>
          </w:p>
        </w:tc>
        <w:tc>
          <w:tcPr>
            <w:tcW w:w="304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c.293-13A/C&gt;G;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c.518T&gt;A</w:t>
            </w:r>
          </w:p>
        </w:tc>
        <w:tc>
          <w:tcPr>
            <w:tcW w:w="458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37396">
        <w:trPr>
          <w:trHeight w:val="285"/>
        </w:trPr>
        <w:tc>
          <w:tcPr>
            <w:tcW w:w="716" w:type="dxa"/>
            <w:tcBorders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813" w:type="dxa"/>
            <w:tcBorders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</w:t>
            </w:r>
          </w:p>
        </w:tc>
        <w:tc>
          <w:tcPr>
            <w:tcW w:w="3950" w:type="dxa"/>
            <w:tcBorders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Deletion; c.293-13A/C&gt;G</w:t>
            </w:r>
          </w:p>
        </w:tc>
        <w:tc>
          <w:tcPr>
            <w:tcW w:w="2862" w:type="dxa"/>
            <w:tcBorders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-Roman" w:eastAsia="宋体" w:hAnsi="Times-Roman" w:hint="eastAsia"/>
                <w:sz w:val="20"/>
                <w:vertAlign w:val="superscript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  <w:proofErr w:type="spellEnd"/>
          </w:p>
        </w:tc>
        <w:tc>
          <w:tcPr>
            <w:tcW w:w="3047" w:type="dxa"/>
            <w:tcBorders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-Roman" w:eastAsia="宋体" w:hAnsi="Times-Roman" w:hint="eastAsia"/>
                <w:sz w:val="20"/>
                <w:vertAlign w:val="superscript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  <w:proofErr w:type="spellEnd"/>
          </w:p>
        </w:tc>
        <w:tc>
          <w:tcPr>
            <w:tcW w:w="458" w:type="dxa"/>
            <w:tcBorders>
              <w:bottom w:val="single" w:sz="8" w:space="0" w:color="000000"/>
            </w:tcBorders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bottom w:val="single" w:sz="8" w:space="0" w:color="000000"/>
            </w:tcBorders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5" w:type="dxa"/>
            <w:tcBorders>
              <w:bottom w:val="single" w:sz="8" w:space="0" w:color="000000"/>
            </w:tcBorders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4" w:type="dxa"/>
            <w:tcBorders>
              <w:bottom w:val="single" w:sz="8" w:space="0" w:color="000000"/>
            </w:tcBorders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6" w:type="dxa"/>
            <w:tcBorders>
              <w:bottom w:val="single" w:sz="8" w:space="0" w:color="000000"/>
            </w:tcBorders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1" w:type="dxa"/>
            <w:tcBorders>
              <w:bottom w:val="single" w:sz="8" w:space="0" w:color="000000"/>
            </w:tcBorders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3" w:type="dxa"/>
            <w:tcBorders>
              <w:bottom w:val="single" w:sz="8" w:space="0" w:color="000000"/>
            </w:tcBorders>
            <w:shd w:val="clear" w:color="auto" w:fill="BFBF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37396" w:rsidRDefault="006D657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</w:tbl>
    <w:bookmarkEnd w:id="0"/>
    <w:p w:rsidR="00537396" w:rsidRDefault="006D657E">
      <w:pPr>
        <w:spacing w:line="240" w:lineRule="exact"/>
        <w:rPr>
          <w:rFonts w:ascii="Times-Roman" w:eastAsia="宋体" w:hAnsi="Times-Roman"/>
          <w:sz w:val="20"/>
        </w:rPr>
      </w:pPr>
      <w:proofErr w:type="spellStart"/>
      <w:proofErr w:type="gramStart"/>
      <w:r>
        <w:rPr>
          <w:rFonts w:ascii="Times-Roman" w:eastAsia="Times-Roman" w:hAnsi="Times-Roman" w:hint="eastAsia"/>
          <w:sz w:val="20"/>
          <w:vertAlign w:val="superscript"/>
        </w:rPr>
        <w:t>a</w:t>
      </w:r>
      <w:r>
        <w:rPr>
          <w:rFonts w:ascii="Times-Roman" w:eastAsia="Times-Roman" w:hAnsi="Times-Roman" w:hint="eastAsia"/>
          <w:sz w:val="20"/>
        </w:rPr>
        <w:t>UD</w:t>
      </w:r>
      <w:proofErr w:type="spellEnd"/>
      <w:proofErr w:type="gramEnd"/>
      <w:r>
        <w:rPr>
          <w:rFonts w:ascii="Times-Roman" w:hAnsi="Times-Roman" w:hint="eastAsia"/>
          <w:sz w:val="20"/>
        </w:rPr>
        <w:t xml:space="preserve">, </w:t>
      </w:r>
      <w:r>
        <w:rPr>
          <w:rFonts w:ascii="Times-Roman" w:eastAsia="Times-Roman" w:hAnsi="Times-Roman"/>
          <w:sz w:val="20"/>
        </w:rPr>
        <w:t>undefined of clinical forms</w:t>
      </w:r>
    </w:p>
    <w:p w:rsidR="00537396" w:rsidRDefault="006D657E">
      <w:pPr>
        <w:spacing w:line="240" w:lineRule="exact"/>
        <w:rPr>
          <w:rFonts w:ascii="Times New Roman" w:eastAsia="宋体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-Roman" w:eastAsia="宋体" w:hAnsi="Times-Roman" w:hint="eastAsia"/>
          <w:sz w:val="20"/>
          <w:vertAlign w:val="superscript"/>
        </w:rPr>
        <w:t>b</w:t>
      </w:r>
      <w:r>
        <w:rPr>
          <w:rFonts w:ascii="Times-Roman" w:eastAsia="宋体" w:hAnsi="Times-Roman" w:hint="eastAsia"/>
          <w:sz w:val="20"/>
        </w:rPr>
        <w:t>N</w:t>
      </w:r>
      <w:proofErr w:type="spellEnd"/>
      <w:proofErr w:type="gramEnd"/>
      <w:r>
        <w:rPr>
          <w:rFonts w:ascii="Times-Roman" w:eastAsia="宋体" w:hAnsi="Times-Roman" w:hint="eastAsia"/>
          <w:sz w:val="20"/>
        </w:rPr>
        <w:t>, normal</w:t>
      </w:r>
    </w:p>
    <w:sectPr w:rsidR="0053739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57E" w:rsidRDefault="006D657E" w:rsidP="00EC50A7">
      <w:r>
        <w:separator/>
      </w:r>
    </w:p>
  </w:endnote>
  <w:endnote w:type="continuationSeparator" w:id="0">
    <w:p w:rsidR="006D657E" w:rsidRDefault="006D657E" w:rsidP="00EC5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-Roman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57E" w:rsidRDefault="006D657E" w:rsidP="00EC50A7">
      <w:r>
        <w:separator/>
      </w:r>
    </w:p>
  </w:footnote>
  <w:footnote w:type="continuationSeparator" w:id="0">
    <w:p w:rsidR="006D657E" w:rsidRDefault="006D657E" w:rsidP="00EC5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zU2ZmQwY2JlMzk4ODViYzg3NTQ5YWE3ZWNlNzUyMzQifQ=="/>
  </w:docVars>
  <w:rsids>
    <w:rsidRoot w:val="00172A27"/>
    <w:rsid w:val="000876C5"/>
    <w:rsid w:val="001146B3"/>
    <w:rsid w:val="00172A27"/>
    <w:rsid w:val="001E2DFF"/>
    <w:rsid w:val="00217FD5"/>
    <w:rsid w:val="00272C3D"/>
    <w:rsid w:val="00293305"/>
    <w:rsid w:val="00297258"/>
    <w:rsid w:val="002B2710"/>
    <w:rsid w:val="002D4A60"/>
    <w:rsid w:val="00300DD5"/>
    <w:rsid w:val="003B0F1B"/>
    <w:rsid w:val="00495FC8"/>
    <w:rsid w:val="00537396"/>
    <w:rsid w:val="006667EA"/>
    <w:rsid w:val="006D657E"/>
    <w:rsid w:val="0070033D"/>
    <w:rsid w:val="00747183"/>
    <w:rsid w:val="00814632"/>
    <w:rsid w:val="008865AF"/>
    <w:rsid w:val="00934CA6"/>
    <w:rsid w:val="009403A8"/>
    <w:rsid w:val="009E1862"/>
    <w:rsid w:val="00A37AA6"/>
    <w:rsid w:val="00A72239"/>
    <w:rsid w:val="00AB1F7D"/>
    <w:rsid w:val="00BF001A"/>
    <w:rsid w:val="00C71772"/>
    <w:rsid w:val="00D33C79"/>
    <w:rsid w:val="00DB0C8C"/>
    <w:rsid w:val="00EB7BA3"/>
    <w:rsid w:val="00EC50A7"/>
    <w:rsid w:val="018930E4"/>
    <w:rsid w:val="024968AD"/>
    <w:rsid w:val="024C3A84"/>
    <w:rsid w:val="03027945"/>
    <w:rsid w:val="04377F67"/>
    <w:rsid w:val="04C5224F"/>
    <w:rsid w:val="04F014E3"/>
    <w:rsid w:val="06AA74E1"/>
    <w:rsid w:val="07972366"/>
    <w:rsid w:val="085E0006"/>
    <w:rsid w:val="09071C9D"/>
    <w:rsid w:val="0AFB6A7B"/>
    <w:rsid w:val="0B4C63CA"/>
    <w:rsid w:val="0BDE0CED"/>
    <w:rsid w:val="0BFF321C"/>
    <w:rsid w:val="0D321E40"/>
    <w:rsid w:val="0DC13568"/>
    <w:rsid w:val="0DD15EB1"/>
    <w:rsid w:val="0E39064F"/>
    <w:rsid w:val="0F0B701E"/>
    <w:rsid w:val="0F361A82"/>
    <w:rsid w:val="0F5E4BE5"/>
    <w:rsid w:val="101A54A9"/>
    <w:rsid w:val="10D71C4B"/>
    <w:rsid w:val="12014EA7"/>
    <w:rsid w:val="125806BF"/>
    <w:rsid w:val="135A7C03"/>
    <w:rsid w:val="14C14819"/>
    <w:rsid w:val="15452FA5"/>
    <w:rsid w:val="162D4B33"/>
    <w:rsid w:val="16A204D2"/>
    <w:rsid w:val="170A58F5"/>
    <w:rsid w:val="174E130B"/>
    <w:rsid w:val="17721D31"/>
    <w:rsid w:val="179475C8"/>
    <w:rsid w:val="17E042E4"/>
    <w:rsid w:val="19217FAC"/>
    <w:rsid w:val="1961589E"/>
    <w:rsid w:val="1A7171D0"/>
    <w:rsid w:val="1A83677B"/>
    <w:rsid w:val="1B5C10AC"/>
    <w:rsid w:val="1B87321E"/>
    <w:rsid w:val="1C1B73BB"/>
    <w:rsid w:val="1C9F1934"/>
    <w:rsid w:val="1D17405F"/>
    <w:rsid w:val="1D5A12A0"/>
    <w:rsid w:val="1E697751"/>
    <w:rsid w:val="1E820435"/>
    <w:rsid w:val="1EA74C19"/>
    <w:rsid w:val="1EEE240A"/>
    <w:rsid w:val="1F7C0CB1"/>
    <w:rsid w:val="204A3F06"/>
    <w:rsid w:val="205A6270"/>
    <w:rsid w:val="20EA56AF"/>
    <w:rsid w:val="215E29C5"/>
    <w:rsid w:val="21DC3401"/>
    <w:rsid w:val="231F2EE7"/>
    <w:rsid w:val="234079AE"/>
    <w:rsid w:val="235F1E6F"/>
    <w:rsid w:val="239C252B"/>
    <w:rsid w:val="23B04C31"/>
    <w:rsid w:val="23F31ACA"/>
    <w:rsid w:val="24022BE9"/>
    <w:rsid w:val="243D05A0"/>
    <w:rsid w:val="256D1039"/>
    <w:rsid w:val="25C80177"/>
    <w:rsid w:val="26524461"/>
    <w:rsid w:val="26BF533F"/>
    <w:rsid w:val="26BF65EC"/>
    <w:rsid w:val="26FD1E87"/>
    <w:rsid w:val="27155828"/>
    <w:rsid w:val="27EF70A2"/>
    <w:rsid w:val="294151B5"/>
    <w:rsid w:val="2966767E"/>
    <w:rsid w:val="297F7D2A"/>
    <w:rsid w:val="29887F24"/>
    <w:rsid w:val="29C67FE7"/>
    <w:rsid w:val="2AD01D63"/>
    <w:rsid w:val="2B2D1CE4"/>
    <w:rsid w:val="2B50410B"/>
    <w:rsid w:val="2C480B50"/>
    <w:rsid w:val="2C602EBD"/>
    <w:rsid w:val="2CDA2305"/>
    <w:rsid w:val="2DF60B49"/>
    <w:rsid w:val="2E185F41"/>
    <w:rsid w:val="2E6A1B72"/>
    <w:rsid w:val="2E751F42"/>
    <w:rsid w:val="2F694F34"/>
    <w:rsid w:val="30237CD6"/>
    <w:rsid w:val="305E7EA6"/>
    <w:rsid w:val="316E46AA"/>
    <w:rsid w:val="317B175E"/>
    <w:rsid w:val="31ED28BE"/>
    <w:rsid w:val="32CF21E3"/>
    <w:rsid w:val="337B65E7"/>
    <w:rsid w:val="33DC241C"/>
    <w:rsid w:val="340B356A"/>
    <w:rsid w:val="3432259B"/>
    <w:rsid w:val="3446478A"/>
    <w:rsid w:val="349D4CE2"/>
    <w:rsid w:val="35CF23DE"/>
    <w:rsid w:val="36237176"/>
    <w:rsid w:val="36CC454F"/>
    <w:rsid w:val="37602564"/>
    <w:rsid w:val="38772147"/>
    <w:rsid w:val="38A8166F"/>
    <w:rsid w:val="399D6A14"/>
    <w:rsid w:val="3A026ABD"/>
    <w:rsid w:val="3A3A6B47"/>
    <w:rsid w:val="3AAC12C9"/>
    <w:rsid w:val="3BB33AFD"/>
    <w:rsid w:val="3C032225"/>
    <w:rsid w:val="3C633528"/>
    <w:rsid w:val="3C6E637D"/>
    <w:rsid w:val="3DD47FD5"/>
    <w:rsid w:val="3DFE0030"/>
    <w:rsid w:val="3E3348AE"/>
    <w:rsid w:val="3E582269"/>
    <w:rsid w:val="3E82385A"/>
    <w:rsid w:val="3ED42322"/>
    <w:rsid w:val="3ED572F9"/>
    <w:rsid w:val="3EF61CE0"/>
    <w:rsid w:val="406F6985"/>
    <w:rsid w:val="41190075"/>
    <w:rsid w:val="41263BE5"/>
    <w:rsid w:val="41D770CE"/>
    <w:rsid w:val="421E0A45"/>
    <w:rsid w:val="43423C80"/>
    <w:rsid w:val="43920302"/>
    <w:rsid w:val="43A117DB"/>
    <w:rsid w:val="43B74415"/>
    <w:rsid w:val="440C261A"/>
    <w:rsid w:val="44AD11D6"/>
    <w:rsid w:val="45691F36"/>
    <w:rsid w:val="45FB2BE4"/>
    <w:rsid w:val="461D7608"/>
    <w:rsid w:val="47C96248"/>
    <w:rsid w:val="47F9681F"/>
    <w:rsid w:val="48AF784F"/>
    <w:rsid w:val="4A4F6EC8"/>
    <w:rsid w:val="4A534660"/>
    <w:rsid w:val="4A606893"/>
    <w:rsid w:val="4B0E1370"/>
    <w:rsid w:val="4B2159A9"/>
    <w:rsid w:val="4B900C1B"/>
    <w:rsid w:val="4C2D5501"/>
    <w:rsid w:val="4C500830"/>
    <w:rsid w:val="4CD07F86"/>
    <w:rsid w:val="4D9453B1"/>
    <w:rsid w:val="4DCB3BE6"/>
    <w:rsid w:val="4E122475"/>
    <w:rsid w:val="4E4B0D9B"/>
    <w:rsid w:val="4E6C12FC"/>
    <w:rsid w:val="4F1609AA"/>
    <w:rsid w:val="4F3F2D53"/>
    <w:rsid w:val="4F404501"/>
    <w:rsid w:val="4FE419E5"/>
    <w:rsid w:val="50F15D0C"/>
    <w:rsid w:val="52DC5E65"/>
    <w:rsid w:val="52E9543D"/>
    <w:rsid w:val="530F79B1"/>
    <w:rsid w:val="53236D59"/>
    <w:rsid w:val="53E313AA"/>
    <w:rsid w:val="54652258"/>
    <w:rsid w:val="555A2DD8"/>
    <w:rsid w:val="5666450C"/>
    <w:rsid w:val="56A5268C"/>
    <w:rsid w:val="578259D6"/>
    <w:rsid w:val="585C55CE"/>
    <w:rsid w:val="58AD5132"/>
    <w:rsid w:val="593B37F9"/>
    <w:rsid w:val="59A44B90"/>
    <w:rsid w:val="5A290DEA"/>
    <w:rsid w:val="5AA45536"/>
    <w:rsid w:val="5AE618E8"/>
    <w:rsid w:val="5B747D48"/>
    <w:rsid w:val="5B990F65"/>
    <w:rsid w:val="5D4C4C9D"/>
    <w:rsid w:val="5D9C1831"/>
    <w:rsid w:val="5E67345A"/>
    <w:rsid w:val="5E9474B9"/>
    <w:rsid w:val="5EA374EB"/>
    <w:rsid w:val="5EE502FD"/>
    <w:rsid w:val="5FD428E4"/>
    <w:rsid w:val="5FFE142B"/>
    <w:rsid w:val="600A6607"/>
    <w:rsid w:val="601722DB"/>
    <w:rsid w:val="602A71D2"/>
    <w:rsid w:val="6042128C"/>
    <w:rsid w:val="62024D16"/>
    <w:rsid w:val="62C12175"/>
    <w:rsid w:val="63052B23"/>
    <w:rsid w:val="63B71B45"/>
    <w:rsid w:val="63DF65E8"/>
    <w:rsid w:val="646F0106"/>
    <w:rsid w:val="66095653"/>
    <w:rsid w:val="6796214E"/>
    <w:rsid w:val="679D359F"/>
    <w:rsid w:val="6847062D"/>
    <w:rsid w:val="692E51B4"/>
    <w:rsid w:val="69A65D0B"/>
    <w:rsid w:val="6B087CFE"/>
    <w:rsid w:val="6B7E28E9"/>
    <w:rsid w:val="6D792CC7"/>
    <w:rsid w:val="6DEC6C61"/>
    <w:rsid w:val="6E8932D4"/>
    <w:rsid w:val="6F9849E6"/>
    <w:rsid w:val="700B1CA5"/>
    <w:rsid w:val="701B105C"/>
    <w:rsid w:val="71F63658"/>
    <w:rsid w:val="72F03584"/>
    <w:rsid w:val="73A8503C"/>
    <w:rsid w:val="74093781"/>
    <w:rsid w:val="74277B12"/>
    <w:rsid w:val="755765BA"/>
    <w:rsid w:val="75AD25D0"/>
    <w:rsid w:val="76A33683"/>
    <w:rsid w:val="76FA10FA"/>
    <w:rsid w:val="773E4CCB"/>
    <w:rsid w:val="77702815"/>
    <w:rsid w:val="77C743F4"/>
    <w:rsid w:val="784A23D4"/>
    <w:rsid w:val="78506984"/>
    <w:rsid w:val="78F12475"/>
    <w:rsid w:val="79CE1D76"/>
    <w:rsid w:val="7AD84924"/>
    <w:rsid w:val="7B080434"/>
    <w:rsid w:val="7B2D5B42"/>
    <w:rsid w:val="7BF27242"/>
    <w:rsid w:val="7C0B156D"/>
    <w:rsid w:val="7E180B4B"/>
    <w:rsid w:val="7F0855D2"/>
    <w:rsid w:val="7F2B0832"/>
    <w:rsid w:val="7FFF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autoRedefine/>
    <w:uiPriority w:val="99"/>
    <w:semiHidden/>
    <w:unhideWhenUsed/>
    <w:qFormat/>
    <w:rPr>
      <w:sz w:val="24"/>
    </w:rPr>
  </w:style>
  <w:style w:type="character" w:styleId="a6">
    <w:name w:val="FollowedHyperlink"/>
    <w:basedOn w:val="a0"/>
    <w:autoRedefine/>
    <w:uiPriority w:val="99"/>
    <w:semiHidden/>
    <w:unhideWhenUsed/>
    <w:qFormat/>
    <w:rPr>
      <w:color w:val="35A1D4"/>
      <w:u w:val="single"/>
    </w:rPr>
  </w:style>
  <w:style w:type="character" w:styleId="a7">
    <w:name w:val="Hyperlink"/>
    <w:basedOn w:val="a0"/>
    <w:autoRedefine/>
    <w:uiPriority w:val="99"/>
    <w:semiHidden/>
    <w:unhideWhenUsed/>
    <w:qFormat/>
    <w:rPr>
      <w:color w:val="35A1D4"/>
      <w:u w:val="single"/>
    </w:rPr>
  </w:style>
  <w:style w:type="character" w:customStyle="1" w:styleId="Char0">
    <w:name w:val="页眉 Char"/>
    <w:basedOn w:val="a0"/>
    <w:link w:val="a4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Pr>
      <w:sz w:val="18"/>
      <w:szCs w:val="18"/>
    </w:rPr>
  </w:style>
  <w:style w:type="character" w:customStyle="1" w:styleId="font01">
    <w:name w:val="font0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91">
    <w:name w:val="font91"/>
    <w:basedOn w:val="a0"/>
    <w:autoRedefine/>
    <w:qFormat/>
    <w:rPr>
      <w:rFonts w:ascii="宋体" w:eastAsia="宋体" w:hAnsi="宋体" w:cs="宋体" w:hint="eastAsia"/>
      <w:b/>
      <w:color w:val="000000"/>
      <w:sz w:val="22"/>
      <w:szCs w:val="22"/>
      <w:u w:val="none"/>
    </w:rPr>
  </w:style>
  <w:style w:type="character" w:customStyle="1" w:styleId="font21">
    <w:name w:val="font2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61">
    <w:name w:val="font61"/>
    <w:basedOn w:val="a0"/>
    <w:autoRedefine/>
    <w:qFormat/>
    <w:rPr>
      <w:rFonts w:ascii="宋体" w:eastAsia="宋体" w:hAnsi="宋体" w:cs="宋体" w:hint="eastAsia"/>
      <w:color w:val="FF0000"/>
      <w:sz w:val="22"/>
      <w:szCs w:val="22"/>
      <w:u w:val="none"/>
    </w:rPr>
  </w:style>
  <w:style w:type="character" w:customStyle="1" w:styleId="via2">
    <w:name w:val="via2"/>
    <w:basedOn w:val="a0"/>
    <w:autoRedefine/>
    <w:qFormat/>
    <w:rPr>
      <w:color w:val="959595"/>
    </w:rPr>
  </w:style>
  <w:style w:type="paragraph" w:customStyle="1" w:styleId="collapse-content">
    <w:name w:val="collapse-content"/>
    <w:basedOn w:val="a"/>
    <w:autoRedefine/>
    <w:qFormat/>
    <w:pPr>
      <w:jc w:val="left"/>
    </w:pPr>
    <w:rPr>
      <w:rFonts w:cs="Times New Roman"/>
      <w:vanish/>
      <w:kern w:val="0"/>
    </w:rPr>
  </w:style>
  <w:style w:type="character" w:customStyle="1" w:styleId="via">
    <w:name w:val="via"/>
    <w:basedOn w:val="a0"/>
    <w:autoRedefine/>
    <w:qFormat/>
    <w:rPr>
      <w:color w:val="959595"/>
    </w:rPr>
  </w:style>
  <w:style w:type="character" w:customStyle="1" w:styleId="contenttitle3">
    <w:name w:val="contenttitle3"/>
    <w:basedOn w:val="a0"/>
    <w:autoRedefine/>
    <w:qFormat/>
    <w:rPr>
      <w:color w:val="A0A0A0"/>
    </w:rPr>
  </w:style>
  <w:style w:type="character" w:customStyle="1" w:styleId="via1">
    <w:name w:val="via1"/>
    <w:basedOn w:val="a0"/>
    <w:autoRedefine/>
    <w:qFormat/>
    <w:rPr>
      <w:color w:val="959595"/>
    </w:rPr>
  </w:style>
  <w:style w:type="character" w:customStyle="1" w:styleId="font31">
    <w:name w:val="font31"/>
    <w:basedOn w:val="a0"/>
    <w:autoRedefine/>
    <w:qFormat/>
    <w:rPr>
      <w:rFonts w:ascii="Times New Roman" w:hAnsi="Times New Roman" w:cs="Times New Roman" w:hint="default"/>
      <w:color w:val="00000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1341</Words>
  <Characters>7645</Characters>
  <Application>Microsoft Office Word</Application>
  <DocSecurity>0</DocSecurity>
  <Lines>63</Lines>
  <Paragraphs>17</Paragraphs>
  <ScaleCrop>false</ScaleCrop>
  <Company/>
  <LinksUpToDate>false</LinksUpToDate>
  <CharactersWithSpaces>8969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183356011@qq.com</dc:creator>
  <cp:lastModifiedBy>惠普</cp:lastModifiedBy>
  <cp:revision>31</cp:revision>
  <dcterms:created xsi:type="dcterms:W3CDTF">2021-09-19T17:48:00Z</dcterms:created>
  <dcterms:modified xsi:type="dcterms:W3CDTF">2024-01-24T07:00:00Z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83CD9DD1E3154BFA8F1F5B41897E86D7_12</vt:lpwstr>
  </property>
</Properties>
</file>