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19913049" w:rsidP="0A2319ED" w:rsidRDefault="19913049" w14:paraId="614C940D" w14:textId="5EFFD005">
      <w:pPr>
        <w:spacing w:line="360" w:lineRule="auto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0A2319ED" w:rsidR="19913049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Appendix 5: Sample Included Studies for Validating Search</w:t>
      </w:r>
    </w:p>
    <w:p w:rsidR="0A2319ED" w:rsidP="0A2319ED" w:rsidRDefault="0A2319ED" w14:paraId="15F92306" w14:textId="094E612D">
      <w:pPr>
        <w:pStyle w:val="Normal"/>
        <w:spacing w:line="360" w:lineRule="auto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19913049" w:rsidP="0A2319ED" w:rsidRDefault="19913049" w14:paraId="0AC542F8" w14:textId="5116E481">
      <w:pPr>
        <w:spacing w:after="160" w:line="276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A2319ED" w:rsidR="1991304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Considering Planetary Health in Health Guidelines: A Scoping Review</w:t>
      </w:r>
    </w:p>
    <w:p w:rsidR="0A2319ED" w:rsidP="0A2319ED" w:rsidRDefault="0A2319ED" w14:paraId="4EE02779" w14:textId="0B5D43F7">
      <w:pPr>
        <w:pStyle w:val="Normal"/>
        <w:spacing w:line="360" w:lineRule="auto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6C032CE8" wp14:paraId="64EA0D53" wp14:textId="55636C16">
      <w:pPr>
        <w:spacing w:line="360" w:lineRule="auto"/>
        <w:ind w:left="720" w:hanging="720"/>
      </w:pPr>
      <w:r w:rsidRPr="6C032CE8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1. Herrmann A, Lenzer B, Muller BS, Danquah I, Nadeau KC, Muche-Borowski C, et al. Integrating planetary health into clinical guidelines to sustainably transform health care. Lancet Planet Health. 2022;6(3):e184-e5. </w:t>
      </w:r>
    </w:p>
    <w:p xmlns:wp14="http://schemas.microsoft.com/office/word/2010/wordml" w:rsidP="6C032CE8" wp14:paraId="0B42C79F" wp14:textId="0272AFCB">
      <w:pPr>
        <w:spacing w:line="360" w:lineRule="auto"/>
        <w:ind w:left="720" w:hanging="720"/>
      </w:pPr>
      <w:r w:rsidRPr="6C032CE8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2. Heuer R, Nast A. [Sustainable prescription and implementation practices in clinical practice guidelines]. Dermatologie (Heidelb). 2023;74(1):34-40. </w:t>
      </w:r>
    </w:p>
    <w:p xmlns:wp14="http://schemas.microsoft.com/office/word/2010/wordml" w:rsidP="6C032CE8" wp14:paraId="52412826" wp14:textId="757DA09E">
      <w:pPr>
        <w:spacing w:line="360" w:lineRule="auto"/>
        <w:ind w:left="720" w:hanging="720"/>
      </w:pPr>
      <w:r w:rsidRPr="6C032CE8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3. MacNeill AJ, McGain F, Sherman JD. Planetary health care: a framework for sustainable health systems. Lancet Planet Health. 2021;5(2):e66-e8.</w:t>
      </w:r>
    </w:p>
    <w:p xmlns:wp14="http://schemas.microsoft.com/office/word/2010/wordml" w:rsidP="6C032CE8" wp14:paraId="1BD6D166" wp14:textId="210892CA">
      <w:pPr>
        <w:spacing w:line="360" w:lineRule="auto"/>
        <w:ind w:left="720" w:hanging="720"/>
      </w:pPr>
      <w:r w:rsidRPr="6C032CE8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6C032CE8" wp14:paraId="1AAE5B27" wp14:textId="609AD752">
      <w:pPr>
        <w:spacing w:line="360" w:lineRule="auto"/>
      </w:pPr>
      <w:r w:rsidRPr="6C032CE8" w:rsidR="7A3BD236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German Guidelines: </w:t>
      </w:r>
    </w:p>
    <w:p xmlns:wp14="http://schemas.microsoft.com/office/word/2010/wordml" w:rsidP="6C032CE8" wp14:paraId="133B9EDE" wp14:textId="46052AD1">
      <w:pPr>
        <w:spacing w:line="360" w:lineRule="auto"/>
        <w:ind w:left="720" w:hanging="720"/>
      </w:pPr>
      <w:r w:rsidRPr="6C032CE8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1. Breitbart E, Bauer A, Diepgen T. S3 guideline prevention of skin cancer 2021 [Available from: </w:t>
      </w:r>
      <w:hyperlink r:id="R13133795ce094ce2">
        <w:r w:rsidRPr="6C032CE8" w:rsidR="7A3BD236">
          <w:rPr>
            <w:rStyle w:val="Hyperlink"/>
            <w:rFonts w:ascii="Times New Roman" w:hAnsi="Times New Roman" w:eastAsia="Times New Roman" w:cs="Times New Roman"/>
            <w:strike w:val="0"/>
            <w:dstrike w:val="0"/>
            <w:noProof w:val="0"/>
            <w:color w:val="000000" w:themeColor="text1" w:themeTint="FF" w:themeShade="FF"/>
            <w:sz w:val="24"/>
            <w:szCs w:val="24"/>
            <w:u w:val="single"/>
            <w:lang w:val="en-US"/>
          </w:rPr>
          <w:t>https://register.awmf.org/de/leitlinien/detail/032-052OL</w:t>
        </w:r>
      </w:hyperlink>
      <w:r w:rsidRPr="6C032CE8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6C032CE8" wp14:paraId="6A3F24F6" wp14:textId="3907E4CE">
      <w:pPr>
        <w:spacing w:line="360" w:lineRule="auto"/>
        <w:ind w:left="720" w:hanging="720"/>
      </w:pPr>
      <w:r w:rsidRPr="6C032CE8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2. Jendyk R, Maisel P. S1 guideline on heat-related health disorders in general practice German Society for General Medicine and Family Medicine2020 [Available from: </w:t>
      </w:r>
      <w:hyperlink r:id="R76f9181f180b4d69">
        <w:r w:rsidRPr="6C032CE8" w:rsidR="7A3BD236">
          <w:rPr>
            <w:rStyle w:val="Hyperlink"/>
            <w:rFonts w:ascii="Times New Roman" w:hAnsi="Times New Roman" w:eastAsia="Times New Roman" w:cs="Times New Roman"/>
            <w:strike w:val="0"/>
            <w:dstrike w:val="0"/>
            <w:noProof w:val="0"/>
            <w:color w:val="000000" w:themeColor="text1" w:themeTint="FF" w:themeShade="FF"/>
            <w:sz w:val="24"/>
            <w:szCs w:val="24"/>
            <w:u w:val="single"/>
            <w:lang w:val="en-US"/>
          </w:rPr>
          <w:t>https://register.awmf.org/de/leitlinien/detail/053-052</w:t>
        </w:r>
      </w:hyperlink>
      <w:r w:rsidRPr="6C032CE8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6C032CE8" wp14:paraId="6156FF0D" wp14:textId="11A2A5A8">
      <w:pPr>
        <w:spacing w:line="360" w:lineRule="auto"/>
        <w:ind w:left="720" w:hanging="720"/>
      </w:pPr>
      <w:r w:rsidRPr="6C032CE8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3. Schmiemann G, Dorks M. S1 guideline on climate-conscious prescription of inhalants German Society for General Medicine and Family Medicine2022 [Available from: </w:t>
      </w:r>
      <w:hyperlink r:id="R0f7ac9ea800746b1">
        <w:r w:rsidRPr="6C032CE8" w:rsidR="7A3BD236">
          <w:rPr>
            <w:rStyle w:val="Hyperlink"/>
            <w:rFonts w:ascii="Times New Roman" w:hAnsi="Times New Roman" w:eastAsia="Times New Roman" w:cs="Times New Roman"/>
            <w:strike w:val="0"/>
            <w:dstrike w:val="0"/>
            <w:noProof w:val="0"/>
            <w:color w:val="0563C1"/>
            <w:sz w:val="24"/>
            <w:szCs w:val="24"/>
            <w:u w:val="single"/>
            <w:lang w:val="en-US"/>
          </w:rPr>
          <w:t>https://register.awmf.org/de/leitlinien/detail/053-059</w:t>
        </w:r>
      </w:hyperlink>
      <w:r w:rsidRPr="6C032CE8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6C032CE8" wp14:paraId="26301545" wp14:textId="551D0E19">
      <w:pPr>
        <w:spacing w:line="360" w:lineRule="auto"/>
        <w:ind w:left="720" w:hanging="720"/>
      </w:pPr>
      <w:r w:rsidRPr="6C032CE8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4. Measures for the prevention and control of SARS-CoV-2 transmission in schools</w:t>
      </w:r>
    </w:p>
    <w:p xmlns:wp14="http://schemas.microsoft.com/office/word/2010/wordml" w:rsidP="02698C9E" wp14:paraId="2C078E63" wp14:textId="7777B7BF">
      <w:pPr>
        <w:spacing w:line="360" w:lineRule="auto"/>
      </w:pPr>
      <w:r w:rsidRPr="0A2319ED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S3-Leitlinie </w:t>
      </w:r>
      <w:r w:rsidRPr="0A2319ED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Maßnahmen</w:t>
      </w:r>
      <w:r w:rsidRPr="0A2319ED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0A2319ED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zur</w:t>
      </w:r>
      <w:r w:rsidRPr="0A2319ED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0A2319ED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Prävention</w:t>
      </w:r>
      <w:r w:rsidRPr="0A2319ED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und </w:t>
      </w:r>
      <w:r w:rsidRPr="0A2319ED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Kontrolle</w:t>
      </w:r>
      <w:r w:rsidRPr="0A2319ED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der SARS-CoV-2-Übertragung in </w:t>
      </w:r>
      <w:r w:rsidRPr="0A2319ED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Schulen</w:t>
      </w:r>
      <w:r w:rsidRPr="0A2319ED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- </w:t>
      </w:r>
      <w:r w:rsidRPr="0A2319ED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Lebende</w:t>
      </w:r>
      <w:r w:rsidRPr="0A2319ED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0A2319ED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Leitlinie</w:t>
      </w:r>
      <w:r w:rsidRPr="0A2319ED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(Living Guideline) </w:t>
      </w:r>
      <w:hyperlink r:id="Rd9e264c744b34aaa">
        <w:r w:rsidRPr="0A2319ED" w:rsidR="7A3BD236">
          <w:rPr>
            <w:rStyle w:val="Hyperlink"/>
            <w:rFonts w:ascii="Times New Roman" w:hAnsi="Times New Roman" w:eastAsia="Times New Roman" w:cs="Times New Roman"/>
            <w:strike w:val="0"/>
            <w:dstrike w:val="0"/>
            <w:noProof w:val="0"/>
            <w:color w:val="0563C1"/>
            <w:sz w:val="24"/>
            <w:szCs w:val="24"/>
            <w:u w:val="single"/>
            <w:lang w:val="en-US"/>
          </w:rPr>
          <w:t>https://register.awmf.org/de/leitlinien/detail/027-076</w:t>
        </w:r>
      </w:hyperlink>
      <w:r w:rsidRPr="0A2319ED" w:rsidR="7A3BD23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B97EE2"/>
    <w:rsid w:val="02698C9E"/>
    <w:rsid w:val="0A2319ED"/>
    <w:rsid w:val="19913049"/>
    <w:rsid w:val="4AB97EE2"/>
    <w:rsid w:val="55FE84D3"/>
    <w:rsid w:val="6C032CE8"/>
    <w:rsid w:val="7A3BD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97EE2"/>
  <w15:chartTrackingRefBased/>
  <w15:docId w15:val="{C8D1DF11-2C77-42DD-BEDB-AA11F0B0973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register.awmf.org/de/leitlinien/detail/032-052OL" TargetMode="External" Id="R13133795ce094ce2" /><Relationship Type="http://schemas.openxmlformats.org/officeDocument/2006/relationships/hyperlink" Target="https://register.awmf.org/de/leitlinien/detail/053-052" TargetMode="External" Id="R76f9181f180b4d69" /><Relationship Type="http://schemas.openxmlformats.org/officeDocument/2006/relationships/hyperlink" Target="https://register.awmf.org/de/leitlinien/detail/053-059" TargetMode="External" Id="R0f7ac9ea800746b1" /><Relationship Type="http://schemas.openxmlformats.org/officeDocument/2006/relationships/hyperlink" Target="https://register.awmf.org/de/leitlinien/detail/027-076" TargetMode="External" Id="Rd9e264c744b34aa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2023-11-01T16:12:06.4831590Z</dcterms:created>
  <dcterms:modified xsi:type="dcterms:W3CDTF">2024-01-26T23:48:36.9385989Z</dcterms:modified>
  <dc:creator>Maheen Raja</dc:creator>
  <lastModifiedBy>Maheen Raja</lastModifiedBy>
</coreProperties>
</file>