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58BA1" w14:textId="77777777" w:rsidR="00B51295" w:rsidRPr="0099144E" w:rsidRDefault="009B6222">
      <w:pPr>
        <w:jc w:val="center"/>
        <w:rPr>
          <w:rFonts w:asciiTheme="majorBidi" w:hAnsiTheme="majorBidi" w:cstheme="majorBidi"/>
          <w:b/>
          <w:color w:val="C00000"/>
          <w:sz w:val="30"/>
          <w:szCs w:val="30"/>
        </w:rPr>
      </w:pPr>
      <w:r w:rsidRPr="0099144E">
        <w:rPr>
          <w:rFonts w:asciiTheme="majorBidi" w:hAnsiTheme="majorBidi" w:cstheme="majorBidi"/>
          <w:b/>
          <w:color w:val="C00000"/>
          <w:sz w:val="30"/>
          <w:szCs w:val="30"/>
        </w:rPr>
        <w:t>Table (1)</w:t>
      </w:r>
    </w:p>
    <w:tbl>
      <w:tblPr>
        <w:tblStyle w:val="a"/>
        <w:tblpPr w:leftFromText="180" w:rightFromText="180" w:vertAnchor="text" w:tblpXSpec="center" w:tblpY="175"/>
        <w:bidiVisual/>
        <w:tblW w:w="10890" w:type="dxa"/>
        <w:tblBorders>
          <w:top w:val="single" w:sz="4" w:space="0" w:color="7F7F7F"/>
          <w:bottom w:val="single" w:sz="4" w:space="0" w:color="7F7F7F"/>
        </w:tblBorders>
        <w:tblLayout w:type="fixed"/>
        <w:tblLook w:val="0400" w:firstRow="0" w:lastRow="0" w:firstColumn="0" w:lastColumn="0" w:noHBand="0" w:noVBand="1"/>
      </w:tblPr>
      <w:tblGrid>
        <w:gridCol w:w="1710"/>
        <w:gridCol w:w="2970"/>
        <w:gridCol w:w="6210"/>
      </w:tblGrid>
      <w:tr w:rsidR="00B51295" w:rsidRPr="000466E1" w14:paraId="30FFDBA3" w14:textId="77777777" w:rsidTr="00FC3EE7">
        <w:trPr>
          <w:cnfStyle w:val="000000100000" w:firstRow="0" w:lastRow="0" w:firstColumn="0" w:lastColumn="0" w:oddVBand="0" w:evenVBand="0" w:oddHBand="1" w:evenHBand="0" w:firstRowFirstColumn="0" w:firstRowLastColumn="0" w:lastRowFirstColumn="0" w:lastRowLastColumn="0"/>
          <w:trHeight w:val="616"/>
        </w:trPr>
        <w:tc>
          <w:tcPr>
            <w:tcW w:w="10890" w:type="dxa"/>
            <w:gridSpan w:val="3"/>
            <w:vAlign w:val="center"/>
          </w:tcPr>
          <w:p w14:paraId="540A7A3A" w14:textId="77777777" w:rsidR="00B51295" w:rsidRPr="000466E1" w:rsidRDefault="009B6222" w:rsidP="00FC3EE7">
            <w:pPr>
              <w:spacing w:before="80" w:after="40" w:line="276" w:lineRule="auto"/>
              <w:rPr>
                <w:rFonts w:asciiTheme="majorBidi" w:hAnsiTheme="majorBidi" w:cstheme="majorBidi"/>
                <w:b/>
              </w:rPr>
            </w:pPr>
            <w:r w:rsidRPr="000466E1">
              <w:rPr>
                <w:rFonts w:asciiTheme="majorBidi" w:hAnsiTheme="majorBidi" w:cstheme="majorBidi"/>
                <w:b/>
              </w:rPr>
              <w:t>Table1: Sociodemographic and other characteristics of participants, Asthma control and GERD assessment.</w:t>
            </w:r>
          </w:p>
        </w:tc>
      </w:tr>
      <w:tr w:rsidR="00487E0D" w:rsidRPr="000466E1" w14:paraId="24A600A2" w14:textId="77777777" w:rsidTr="00FC3EE7">
        <w:trPr>
          <w:trHeight w:val="341"/>
        </w:trPr>
        <w:tc>
          <w:tcPr>
            <w:tcW w:w="10890" w:type="dxa"/>
            <w:gridSpan w:val="3"/>
            <w:vAlign w:val="center"/>
          </w:tcPr>
          <w:p w14:paraId="72EA615C" w14:textId="557D63ED" w:rsidR="00487E0D" w:rsidRPr="000466E1" w:rsidRDefault="00487E0D" w:rsidP="000466E1">
            <w:pPr>
              <w:spacing w:before="80" w:after="40" w:line="276" w:lineRule="auto"/>
              <w:jc w:val="center"/>
              <w:rPr>
                <w:rFonts w:asciiTheme="majorBidi" w:hAnsiTheme="majorBidi" w:cstheme="majorBidi"/>
                <w:b/>
              </w:rPr>
            </w:pPr>
            <w:r w:rsidRPr="000466E1">
              <w:rPr>
                <w:rFonts w:asciiTheme="majorBidi" w:hAnsiTheme="majorBidi" w:cstheme="majorBidi"/>
                <w:b/>
              </w:rPr>
              <w:t>Socio-demographic Info.</w:t>
            </w:r>
          </w:p>
        </w:tc>
      </w:tr>
      <w:tr w:rsidR="00B51295" w:rsidRPr="000466E1" w14:paraId="0C0B1AA7" w14:textId="77777777" w:rsidTr="00FC3EE7">
        <w:trPr>
          <w:cnfStyle w:val="000000100000" w:firstRow="0" w:lastRow="0" w:firstColumn="0" w:lastColumn="0" w:oddVBand="0" w:evenVBand="0" w:oddHBand="1" w:evenHBand="0" w:firstRowFirstColumn="0" w:firstRowLastColumn="0" w:lastRowFirstColumn="0" w:lastRowLastColumn="0"/>
          <w:trHeight w:val="415"/>
        </w:trPr>
        <w:tc>
          <w:tcPr>
            <w:tcW w:w="1710" w:type="dxa"/>
            <w:vAlign w:val="center"/>
          </w:tcPr>
          <w:p w14:paraId="6299CA83" w14:textId="4779C999" w:rsidR="00B51295" w:rsidRPr="000466E1" w:rsidRDefault="00B51295">
            <w:pPr>
              <w:spacing w:before="80" w:after="40" w:line="276" w:lineRule="auto"/>
              <w:ind w:left="0" w:right="59" w:firstLine="0"/>
              <w:jc w:val="center"/>
              <w:rPr>
                <w:rFonts w:asciiTheme="majorBidi" w:hAnsiTheme="majorBidi" w:cstheme="majorBidi"/>
                <w:sz w:val="20"/>
                <w:szCs w:val="20"/>
              </w:rPr>
            </w:pPr>
          </w:p>
        </w:tc>
        <w:tc>
          <w:tcPr>
            <w:tcW w:w="2970" w:type="dxa"/>
            <w:vAlign w:val="center"/>
          </w:tcPr>
          <w:p w14:paraId="40FAFCAD" w14:textId="77777777" w:rsidR="00B51295" w:rsidRPr="000466E1" w:rsidRDefault="009B6222">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Mean (40.96)</w:t>
            </w:r>
          </w:p>
        </w:tc>
        <w:tc>
          <w:tcPr>
            <w:tcW w:w="6210" w:type="dxa"/>
            <w:vAlign w:val="center"/>
          </w:tcPr>
          <w:p w14:paraId="77BC40B3" w14:textId="77777777" w:rsidR="00B51295" w:rsidRPr="000466E1" w:rsidRDefault="009B6222">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 xml:space="preserve">Age </w:t>
            </w:r>
          </w:p>
        </w:tc>
      </w:tr>
      <w:tr w:rsidR="00487E0D" w:rsidRPr="000466E1" w14:paraId="0DC7A8CE" w14:textId="77777777" w:rsidTr="00FC3EE7">
        <w:trPr>
          <w:trHeight w:val="20"/>
        </w:trPr>
        <w:tc>
          <w:tcPr>
            <w:tcW w:w="1710" w:type="dxa"/>
            <w:vAlign w:val="center"/>
          </w:tcPr>
          <w:p w14:paraId="210A2374"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198 (72%)</w:t>
            </w:r>
          </w:p>
        </w:tc>
        <w:tc>
          <w:tcPr>
            <w:tcW w:w="2970" w:type="dxa"/>
            <w:vAlign w:val="center"/>
          </w:tcPr>
          <w:p w14:paraId="1CFEE81E"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Female</w:t>
            </w:r>
          </w:p>
        </w:tc>
        <w:tc>
          <w:tcPr>
            <w:tcW w:w="6210" w:type="dxa"/>
            <w:vMerge w:val="restart"/>
            <w:vAlign w:val="center"/>
          </w:tcPr>
          <w:p w14:paraId="7A1B8B9B" w14:textId="77777777" w:rsidR="00487E0D" w:rsidRPr="000466E1" w:rsidRDefault="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 xml:space="preserve">Gender </w:t>
            </w:r>
          </w:p>
        </w:tc>
      </w:tr>
      <w:tr w:rsidR="00487E0D" w:rsidRPr="000466E1" w14:paraId="2FCADC5D"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vAlign w:val="center"/>
          </w:tcPr>
          <w:p w14:paraId="3FA3A51A"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77 (28%)</w:t>
            </w:r>
          </w:p>
        </w:tc>
        <w:tc>
          <w:tcPr>
            <w:tcW w:w="2970" w:type="dxa"/>
            <w:vAlign w:val="center"/>
          </w:tcPr>
          <w:p w14:paraId="0401AE1E"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Male</w:t>
            </w:r>
          </w:p>
        </w:tc>
        <w:tc>
          <w:tcPr>
            <w:tcW w:w="6210" w:type="dxa"/>
            <w:vMerge/>
            <w:vAlign w:val="center"/>
          </w:tcPr>
          <w:p w14:paraId="4F8155F1"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3FCBCAE5" w14:textId="77777777" w:rsidTr="00FC3EE7">
        <w:trPr>
          <w:trHeight w:val="20"/>
        </w:trPr>
        <w:tc>
          <w:tcPr>
            <w:tcW w:w="1710" w:type="dxa"/>
          </w:tcPr>
          <w:p w14:paraId="14749F26"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 xml:space="preserve">95 (34.5%)  </w:t>
            </w:r>
          </w:p>
        </w:tc>
        <w:tc>
          <w:tcPr>
            <w:tcW w:w="2970" w:type="dxa"/>
          </w:tcPr>
          <w:p w14:paraId="590A3398"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Single</w:t>
            </w:r>
          </w:p>
        </w:tc>
        <w:tc>
          <w:tcPr>
            <w:tcW w:w="6210" w:type="dxa"/>
            <w:vMerge w:val="restart"/>
            <w:vAlign w:val="center"/>
          </w:tcPr>
          <w:p w14:paraId="776A304C" w14:textId="77777777" w:rsidR="00487E0D" w:rsidRPr="000466E1" w:rsidRDefault="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Marital status</w:t>
            </w:r>
          </w:p>
        </w:tc>
      </w:tr>
      <w:tr w:rsidR="00487E0D" w:rsidRPr="000466E1" w14:paraId="0530CE9B"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083393A1"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160 (58.2%)</w:t>
            </w:r>
          </w:p>
        </w:tc>
        <w:tc>
          <w:tcPr>
            <w:tcW w:w="2970" w:type="dxa"/>
          </w:tcPr>
          <w:p w14:paraId="3DB33233"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Married</w:t>
            </w:r>
          </w:p>
        </w:tc>
        <w:tc>
          <w:tcPr>
            <w:tcW w:w="6210" w:type="dxa"/>
            <w:vMerge/>
            <w:vAlign w:val="center"/>
          </w:tcPr>
          <w:p w14:paraId="1E999689"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0813A84D" w14:textId="77777777" w:rsidTr="00FC3EE7">
        <w:trPr>
          <w:trHeight w:val="20"/>
        </w:trPr>
        <w:tc>
          <w:tcPr>
            <w:tcW w:w="1710" w:type="dxa"/>
          </w:tcPr>
          <w:p w14:paraId="3C72B2B4"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 xml:space="preserve">20 (7.3%) </w:t>
            </w:r>
          </w:p>
        </w:tc>
        <w:tc>
          <w:tcPr>
            <w:tcW w:w="2970" w:type="dxa"/>
          </w:tcPr>
          <w:p w14:paraId="173E652E"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Divorced</w:t>
            </w:r>
          </w:p>
        </w:tc>
        <w:tc>
          <w:tcPr>
            <w:tcW w:w="6210" w:type="dxa"/>
            <w:vMerge/>
            <w:vAlign w:val="center"/>
          </w:tcPr>
          <w:p w14:paraId="4FBC5B9E"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7555012A"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752C34A9"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119 (43.3%)</w:t>
            </w:r>
          </w:p>
        </w:tc>
        <w:tc>
          <w:tcPr>
            <w:tcW w:w="2970" w:type="dxa"/>
          </w:tcPr>
          <w:p w14:paraId="3BED3B6B"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Bad</w:t>
            </w:r>
          </w:p>
        </w:tc>
        <w:tc>
          <w:tcPr>
            <w:tcW w:w="6210" w:type="dxa"/>
            <w:vMerge w:val="restart"/>
            <w:vAlign w:val="center"/>
          </w:tcPr>
          <w:p w14:paraId="170D53D0" w14:textId="77777777" w:rsidR="00487E0D" w:rsidRPr="000466E1" w:rsidRDefault="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Economic Status</w:t>
            </w:r>
          </w:p>
        </w:tc>
      </w:tr>
      <w:tr w:rsidR="00487E0D" w:rsidRPr="000466E1" w14:paraId="15DBFDC5" w14:textId="77777777" w:rsidTr="00FC3EE7">
        <w:trPr>
          <w:trHeight w:val="20"/>
        </w:trPr>
        <w:tc>
          <w:tcPr>
            <w:tcW w:w="1710" w:type="dxa"/>
          </w:tcPr>
          <w:p w14:paraId="591AA7B6"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64 (23.3%)</w:t>
            </w:r>
          </w:p>
        </w:tc>
        <w:tc>
          <w:tcPr>
            <w:tcW w:w="2970" w:type="dxa"/>
          </w:tcPr>
          <w:p w14:paraId="6EA0C9E8"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Acceptable</w:t>
            </w:r>
          </w:p>
        </w:tc>
        <w:tc>
          <w:tcPr>
            <w:tcW w:w="6210" w:type="dxa"/>
            <w:vMerge/>
            <w:vAlign w:val="center"/>
          </w:tcPr>
          <w:p w14:paraId="296EAC7D"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10946803"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33A3378C"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 xml:space="preserve">65 (23.6%) </w:t>
            </w:r>
          </w:p>
        </w:tc>
        <w:tc>
          <w:tcPr>
            <w:tcW w:w="2970" w:type="dxa"/>
          </w:tcPr>
          <w:p w14:paraId="1796CC8E"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Good</w:t>
            </w:r>
          </w:p>
        </w:tc>
        <w:tc>
          <w:tcPr>
            <w:tcW w:w="6210" w:type="dxa"/>
            <w:vMerge/>
            <w:vAlign w:val="center"/>
          </w:tcPr>
          <w:p w14:paraId="0F321D22"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5CE63A3D" w14:textId="77777777" w:rsidTr="00FC3EE7">
        <w:trPr>
          <w:trHeight w:val="20"/>
        </w:trPr>
        <w:tc>
          <w:tcPr>
            <w:tcW w:w="1710" w:type="dxa"/>
          </w:tcPr>
          <w:p w14:paraId="2866F995"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27 (9.8%)</w:t>
            </w:r>
          </w:p>
        </w:tc>
        <w:tc>
          <w:tcPr>
            <w:tcW w:w="2970" w:type="dxa"/>
          </w:tcPr>
          <w:p w14:paraId="11818F57"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Excellent</w:t>
            </w:r>
          </w:p>
        </w:tc>
        <w:tc>
          <w:tcPr>
            <w:tcW w:w="6210" w:type="dxa"/>
            <w:vMerge/>
            <w:vAlign w:val="center"/>
          </w:tcPr>
          <w:p w14:paraId="3264B7A6"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0980CA00"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07551553"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43 (15.6</w:t>
            </w:r>
            <w:proofErr w:type="gramStart"/>
            <w:r w:rsidRPr="000466E1">
              <w:rPr>
                <w:rFonts w:asciiTheme="majorBidi" w:hAnsiTheme="majorBidi" w:cstheme="majorBidi"/>
                <w:sz w:val="20"/>
                <w:szCs w:val="20"/>
              </w:rPr>
              <w:t xml:space="preserve">%)   </w:t>
            </w:r>
            <w:proofErr w:type="gramEnd"/>
            <w:r w:rsidRPr="000466E1">
              <w:rPr>
                <w:rFonts w:asciiTheme="majorBidi" w:hAnsiTheme="majorBidi" w:cstheme="majorBidi"/>
                <w:sz w:val="20"/>
                <w:szCs w:val="20"/>
              </w:rPr>
              <w:t xml:space="preserve">    </w:t>
            </w:r>
          </w:p>
        </w:tc>
        <w:tc>
          <w:tcPr>
            <w:tcW w:w="2970" w:type="dxa"/>
          </w:tcPr>
          <w:p w14:paraId="661FB87D"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Uneducated</w:t>
            </w:r>
          </w:p>
        </w:tc>
        <w:tc>
          <w:tcPr>
            <w:tcW w:w="6210" w:type="dxa"/>
            <w:vMerge w:val="restart"/>
            <w:vAlign w:val="center"/>
          </w:tcPr>
          <w:p w14:paraId="69F57B1C"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b/>
                <w:color w:val="002060"/>
                <w:sz w:val="20"/>
                <w:szCs w:val="20"/>
              </w:rPr>
              <w:t>Education level</w:t>
            </w:r>
          </w:p>
        </w:tc>
      </w:tr>
      <w:tr w:rsidR="00487E0D" w:rsidRPr="000466E1" w14:paraId="053372F3" w14:textId="77777777" w:rsidTr="00FC3EE7">
        <w:trPr>
          <w:trHeight w:val="20"/>
        </w:trPr>
        <w:tc>
          <w:tcPr>
            <w:tcW w:w="1710" w:type="dxa"/>
          </w:tcPr>
          <w:p w14:paraId="2CD219E6"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138 (50.2%)</w:t>
            </w:r>
          </w:p>
        </w:tc>
        <w:tc>
          <w:tcPr>
            <w:tcW w:w="2970" w:type="dxa"/>
          </w:tcPr>
          <w:p w14:paraId="1338535D"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High school and less</w:t>
            </w:r>
          </w:p>
        </w:tc>
        <w:tc>
          <w:tcPr>
            <w:tcW w:w="6210" w:type="dxa"/>
            <w:vMerge/>
            <w:vAlign w:val="center"/>
          </w:tcPr>
          <w:p w14:paraId="72E2E336"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72B5C114"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21CD9026"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81 (29.5%)</w:t>
            </w:r>
          </w:p>
        </w:tc>
        <w:tc>
          <w:tcPr>
            <w:tcW w:w="2970" w:type="dxa"/>
          </w:tcPr>
          <w:p w14:paraId="661FBA4C"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University</w:t>
            </w:r>
          </w:p>
        </w:tc>
        <w:tc>
          <w:tcPr>
            <w:tcW w:w="6210" w:type="dxa"/>
            <w:vMerge/>
            <w:vAlign w:val="center"/>
          </w:tcPr>
          <w:p w14:paraId="6A3AF429"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1B52F085" w14:textId="77777777" w:rsidTr="00FC3EE7">
        <w:trPr>
          <w:trHeight w:val="20"/>
        </w:trPr>
        <w:tc>
          <w:tcPr>
            <w:tcW w:w="1710" w:type="dxa"/>
          </w:tcPr>
          <w:p w14:paraId="41BD0398"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13 (4.7%)</w:t>
            </w:r>
          </w:p>
        </w:tc>
        <w:tc>
          <w:tcPr>
            <w:tcW w:w="2970" w:type="dxa"/>
            <w:vAlign w:val="center"/>
          </w:tcPr>
          <w:p w14:paraId="0B3FA448"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Higher Education</w:t>
            </w:r>
          </w:p>
        </w:tc>
        <w:tc>
          <w:tcPr>
            <w:tcW w:w="6210" w:type="dxa"/>
            <w:vMerge/>
            <w:vAlign w:val="center"/>
          </w:tcPr>
          <w:p w14:paraId="238E0B44"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30FD08EF" w14:textId="77777777" w:rsidTr="00FC3EE7">
        <w:trPr>
          <w:cnfStyle w:val="000000100000" w:firstRow="0" w:lastRow="0" w:firstColumn="0" w:lastColumn="0" w:oddVBand="0" w:evenVBand="0" w:oddHBand="1" w:evenHBand="0" w:firstRowFirstColumn="0" w:firstRowLastColumn="0" w:lastRowFirstColumn="0" w:lastRowLastColumn="0"/>
          <w:trHeight w:val="350"/>
        </w:trPr>
        <w:tc>
          <w:tcPr>
            <w:tcW w:w="1710" w:type="dxa"/>
          </w:tcPr>
          <w:p w14:paraId="57E1D65D"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115 (41.8%)</w:t>
            </w:r>
          </w:p>
        </w:tc>
        <w:tc>
          <w:tcPr>
            <w:tcW w:w="2970" w:type="dxa"/>
          </w:tcPr>
          <w:p w14:paraId="0DE98288"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Working</w:t>
            </w:r>
          </w:p>
        </w:tc>
        <w:tc>
          <w:tcPr>
            <w:tcW w:w="6210" w:type="dxa"/>
            <w:vMerge w:val="restart"/>
            <w:vAlign w:val="center"/>
          </w:tcPr>
          <w:p w14:paraId="52415F97" w14:textId="77777777" w:rsidR="00487E0D" w:rsidRPr="000466E1" w:rsidRDefault="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Occupation Status</w:t>
            </w:r>
          </w:p>
        </w:tc>
      </w:tr>
      <w:tr w:rsidR="00487E0D" w:rsidRPr="000466E1" w14:paraId="0A731C51" w14:textId="77777777" w:rsidTr="00FC3EE7">
        <w:trPr>
          <w:trHeight w:val="20"/>
        </w:trPr>
        <w:tc>
          <w:tcPr>
            <w:tcW w:w="1710" w:type="dxa"/>
          </w:tcPr>
          <w:p w14:paraId="764C93EF"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103 (37.5%)</w:t>
            </w:r>
          </w:p>
        </w:tc>
        <w:tc>
          <w:tcPr>
            <w:tcW w:w="2970" w:type="dxa"/>
          </w:tcPr>
          <w:p w14:paraId="72D4333A"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Not working</w:t>
            </w:r>
          </w:p>
        </w:tc>
        <w:tc>
          <w:tcPr>
            <w:tcW w:w="6210" w:type="dxa"/>
            <w:vMerge/>
            <w:vAlign w:val="center"/>
          </w:tcPr>
          <w:p w14:paraId="51BE3E91"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098F2132"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7D120885"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57 (20.7%)</w:t>
            </w:r>
          </w:p>
        </w:tc>
        <w:tc>
          <w:tcPr>
            <w:tcW w:w="2970" w:type="dxa"/>
          </w:tcPr>
          <w:p w14:paraId="37DDBFE4"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Still studying</w:t>
            </w:r>
          </w:p>
        </w:tc>
        <w:tc>
          <w:tcPr>
            <w:tcW w:w="6210" w:type="dxa"/>
            <w:vMerge/>
            <w:vAlign w:val="center"/>
          </w:tcPr>
          <w:p w14:paraId="5117651E"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63CD9F7E" w14:textId="77777777" w:rsidTr="00FC3EE7">
        <w:trPr>
          <w:trHeight w:val="20"/>
        </w:trPr>
        <w:tc>
          <w:tcPr>
            <w:tcW w:w="1710" w:type="dxa"/>
          </w:tcPr>
          <w:p w14:paraId="52F920DA"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7 (2.5%)</w:t>
            </w:r>
          </w:p>
        </w:tc>
        <w:tc>
          <w:tcPr>
            <w:tcW w:w="2970" w:type="dxa"/>
          </w:tcPr>
          <w:p w14:paraId="3A6E330C"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Underweight</w:t>
            </w:r>
          </w:p>
        </w:tc>
        <w:tc>
          <w:tcPr>
            <w:tcW w:w="6210" w:type="dxa"/>
            <w:vMerge w:val="restart"/>
            <w:vAlign w:val="center"/>
          </w:tcPr>
          <w:p w14:paraId="30A923C2" w14:textId="77777777" w:rsidR="00487E0D" w:rsidRPr="000466E1" w:rsidRDefault="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BMI</w:t>
            </w:r>
          </w:p>
        </w:tc>
      </w:tr>
      <w:tr w:rsidR="00487E0D" w:rsidRPr="000466E1" w14:paraId="30815316"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626C92B1"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89 (32.4%)</w:t>
            </w:r>
          </w:p>
        </w:tc>
        <w:tc>
          <w:tcPr>
            <w:tcW w:w="2970" w:type="dxa"/>
          </w:tcPr>
          <w:p w14:paraId="7A447C0B"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Normal weight</w:t>
            </w:r>
          </w:p>
        </w:tc>
        <w:tc>
          <w:tcPr>
            <w:tcW w:w="6210" w:type="dxa"/>
            <w:vMerge/>
            <w:vAlign w:val="center"/>
          </w:tcPr>
          <w:p w14:paraId="3057B9D8"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7675C1EA" w14:textId="77777777" w:rsidTr="00FC3EE7">
        <w:trPr>
          <w:trHeight w:val="20"/>
        </w:trPr>
        <w:tc>
          <w:tcPr>
            <w:tcW w:w="1710" w:type="dxa"/>
          </w:tcPr>
          <w:p w14:paraId="6C5D2EA2"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92 (33.5%)</w:t>
            </w:r>
          </w:p>
        </w:tc>
        <w:tc>
          <w:tcPr>
            <w:tcW w:w="2970" w:type="dxa"/>
          </w:tcPr>
          <w:p w14:paraId="4DD2ED2B"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Overweight</w:t>
            </w:r>
          </w:p>
        </w:tc>
        <w:tc>
          <w:tcPr>
            <w:tcW w:w="6210" w:type="dxa"/>
            <w:vMerge/>
            <w:vAlign w:val="center"/>
          </w:tcPr>
          <w:p w14:paraId="2FE16F40"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1CCCAAAB"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1E9D1BC8"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87 (31.6%)</w:t>
            </w:r>
          </w:p>
        </w:tc>
        <w:tc>
          <w:tcPr>
            <w:tcW w:w="2970" w:type="dxa"/>
          </w:tcPr>
          <w:p w14:paraId="0C3F7F2E"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Obese</w:t>
            </w:r>
          </w:p>
        </w:tc>
        <w:tc>
          <w:tcPr>
            <w:tcW w:w="6210" w:type="dxa"/>
            <w:vMerge/>
            <w:vAlign w:val="center"/>
          </w:tcPr>
          <w:p w14:paraId="7AFED209"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7C6E46D9" w14:textId="77777777" w:rsidTr="00FC3EE7">
        <w:trPr>
          <w:trHeight w:val="20"/>
        </w:trPr>
        <w:tc>
          <w:tcPr>
            <w:tcW w:w="1710" w:type="dxa"/>
          </w:tcPr>
          <w:p w14:paraId="72BC1E49"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98 (35.6%)</w:t>
            </w:r>
          </w:p>
        </w:tc>
        <w:tc>
          <w:tcPr>
            <w:tcW w:w="2970" w:type="dxa"/>
          </w:tcPr>
          <w:p w14:paraId="35E2D141" w14:textId="77777777" w:rsidR="00487E0D" w:rsidRPr="000466E1" w:rsidRDefault="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Smoker</w:t>
            </w:r>
          </w:p>
        </w:tc>
        <w:tc>
          <w:tcPr>
            <w:tcW w:w="6210" w:type="dxa"/>
            <w:vMerge w:val="restart"/>
            <w:vAlign w:val="center"/>
          </w:tcPr>
          <w:p w14:paraId="59827278" w14:textId="77777777" w:rsidR="00487E0D" w:rsidRPr="000466E1" w:rsidRDefault="00487E0D" w:rsidP="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Smoking Status</w:t>
            </w:r>
          </w:p>
        </w:tc>
      </w:tr>
      <w:tr w:rsidR="00487E0D" w:rsidRPr="000466E1" w14:paraId="1DB574BE"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2DA0EA32" w14:textId="77777777" w:rsidR="00487E0D" w:rsidRPr="000466E1" w:rsidRDefault="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177 (64.4%)</w:t>
            </w:r>
          </w:p>
        </w:tc>
        <w:tc>
          <w:tcPr>
            <w:tcW w:w="2970" w:type="dxa"/>
          </w:tcPr>
          <w:p w14:paraId="11454148"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Non-smoker</w:t>
            </w:r>
          </w:p>
        </w:tc>
        <w:tc>
          <w:tcPr>
            <w:tcW w:w="6210" w:type="dxa"/>
            <w:vMerge/>
            <w:vAlign w:val="center"/>
          </w:tcPr>
          <w:p w14:paraId="28E614B7" w14:textId="77777777" w:rsidR="00487E0D" w:rsidRPr="000466E1" w:rsidRDefault="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0F15040B" w14:textId="77777777" w:rsidTr="00FC3EE7">
        <w:trPr>
          <w:trHeight w:val="20"/>
        </w:trPr>
        <w:tc>
          <w:tcPr>
            <w:tcW w:w="1710" w:type="dxa"/>
          </w:tcPr>
          <w:p w14:paraId="6ED8C907" w14:textId="29AA5C21"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110 (40%)</w:t>
            </w:r>
          </w:p>
        </w:tc>
        <w:tc>
          <w:tcPr>
            <w:tcW w:w="2970" w:type="dxa"/>
          </w:tcPr>
          <w:p w14:paraId="0DA4F56D" w14:textId="079D2F5D"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Yes</w:t>
            </w:r>
          </w:p>
        </w:tc>
        <w:tc>
          <w:tcPr>
            <w:tcW w:w="6210" w:type="dxa"/>
            <w:vMerge w:val="restart"/>
            <w:vAlign w:val="center"/>
          </w:tcPr>
          <w:p w14:paraId="0C680F06" w14:textId="342EC04D" w:rsidR="00487E0D" w:rsidRPr="000466E1" w:rsidRDefault="00487E0D" w:rsidP="00487E0D">
            <w:pPr>
              <w:widowControl w:val="0"/>
              <w:pBdr>
                <w:top w:val="nil"/>
                <w:left w:val="nil"/>
                <w:bottom w:val="nil"/>
                <w:right w:val="nil"/>
                <w:between w:val="nil"/>
              </w:pBdr>
              <w:spacing w:line="276" w:lineRule="auto"/>
              <w:ind w:left="10"/>
              <w:jc w:val="center"/>
              <w:rPr>
                <w:rFonts w:asciiTheme="majorBidi" w:hAnsiTheme="majorBidi" w:cstheme="majorBidi"/>
                <w:color w:val="002060"/>
                <w:sz w:val="20"/>
                <w:szCs w:val="20"/>
              </w:rPr>
            </w:pPr>
            <w:r w:rsidRPr="000466E1">
              <w:rPr>
                <w:rFonts w:asciiTheme="majorBidi" w:hAnsiTheme="majorBidi" w:cstheme="majorBidi"/>
                <w:b/>
                <w:color w:val="002060"/>
                <w:sz w:val="20"/>
                <w:szCs w:val="20"/>
              </w:rPr>
              <w:t>Medication Adherence</w:t>
            </w:r>
          </w:p>
        </w:tc>
      </w:tr>
      <w:tr w:rsidR="00487E0D" w:rsidRPr="000466E1" w14:paraId="175A7C6C"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3448C994" w14:textId="009428B0"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88 (32%)</w:t>
            </w:r>
          </w:p>
        </w:tc>
        <w:tc>
          <w:tcPr>
            <w:tcW w:w="2970" w:type="dxa"/>
          </w:tcPr>
          <w:p w14:paraId="6769F35A" w14:textId="4EE98BD4"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Occasionally</w:t>
            </w:r>
          </w:p>
        </w:tc>
        <w:tc>
          <w:tcPr>
            <w:tcW w:w="6210" w:type="dxa"/>
            <w:vMerge/>
            <w:vAlign w:val="center"/>
          </w:tcPr>
          <w:p w14:paraId="66A9B390"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79A23F54" w14:textId="77777777" w:rsidTr="00FC3EE7">
        <w:trPr>
          <w:trHeight w:val="20"/>
        </w:trPr>
        <w:tc>
          <w:tcPr>
            <w:tcW w:w="1710" w:type="dxa"/>
          </w:tcPr>
          <w:p w14:paraId="0563FE4D" w14:textId="70A61E14"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77 (28%)</w:t>
            </w:r>
          </w:p>
        </w:tc>
        <w:tc>
          <w:tcPr>
            <w:tcW w:w="2970" w:type="dxa"/>
          </w:tcPr>
          <w:p w14:paraId="681F72E3" w14:textId="2FDCD74F"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 xml:space="preserve">No </w:t>
            </w:r>
          </w:p>
        </w:tc>
        <w:tc>
          <w:tcPr>
            <w:tcW w:w="6210" w:type="dxa"/>
            <w:vMerge/>
            <w:vAlign w:val="center"/>
          </w:tcPr>
          <w:p w14:paraId="19876108"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0DCFD63C"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60646809" w14:textId="7A28C3A0"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225 (81.8%)</w:t>
            </w:r>
          </w:p>
        </w:tc>
        <w:tc>
          <w:tcPr>
            <w:tcW w:w="2970" w:type="dxa"/>
          </w:tcPr>
          <w:p w14:paraId="06F7F81D" w14:textId="08E5CAF6"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Yes</w:t>
            </w:r>
          </w:p>
        </w:tc>
        <w:tc>
          <w:tcPr>
            <w:tcW w:w="6210" w:type="dxa"/>
            <w:vMerge w:val="restart"/>
            <w:vAlign w:val="center"/>
          </w:tcPr>
          <w:p w14:paraId="71F63804" w14:textId="72A80054" w:rsidR="00487E0D" w:rsidRPr="000466E1" w:rsidRDefault="00487E0D" w:rsidP="00487E0D">
            <w:pPr>
              <w:widowControl w:val="0"/>
              <w:pBdr>
                <w:top w:val="nil"/>
                <w:left w:val="nil"/>
                <w:bottom w:val="nil"/>
                <w:right w:val="nil"/>
                <w:between w:val="nil"/>
              </w:pBdr>
              <w:spacing w:line="276" w:lineRule="auto"/>
              <w:ind w:left="10"/>
              <w:jc w:val="center"/>
              <w:rPr>
                <w:rFonts w:asciiTheme="majorBidi" w:hAnsiTheme="majorBidi" w:cstheme="majorBidi"/>
                <w:color w:val="002060"/>
                <w:sz w:val="20"/>
                <w:szCs w:val="20"/>
              </w:rPr>
            </w:pPr>
            <w:r w:rsidRPr="000466E1">
              <w:rPr>
                <w:rFonts w:asciiTheme="majorBidi" w:hAnsiTheme="majorBidi" w:cstheme="majorBidi"/>
                <w:b/>
                <w:color w:val="002060"/>
                <w:sz w:val="20"/>
                <w:szCs w:val="20"/>
              </w:rPr>
              <w:t>Having allergies</w:t>
            </w:r>
          </w:p>
        </w:tc>
      </w:tr>
      <w:tr w:rsidR="00487E0D" w:rsidRPr="000466E1" w14:paraId="63AB9801" w14:textId="77777777" w:rsidTr="00FC3EE7">
        <w:trPr>
          <w:trHeight w:val="20"/>
        </w:trPr>
        <w:tc>
          <w:tcPr>
            <w:tcW w:w="1710" w:type="dxa"/>
          </w:tcPr>
          <w:p w14:paraId="795A7B1C" w14:textId="322182DD"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14 (5.1%)</w:t>
            </w:r>
          </w:p>
        </w:tc>
        <w:tc>
          <w:tcPr>
            <w:tcW w:w="2970" w:type="dxa"/>
          </w:tcPr>
          <w:p w14:paraId="1F31CDAC" w14:textId="4AA624F0"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Maybe</w:t>
            </w:r>
          </w:p>
        </w:tc>
        <w:tc>
          <w:tcPr>
            <w:tcW w:w="6210" w:type="dxa"/>
            <w:vMerge/>
            <w:vAlign w:val="center"/>
          </w:tcPr>
          <w:p w14:paraId="54ABF38F"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635EA1FF"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48F33D26" w14:textId="62E3DE0E"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lastRenderedPageBreak/>
              <w:t>36 (13.1%)</w:t>
            </w:r>
          </w:p>
        </w:tc>
        <w:tc>
          <w:tcPr>
            <w:tcW w:w="2970" w:type="dxa"/>
          </w:tcPr>
          <w:p w14:paraId="367DAC07" w14:textId="5ACABB3E"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w:t>
            </w:r>
          </w:p>
        </w:tc>
        <w:tc>
          <w:tcPr>
            <w:tcW w:w="6210" w:type="dxa"/>
            <w:vMerge/>
            <w:vAlign w:val="center"/>
          </w:tcPr>
          <w:p w14:paraId="0E3D5E7D"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2C466A99" w14:textId="77777777" w:rsidTr="00FC3EE7">
        <w:trPr>
          <w:trHeight w:val="20"/>
        </w:trPr>
        <w:tc>
          <w:tcPr>
            <w:tcW w:w="1710" w:type="dxa"/>
          </w:tcPr>
          <w:p w14:paraId="4079A381" w14:textId="68CE5CAE"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225 (81.8%)</w:t>
            </w:r>
          </w:p>
        </w:tc>
        <w:tc>
          <w:tcPr>
            <w:tcW w:w="2970" w:type="dxa"/>
          </w:tcPr>
          <w:p w14:paraId="15826CF9" w14:textId="4FC67213"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Yes</w:t>
            </w:r>
          </w:p>
        </w:tc>
        <w:tc>
          <w:tcPr>
            <w:tcW w:w="6210" w:type="dxa"/>
            <w:vMerge w:val="restart"/>
            <w:vAlign w:val="center"/>
          </w:tcPr>
          <w:p w14:paraId="479B4F85" w14:textId="0B132E34" w:rsidR="00487E0D" w:rsidRPr="000466E1" w:rsidRDefault="00487E0D" w:rsidP="00487E0D">
            <w:pPr>
              <w:widowControl w:val="0"/>
              <w:pBdr>
                <w:top w:val="nil"/>
                <w:left w:val="nil"/>
                <w:bottom w:val="nil"/>
                <w:right w:val="nil"/>
                <w:between w:val="nil"/>
              </w:pBdr>
              <w:spacing w:line="276" w:lineRule="auto"/>
              <w:ind w:left="10"/>
              <w:jc w:val="center"/>
              <w:rPr>
                <w:rFonts w:asciiTheme="majorBidi" w:hAnsiTheme="majorBidi" w:cstheme="majorBidi"/>
                <w:color w:val="002060"/>
                <w:sz w:val="20"/>
                <w:szCs w:val="20"/>
              </w:rPr>
            </w:pPr>
            <w:r w:rsidRPr="000466E1">
              <w:rPr>
                <w:rFonts w:asciiTheme="majorBidi" w:hAnsiTheme="majorBidi" w:cstheme="majorBidi"/>
                <w:b/>
                <w:color w:val="002060"/>
                <w:sz w:val="20"/>
                <w:szCs w:val="20"/>
              </w:rPr>
              <w:t>Having allergies</w:t>
            </w:r>
          </w:p>
        </w:tc>
      </w:tr>
      <w:tr w:rsidR="00487E0D" w:rsidRPr="000466E1" w14:paraId="219205CF"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24743BC9" w14:textId="79E0388F"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14 (5.1%)</w:t>
            </w:r>
          </w:p>
        </w:tc>
        <w:tc>
          <w:tcPr>
            <w:tcW w:w="2970" w:type="dxa"/>
          </w:tcPr>
          <w:p w14:paraId="1A265D72" w14:textId="29E6C494"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Maybe</w:t>
            </w:r>
          </w:p>
        </w:tc>
        <w:tc>
          <w:tcPr>
            <w:tcW w:w="6210" w:type="dxa"/>
            <w:vMerge/>
            <w:vAlign w:val="center"/>
          </w:tcPr>
          <w:p w14:paraId="4CDBA692"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5EFD9742" w14:textId="77777777" w:rsidTr="00FC3EE7">
        <w:trPr>
          <w:trHeight w:val="20"/>
        </w:trPr>
        <w:tc>
          <w:tcPr>
            <w:tcW w:w="1710" w:type="dxa"/>
          </w:tcPr>
          <w:p w14:paraId="79F596B6" w14:textId="15103AB5"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36 (13.1%)</w:t>
            </w:r>
          </w:p>
        </w:tc>
        <w:tc>
          <w:tcPr>
            <w:tcW w:w="2970" w:type="dxa"/>
          </w:tcPr>
          <w:p w14:paraId="5DA3AD04" w14:textId="2AA8FC89"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w:t>
            </w:r>
          </w:p>
        </w:tc>
        <w:tc>
          <w:tcPr>
            <w:tcW w:w="6210" w:type="dxa"/>
            <w:vMerge/>
            <w:vAlign w:val="center"/>
          </w:tcPr>
          <w:p w14:paraId="6B3157AE"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78CFF92B"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375104A0" w14:textId="66A03BCD"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45 (16.4%)</w:t>
            </w:r>
          </w:p>
        </w:tc>
        <w:tc>
          <w:tcPr>
            <w:tcW w:w="2970" w:type="dxa"/>
          </w:tcPr>
          <w:p w14:paraId="3A2B31C9" w14:textId="2C23202F"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Yes</w:t>
            </w:r>
          </w:p>
        </w:tc>
        <w:tc>
          <w:tcPr>
            <w:tcW w:w="6210" w:type="dxa"/>
            <w:vMerge w:val="restart"/>
            <w:vAlign w:val="center"/>
          </w:tcPr>
          <w:p w14:paraId="2621C6AF" w14:textId="5A967673" w:rsidR="00487E0D" w:rsidRPr="000466E1" w:rsidRDefault="00487E0D" w:rsidP="00487E0D">
            <w:pPr>
              <w:widowControl w:val="0"/>
              <w:pBdr>
                <w:top w:val="nil"/>
                <w:left w:val="nil"/>
                <w:bottom w:val="nil"/>
                <w:right w:val="nil"/>
                <w:between w:val="nil"/>
              </w:pBdr>
              <w:spacing w:line="276" w:lineRule="auto"/>
              <w:ind w:left="10"/>
              <w:jc w:val="center"/>
              <w:rPr>
                <w:rFonts w:asciiTheme="majorBidi" w:hAnsiTheme="majorBidi" w:cstheme="majorBidi"/>
                <w:color w:val="002060"/>
                <w:sz w:val="20"/>
                <w:szCs w:val="20"/>
              </w:rPr>
            </w:pPr>
            <w:r w:rsidRPr="000466E1">
              <w:rPr>
                <w:rFonts w:asciiTheme="majorBidi" w:hAnsiTheme="majorBidi" w:cstheme="majorBidi"/>
                <w:b/>
                <w:color w:val="002060"/>
                <w:sz w:val="20"/>
                <w:szCs w:val="20"/>
              </w:rPr>
              <w:t>Work affect Asthma</w:t>
            </w:r>
          </w:p>
        </w:tc>
      </w:tr>
      <w:tr w:rsidR="00487E0D" w:rsidRPr="000466E1" w14:paraId="6BDA91A5" w14:textId="77777777" w:rsidTr="00FC3EE7">
        <w:trPr>
          <w:trHeight w:val="20"/>
        </w:trPr>
        <w:tc>
          <w:tcPr>
            <w:tcW w:w="1710" w:type="dxa"/>
          </w:tcPr>
          <w:p w14:paraId="5D96DF67" w14:textId="594B0FA3"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230 (83.6%)</w:t>
            </w:r>
          </w:p>
        </w:tc>
        <w:tc>
          <w:tcPr>
            <w:tcW w:w="2970" w:type="dxa"/>
          </w:tcPr>
          <w:p w14:paraId="00056B22" w14:textId="2FA3D5B4"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w:t>
            </w:r>
          </w:p>
        </w:tc>
        <w:tc>
          <w:tcPr>
            <w:tcW w:w="6210" w:type="dxa"/>
            <w:vMerge/>
            <w:vAlign w:val="center"/>
          </w:tcPr>
          <w:p w14:paraId="6AEB9C5D"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1668B9BC"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3B126A4B" w14:textId="3B4A2D0A"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134 (48.7%)</w:t>
            </w:r>
          </w:p>
        </w:tc>
        <w:tc>
          <w:tcPr>
            <w:tcW w:w="2970" w:type="dxa"/>
          </w:tcPr>
          <w:p w14:paraId="4C8482C2" w14:textId="27AE9986"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Yes</w:t>
            </w:r>
          </w:p>
        </w:tc>
        <w:tc>
          <w:tcPr>
            <w:tcW w:w="6210" w:type="dxa"/>
            <w:vMerge w:val="restart"/>
            <w:vAlign w:val="center"/>
          </w:tcPr>
          <w:p w14:paraId="12991935" w14:textId="704468B1" w:rsidR="00487E0D" w:rsidRPr="000466E1" w:rsidRDefault="00487E0D" w:rsidP="00487E0D">
            <w:pPr>
              <w:widowControl w:val="0"/>
              <w:pBdr>
                <w:top w:val="nil"/>
                <w:left w:val="nil"/>
                <w:bottom w:val="nil"/>
                <w:right w:val="nil"/>
                <w:between w:val="nil"/>
              </w:pBdr>
              <w:spacing w:line="276" w:lineRule="auto"/>
              <w:ind w:left="10"/>
              <w:jc w:val="center"/>
              <w:rPr>
                <w:rFonts w:asciiTheme="majorBidi" w:hAnsiTheme="majorBidi" w:cstheme="majorBidi"/>
                <w:color w:val="002060"/>
                <w:sz w:val="20"/>
                <w:szCs w:val="20"/>
              </w:rPr>
            </w:pPr>
            <w:r w:rsidRPr="000466E1">
              <w:rPr>
                <w:rFonts w:asciiTheme="majorBidi" w:hAnsiTheme="majorBidi" w:cstheme="majorBidi"/>
                <w:b/>
                <w:color w:val="002060"/>
                <w:sz w:val="20"/>
                <w:szCs w:val="20"/>
              </w:rPr>
              <w:t>Family History of Asthma</w:t>
            </w:r>
          </w:p>
        </w:tc>
      </w:tr>
      <w:tr w:rsidR="00487E0D" w:rsidRPr="000466E1" w14:paraId="2B6E2D5E" w14:textId="77777777" w:rsidTr="00FC3EE7">
        <w:trPr>
          <w:trHeight w:val="20"/>
        </w:trPr>
        <w:tc>
          <w:tcPr>
            <w:tcW w:w="1710" w:type="dxa"/>
          </w:tcPr>
          <w:p w14:paraId="4AAA0C9B" w14:textId="0B71454A"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141 (51.3%)</w:t>
            </w:r>
          </w:p>
        </w:tc>
        <w:tc>
          <w:tcPr>
            <w:tcW w:w="2970" w:type="dxa"/>
          </w:tcPr>
          <w:p w14:paraId="78B26FB2" w14:textId="137BEC72"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w:t>
            </w:r>
          </w:p>
        </w:tc>
        <w:tc>
          <w:tcPr>
            <w:tcW w:w="6210" w:type="dxa"/>
            <w:vMerge/>
            <w:vAlign w:val="center"/>
          </w:tcPr>
          <w:p w14:paraId="7073F440"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1CECAB4F" w14:textId="77777777" w:rsidTr="00FC3EE7">
        <w:trPr>
          <w:cnfStyle w:val="000000100000" w:firstRow="0" w:lastRow="0" w:firstColumn="0" w:lastColumn="0" w:oddVBand="0" w:evenVBand="0" w:oddHBand="1" w:evenHBand="0" w:firstRowFirstColumn="0" w:firstRowLastColumn="0" w:lastRowFirstColumn="0" w:lastRowLastColumn="0"/>
          <w:trHeight w:val="431"/>
        </w:trPr>
        <w:tc>
          <w:tcPr>
            <w:tcW w:w="1710" w:type="dxa"/>
          </w:tcPr>
          <w:p w14:paraId="3CCF3B34" w14:textId="142A8C9C"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252 (91.64%)</w:t>
            </w:r>
          </w:p>
        </w:tc>
        <w:tc>
          <w:tcPr>
            <w:tcW w:w="2970" w:type="dxa"/>
            <w:vAlign w:val="center"/>
          </w:tcPr>
          <w:p w14:paraId="751EFB60" w14:textId="3F61032E"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Yes</w:t>
            </w:r>
          </w:p>
        </w:tc>
        <w:tc>
          <w:tcPr>
            <w:tcW w:w="6210" w:type="dxa"/>
            <w:vMerge w:val="restart"/>
            <w:vAlign w:val="center"/>
          </w:tcPr>
          <w:p w14:paraId="409E88A3" w14:textId="7E51FC7E" w:rsidR="00487E0D" w:rsidRPr="000466E1" w:rsidRDefault="00487E0D" w:rsidP="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Taking medication</w:t>
            </w:r>
          </w:p>
        </w:tc>
      </w:tr>
      <w:tr w:rsidR="00487E0D" w:rsidRPr="000466E1" w14:paraId="6553CAAD" w14:textId="77777777" w:rsidTr="00FC3EE7">
        <w:trPr>
          <w:trHeight w:val="20"/>
        </w:trPr>
        <w:tc>
          <w:tcPr>
            <w:tcW w:w="1710" w:type="dxa"/>
          </w:tcPr>
          <w:p w14:paraId="3E74C439" w14:textId="7E7438EF" w:rsidR="00487E0D" w:rsidRPr="000466E1" w:rsidRDefault="00487E0D" w:rsidP="00487E0D">
            <w:pPr>
              <w:spacing w:before="80" w:after="40" w:line="276" w:lineRule="auto"/>
              <w:ind w:left="10" w:right="59"/>
              <w:jc w:val="center"/>
              <w:rPr>
                <w:rFonts w:asciiTheme="majorBidi" w:hAnsiTheme="majorBidi" w:cstheme="majorBidi"/>
                <w:sz w:val="20"/>
                <w:szCs w:val="20"/>
              </w:rPr>
            </w:pPr>
            <w:r w:rsidRPr="000466E1">
              <w:rPr>
                <w:rFonts w:asciiTheme="majorBidi" w:hAnsiTheme="majorBidi" w:cstheme="majorBidi"/>
                <w:sz w:val="20"/>
                <w:szCs w:val="20"/>
              </w:rPr>
              <w:t>23 (8.36%)</w:t>
            </w:r>
          </w:p>
        </w:tc>
        <w:tc>
          <w:tcPr>
            <w:tcW w:w="2970" w:type="dxa"/>
            <w:vAlign w:val="center"/>
          </w:tcPr>
          <w:p w14:paraId="2098A656" w14:textId="4BB92FD8" w:rsidR="00487E0D" w:rsidRPr="000466E1" w:rsidRDefault="00487E0D" w:rsidP="00487E0D">
            <w:pPr>
              <w:spacing w:before="80" w:after="40" w:line="276" w:lineRule="auto"/>
              <w:ind w:left="10" w:right="59"/>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w:t>
            </w:r>
          </w:p>
        </w:tc>
        <w:tc>
          <w:tcPr>
            <w:tcW w:w="6210" w:type="dxa"/>
            <w:vMerge/>
            <w:vAlign w:val="center"/>
          </w:tcPr>
          <w:p w14:paraId="1B31ECBD" w14:textId="77777777" w:rsidR="00487E0D" w:rsidRPr="000466E1" w:rsidRDefault="00487E0D"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0466E1" w:rsidRPr="000466E1" w14:paraId="7AF59FEC"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64453392" w14:textId="607FC762" w:rsidR="000466E1" w:rsidRPr="000466E1" w:rsidRDefault="000466E1" w:rsidP="000466E1">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108 (63.5%)</w:t>
            </w:r>
          </w:p>
        </w:tc>
        <w:tc>
          <w:tcPr>
            <w:tcW w:w="2970" w:type="dxa"/>
            <w:vAlign w:val="center"/>
          </w:tcPr>
          <w:p w14:paraId="4DD8653E" w14:textId="109901D4" w:rsidR="000466E1" w:rsidRPr="000466E1" w:rsidRDefault="000466E1" w:rsidP="000466E1">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High health risk</w:t>
            </w:r>
          </w:p>
        </w:tc>
        <w:tc>
          <w:tcPr>
            <w:tcW w:w="6210" w:type="dxa"/>
            <w:vMerge w:val="restart"/>
            <w:vAlign w:val="center"/>
          </w:tcPr>
          <w:p w14:paraId="01B0E95F" w14:textId="447E702C" w:rsidR="000466E1" w:rsidRPr="000466E1" w:rsidRDefault="000466E1" w:rsidP="000466E1">
            <w:pPr>
              <w:widowControl w:val="0"/>
              <w:pBdr>
                <w:top w:val="nil"/>
                <w:left w:val="nil"/>
                <w:bottom w:val="nil"/>
                <w:right w:val="nil"/>
                <w:between w:val="nil"/>
              </w:pBdr>
              <w:spacing w:line="276" w:lineRule="auto"/>
              <w:ind w:left="10"/>
              <w:jc w:val="center"/>
              <w:rPr>
                <w:rFonts w:asciiTheme="majorBidi" w:hAnsiTheme="majorBidi" w:cstheme="majorBidi"/>
                <w:b/>
                <w:color w:val="002060"/>
                <w:sz w:val="20"/>
                <w:szCs w:val="20"/>
                <w:vertAlign w:val="superscript"/>
              </w:rPr>
            </w:pPr>
            <w:r w:rsidRPr="000466E1">
              <w:rPr>
                <w:rFonts w:asciiTheme="majorBidi" w:hAnsiTheme="majorBidi" w:cstheme="majorBidi"/>
                <w:b/>
                <w:color w:val="002060"/>
                <w:sz w:val="20"/>
                <w:szCs w:val="20"/>
              </w:rPr>
              <w:t xml:space="preserve">Waist-to-hip </w:t>
            </w:r>
            <w:proofErr w:type="spellStart"/>
            <w:r w:rsidRPr="000466E1">
              <w:rPr>
                <w:rFonts w:asciiTheme="majorBidi" w:hAnsiTheme="majorBidi" w:cstheme="majorBidi"/>
                <w:b/>
                <w:color w:val="002060"/>
                <w:sz w:val="20"/>
                <w:szCs w:val="20"/>
              </w:rPr>
              <w:t>ratio</w:t>
            </w:r>
            <w:r>
              <w:rPr>
                <w:rFonts w:asciiTheme="majorBidi" w:hAnsiTheme="majorBidi" w:cstheme="majorBidi"/>
                <w:b/>
                <w:color w:val="002060"/>
                <w:sz w:val="20"/>
                <w:szCs w:val="20"/>
                <w:vertAlign w:val="superscript"/>
              </w:rPr>
              <w:t>a</w:t>
            </w:r>
            <w:proofErr w:type="spellEnd"/>
          </w:p>
        </w:tc>
      </w:tr>
      <w:tr w:rsidR="000466E1" w:rsidRPr="000466E1" w14:paraId="1C56F673" w14:textId="77777777" w:rsidTr="00FC3EE7">
        <w:trPr>
          <w:trHeight w:val="20"/>
        </w:trPr>
        <w:tc>
          <w:tcPr>
            <w:tcW w:w="1710" w:type="dxa"/>
          </w:tcPr>
          <w:p w14:paraId="3C052CB4" w14:textId="58300818" w:rsidR="000466E1" w:rsidRPr="000466E1" w:rsidRDefault="000466E1" w:rsidP="000466E1">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16 (9.4%)</w:t>
            </w:r>
          </w:p>
        </w:tc>
        <w:tc>
          <w:tcPr>
            <w:tcW w:w="2970" w:type="dxa"/>
            <w:vAlign w:val="center"/>
          </w:tcPr>
          <w:p w14:paraId="2D90CBA2" w14:textId="67955E0E" w:rsidR="000466E1" w:rsidRPr="000466E1" w:rsidRDefault="000466E1" w:rsidP="000466E1">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Moderate risk</w:t>
            </w:r>
          </w:p>
        </w:tc>
        <w:tc>
          <w:tcPr>
            <w:tcW w:w="6210" w:type="dxa"/>
            <w:vMerge/>
            <w:vAlign w:val="center"/>
          </w:tcPr>
          <w:p w14:paraId="26E0E251" w14:textId="77777777" w:rsidR="000466E1" w:rsidRPr="000466E1" w:rsidRDefault="000466E1" w:rsidP="000466E1">
            <w:pPr>
              <w:widowControl w:val="0"/>
              <w:pBdr>
                <w:top w:val="nil"/>
                <w:left w:val="nil"/>
                <w:bottom w:val="nil"/>
                <w:right w:val="nil"/>
                <w:between w:val="nil"/>
              </w:pBdr>
              <w:spacing w:line="276" w:lineRule="auto"/>
              <w:ind w:left="10"/>
              <w:jc w:val="center"/>
              <w:rPr>
                <w:rFonts w:asciiTheme="majorBidi" w:hAnsiTheme="majorBidi" w:cstheme="majorBidi"/>
                <w:b/>
                <w:color w:val="002060"/>
                <w:sz w:val="20"/>
                <w:szCs w:val="20"/>
              </w:rPr>
            </w:pPr>
          </w:p>
        </w:tc>
      </w:tr>
      <w:tr w:rsidR="000466E1" w:rsidRPr="000466E1" w14:paraId="611A2D97"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4F395605" w14:textId="50035124" w:rsidR="000466E1" w:rsidRPr="000466E1" w:rsidRDefault="000466E1" w:rsidP="000466E1">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46 (27.1%)</w:t>
            </w:r>
          </w:p>
        </w:tc>
        <w:tc>
          <w:tcPr>
            <w:tcW w:w="2970" w:type="dxa"/>
            <w:vAlign w:val="center"/>
          </w:tcPr>
          <w:p w14:paraId="65A5D927" w14:textId="00910B87" w:rsidR="000466E1" w:rsidRPr="000466E1" w:rsidRDefault="000466E1" w:rsidP="000466E1">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Low risk</w:t>
            </w:r>
          </w:p>
        </w:tc>
        <w:tc>
          <w:tcPr>
            <w:tcW w:w="6210" w:type="dxa"/>
            <w:vMerge/>
            <w:vAlign w:val="center"/>
          </w:tcPr>
          <w:p w14:paraId="2688971E" w14:textId="77777777" w:rsidR="000466E1" w:rsidRPr="000466E1" w:rsidRDefault="000466E1" w:rsidP="000466E1">
            <w:pPr>
              <w:widowControl w:val="0"/>
              <w:pBdr>
                <w:top w:val="nil"/>
                <w:left w:val="nil"/>
                <w:bottom w:val="nil"/>
                <w:right w:val="nil"/>
                <w:between w:val="nil"/>
              </w:pBdr>
              <w:spacing w:line="276" w:lineRule="auto"/>
              <w:ind w:left="10"/>
              <w:jc w:val="center"/>
              <w:rPr>
                <w:rFonts w:asciiTheme="majorBidi" w:hAnsiTheme="majorBidi" w:cstheme="majorBidi"/>
                <w:b/>
                <w:color w:val="002060"/>
                <w:sz w:val="20"/>
                <w:szCs w:val="20"/>
              </w:rPr>
            </w:pPr>
          </w:p>
        </w:tc>
      </w:tr>
      <w:tr w:rsidR="009F32C4" w:rsidRPr="000466E1" w14:paraId="60249ABD" w14:textId="77777777" w:rsidTr="00FC3EE7">
        <w:trPr>
          <w:trHeight w:val="20"/>
        </w:trPr>
        <w:tc>
          <w:tcPr>
            <w:tcW w:w="1710" w:type="dxa"/>
          </w:tcPr>
          <w:p w14:paraId="4453F5F0" w14:textId="679D80C2" w:rsidR="009F32C4" w:rsidRPr="000466E1" w:rsidRDefault="009F32C4" w:rsidP="009F32C4">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16 (6.2%)</w:t>
            </w:r>
          </w:p>
        </w:tc>
        <w:tc>
          <w:tcPr>
            <w:tcW w:w="2970" w:type="dxa"/>
            <w:vAlign w:val="center"/>
          </w:tcPr>
          <w:p w14:paraId="640ECA3B" w14:textId="3F201B80" w:rsidR="009F32C4" w:rsidRPr="000466E1" w:rsidRDefault="009F32C4" w:rsidP="000466E1">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Underweight</w:t>
            </w:r>
          </w:p>
        </w:tc>
        <w:tc>
          <w:tcPr>
            <w:tcW w:w="6210" w:type="dxa"/>
            <w:vMerge w:val="restart"/>
            <w:vAlign w:val="center"/>
          </w:tcPr>
          <w:p w14:paraId="267135AB" w14:textId="095DBE64" w:rsidR="009F32C4" w:rsidRPr="009F32C4" w:rsidRDefault="009F32C4" w:rsidP="000466E1">
            <w:pPr>
              <w:widowControl w:val="0"/>
              <w:pBdr>
                <w:top w:val="nil"/>
                <w:left w:val="nil"/>
                <w:bottom w:val="nil"/>
                <w:right w:val="nil"/>
                <w:between w:val="nil"/>
              </w:pBdr>
              <w:spacing w:line="276" w:lineRule="auto"/>
              <w:ind w:left="10"/>
              <w:jc w:val="center"/>
              <w:rPr>
                <w:rFonts w:asciiTheme="majorBidi" w:hAnsiTheme="majorBidi" w:cstheme="majorBidi"/>
                <w:b/>
                <w:color w:val="002060"/>
                <w:sz w:val="20"/>
                <w:szCs w:val="20"/>
                <w:vertAlign w:val="superscript"/>
              </w:rPr>
            </w:pPr>
            <w:r w:rsidRPr="000466E1">
              <w:rPr>
                <w:rFonts w:asciiTheme="majorBidi" w:hAnsiTheme="majorBidi" w:cstheme="majorBidi"/>
                <w:b/>
                <w:color w:val="002060"/>
                <w:sz w:val="20"/>
                <w:szCs w:val="20"/>
              </w:rPr>
              <w:t>Waist-to-Height Ratio (</w:t>
            </w:r>
            <w:proofErr w:type="spellStart"/>
            <w:r w:rsidRPr="000466E1">
              <w:rPr>
                <w:rFonts w:asciiTheme="majorBidi" w:hAnsiTheme="majorBidi" w:cstheme="majorBidi"/>
                <w:b/>
                <w:color w:val="002060"/>
                <w:sz w:val="20"/>
                <w:szCs w:val="20"/>
              </w:rPr>
              <w:t>WHtR</w:t>
            </w:r>
            <w:proofErr w:type="spellEnd"/>
            <w:r w:rsidRPr="000466E1">
              <w:rPr>
                <w:rFonts w:asciiTheme="majorBidi" w:hAnsiTheme="majorBidi" w:cstheme="majorBidi"/>
                <w:b/>
                <w:color w:val="002060"/>
                <w:sz w:val="20"/>
                <w:szCs w:val="20"/>
              </w:rPr>
              <w:t>)</w:t>
            </w:r>
            <w:r>
              <w:rPr>
                <w:rFonts w:asciiTheme="majorBidi" w:hAnsiTheme="majorBidi" w:cstheme="majorBidi"/>
                <w:b/>
                <w:color w:val="002060"/>
                <w:sz w:val="20"/>
                <w:szCs w:val="20"/>
                <w:vertAlign w:val="superscript"/>
              </w:rPr>
              <w:t>b</w:t>
            </w:r>
          </w:p>
        </w:tc>
      </w:tr>
      <w:tr w:rsidR="009F32C4" w:rsidRPr="000466E1" w14:paraId="2D230ABD"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775138A5" w14:textId="3ABC0292" w:rsidR="009F32C4" w:rsidRPr="000466E1" w:rsidRDefault="009F32C4" w:rsidP="009F32C4">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69 (26.6%)</w:t>
            </w:r>
          </w:p>
        </w:tc>
        <w:tc>
          <w:tcPr>
            <w:tcW w:w="2970" w:type="dxa"/>
            <w:vAlign w:val="center"/>
          </w:tcPr>
          <w:p w14:paraId="01F7190B" w14:textId="730E9301" w:rsidR="009F32C4" w:rsidRPr="000466E1" w:rsidRDefault="009F32C4" w:rsidP="009F32C4">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Normal Weight</w:t>
            </w:r>
          </w:p>
        </w:tc>
        <w:tc>
          <w:tcPr>
            <w:tcW w:w="6210" w:type="dxa"/>
            <w:vMerge/>
            <w:vAlign w:val="center"/>
          </w:tcPr>
          <w:p w14:paraId="7F885B49" w14:textId="77777777" w:rsidR="009F32C4" w:rsidRPr="000466E1" w:rsidRDefault="009F32C4"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9F32C4" w:rsidRPr="000466E1" w14:paraId="334AB34C" w14:textId="77777777" w:rsidTr="00FC3EE7">
        <w:trPr>
          <w:trHeight w:val="20"/>
        </w:trPr>
        <w:tc>
          <w:tcPr>
            <w:tcW w:w="1710" w:type="dxa"/>
          </w:tcPr>
          <w:p w14:paraId="0BE856DB" w14:textId="0C433290" w:rsidR="009F32C4" w:rsidRPr="000466E1" w:rsidRDefault="009F32C4" w:rsidP="009F32C4">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101 (39%)</w:t>
            </w:r>
          </w:p>
        </w:tc>
        <w:tc>
          <w:tcPr>
            <w:tcW w:w="2970" w:type="dxa"/>
            <w:vAlign w:val="center"/>
          </w:tcPr>
          <w:p w14:paraId="6B58D6AA" w14:textId="4020D2D4" w:rsidR="009F32C4" w:rsidRPr="000466E1" w:rsidRDefault="009F32C4" w:rsidP="009F32C4">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Overweight</w:t>
            </w:r>
          </w:p>
        </w:tc>
        <w:tc>
          <w:tcPr>
            <w:tcW w:w="6210" w:type="dxa"/>
            <w:vMerge/>
            <w:vAlign w:val="center"/>
          </w:tcPr>
          <w:p w14:paraId="4A30200F" w14:textId="77777777" w:rsidR="009F32C4" w:rsidRPr="000466E1" w:rsidRDefault="009F32C4"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9F32C4" w:rsidRPr="000466E1" w14:paraId="0096AD6E"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345FD1F2" w14:textId="0FF624FA" w:rsidR="009F32C4" w:rsidRPr="000466E1" w:rsidRDefault="009F32C4" w:rsidP="009F32C4">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73 (28.2%)</w:t>
            </w:r>
          </w:p>
        </w:tc>
        <w:tc>
          <w:tcPr>
            <w:tcW w:w="2970" w:type="dxa"/>
            <w:vAlign w:val="center"/>
          </w:tcPr>
          <w:p w14:paraId="5B061039" w14:textId="106E75E7" w:rsidR="009F32C4" w:rsidRPr="000466E1" w:rsidRDefault="009F32C4" w:rsidP="009F32C4">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Obese</w:t>
            </w:r>
          </w:p>
        </w:tc>
        <w:tc>
          <w:tcPr>
            <w:tcW w:w="6210" w:type="dxa"/>
            <w:vMerge/>
            <w:vAlign w:val="center"/>
          </w:tcPr>
          <w:p w14:paraId="12A93659" w14:textId="77777777" w:rsidR="009F32C4" w:rsidRPr="000466E1" w:rsidRDefault="009F32C4" w:rsidP="00487E0D">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1E51CA57" w14:textId="77777777" w:rsidTr="00FC3EE7">
        <w:trPr>
          <w:trHeight w:val="395"/>
        </w:trPr>
        <w:tc>
          <w:tcPr>
            <w:tcW w:w="10890" w:type="dxa"/>
            <w:gridSpan w:val="3"/>
          </w:tcPr>
          <w:p w14:paraId="5F501566" w14:textId="11A27493" w:rsidR="00487E0D" w:rsidRPr="000466E1" w:rsidRDefault="00487E0D" w:rsidP="000466E1">
            <w:pPr>
              <w:spacing w:before="80" w:line="480" w:lineRule="auto"/>
              <w:ind w:left="10"/>
              <w:jc w:val="center"/>
              <w:rPr>
                <w:rFonts w:asciiTheme="majorBidi" w:hAnsiTheme="majorBidi" w:cstheme="majorBidi"/>
                <w:b/>
              </w:rPr>
            </w:pPr>
            <w:r w:rsidRPr="000466E1">
              <w:rPr>
                <w:rFonts w:asciiTheme="majorBidi" w:hAnsiTheme="majorBidi" w:cstheme="majorBidi"/>
                <w:b/>
              </w:rPr>
              <w:t>Asthma Control</w:t>
            </w:r>
          </w:p>
        </w:tc>
      </w:tr>
      <w:tr w:rsidR="00487E0D" w:rsidRPr="000466E1" w14:paraId="1A7EEF60"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554C62B5"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165 (60%)</w:t>
            </w:r>
          </w:p>
        </w:tc>
        <w:tc>
          <w:tcPr>
            <w:tcW w:w="2970" w:type="dxa"/>
          </w:tcPr>
          <w:p w14:paraId="6E7390BE"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Uncontrolled</w:t>
            </w:r>
          </w:p>
        </w:tc>
        <w:tc>
          <w:tcPr>
            <w:tcW w:w="6210" w:type="dxa"/>
            <w:vMerge w:val="restart"/>
            <w:vAlign w:val="center"/>
          </w:tcPr>
          <w:p w14:paraId="6284C4CE" w14:textId="77777777" w:rsidR="00487E0D" w:rsidRPr="000466E1" w:rsidRDefault="00487E0D" w:rsidP="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Asthma control Based on ACT</w:t>
            </w:r>
          </w:p>
        </w:tc>
      </w:tr>
      <w:tr w:rsidR="00487E0D" w:rsidRPr="000466E1" w14:paraId="65EB6C38" w14:textId="77777777" w:rsidTr="00FC3EE7">
        <w:trPr>
          <w:trHeight w:val="20"/>
        </w:trPr>
        <w:tc>
          <w:tcPr>
            <w:tcW w:w="1710" w:type="dxa"/>
          </w:tcPr>
          <w:p w14:paraId="12B1F5DE"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79 (28.7%)</w:t>
            </w:r>
          </w:p>
        </w:tc>
        <w:tc>
          <w:tcPr>
            <w:tcW w:w="2970" w:type="dxa"/>
          </w:tcPr>
          <w:p w14:paraId="5031FDC5"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Partly controlled</w:t>
            </w:r>
          </w:p>
        </w:tc>
        <w:tc>
          <w:tcPr>
            <w:tcW w:w="6210" w:type="dxa"/>
            <w:vMerge/>
            <w:vAlign w:val="center"/>
          </w:tcPr>
          <w:p w14:paraId="28E14A48"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57C4E5F3"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13A385CD"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31 (11.3%)</w:t>
            </w:r>
          </w:p>
        </w:tc>
        <w:tc>
          <w:tcPr>
            <w:tcW w:w="2970" w:type="dxa"/>
          </w:tcPr>
          <w:p w14:paraId="0350BAB4"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Well controlled</w:t>
            </w:r>
          </w:p>
        </w:tc>
        <w:tc>
          <w:tcPr>
            <w:tcW w:w="6210" w:type="dxa"/>
            <w:vMerge/>
            <w:vAlign w:val="center"/>
          </w:tcPr>
          <w:p w14:paraId="4B174BD4"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6E8F95AA" w14:textId="77777777" w:rsidTr="00FC3EE7">
        <w:trPr>
          <w:trHeight w:val="20"/>
        </w:trPr>
        <w:tc>
          <w:tcPr>
            <w:tcW w:w="1710" w:type="dxa"/>
          </w:tcPr>
          <w:p w14:paraId="37B67544"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31 (11.3%)</w:t>
            </w:r>
          </w:p>
        </w:tc>
        <w:tc>
          <w:tcPr>
            <w:tcW w:w="2970" w:type="dxa"/>
          </w:tcPr>
          <w:p w14:paraId="6DBD914F"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Uncontrolled</w:t>
            </w:r>
          </w:p>
        </w:tc>
        <w:tc>
          <w:tcPr>
            <w:tcW w:w="6210" w:type="dxa"/>
            <w:vMerge w:val="restart"/>
            <w:vAlign w:val="center"/>
          </w:tcPr>
          <w:p w14:paraId="1C7C7B36" w14:textId="77777777" w:rsidR="00487E0D" w:rsidRPr="000466E1" w:rsidRDefault="00487E0D" w:rsidP="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Self-assessment control</w:t>
            </w:r>
          </w:p>
        </w:tc>
      </w:tr>
      <w:tr w:rsidR="00487E0D" w:rsidRPr="000466E1" w14:paraId="10590FDE"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156D8CCD"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33 (12%)</w:t>
            </w:r>
          </w:p>
        </w:tc>
        <w:tc>
          <w:tcPr>
            <w:tcW w:w="2970" w:type="dxa"/>
          </w:tcPr>
          <w:p w14:paraId="26BF59A2"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Poor controlled</w:t>
            </w:r>
          </w:p>
        </w:tc>
        <w:tc>
          <w:tcPr>
            <w:tcW w:w="6210" w:type="dxa"/>
            <w:vMerge/>
            <w:vAlign w:val="center"/>
          </w:tcPr>
          <w:p w14:paraId="15DE686E"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5B56A36D" w14:textId="77777777" w:rsidTr="00FC3EE7">
        <w:trPr>
          <w:trHeight w:val="20"/>
        </w:trPr>
        <w:tc>
          <w:tcPr>
            <w:tcW w:w="1710" w:type="dxa"/>
          </w:tcPr>
          <w:p w14:paraId="43C26B33"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85 (30.9%)</w:t>
            </w:r>
          </w:p>
        </w:tc>
        <w:tc>
          <w:tcPr>
            <w:tcW w:w="2970" w:type="dxa"/>
          </w:tcPr>
          <w:p w14:paraId="14975C2C"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Partly controlled</w:t>
            </w:r>
          </w:p>
        </w:tc>
        <w:tc>
          <w:tcPr>
            <w:tcW w:w="6210" w:type="dxa"/>
            <w:vMerge/>
            <w:vAlign w:val="center"/>
          </w:tcPr>
          <w:p w14:paraId="0DB7B2E5"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630183F4"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25C87B32"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91 (33.1%)</w:t>
            </w:r>
          </w:p>
        </w:tc>
        <w:tc>
          <w:tcPr>
            <w:tcW w:w="2970" w:type="dxa"/>
          </w:tcPr>
          <w:p w14:paraId="172AE48A"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Well controlled</w:t>
            </w:r>
          </w:p>
        </w:tc>
        <w:tc>
          <w:tcPr>
            <w:tcW w:w="6210" w:type="dxa"/>
            <w:vMerge/>
            <w:vAlign w:val="center"/>
          </w:tcPr>
          <w:p w14:paraId="638E3E86"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2AF3404B" w14:textId="77777777" w:rsidTr="00FC3EE7">
        <w:trPr>
          <w:trHeight w:val="20"/>
        </w:trPr>
        <w:tc>
          <w:tcPr>
            <w:tcW w:w="1710" w:type="dxa"/>
          </w:tcPr>
          <w:p w14:paraId="4C300959"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35 (12.7%)</w:t>
            </w:r>
          </w:p>
        </w:tc>
        <w:tc>
          <w:tcPr>
            <w:tcW w:w="2970" w:type="dxa"/>
          </w:tcPr>
          <w:p w14:paraId="69E36FC6"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Completely controlled</w:t>
            </w:r>
          </w:p>
        </w:tc>
        <w:tc>
          <w:tcPr>
            <w:tcW w:w="6210" w:type="dxa"/>
            <w:vMerge/>
            <w:vAlign w:val="center"/>
          </w:tcPr>
          <w:p w14:paraId="5543F3F7"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8E2EDF" w:rsidRPr="000466E1" w14:paraId="058F0AEA" w14:textId="77777777" w:rsidTr="00FC3EE7">
        <w:trPr>
          <w:cnfStyle w:val="000000100000" w:firstRow="0" w:lastRow="0" w:firstColumn="0" w:lastColumn="0" w:oddVBand="0" w:evenVBand="0" w:oddHBand="1" w:evenHBand="0" w:firstRowFirstColumn="0" w:firstRowLastColumn="0" w:lastRowFirstColumn="0" w:lastRowLastColumn="0"/>
          <w:trHeight w:val="557"/>
        </w:trPr>
        <w:tc>
          <w:tcPr>
            <w:tcW w:w="1710" w:type="dxa"/>
          </w:tcPr>
          <w:p w14:paraId="4B18155D" w14:textId="72B20F1B" w:rsidR="008E2EDF" w:rsidRPr="000466E1" w:rsidRDefault="008E2EDF" w:rsidP="008E2EDF">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172 (</w:t>
            </w:r>
            <w:r w:rsidRPr="000466E1">
              <w:rPr>
                <w:rFonts w:asciiTheme="majorBidi" w:hAnsiTheme="majorBidi" w:cstheme="majorBidi"/>
                <w:sz w:val="20"/>
                <w:szCs w:val="20"/>
              </w:rPr>
              <w:t>6</w:t>
            </w:r>
            <w:r>
              <w:rPr>
                <w:rFonts w:asciiTheme="majorBidi" w:hAnsiTheme="majorBidi" w:cstheme="majorBidi"/>
                <w:sz w:val="20"/>
                <w:szCs w:val="20"/>
              </w:rPr>
              <w:t>2.5%)</w:t>
            </w:r>
          </w:p>
        </w:tc>
        <w:tc>
          <w:tcPr>
            <w:tcW w:w="2970" w:type="dxa"/>
          </w:tcPr>
          <w:p w14:paraId="75F87D94" w14:textId="0BABBE09" w:rsidR="008E2EDF" w:rsidRPr="000466E1" w:rsidRDefault="008E2EDF" w:rsidP="008E2EDF">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Yes</w:t>
            </w:r>
          </w:p>
        </w:tc>
        <w:tc>
          <w:tcPr>
            <w:tcW w:w="6210" w:type="dxa"/>
            <w:vMerge w:val="restart"/>
            <w:vAlign w:val="center"/>
          </w:tcPr>
          <w:p w14:paraId="58F68D14" w14:textId="51FACC5A" w:rsidR="008E2EDF" w:rsidRPr="008E2EDF" w:rsidRDefault="008E2EDF" w:rsidP="008E2EDF">
            <w:pPr>
              <w:widowControl w:val="0"/>
              <w:pBdr>
                <w:top w:val="nil"/>
                <w:left w:val="nil"/>
                <w:bottom w:val="nil"/>
                <w:right w:val="nil"/>
                <w:between w:val="nil"/>
              </w:pBdr>
              <w:spacing w:line="276" w:lineRule="auto"/>
              <w:ind w:left="10"/>
              <w:jc w:val="center"/>
              <w:rPr>
                <w:rFonts w:asciiTheme="majorBidi" w:hAnsiTheme="majorBidi" w:cstheme="majorBidi"/>
                <w:b/>
                <w:color w:val="002060"/>
                <w:sz w:val="20"/>
                <w:szCs w:val="20"/>
              </w:rPr>
            </w:pPr>
            <w:r w:rsidRPr="008E2EDF">
              <w:rPr>
                <w:rFonts w:asciiTheme="majorBidi" w:hAnsiTheme="majorBidi" w:cstheme="majorBidi"/>
                <w:b/>
                <w:color w:val="002060"/>
                <w:sz w:val="20"/>
                <w:szCs w:val="20"/>
              </w:rPr>
              <w:t>In the past four weeks, have your asthma symptoms awakened you at night or caused you to wake up earlier than usual in the morning?</w:t>
            </w:r>
          </w:p>
        </w:tc>
      </w:tr>
      <w:tr w:rsidR="008E2EDF" w:rsidRPr="000466E1" w14:paraId="51A31A7D" w14:textId="77777777" w:rsidTr="00FC3EE7">
        <w:trPr>
          <w:trHeight w:val="20"/>
        </w:trPr>
        <w:tc>
          <w:tcPr>
            <w:tcW w:w="1710" w:type="dxa"/>
          </w:tcPr>
          <w:p w14:paraId="4FB9632C" w14:textId="45281FED" w:rsidR="008E2EDF" w:rsidRPr="000466E1" w:rsidRDefault="008E2EDF" w:rsidP="008E2EDF">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103 (37.5%)</w:t>
            </w:r>
          </w:p>
        </w:tc>
        <w:tc>
          <w:tcPr>
            <w:tcW w:w="2970" w:type="dxa"/>
          </w:tcPr>
          <w:p w14:paraId="161E7E1B" w14:textId="0852F7EA" w:rsidR="008E2EDF" w:rsidRDefault="008E2EDF" w:rsidP="008E2EDF">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No</w:t>
            </w:r>
          </w:p>
        </w:tc>
        <w:tc>
          <w:tcPr>
            <w:tcW w:w="6210" w:type="dxa"/>
            <w:vMerge/>
            <w:vAlign w:val="center"/>
          </w:tcPr>
          <w:p w14:paraId="2AD89399" w14:textId="77777777" w:rsidR="008E2EDF" w:rsidRPr="008E2EDF" w:rsidRDefault="008E2EDF" w:rsidP="008E2EDF">
            <w:pPr>
              <w:widowControl w:val="0"/>
              <w:pBdr>
                <w:top w:val="nil"/>
                <w:left w:val="nil"/>
                <w:bottom w:val="nil"/>
                <w:right w:val="nil"/>
                <w:between w:val="nil"/>
              </w:pBdr>
              <w:spacing w:line="276" w:lineRule="auto"/>
              <w:jc w:val="center"/>
              <w:rPr>
                <w:rFonts w:asciiTheme="majorBidi" w:hAnsiTheme="majorBidi" w:cstheme="majorBidi"/>
                <w:b/>
                <w:color w:val="002060"/>
                <w:sz w:val="20"/>
                <w:szCs w:val="20"/>
              </w:rPr>
            </w:pPr>
          </w:p>
        </w:tc>
      </w:tr>
      <w:tr w:rsidR="008E2EDF" w:rsidRPr="000466E1" w14:paraId="1BA02AC9" w14:textId="77777777" w:rsidTr="00FC3EE7">
        <w:trPr>
          <w:cnfStyle w:val="000000100000" w:firstRow="0" w:lastRow="0" w:firstColumn="0" w:lastColumn="0" w:oddVBand="0" w:evenVBand="0" w:oddHBand="1" w:evenHBand="0" w:firstRowFirstColumn="0" w:firstRowLastColumn="0" w:lastRowFirstColumn="0" w:lastRowLastColumn="0"/>
          <w:trHeight w:val="575"/>
        </w:trPr>
        <w:tc>
          <w:tcPr>
            <w:tcW w:w="1710" w:type="dxa"/>
          </w:tcPr>
          <w:p w14:paraId="2453EE5E" w14:textId="44EE54BA" w:rsidR="008E2EDF" w:rsidRPr="000466E1" w:rsidRDefault="008E2EDF" w:rsidP="008E2EDF">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201 (73.1%)</w:t>
            </w:r>
          </w:p>
        </w:tc>
        <w:tc>
          <w:tcPr>
            <w:tcW w:w="2970" w:type="dxa"/>
          </w:tcPr>
          <w:p w14:paraId="42EC46F8" w14:textId="17402BB7" w:rsidR="008E2EDF" w:rsidRPr="000466E1" w:rsidRDefault="008E2EDF" w:rsidP="008E2EDF">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Yes</w:t>
            </w:r>
          </w:p>
        </w:tc>
        <w:tc>
          <w:tcPr>
            <w:tcW w:w="6210" w:type="dxa"/>
            <w:vMerge w:val="restart"/>
            <w:vAlign w:val="center"/>
          </w:tcPr>
          <w:p w14:paraId="7D6B621F" w14:textId="1CD41E2D" w:rsidR="008E2EDF" w:rsidRPr="008E2EDF" w:rsidRDefault="008E2EDF" w:rsidP="008E2EDF">
            <w:pPr>
              <w:widowControl w:val="0"/>
              <w:pBdr>
                <w:top w:val="nil"/>
                <w:left w:val="nil"/>
                <w:bottom w:val="nil"/>
                <w:right w:val="nil"/>
                <w:between w:val="nil"/>
              </w:pBdr>
              <w:spacing w:line="276" w:lineRule="auto"/>
              <w:ind w:left="10"/>
              <w:jc w:val="center"/>
              <w:rPr>
                <w:rFonts w:asciiTheme="majorBidi" w:hAnsiTheme="majorBidi" w:cstheme="majorBidi"/>
                <w:b/>
                <w:color w:val="002060"/>
                <w:sz w:val="20"/>
                <w:szCs w:val="20"/>
              </w:rPr>
            </w:pPr>
            <w:r w:rsidRPr="008E2EDF">
              <w:rPr>
                <w:rFonts w:asciiTheme="majorBidi" w:hAnsiTheme="majorBidi" w:cstheme="majorBidi"/>
                <w:b/>
                <w:color w:val="002060"/>
                <w:sz w:val="20"/>
                <w:szCs w:val="20"/>
              </w:rPr>
              <w:t>During the past four weeks, has your asthma limited your ability to participate in activities? For example, avoiding rooms with smoke, perfume, or cooking odors, or feeling fatigued while walking or exercising?</w:t>
            </w:r>
          </w:p>
        </w:tc>
      </w:tr>
      <w:tr w:rsidR="008E2EDF" w:rsidRPr="000466E1" w14:paraId="3141B3F2" w14:textId="77777777" w:rsidTr="00FC3EE7">
        <w:trPr>
          <w:trHeight w:val="20"/>
        </w:trPr>
        <w:tc>
          <w:tcPr>
            <w:tcW w:w="1710" w:type="dxa"/>
          </w:tcPr>
          <w:p w14:paraId="53E510E0" w14:textId="33B5F0A9" w:rsidR="008E2EDF" w:rsidRPr="000466E1" w:rsidRDefault="008E2EDF" w:rsidP="008E2EDF">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74 (2</w:t>
            </w:r>
            <w:r w:rsidRPr="000466E1">
              <w:rPr>
                <w:rFonts w:asciiTheme="majorBidi" w:hAnsiTheme="majorBidi" w:cstheme="majorBidi"/>
                <w:sz w:val="20"/>
                <w:szCs w:val="20"/>
              </w:rPr>
              <w:t>6</w:t>
            </w:r>
            <w:r>
              <w:rPr>
                <w:rFonts w:asciiTheme="majorBidi" w:hAnsiTheme="majorBidi" w:cstheme="majorBidi"/>
                <w:sz w:val="20"/>
                <w:szCs w:val="20"/>
              </w:rPr>
              <w:t>.9%)</w:t>
            </w:r>
          </w:p>
        </w:tc>
        <w:tc>
          <w:tcPr>
            <w:tcW w:w="2970" w:type="dxa"/>
          </w:tcPr>
          <w:p w14:paraId="15C55298" w14:textId="13D9D1FE" w:rsidR="008E2EDF" w:rsidRPr="000466E1" w:rsidRDefault="008E2EDF" w:rsidP="008E2EDF">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No</w:t>
            </w:r>
          </w:p>
        </w:tc>
        <w:tc>
          <w:tcPr>
            <w:tcW w:w="6210" w:type="dxa"/>
            <w:vMerge/>
            <w:vAlign w:val="center"/>
          </w:tcPr>
          <w:p w14:paraId="4DFE564D" w14:textId="77777777" w:rsidR="008E2EDF" w:rsidRPr="008E2EDF" w:rsidRDefault="008E2EDF" w:rsidP="008E2EDF">
            <w:pPr>
              <w:widowControl w:val="0"/>
              <w:pBdr>
                <w:top w:val="nil"/>
                <w:left w:val="nil"/>
                <w:bottom w:val="nil"/>
                <w:right w:val="nil"/>
                <w:between w:val="nil"/>
              </w:pBdr>
              <w:spacing w:line="276" w:lineRule="auto"/>
              <w:jc w:val="center"/>
              <w:rPr>
                <w:rFonts w:asciiTheme="majorBidi" w:hAnsiTheme="majorBidi" w:cstheme="majorBidi"/>
                <w:b/>
                <w:color w:val="002060"/>
                <w:sz w:val="20"/>
                <w:szCs w:val="20"/>
              </w:rPr>
            </w:pPr>
          </w:p>
        </w:tc>
      </w:tr>
      <w:tr w:rsidR="008E2EDF" w:rsidRPr="000466E1" w14:paraId="16FA3053"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5BA273E5" w14:textId="77E92A31" w:rsidR="008E2EDF" w:rsidRPr="000466E1" w:rsidRDefault="008E2EDF" w:rsidP="008E2EDF">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134 (48.7%)</w:t>
            </w:r>
          </w:p>
        </w:tc>
        <w:tc>
          <w:tcPr>
            <w:tcW w:w="2970" w:type="dxa"/>
          </w:tcPr>
          <w:p w14:paraId="0244FD93" w14:textId="32BD5699" w:rsidR="008E2EDF" w:rsidRPr="000466E1" w:rsidRDefault="008E2EDF" w:rsidP="008E2EDF">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Yes</w:t>
            </w:r>
          </w:p>
        </w:tc>
        <w:tc>
          <w:tcPr>
            <w:tcW w:w="6210" w:type="dxa"/>
            <w:vMerge w:val="restart"/>
            <w:vAlign w:val="center"/>
          </w:tcPr>
          <w:p w14:paraId="2BC09AAA" w14:textId="300AC857" w:rsidR="008E2EDF" w:rsidRPr="008E2EDF" w:rsidRDefault="008E2EDF" w:rsidP="008E2EDF">
            <w:pPr>
              <w:widowControl w:val="0"/>
              <w:pBdr>
                <w:top w:val="nil"/>
                <w:left w:val="nil"/>
                <w:bottom w:val="nil"/>
                <w:right w:val="nil"/>
                <w:between w:val="nil"/>
              </w:pBdr>
              <w:spacing w:line="276" w:lineRule="auto"/>
              <w:ind w:left="10"/>
              <w:jc w:val="center"/>
              <w:rPr>
                <w:rFonts w:asciiTheme="majorBidi" w:hAnsiTheme="majorBidi" w:cstheme="majorBidi"/>
                <w:b/>
                <w:color w:val="002060"/>
                <w:sz w:val="20"/>
                <w:szCs w:val="20"/>
              </w:rPr>
            </w:pPr>
            <w:r w:rsidRPr="008E2EDF">
              <w:rPr>
                <w:rFonts w:asciiTheme="majorBidi" w:hAnsiTheme="majorBidi" w:cstheme="majorBidi"/>
                <w:b/>
                <w:color w:val="002060"/>
                <w:sz w:val="20"/>
                <w:szCs w:val="20"/>
              </w:rPr>
              <w:t xml:space="preserve">In the past four weeks, have you needed to use a nebulizer, nasal </w:t>
            </w:r>
            <w:r w:rsidRPr="008E2EDF">
              <w:rPr>
                <w:rFonts w:asciiTheme="majorBidi" w:hAnsiTheme="majorBidi" w:cstheme="majorBidi"/>
                <w:b/>
                <w:color w:val="002060"/>
                <w:sz w:val="20"/>
                <w:szCs w:val="20"/>
              </w:rPr>
              <w:lastRenderedPageBreak/>
              <w:t>spray, or a blue inhaler?</w:t>
            </w:r>
          </w:p>
        </w:tc>
      </w:tr>
      <w:tr w:rsidR="008E2EDF" w:rsidRPr="000466E1" w14:paraId="065CF111" w14:textId="77777777" w:rsidTr="00FC3EE7">
        <w:trPr>
          <w:trHeight w:val="20"/>
        </w:trPr>
        <w:tc>
          <w:tcPr>
            <w:tcW w:w="1710" w:type="dxa"/>
          </w:tcPr>
          <w:p w14:paraId="171C8BFD" w14:textId="3DA7B83F" w:rsidR="008E2EDF" w:rsidRPr="000466E1" w:rsidRDefault="008E2EDF" w:rsidP="008E2EDF">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lastRenderedPageBreak/>
              <w:t>141 (51.3%)</w:t>
            </w:r>
          </w:p>
        </w:tc>
        <w:tc>
          <w:tcPr>
            <w:tcW w:w="2970" w:type="dxa"/>
          </w:tcPr>
          <w:p w14:paraId="3D33265A" w14:textId="24B00C17" w:rsidR="008E2EDF" w:rsidRPr="000466E1" w:rsidRDefault="008E2EDF" w:rsidP="008E2EDF">
            <w:pPr>
              <w:spacing w:before="80" w:after="40" w:line="276" w:lineRule="auto"/>
              <w:ind w:left="10" w:right="59"/>
              <w:jc w:val="center"/>
              <w:rPr>
                <w:rFonts w:asciiTheme="majorBidi" w:hAnsiTheme="majorBidi" w:cstheme="majorBidi"/>
                <w:color w:val="002060"/>
                <w:sz w:val="20"/>
                <w:szCs w:val="20"/>
              </w:rPr>
            </w:pPr>
            <w:r>
              <w:rPr>
                <w:rFonts w:asciiTheme="majorBidi" w:hAnsiTheme="majorBidi" w:cstheme="majorBidi"/>
                <w:color w:val="002060"/>
                <w:sz w:val="20"/>
                <w:szCs w:val="20"/>
              </w:rPr>
              <w:t>No</w:t>
            </w:r>
          </w:p>
        </w:tc>
        <w:tc>
          <w:tcPr>
            <w:tcW w:w="6210" w:type="dxa"/>
            <w:vMerge/>
            <w:vAlign w:val="center"/>
          </w:tcPr>
          <w:p w14:paraId="6E53226F" w14:textId="77777777" w:rsidR="008E2EDF" w:rsidRPr="000466E1" w:rsidRDefault="008E2EDF" w:rsidP="008E2EDF">
            <w:pPr>
              <w:widowControl w:val="0"/>
              <w:pBdr>
                <w:top w:val="nil"/>
                <w:left w:val="nil"/>
                <w:bottom w:val="nil"/>
                <w:right w:val="nil"/>
                <w:between w:val="nil"/>
              </w:pBdr>
              <w:spacing w:line="276" w:lineRule="auto"/>
              <w:rPr>
                <w:rFonts w:asciiTheme="majorBidi" w:hAnsiTheme="majorBidi" w:cstheme="majorBidi"/>
                <w:color w:val="002060"/>
                <w:sz w:val="20"/>
                <w:szCs w:val="20"/>
              </w:rPr>
            </w:pPr>
          </w:p>
        </w:tc>
      </w:tr>
      <w:tr w:rsidR="00487E0D" w:rsidRPr="000466E1" w14:paraId="52B47E95"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0890" w:type="dxa"/>
            <w:gridSpan w:val="3"/>
          </w:tcPr>
          <w:p w14:paraId="688508EE" w14:textId="60539422" w:rsidR="00487E0D" w:rsidRPr="000466E1" w:rsidRDefault="00487E0D" w:rsidP="000466E1">
            <w:pPr>
              <w:spacing w:before="80" w:line="480" w:lineRule="auto"/>
              <w:ind w:left="10"/>
              <w:jc w:val="center"/>
              <w:rPr>
                <w:rFonts w:asciiTheme="majorBidi" w:hAnsiTheme="majorBidi" w:cstheme="majorBidi"/>
                <w:b/>
              </w:rPr>
            </w:pPr>
            <w:r w:rsidRPr="000466E1">
              <w:rPr>
                <w:rFonts w:asciiTheme="majorBidi" w:hAnsiTheme="majorBidi" w:cstheme="majorBidi"/>
                <w:b/>
              </w:rPr>
              <w:tab/>
            </w:r>
            <w:r w:rsidRPr="000466E1">
              <w:rPr>
                <w:rFonts w:asciiTheme="majorBidi" w:hAnsiTheme="majorBidi" w:cstheme="majorBidi"/>
                <w:b/>
              </w:rPr>
              <w:tab/>
              <w:t>GERD Assessment</w:t>
            </w:r>
          </w:p>
        </w:tc>
      </w:tr>
      <w:tr w:rsidR="00487E0D" w:rsidRPr="000466E1" w14:paraId="24432E6C" w14:textId="77777777" w:rsidTr="00FC3EE7">
        <w:trPr>
          <w:trHeight w:val="20"/>
        </w:trPr>
        <w:tc>
          <w:tcPr>
            <w:tcW w:w="1710" w:type="dxa"/>
          </w:tcPr>
          <w:p w14:paraId="50F656DC"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89 (32.4%)</w:t>
            </w:r>
          </w:p>
        </w:tc>
        <w:tc>
          <w:tcPr>
            <w:tcW w:w="2970" w:type="dxa"/>
          </w:tcPr>
          <w:p w14:paraId="156F190E" w14:textId="77777777" w:rsidR="00487E0D" w:rsidRPr="000466E1" w:rsidRDefault="00487E0D" w:rsidP="008E2EDF">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Chest pain</w:t>
            </w:r>
          </w:p>
        </w:tc>
        <w:tc>
          <w:tcPr>
            <w:tcW w:w="6210" w:type="dxa"/>
            <w:vMerge w:val="restart"/>
            <w:vAlign w:val="center"/>
          </w:tcPr>
          <w:p w14:paraId="6220ED79" w14:textId="77777777" w:rsidR="00487E0D" w:rsidRPr="000466E1" w:rsidRDefault="00487E0D" w:rsidP="00487E0D">
            <w:pPr>
              <w:spacing w:before="80" w:after="40" w:line="276" w:lineRule="auto"/>
              <w:ind w:left="0" w:right="59" w:firstLine="0"/>
              <w:jc w:val="center"/>
              <w:rPr>
                <w:rFonts w:asciiTheme="majorBidi" w:hAnsiTheme="majorBidi" w:cstheme="majorBidi"/>
                <w:b/>
                <w:color w:val="002060"/>
                <w:sz w:val="20"/>
                <w:szCs w:val="20"/>
              </w:rPr>
            </w:pPr>
            <w:r w:rsidRPr="000466E1">
              <w:rPr>
                <w:rFonts w:asciiTheme="majorBidi" w:hAnsiTheme="majorBidi" w:cstheme="majorBidi"/>
                <w:b/>
                <w:color w:val="002060"/>
                <w:sz w:val="20"/>
                <w:szCs w:val="20"/>
              </w:rPr>
              <w:t>GERD symptoms</w:t>
            </w:r>
          </w:p>
        </w:tc>
      </w:tr>
      <w:tr w:rsidR="00487E0D" w:rsidRPr="000466E1" w14:paraId="32D61571"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4058BB8D"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84 (30.5%)</w:t>
            </w:r>
          </w:p>
        </w:tc>
        <w:tc>
          <w:tcPr>
            <w:tcW w:w="2970" w:type="dxa"/>
          </w:tcPr>
          <w:p w14:paraId="271FF3A8"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Hoarseness</w:t>
            </w:r>
          </w:p>
        </w:tc>
        <w:tc>
          <w:tcPr>
            <w:tcW w:w="6210" w:type="dxa"/>
            <w:vMerge/>
            <w:vAlign w:val="center"/>
          </w:tcPr>
          <w:p w14:paraId="0FD328EF"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50CDF795" w14:textId="77777777" w:rsidTr="00FC3EE7">
        <w:trPr>
          <w:trHeight w:val="20"/>
        </w:trPr>
        <w:tc>
          <w:tcPr>
            <w:tcW w:w="1710" w:type="dxa"/>
          </w:tcPr>
          <w:p w14:paraId="5A0167DE"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88 (32%)</w:t>
            </w:r>
          </w:p>
        </w:tc>
        <w:tc>
          <w:tcPr>
            <w:tcW w:w="2970" w:type="dxa"/>
          </w:tcPr>
          <w:p w14:paraId="02FA84FF"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chronic cough</w:t>
            </w:r>
          </w:p>
        </w:tc>
        <w:tc>
          <w:tcPr>
            <w:tcW w:w="6210" w:type="dxa"/>
            <w:vMerge/>
            <w:vAlign w:val="center"/>
          </w:tcPr>
          <w:p w14:paraId="5FCCD9D7"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2B982A83"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089FDDE2"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47 (17.1%)</w:t>
            </w:r>
          </w:p>
        </w:tc>
        <w:tc>
          <w:tcPr>
            <w:tcW w:w="2970" w:type="dxa"/>
          </w:tcPr>
          <w:p w14:paraId="780FD6E7"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pharyngeal inflammation</w:t>
            </w:r>
          </w:p>
        </w:tc>
        <w:tc>
          <w:tcPr>
            <w:tcW w:w="6210" w:type="dxa"/>
            <w:vMerge/>
            <w:vAlign w:val="center"/>
          </w:tcPr>
          <w:p w14:paraId="12B457C7"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3D83B080" w14:textId="77777777" w:rsidTr="00FC3EE7">
        <w:trPr>
          <w:trHeight w:val="20"/>
        </w:trPr>
        <w:tc>
          <w:tcPr>
            <w:tcW w:w="1710" w:type="dxa"/>
          </w:tcPr>
          <w:p w14:paraId="07A3A66E"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23 (8.4%)</w:t>
            </w:r>
          </w:p>
        </w:tc>
        <w:tc>
          <w:tcPr>
            <w:tcW w:w="2970" w:type="dxa"/>
          </w:tcPr>
          <w:p w14:paraId="2C347E56"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laryngeal inflammation</w:t>
            </w:r>
          </w:p>
        </w:tc>
        <w:tc>
          <w:tcPr>
            <w:tcW w:w="6210" w:type="dxa"/>
            <w:vMerge/>
            <w:vAlign w:val="center"/>
          </w:tcPr>
          <w:p w14:paraId="74DF81CE"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5653A7E5"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0016F14D"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118 (42.9%)</w:t>
            </w:r>
          </w:p>
        </w:tc>
        <w:tc>
          <w:tcPr>
            <w:tcW w:w="2970" w:type="dxa"/>
          </w:tcPr>
          <w:p w14:paraId="0B33BF70"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heartburn</w:t>
            </w:r>
          </w:p>
        </w:tc>
        <w:tc>
          <w:tcPr>
            <w:tcW w:w="6210" w:type="dxa"/>
            <w:vMerge/>
            <w:vAlign w:val="center"/>
          </w:tcPr>
          <w:p w14:paraId="5B43E276"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546225B8" w14:textId="77777777" w:rsidTr="00FC3EE7">
        <w:trPr>
          <w:trHeight w:val="20"/>
        </w:trPr>
        <w:tc>
          <w:tcPr>
            <w:tcW w:w="1710" w:type="dxa"/>
          </w:tcPr>
          <w:p w14:paraId="625CDA73"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114 (41.5%)</w:t>
            </w:r>
          </w:p>
        </w:tc>
        <w:tc>
          <w:tcPr>
            <w:tcW w:w="2970" w:type="dxa"/>
          </w:tcPr>
          <w:p w14:paraId="1F355AF3"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stomach pain</w:t>
            </w:r>
          </w:p>
        </w:tc>
        <w:tc>
          <w:tcPr>
            <w:tcW w:w="6210" w:type="dxa"/>
            <w:vMerge/>
            <w:vAlign w:val="center"/>
          </w:tcPr>
          <w:p w14:paraId="5CEEE8B4"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2A370E87"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544DE600"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85 (30.9%)</w:t>
            </w:r>
          </w:p>
        </w:tc>
        <w:tc>
          <w:tcPr>
            <w:tcW w:w="2970" w:type="dxa"/>
          </w:tcPr>
          <w:p w14:paraId="4B7D65E4"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acidity in the mouth</w:t>
            </w:r>
          </w:p>
        </w:tc>
        <w:tc>
          <w:tcPr>
            <w:tcW w:w="6210" w:type="dxa"/>
            <w:vMerge/>
            <w:vAlign w:val="center"/>
          </w:tcPr>
          <w:p w14:paraId="24BAB824"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3608583A" w14:textId="77777777" w:rsidTr="00FC3EE7">
        <w:trPr>
          <w:trHeight w:val="20"/>
        </w:trPr>
        <w:tc>
          <w:tcPr>
            <w:tcW w:w="1710" w:type="dxa"/>
          </w:tcPr>
          <w:p w14:paraId="1D351588"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7 (2.5%)</w:t>
            </w:r>
          </w:p>
        </w:tc>
        <w:tc>
          <w:tcPr>
            <w:tcW w:w="2970" w:type="dxa"/>
          </w:tcPr>
          <w:p w14:paraId="1887B6A2"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proofErr w:type="gramStart"/>
            <w:r w:rsidRPr="000466E1">
              <w:rPr>
                <w:rFonts w:asciiTheme="majorBidi" w:hAnsiTheme="majorBidi" w:cstheme="majorBidi"/>
                <w:color w:val="002060"/>
                <w:sz w:val="20"/>
                <w:szCs w:val="20"/>
              </w:rPr>
              <w:t>lung  injuries</w:t>
            </w:r>
            <w:proofErr w:type="gramEnd"/>
          </w:p>
        </w:tc>
        <w:tc>
          <w:tcPr>
            <w:tcW w:w="6210" w:type="dxa"/>
            <w:vMerge/>
            <w:vAlign w:val="center"/>
          </w:tcPr>
          <w:p w14:paraId="29762F7B"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21A2ABA3"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59A34DC7"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119 (43.3%)</w:t>
            </w:r>
          </w:p>
        </w:tc>
        <w:tc>
          <w:tcPr>
            <w:tcW w:w="2970" w:type="dxa"/>
          </w:tcPr>
          <w:p w14:paraId="68EBAC9F"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Yes</w:t>
            </w:r>
          </w:p>
        </w:tc>
        <w:tc>
          <w:tcPr>
            <w:tcW w:w="6210" w:type="dxa"/>
            <w:vMerge w:val="restart"/>
            <w:vAlign w:val="center"/>
          </w:tcPr>
          <w:p w14:paraId="344A4E18"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b/>
                <w:color w:val="002060"/>
                <w:sz w:val="20"/>
                <w:szCs w:val="20"/>
              </w:rPr>
              <w:t>Taking medication for GERD</w:t>
            </w:r>
            <w:r w:rsidRPr="000466E1">
              <w:rPr>
                <w:rFonts w:asciiTheme="majorBidi" w:hAnsiTheme="majorBidi" w:cstheme="majorBidi"/>
                <w:sz w:val="20"/>
                <w:szCs w:val="20"/>
              </w:rPr>
              <w:t xml:space="preserve"> </w:t>
            </w:r>
          </w:p>
        </w:tc>
      </w:tr>
      <w:tr w:rsidR="00487E0D" w:rsidRPr="000466E1" w14:paraId="57C9B7E2" w14:textId="77777777" w:rsidTr="00FC3EE7">
        <w:trPr>
          <w:trHeight w:val="20"/>
        </w:trPr>
        <w:tc>
          <w:tcPr>
            <w:tcW w:w="1710" w:type="dxa"/>
          </w:tcPr>
          <w:p w14:paraId="789F598A"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156 (56.7%)</w:t>
            </w:r>
          </w:p>
        </w:tc>
        <w:tc>
          <w:tcPr>
            <w:tcW w:w="2970" w:type="dxa"/>
          </w:tcPr>
          <w:p w14:paraId="143AEE5C"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w:t>
            </w:r>
          </w:p>
        </w:tc>
        <w:tc>
          <w:tcPr>
            <w:tcW w:w="6210" w:type="dxa"/>
            <w:vMerge/>
            <w:vAlign w:val="center"/>
          </w:tcPr>
          <w:p w14:paraId="33D6F034"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487E0D" w:rsidRPr="000466E1" w14:paraId="2B3F5E46"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7F9B9D63"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30 (10.9%)</w:t>
            </w:r>
          </w:p>
        </w:tc>
        <w:tc>
          <w:tcPr>
            <w:tcW w:w="2970" w:type="dxa"/>
          </w:tcPr>
          <w:p w14:paraId="0FF1D475"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Yes</w:t>
            </w:r>
          </w:p>
        </w:tc>
        <w:tc>
          <w:tcPr>
            <w:tcW w:w="6210" w:type="dxa"/>
            <w:vMerge w:val="restart"/>
            <w:vAlign w:val="center"/>
          </w:tcPr>
          <w:p w14:paraId="4B7038C9" w14:textId="77777777" w:rsidR="00487E0D" w:rsidRPr="000466E1" w:rsidRDefault="00487E0D" w:rsidP="00487E0D">
            <w:pPr>
              <w:spacing w:before="80" w:after="40" w:line="276" w:lineRule="auto"/>
              <w:ind w:left="0" w:right="59" w:firstLine="0"/>
              <w:jc w:val="center"/>
              <w:rPr>
                <w:rFonts w:asciiTheme="majorBidi" w:hAnsiTheme="majorBidi" w:cstheme="majorBidi"/>
                <w:b/>
                <w:color w:val="002060"/>
                <w:sz w:val="20"/>
                <w:szCs w:val="20"/>
                <w:highlight w:val="red"/>
              </w:rPr>
            </w:pPr>
            <w:r w:rsidRPr="000466E1">
              <w:rPr>
                <w:rFonts w:asciiTheme="majorBidi" w:hAnsiTheme="majorBidi" w:cstheme="majorBidi"/>
                <w:b/>
                <w:color w:val="002060"/>
                <w:sz w:val="20"/>
                <w:szCs w:val="20"/>
              </w:rPr>
              <w:t>Prior Diagnosis of GERD</w:t>
            </w:r>
          </w:p>
        </w:tc>
      </w:tr>
      <w:tr w:rsidR="00487E0D" w:rsidRPr="000466E1" w14:paraId="34846D5C" w14:textId="77777777" w:rsidTr="00FC3EE7">
        <w:trPr>
          <w:trHeight w:val="20"/>
        </w:trPr>
        <w:tc>
          <w:tcPr>
            <w:tcW w:w="1710" w:type="dxa"/>
          </w:tcPr>
          <w:p w14:paraId="39106272" w14:textId="77777777" w:rsidR="00487E0D" w:rsidRPr="000466E1" w:rsidRDefault="00487E0D" w:rsidP="00487E0D">
            <w:pPr>
              <w:spacing w:before="80" w:after="40" w:line="276" w:lineRule="auto"/>
              <w:ind w:left="0" w:right="59" w:firstLine="0"/>
              <w:jc w:val="center"/>
              <w:rPr>
                <w:rFonts w:asciiTheme="majorBidi" w:hAnsiTheme="majorBidi" w:cstheme="majorBidi"/>
                <w:sz w:val="20"/>
                <w:szCs w:val="20"/>
              </w:rPr>
            </w:pPr>
            <w:r w:rsidRPr="000466E1">
              <w:rPr>
                <w:rFonts w:asciiTheme="majorBidi" w:hAnsiTheme="majorBidi" w:cstheme="majorBidi"/>
                <w:sz w:val="20"/>
                <w:szCs w:val="20"/>
              </w:rPr>
              <w:t>245 (89.1%)</w:t>
            </w:r>
          </w:p>
        </w:tc>
        <w:tc>
          <w:tcPr>
            <w:tcW w:w="2970" w:type="dxa"/>
          </w:tcPr>
          <w:p w14:paraId="449D8009" w14:textId="77777777" w:rsidR="00487E0D" w:rsidRPr="000466E1" w:rsidRDefault="00487E0D" w:rsidP="00487E0D">
            <w:pPr>
              <w:spacing w:before="80" w:after="40" w:line="276" w:lineRule="auto"/>
              <w:ind w:left="0" w:right="59" w:firstLine="0"/>
              <w:jc w:val="center"/>
              <w:rPr>
                <w:rFonts w:asciiTheme="majorBidi" w:hAnsiTheme="majorBidi" w:cstheme="majorBidi"/>
                <w:color w:val="002060"/>
                <w:sz w:val="20"/>
                <w:szCs w:val="20"/>
              </w:rPr>
            </w:pPr>
            <w:r w:rsidRPr="000466E1">
              <w:rPr>
                <w:rFonts w:asciiTheme="majorBidi" w:hAnsiTheme="majorBidi" w:cstheme="majorBidi"/>
                <w:color w:val="002060"/>
                <w:sz w:val="20"/>
                <w:szCs w:val="20"/>
              </w:rPr>
              <w:t>No</w:t>
            </w:r>
          </w:p>
        </w:tc>
        <w:tc>
          <w:tcPr>
            <w:tcW w:w="6210" w:type="dxa"/>
            <w:vMerge/>
            <w:vAlign w:val="center"/>
          </w:tcPr>
          <w:p w14:paraId="6945C431" w14:textId="77777777" w:rsidR="00487E0D" w:rsidRPr="000466E1" w:rsidRDefault="00487E0D" w:rsidP="00487E0D">
            <w:pPr>
              <w:widowControl w:val="0"/>
              <w:pBdr>
                <w:top w:val="nil"/>
                <w:left w:val="nil"/>
                <w:bottom w:val="nil"/>
                <w:right w:val="nil"/>
                <w:between w:val="nil"/>
              </w:pBdr>
              <w:spacing w:line="276" w:lineRule="auto"/>
              <w:ind w:left="0" w:right="0" w:firstLine="0"/>
              <w:rPr>
                <w:rFonts w:asciiTheme="majorBidi" w:hAnsiTheme="majorBidi" w:cstheme="majorBidi"/>
                <w:color w:val="002060"/>
                <w:sz w:val="20"/>
                <w:szCs w:val="20"/>
              </w:rPr>
            </w:pPr>
          </w:p>
        </w:tc>
      </w:tr>
      <w:tr w:rsidR="000466E1" w:rsidRPr="000466E1" w14:paraId="08974B51"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0890" w:type="dxa"/>
            <w:gridSpan w:val="3"/>
          </w:tcPr>
          <w:p w14:paraId="4B08377C" w14:textId="77777777" w:rsidR="000466E1" w:rsidRPr="000635EE" w:rsidRDefault="000466E1" w:rsidP="009F32C4">
            <w:pPr>
              <w:widowControl w:val="0"/>
              <w:pBdr>
                <w:top w:val="nil"/>
                <w:left w:val="nil"/>
                <w:bottom w:val="nil"/>
                <w:right w:val="nil"/>
                <w:between w:val="nil"/>
              </w:pBdr>
              <w:spacing w:line="276" w:lineRule="auto"/>
              <w:jc w:val="center"/>
              <w:rPr>
                <w:rFonts w:asciiTheme="majorBidi" w:hAnsiTheme="majorBidi" w:cstheme="majorBidi"/>
                <w:b/>
                <w:bCs/>
                <w:color w:val="C00000"/>
                <w:sz w:val="20"/>
                <w:szCs w:val="20"/>
              </w:rPr>
            </w:pPr>
            <w:proofErr w:type="gramStart"/>
            <w:r w:rsidRPr="000635EE">
              <w:rPr>
                <w:rFonts w:asciiTheme="majorBidi" w:hAnsiTheme="majorBidi" w:cstheme="majorBidi"/>
                <w:b/>
                <w:bCs/>
                <w:color w:val="C00000"/>
                <w:sz w:val="20"/>
                <w:szCs w:val="20"/>
              </w:rPr>
              <w:t>a :</w:t>
            </w:r>
            <w:proofErr w:type="gramEnd"/>
            <w:r w:rsidRPr="000635EE">
              <w:rPr>
                <w:rFonts w:asciiTheme="majorBidi" w:hAnsiTheme="majorBidi" w:cstheme="majorBidi"/>
                <w:b/>
                <w:bCs/>
                <w:color w:val="C00000"/>
                <w:sz w:val="20"/>
                <w:szCs w:val="20"/>
              </w:rPr>
              <w:t xml:space="preserve"> </w:t>
            </w:r>
            <w:r w:rsidR="009F32C4" w:rsidRPr="000635EE">
              <w:rPr>
                <w:rFonts w:asciiTheme="majorBidi" w:hAnsiTheme="majorBidi" w:cstheme="majorBidi"/>
                <w:b/>
                <w:bCs/>
                <w:color w:val="C00000"/>
                <w:sz w:val="20"/>
                <w:szCs w:val="20"/>
              </w:rPr>
              <w:t>n = 170 participants</w:t>
            </w:r>
          </w:p>
          <w:p w14:paraId="61E0CFF8" w14:textId="62741E61" w:rsidR="009F32C4" w:rsidRPr="009F32C4" w:rsidRDefault="009F32C4" w:rsidP="009F32C4">
            <w:pPr>
              <w:widowControl w:val="0"/>
              <w:pBdr>
                <w:top w:val="nil"/>
                <w:left w:val="nil"/>
                <w:bottom w:val="nil"/>
                <w:right w:val="nil"/>
                <w:between w:val="nil"/>
              </w:pBdr>
              <w:spacing w:line="276" w:lineRule="auto"/>
              <w:jc w:val="center"/>
              <w:rPr>
                <w:rFonts w:asciiTheme="majorBidi" w:hAnsiTheme="majorBidi" w:cstheme="majorBidi"/>
                <w:b/>
                <w:bCs/>
                <w:color w:val="FF0000"/>
              </w:rPr>
            </w:pPr>
            <w:proofErr w:type="gramStart"/>
            <w:r w:rsidRPr="000635EE">
              <w:rPr>
                <w:rFonts w:asciiTheme="majorBidi" w:hAnsiTheme="majorBidi" w:cstheme="majorBidi"/>
                <w:b/>
                <w:bCs/>
                <w:color w:val="C00000"/>
                <w:sz w:val="20"/>
                <w:szCs w:val="20"/>
              </w:rPr>
              <w:t>b :</w:t>
            </w:r>
            <w:proofErr w:type="gramEnd"/>
            <w:r w:rsidRPr="000635EE">
              <w:rPr>
                <w:rFonts w:asciiTheme="majorBidi" w:hAnsiTheme="majorBidi" w:cstheme="majorBidi"/>
                <w:b/>
                <w:bCs/>
                <w:color w:val="C00000"/>
                <w:sz w:val="20"/>
                <w:szCs w:val="20"/>
              </w:rPr>
              <w:t xml:space="preserve"> n = 259  participants</w:t>
            </w:r>
          </w:p>
        </w:tc>
      </w:tr>
    </w:tbl>
    <w:p w14:paraId="576428EE" w14:textId="77777777" w:rsidR="00B51295" w:rsidRDefault="00B51295">
      <w:pPr>
        <w:jc w:val="center"/>
        <w:rPr>
          <w:b/>
          <w:color w:val="C00000"/>
          <w:sz w:val="30"/>
          <w:szCs w:val="30"/>
        </w:rPr>
      </w:pPr>
    </w:p>
    <w:p w14:paraId="38830961" w14:textId="77777777" w:rsidR="00B51295" w:rsidRDefault="00B51295" w:rsidP="00487E0D">
      <w:pPr>
        <w:jc w:val="center"/>
        <w:rPr>
          <w:b/>
          <w:color w:val="C00000"/>
          <w:sz w:val="30"/>
          <w:szCs w:val="30"/>
        </w:rPr>
      </w:pPr>
    </w:p>
    <w:p w14:paraId="160B9CB1" w14:textId="77777777" w:rsidR="00B51295" w:rsidRDefault="00B51295" w:rsidP="00487E0D">
      <w:pPr>
        <w:jc w:val="center"/>
        <w:rPr>
          <w:b/>
          <w:color w:val="C00000"/>
          <w:sz w:val="30"/>
          <w:szCs w:val="30"/>
        </w:rPr>
      </w:pPr>
    </w:p>
    <w:p w14:paraId="5686EC98" w14:textId="5081B9C7" w:rsidR="00B51295" w:rsidRDefault="00B51295">
      <w:pPr>
        <w:jc w:val="center"/>
        <w:rPr>
          <w:b/>
          <w:color w:val="C00000"/>
          <w:sz w:val="30"/>
          <w:szCs w:val="30"/>
        </w:rPr>
      </w:pPr>
    </w:p>
    <w:p w14:paraId="1BC0D9CB" w14:textId="506FF3B2" w:rsidR="00487E0D" w:rsidRDefault="00487E0D">
      <w:pPr>
        <w:jc w:val="center"/>
        <w:rPr>
          <w:b/>
          <w:color w:val="C00000"/>
          <w:sz w:val="30"/>
          <w:szCs w:val="30"/>
        </w:rPr>
      </w:pPr>
    </w:p>
    <w:p w14:paraId="71E4E148" w14:textId="74A37D64" w:rsidR="00487E0D" w:rsidRDefault="00487E0D">
      <w:pPr>
        <w:jc w:val="center"/>
        <w:rPr>
          <w:b/>
          <w:color w:val="C00000"/>
          <w:sz w:val="30"/>
          <w:szCs w:val="30"/>
        </w:rPr>
      </w:pPr>
    </w:p>
    <w:p w14:paraId="3F0E5772" w14:textId="243D7C78" w:rsidR="00487E0D" w:rsidRDefault="00487E0D">
      <w:pPr>
        <w:jc w:val="center"/>
        <w:rPr>
          <w:b/>
          <w:color w:val="C00000"/>
          <w:sz w:val="30"/>
          <w:szCs w:val="30"/>
        </w:rPr>
      </w:pPr>
    </w:p>
    <w:p w14:paraId="4387F57A" w14:textId="77777777" w:rsidR="00FC3EE7" w:rsidRDefault="00FC3EE7">
      <w:pPr>
        <w:jc w:val="center"/>
        <w:rPr>
          <w:b/>
          <w:color w:val="C00000"/>
          <w:sz w:val="30"/>
          <w:szCs w:val="30"/>
        </w:rPr>
      </w:pPr>
    </w:p>
    <w:p w14:paraId="4759132F" w14:textId="77777777" w:rsidR="00FC3EE7" w:rsidRDefault="00FC3EE7">
      <w:pPr>
        <w:jc w:val="center"/>
        <w:rPr>
          <w:b/>
          <w:color w:val="C00000"/>
          <w:sz w:val="30"/>
          <w:szCs w:val="30"/>
        </w:rPr>
      </w:pPr>
    </w:p>
    <w:p w14:paraId="65DCC914" w14:textId="621AFB06" w:rsidR="00487E0D" w:rsidRDefault="00487E0D">
      <w:pPr>
        <w:jc w:val="center"/>
        <w:rPr>
          <w:b/>
          <w:color w:val="C00000"/>
          <w:sz w:val="30"/>
          <w:szCs w:val="30"/>
        </w:rPr>
      </w:pPr>
    </w:p>
    <w:p w14:paraId="401D1190" w14:textId="77777777" w:rsidR="00487E0D" w:rsidRDefault="00487E0D">
      <w:pPr>
        <w:jc w:val="center"/>
        <w:rPr>
          <w:b/>
          <w:color w:val="C00000"/>
          <w:sz w:val="30"/>
          <w:szCs w:val="30"/>
        </w:rPr>
      </w:pPr>
    </w:p>
    <w:p w14:paraId="112F6933" w14:textId="77777777" w:rsidR="00B51295" w:rsidRPr="00304B5D" w:rsidRDefault="009B6222">
      <w:pPr>
        <w:jc w:val="center"/>
        <w:rPr>
          <w:rFonts w:asciiTheme="majorBidi" w:hAnsiTheme="majorBidi" w:cstheme="majorBidi"/>
          <w:b/>
          <w:color w:val="C00000"/>
          <w:sz w:val="30"/>
          <w:szCs w:val="30"/>
        </w:rPr>
      </w:pPr>
      <w:r w:rsidRPr="00304B5D">
        <w:rPr>
          <w:rFonts w:asciiTheme="majorBidi" w:hAnsiTheme="majorBidi" w:cstheme="majorBidi"/>
          <w:b/>
          <w:color w:val="C00000"/>
          <w:sz w:val="30"/>
          <w:szCs w:val="30"/>
        </w:rPr>
        <w:lastRenderedPageBreak/>
        <w:t>Table (2)</w:t>
      </w:r>
    </w:p>
    <w:tbl>
      <w:tblPr>
        <w:bidiVisual/>
        <w:tblW w:w="10170" w:type="dxa"/>
        <w:jc w:val="center"/>
        <w:tblCellMar>
          <w:top w:w="15" w:type="dxa"/>
          <w:left w:w="15" w:type="dxa"/>
          <w:bottom w:w="15" w:type="dxa"/>
          <w:right w:w="15" w:type="dxa"/>
        </w:tblCellMar>
        <w:tblLook w:val="04A0" w:firstRow="1" w:lastRow="0" w:firstColumn="1" w:lastColumn="0" w:noHBand="0" w:noVBand="1"/>
      </w:tblPr>
      <w:tblGrid>
        <w:gridCol w:w="1440"/>
        <w:gridCol w:w="8730"/>
      </w:tblGrid>
      <w:tr w:rsidR="00877C85" w:rsidRPr="00877C85" w14:paraId="71498869" w14:textId="77777777" w:rsidTr="00FC3EE7">
        <w:trPr>
          <w:trHeight w:val="616"/>
          <w:jc w:val="center"/>
        </w:trPr>
        <w:tc>
          <w:tcPr>
            <w:tcW w:w="10170" w:type="dxa"/>
            <w:gridSpan w:val="2"/>
            <w:tcBorders>
              <w:top w:val="single" w:sz="4" w:space="0" w:color="7F7F7F"/>
              <w:bottom w:val="single" w:sz="4" w:space="0" w:color="7F7F7F"/>
            </w:tcBorders>
            <w:tcMar>
              <w:top w:w="0" w:type="dxa"/>
              <w:left w:w="108" w:type="dxa"/>
              <w:bottom w:w="0" w:type="dxa"/>
              <w:right w:w="108" w:type="dxa"/>
            </w:tcMar>
            <w:vAlign w:val="center"/>
            <w:hideMark/>
          </w:tcPr>
          <w:p w14:paraId="16987191" w14:textId="04DB6237" w:rsidR="00877C85" w:rsidRPr="005451FC" w:rsidRDefault="00877C85" w:rsidP="005451FC">
            <w:pPr>
              <w:jc w:val="center"/>
              <w:rPr>
                <w:b/>
                <w:color w:val="C00000"/>
                <w:sz w:val="30"/>
                <w:szCs w:val="30"/>
              </w:rPr>
            </w:pPr>
            <w:r w:rsidRPr="00877C85">
              <w:rPr>
                <w:rFonts w:asciiTheme="majorBidi" w:eastAsia="Times New Roman" w:hAnsiTheme="majorBidi" w:cstheme="majorBidi"/>
                <w:b/>
                <w:bCs/>
                <w:color w:val="000000"/>
                <w:sz w:val="20"/>
                <w:szCs w:val="20"/>
              </w:rPr>
              <w:t xml:space="preserve">Table2: </w:t>
            </w:r>
            <w:r w:rsidR="005451FC" w:rsidRPr="00304B5D">
              <w:rPr>
                <w:rFonts w:asciiTheme="majorBidi" w:hAnsiTheme="majorBidi" w:cstheme="majorBidi"/>
                <w:b/>
              </w:rPr>
              <w:t>The Relation between asthma control and some variables</w:t>
            </w:r>
            <w:r w:rsidR="005451FC">
              <w:rPr>
                <w:rFonts w:asciiTheme="majorBidi" w:hAnsiTheme="majorBidi" w:cstheme="majorBidi"/>
                <w:b/>
              </w:rPr>
              <w:t xml:space="preserve"> </w:t>
            </w:r>
            <w:r w:rsidRPr="00877C85">
              <w:rPr>
                <w:rFonts w:asciiTheme="majorBidi" w:eastAsia="Times New Roman" w:hAnsiTheme="majorBidi" w:cstheme="majorBidi"/>
                <w:b/>
                <w:bCs/>
                <w:color w:val="000000"/>
                <w:sz w:val="20"/>
                <w:szCs w:val="20"/>
              </w:rPr>
              <w:t>(Chi-</w:t>
            </w:r>
            <w:proofErr w:type="spellStart"/>
            <w:r w:rsidRPr="00877C85">
              <w:rPr>
                <w:rFonts w:asciiTheme="majorBidi" w:eastAsia="Times New Roman" w:hAnsiTheme="majorBidi" w:cstheme="majorBidi"/>
                <w:b/>
                <w:bCs/>
                <w:color w:val="000000"/>
                <w:sz w:val="20"/>
                <w:szCs w:val="20"/>
              </w:rPr>
              <w:t>Squre</w:t>
            </w:r>
            <w:proofErr w:type="spellEnd"/>
            <w:r w:rsidRPr="00877C85">
              <w:rPr>
                <w:rFonts w:asciiTheme="majorBidi" w:eastAsia="Times New Roman" w:hAnsiTheme="majorBidi" w:cstheme="majorBidi"/>
                <w:b/>
                <w:bCs/>
                <w:color w:val="000000"/>
                <w:sz w:val="20"/>
                <w:szCs w:val="20"/>
              </w:rPr>
              <w:t xml:space="preserve"> Test)</w:t>
            </w:r>
          </w:p>
        </w:tc>
      </w:tr>
      <w:tr w:rsidR="00877C85" w:rsidRPr="00877C85" w14:paraId="11BE6F20" w14:textId="77777777" w:rsidTr="00FC3EE7">
        <w:trPr>
          <w:trHeight w:val="20"/>
          <w:jc w:val="center"/>
        </w:trPr>
        <w:tc>
          <w:tcPr>
            <w:tcW w:w="1440" w:type="dxa"/>
            <w:tcBorders>
              <w:top w:val="single" w:sz="4" w:space="0" w:color="7F7F7F"/>
              <w:bottom w:val="single" w:sz="4" w:space="0" w:color="7F7F7F"/>
            </w:tcBorders>
            <w:tcMar>
              <w:top w:w="0" w:type="dxa"/>
              <w:left w:w="108" w:type="dxa"/>
              <w:bottom w:w="0" w:type="dxa"/>
              <w:right w:w="108" w:type="dxa"/>
            </w:tcMar>
            <w:vAlign w:val="center"/>
            <w:hideMark/>
          </w:tcPr>
          <w:p w14:paraId="2D0321F3" w14:textId="77777777" w:rsidR="00877C85" w:rsidRPr="00877C85" w:rsidRDefault="00877C85" w:rsidP="00877C85">
            <w:pPr>
              <w:spacing w:before="80" w:after="40" w:line="240" w:lineRule="auto"/>
              <w:ind w:right="59"/>
              <w:jc w:val="center"/>
              <w:rPr>
                <w:rFonts w:asciiTheme="majorBidi" w:eastAsia="Times New Roman" w:hAnsiTheme="majorBidi" w:cstheme="majorBidi"/>
                <w:sz w:val="20"/>
                <w:szCs w:val="20"/>
              </w:rPr>
            </w:pPr>
            <w:r w:rsidRPr="00877C85">
              <w:rPr>
                <w:rFonts w:asciiTheme="majorBidi" w:eastAsia="Times New Roman" w:hAnsiTheme="majorBidi" w:cstheme="majorBidi"/>
                <w:b/>
                <w:bCs/>
                <w:color w:val="002060"/>
                <w:sz w:val="20"/>
                <w:szCs w:val="20"/>
              </w:rPr>
              <w:t>CHI-SQURE TEST</w:t>
            </w:r>
          </w:p>
        </w:tc>
        <w:tc>
          <w:tcPr>
            <w:tcW w:w="8730" w:type="dxa"/>
            <w:tcBorders>
              <w:top w:val="single" w:sz="4" w:space="0" w:color="7F7F7F"/>
              <w:bottom w:val="single" w:sz="4" w:space="0" w:color="7F7F7F"/>
            </w:tcBorders>
            <w:tcMar>
              <w:top w:w="0" w:type="dxa"/>
              <w:left w:w="108" w:type="dxa"/>
              <w:bottom w:w="0" w:type="dxa"/>
              <w:right w:w="108" w:type="dxa"/>
            </w:tcMar>
            <w:vAlign w:val="center"/>
            <w:hideMark/>
          </w:tcPr>
          <w:p w14:paraId="6C3A4037" w14:textId="77777777" w:rsidR="00877C85" w:rsidRPr="00877C85" w:rsidRDefault="00877C85" w:rsidP="00877C85">
            <w:pPr>
              <w:spacing w:before="80" w:after="40" w:line="240" w:lineRule="auto"/>
              <w:ind w:right="59"/>
              <w:jc w:val="center"/>
              <w:rPr>
                <w:rFonts w:asciiTheme="majorBidi" w:eastAsia="Times New Roman" w:hAnsiTheme="majorBidi" w:cstheme="majorBidi"/>
                <w:sz w:val="20"/>
                <w:szCs w:val="20"/>
              </w:rPr>
            </w:pPr>
            <w:r w:rsidRPr="00877C85">
              <w:rPr>
                <w:rFonts w:asciiTheme="majorBidi" w:eastAsia="Times New Roman" w:hAnsiTheme="majorBidi" w:cstheme="majorBidi"/>
                <w:b/>
                <w:bCs/>
                <w:color w:val="002060"/>
                <w:sz w:val="20"/>
                <w:szCs w:val="20"/>
              </w:rPr>
              <w:t>Variables</w:t>
            </w:r>
          </w:p>
        </w:tc>
      </w:tr>
      <w:tr w:rsidR="00877C85" w:rsidRPr="00877C85" w14:paraId="7BD9458A" w14:textId="77777777" w:rsidTr="00FC3EE7">
        <w:trPr>
          <w:trHeight w:val="20"/>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51B9DCE4"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0.744</w:t>
            </w:r>
          </w:p>
        </w:tc>
        <w:tc>
          <w:tcPr>
            <w:tcW w:w="8730" w:type="dxa"/>
            <w:tcBorders>
              <w:top w:val="single" w:sz="4" w:space="0" w:color="7F7F7F"/>
              <w:bottom w:val="single" w:sz="4" w:space="0" w:color="7F7F7F"/>
            </w:tcBorders>
            <w:tcMar>
              <w:top w:w="0" w:type="dxa"/>
              <w:left w:w="108" w:type="dxa"/>
              <w:bottom w:w="0" w:type="dxa"/>
              <w:right w:w="108" w:type="dxa"/>
            </w:tcMar>
            <w:vAlign w:val="center"/>
            <w:hideMark/>
          </w:tcPr>
          <w:p w14:paraId="625BEE7E" w14:textId="77777777" w:rsidR="00877C85" w:rsidRPr="00877C85" w:rsidRDefault="00877C85" w:rsidP="00877C85">
            <w:pPr>
              <w:bidi/>
              <w:spacing w:after="0" w:line="240" w:lineRule="auto"/>
              <w:ind w:left="10" w:right="30"/>
              <w:jc w:val="center"/>
              <w:rPr>
                <w:rFonts w:asciiTheme="majorBidi" w:eastAsia="Times New Roman" w:hAnsiTheme="majorBidi" w:cstheme="majorBidi"/>
                <w:sz w:val="20"/>
                <w:szCs w:val="20"/>
              </w:rPr>
            </w:pPr>
            <w:r w:rsidRPr="00877C85">
              <w:rPr>
                <w:rFonts w:asciiTheme="majorBidi" w:eastAsia="Times New Roman" w:hAnsiTheme="majorBidi" w:cstheme="majorBidi"/>
                <w:color w:val="002060"/>
                <w:sz w:val="20"/>
                <w:szCs w:val="20"/>
              </w:rPr>
              <w:t>Relation between occupation type and poor asthma control</w:t>
            </w:r>
          </w:p>
        </w:tc>
      </w:tr>
      <w:tr w:rsidR="00877C85" w:rsidRPr="00877C85" w14:paraId="1DE0319B" w14:textId="77777777" w:rsidTr="00FC3EE7">
        <w:trPr>
          <w:trHeight w:val="20"/>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594DC34E"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tl/>
              </w:rPr>
            </w:pPr>
            <w:r w:rsidRPr="00FC3EE7">
              <w:rPr>
                <w:rFonts w:asciiTheme="majorBidi" w:eastAsia="Times New Roman" w:hAnsiTheme="majorBidi" w:cstheme="majorBidi"/>
                <w:color w:val="000000"/>
                <w:sz w:val="20"/>
                <w:szCs w:val="20"/>
              </w:rPr>
              <w:t>0.000</w:t>
            </w:r>
          </w:p>
        </w:tc>
        <w:tc>
          <w:tcPr>
            <w:tcW w:w="8730" w:type="dxa"/>
            <w:tcBorders>
              <w:top w:val="single" w:sz="4" w:space="0" w:color="7F7F7F"/>
              <w:bottom w:val="single" w:sz="4" w:space="0" w:color="7F7F7F"/>
            </w:tcBorders>
            <w:tcMar>
              <w:top w:w="0" w:type="dxa"/>
              <w:left w:w="108" w:type="dxa"/>
              <w:bottom w:w="0" w:type="dxa"/>
              <w:right w:w="108" w:type="dxa"/>
            </w:tcMar>
            <w:vAlign w:val="center"/>
            <w:hideMark/>
          </w:tcPr>
          <w:p w14:paraId="174A7110" w14:textId="77777777" w:rsidR="00877C85" w:rsidRPr="00877C85" w:rsidRDefault="00877C85" w:rsidP="00877C85">
            <w:pPr>
              <w:bidi/>
              <w:spacing w:after="0" w:line="240" w:lineRule="auto"/>
              <w:ind w:left="10" w:right="30"/>
              <w:jc w:val="center"/>
              <w:rPr>
                <w:rFonts w:asciiTheme="majorBidi" w:eastAsia="Times New Roman" w:hAnsiTheme="majorBidi" w:cstheme="majorBidi"/>
                <w:sz w:val="20"/>
                <w:szCs w:val="20"/>
              </w:rPr>
            </w:pPr>
            <w:r w:rsidRPr="00877C85">
              <w:rPr>
                <w:rFonts w:asciiTheme="majorBidi" w:eastAsia="Times New Roman" w:hAnsiTheme="majorBidi" w:cstheme="majorBidi"/>
                <w:color w:val="002060"/>
                <w:sz w:val="20"/>
                <w:szCs w:val="20"/>
              </w:rPr>
              <w:t>Relation between asthma control and frequent symptoms for more than twice a week in the past 4 weeks</w:t>
            </w:r>
          </w:p>
        </w:tc>
      </w:tr>
      <w:tr w:rsidR="00877C85" w:rsidRPr="00877C85" w14:paraId="027919AB" w14:textId="77777777" w:rsidTr="00FC3EE7">
        <w:trPr>
          <w:trHeight w:val="20"/>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3CDBC307"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tl/>
              </w:rPr>
            </w:pPr>
            <w:r w:rsidRPr="00FC3EE7">
              <w:rPr>
                <w:rFonts w:asciiTheme="majorBidi" w:eastAsia="Times New Roman" w:hAnsiTheme="majorBidi" w:cstheme="majorBidi"/>
                <w:color w:val="000000"/>
                <w:sz w:val="20"/>
                <w:szCs w:val="20"/>
              </w:rPr>
              <w:t>0.000</w:t>
            </w:r>
          </w:p>
        </w:tc>
        <w:tc>
          <w:tcPr>
            <w:tcW w:w="8730" w:type="dxa"/>
            <w:tcBorders>
              <w:top w:val="single" w:sz="4" w:space="0" w:color="7F7F7F"/>
              <w:bottom w:val="single" w:sz="4" w:space="0" w:color="7F7F7F"/>
            </w:tcBorders>
            <w:tcMar>
              <w:top w:w="0" w:type="dxa"/>
              <w:left w:w="108" w:type="dxa"/>
              <w:bottom w:w="0" w:type="dxa"/>
              <w:right w:w="108" w:type="dxa"/>
            </w:tcMar>
            <w:vAlign w:val="center"/>
            <w:hideMark/>
          </w:tcPr>
          <w:p w14:paraId="55D5B477" w14:textId="77777777" w:rsidR="00877C85" w:rsidRPr="00877C85" w:rsidRDefault="00877C85" w:rsidP="00877C85">
            <w:pPr>
              <w:bidi/>
              <w:spacing w:after="0" w:line="240" w:lineRule="auto"/>
              <w:ind w:left="10" w:right="30"/>
              <w:jc w:val="center"/>
              <w:rPr>
                <w:rFonts w:asciiTheme="majorBidi" w:eastAsia="Times New Roman" w:hAnsiTheme="majorBidi" w:cstheme="majorBidi"/>
                <w:sz w:val="20"/>
                <w:szCs w:val="20"/>
              </w:rPr>
            </w:pPr>
            <w:r w:rsidRPr="00877C85">
              <w:rPr>
                <w:rFonts w:asciiTheme="majorBidi" w:eastAsia="Times New Roman" w:hAnsiTheme="majorBidi" w:cstheme="majorBidi"/>
                <w:color w:val="002060"/>
                <w:sz w:val="20"/>
                <w:szCs w:val="20"/>
              </w:rPr>
              <w:t>Relation between asthma control and night symptoms in the past 4 weeks</w:t>
            </w:r>
          </w:p>
        </w:tc>
      </w:tr>
      <w:tr w:rsidR="00877C85" w:rsidRPr="00877C85" w14:paraId="2B8253CD" w14:textId="77777777" w:rsidTr="00FC3EE7">
        <w:trPr>
          <w:trHeight w:val="20"/>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7ADA5FD4"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tl/>
              </w:rPr>
            </w:pPr>
            <w:r w:rsidRPr="00FC3EE7">
              <w:rPr>
                <w:rFonts w:asciiTheme="majorBidi" w:eastAsia="Times New Roman" w:hAnsiTheme="majorBidi" w:cstheme="majorBidi"/>
                <w:color w:val="000000"/>
                <w:sz w:val="20"/>
                <w:szCs w:val="20"/>
              </w:rPr>
              <w:t>0.000</w:t>
            </w:r>
          </w:p>
        </w:tc>
        <w:tc>
          <w:tcPr>
            <w:tcW w:w="8730" w:type="dxa"/>
            <w:tcBorders>
              <w:top w:val="single" w:sz="4" w:space="0" w:color="7F7F7F"/>
              <w:bottom w:val="single" w:sz="4" w:space="0" w:color="7F7F7F"/>
            </w:tcBorders>
            <w:tcMar>
              <w:top w:w="0" w:type="dxa"/>
              <w:left w:w="108" w:type="dxa"/>
              <w:bottom w:w="0" w:type="dxa"/>
              <w:right w:w="108" w:type="dxa"/>
            </w:tcMar>
            <w:vAlign w:val="center"/>
            <w:hideMark/>
          </w:tcPr>
          <w:p w14:paraId="269B3664" w14:textId="77777777" w:rsidR="00877C85" w:rsidRPr="00877C85" w:rsidRDefault="00877C85" w:rsidP="00877C85">
            <w:pPr>
              <w:bidi/>
              <w:spacing w:after="0" w:line="240" w:lineRule="auto"/>
              <w:ind w:left="10" w:right="30"/>
              <w:jc w:val="center"/>
              <w:rPr>
                <w:rFonts w:asciiTheme="majorBidi" w:eastAsia="Times New Roman" w:hAnsiTheme="majorBidi" w:cstheme="majorBidi"/>
                <w:sz w:val="20"/>
                <w:szCs w:val="20"/>
              </w:rPr>
            </w:pPr>
            <w:r w:rsidRPr="00877C85">
              <w:rPr>
                <w:rFonts w:asciiTheme="majorBidi" w:eastAsia="Times New Roman" w:hAnsiTheme="majorBidi" w:cstheme="majorBidi"/>
                <w:color w:val="002060"/>
                <w:sz w:val="20"/>
                <w:szCs w:val="20"/>
              </w:rPr>
              <w:t>Relation between asthma control and activity limitation in the past 4 weeks</w:t>
            </w:r>
          </w:p>
        </w:tc>
      </w:tr>
      <w:tr w:rsidR="00877C85" w:rsidRPr="00877C85" w14:paraId="4D24C0D8" w14:textId="77777777" w:rsidTr="00FC3EE7">
        <w:trPr>
          <w:trHeight w:val="20"/>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41D59F29"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tl/>
              </w:rPr>
            </w:pPr>
            <w:r w:rsidRPr="00FC3EE7">
              <w:rPr>
                <w:rFonts w:asciiTheme="majorBidi" w:eastAsia="Times New Roman" w:hAnsiTheme="majorBidi" w:cstheme="majorBidi"/>
                <w:color w:val="000000"/>
                <w:sz w:val="20"/>
                <w:szCs w:val="20"/>
              </w:rPr>
              <w:t>0.000</w:t>
            </w:r>
          </w:p>
        </w:tc>
        <w:tc>
          <w:tcPr>
            <w:tcW w:w="8730" w:type="dxa"/>
            <w:tcBorders>
              <w:top w:val="single" w:sz="4" w:space="0" w:color="7F7F7F"/>
              <w:bottom w:val="single" w:sz="4" w:space="0" w:color="7F7F7F"/>
            </w:tcBorders>
            <w:tcMar>
              <w:top w:w="0" w:type="dxa"/>
              <w:left w:w="108" w:type="dxa"/>
              <w:bottom w:w="0" w:type="dxa"/>
              <w:right w:w="108" w:type="dxa"/>
            </w:tcMar>
            <w:vAlign w:val="center"/>
            <w:hideMark/>
          </w:tcPr>
          <w:p w14:paraId="3B47D0DF" w14:textId="77777777" w:rsidR="00877C85" w:rsidRPr="00877C85" w:rsidRDefault="00877C85" w:rsidP="00877C85">
            <w:pPr>
              <w:bidi/>
              <w:spacing w:after="0" w:line="240" w:lineRule="auto"/>
              <w:ind w:left="10" w:right="30"/>
              <w:jc w:val="center"/>
              <w:rPr>
                <w:rFonts w:asciiTheme="majorBidi" w:eastAsia="Times New Roman" w:hAnsiTheme="majorBidi" w:cstheme="majorBidi"/>
                <w:sz w:val="20"/>
                <w:szCs w:val="20"/>
              </w:rPr>
            </w:pPr>
            <w:r w:rsidRPr="00877C85">
              <w:rPr>
                <w:rFonts w:asciiTheme="majorBidi" w:eastAsia="Times New Roman" w:hAnsiTheme="majorBidi" w:cstheme="majorBidi"/>
                <w:color w:val="002060"/>
                <w:sz w:val="20"/>
                <w:szCs w:val="20"/>
              </w:rPr>
              <w:t>Relation between asthma control and the need for rescue use symptoms in the past 4 weeks</w:t>
            </w:r>
          </w:p>
        </w:tc>
      </w:tr>
      <w:tr w:rsidR="00877C85" w:rsidRPr="00877C85" w14:paraId="55460DB8" w14:textId="77777777" w:rsidTr="00FC3EE7">
        <w:trPr>
          <w:trHeight w:val="20"/>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16070366"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tl/>
              </w:rPr>
            </w:pPr>
            <w:r w:rsidRPr="00FC3EE7">
              <w:rPr>
                <w:rFonts w:asciiTheme="majorBidi" w:eastAsia="Times New Roman" w:hAnsiTheme="majorBidi" w:cstheme="majorBidi"/>
                <w:color w:val="000000"/>
                <w:sz w:val="20"/>
                <w:szCs w:val="20"/>
              </w:rPr>
              <w:t>0.168</w:t>
            </w:r>
          </w:p>
        </w:tc>
        <w:tc>
          <w:tcPr>
            <w:tcW w:w="8730" w:type="dxa"/>
            <w:tcBorders>
              <w:top w:val="single" w:sz="4" w:space="0" w:color="7F7F7F"/>
              <w:bottom w:val="single" w:sz="4" w:space="0" w:color="7F7F7F"/>
            </w:tcBorders>
            <w:tcMar>
              <w:top w:w="0" w:type="dxa"/>
              <w:left w:w="108" w:type="dxa"/>
              <w:bottom w:w="0" w:type="dxa"/>
              <w:right w:w="108" w:type="dxa"/>
            </w:tcMar>
            <w:vAlign w:val="center"/>
            <w:hideMark/>
          </w:tcPr>
          <w:p w14:paraId="261A2D3C" w14:textId="77777777" w:rsidR="00877C85" w:rsidRPr="00877C85" w:rsidRDefault="00877C85" w:rsidP="00877C85">
            <w:pPr>
              <w:bidi/>
              <w:spacing w:after="0" w:line="240" w:lineRule="auto"/>
              <w:ind w:left="10" w:right="30"/>
              <w:jc w:val="center"/>
              <w:rPr>
                <w:rFonts w:asciiTheme="majorBidi" w:eastAsia="Times New Roman" w:hAnsiTheme="majorBidi" w:cstheme="majorBidi"/>
                <w:sz w:val="20"/>
                <w:szCs w:val="20"/>
              </w:rPr>
            </w:pPr>
            <w:r w:rsidRPr="00877C85">
              <w:rPr>
                <w:rFonts w:asciiTheme="majorBidi" w:eastAsia="Times New Roman" w:hAnsiTheme="majorBidi" w:cstheme="majorBidi"/>
                <w:color w:val="002060"/>
                <w:sz w:val="20"/>
                <w:szCs w:val="20"/>
              </w:rPr>
              <w:t>Relation between asthma control and prior diagnoses of GERD</w:t>
            </w:r>
          </w:p>
        </w:tc>
      </w:tr>
      <w:tr w:rsidR="00877C85" w:rsidRPr="00877C85" w14:paraId="0FFA885F" w14:textId="77777777" w:rsidTr="00FC3EE7">
        <w:trPr>
          <w:trHeight w:val="154"/>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7B892B26"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tl/>
              </w:rPr>
            </w:pPr>
            <w:r w:rsidRPr="00FC3EE7">
              <w:rPr>
                <w:rFonts w:asciiTheme="majorBidi" w:eastAsia="Times New Roman" w:hAnsiTheme="majorBidi" w:cstheme="majorBidi"/>
                <w:color w:val="000000"/>
                <w:sz w:val="20"/>
                <w:szCs w:val="20"/>
              </w:rPr>
              <w:t>0.001</w:t>
            </w:r>
          </w:p>
        </w:tc>
        <w:tc>
          <w:tcPr>
            <w:tcW w:w="8730" w:type="dxa"/>
            <w:vMerge w:val="restart"/>
            <w:tcBorders>
              <w:top w:val="single" w:sz="4" w:space="0" w:color="7F7F7F"/>
              <w:bottom w:val="single" w:sz="4" w:space="0" w:color="7F7F7F"/>
            </w:tcBorders>
            <w:tcMar>
              <w:top w:w="0" w:type="dxa"/>
              <w:left w:w="108" w:type="dxa"/>
              <w:bottom w:w="0" w:type="dxa"/>
              <w:right w:w="108" w:type="dxa"/>
            </w:tcMar>
            <w:vAlign w:val="center"/>
            <w:hideMark/>
          </w:tcPr>
          <w:p w14:paraId="584952CE" w14:textId="77777777" w:rsidR="00877C85" w:rsidRPr="00877C85" w:rsidRDefault="00877C85" w:rsidP="00877C85">
            <w:pPr>
              <w:bidi/>
              <w:spacing w:after="0" w:line="240" w:lineRule="auto"/>
              <w:ind w:left="10" w:right="30"/>
              <w:jc w:val="center"/>
              <w:rPr>
                <w:rFonts w:asciiTheme="majorBidi" w:eastAsia="Times New Roman" w:hAnsiTheme="majorBidi" w:cstheme="majorBidi"/>
                <w:sz w:val="20"/>
                <w:szCs w:val="20"/>
              </w:rPr>
            </w:pPr>
            <w:r w:rsidRPr="00877C85">
              <w:rPr>
                <w:rFonts w:asciiTheme="majorBidi" w:eastAsia="Times New Roman" w:hAnsiTheme="majorBidi" w:cstheme="majorBidi"/>
                <w:color w:val="002060"/>
                <w:sz w:val="20"/>
                <w:szCs w:val="20"/>
              </w:rPr>
              <w:t>Relationship between asthma control and GERD symptoms (Chest pain, hoarseness, chronic cough, laryngeal inflammation, heartburn, acidity in the mouth, stomach pain, lung injury, pharyngeal inflammation, respectively)</w:t>
            </w:r>
          </w:p>
        </w:tc>
      </w:tr>
      <w:tr w:rsidR="00877C85" w:rsidRPr="00877C85" w14:paraId="2767C064" w14:textId="77777777" w:rsidTr="00FC3EE7">
        <w:trPr>
          <w:trHeight w:val="149"/>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194E6EB2"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tl/>
              </w:rPr>
            </w:pPr>
            <w:r w:rsidRPr="00FC3EE7">
              <w:rPr>
                <w:rFonts w:asciiTheme="majorBidi" w:eastAsia="Times New Roman" w:hAnsiTheme="majorBidi" w:cstheme="majorBidi"/>
                <w:color w:val="000000"/>
                <w:sz w:val="20"/>
                <w:szCs w:val="20"/>
              </w:rPr>
              <w:t>0.000</w:t>
            </w:r>
          </w:p>
        </w:tc>
        <w:tc>
          <w:tcPr>
            <w:tcW w:w="8730" w:type="dxa"/>
            <w:vMerge/>
            <w:tcBorders>
              <w:top w:val="single" w:sz="4" w:space="0" w:color="7F7F7F"/>
              <w:bottom w:val="single" w:sz="4" w:space="0" w:color="7F7F7F"/>
            </w:tcBorders>
            <w:vAlign w:val="center"/>
            <w:hideMark/>
          </w:tcPr>
          <w:p w14:paraId="70F94F65" w14:textId="77777777" w:rsidR="00877C85" w:rsidRPr="00877C85" w:rsidRDefault="00877C85" w:rsidP="00877C85">
            <w:pPr>
              <w:bidi/>
              <w:spacing w:after="0" w:line="240" w:lineRule="auto"/>
              <w:rPr>
                <w:rFonts w:asciiTheme="majorBidi" w:eastAsia="Times New Roman" w:hAnsiTheme="majorBidi" w:cstheme="majorBidi"/>
                <w:sz w:val="20"/>
                <w:szCs w:val="20"/>
              </w:rPr>
            </w:pPr>
          </w:p>
        </w:tc>
      </w:tr>
      <w:tr w:rsidR="00877C85" w:rsidRPr="00877C85" w14:paraId="0F8066E2" w14:textId="77777777" w:rsidTr="00FC3EE7">
        <w:trPr>
          <w:trHeight w:val="149"/>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524C88FB"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0.000</w:t>
            </w:r>
          </w:p>
        </w:tc>
        <w:tc>
          <w:tcPr>
            <w:tcW w:w="8730" w:type="dxa"/>
            <w:vMerge/>
            <w:tcBorders>
              <w:top w:val="single" w:sz="4" w:space="0" w:color="7F7F7F"/>
              <w:bottom w:val="single" w:sz="4" w:space="0" w:color="7F7F7F"/>
            </w:tcBorders>
            <w:vAlign w:val="center"/>
            <w:hideMark/>
          </w:tcPr>
          <w:p w14:paraId="5D2FD80E" w14:textId="77777777" w:rsidR="00877C85" w:rsidRPr="00877C85" w:rsidRDefault="00877C85" w:rsidP="00877C85">
            <w:pPr>
              <w:bidi/>
              <w:spacing w:after="0" w:line="240" w:lineRule="auto"/>
              <w:rPr>
                <w:rFonts w:asciiTheme="majorBidi" w:eastAsia="Times New Roman" w:hAnsiTheme="majorBidi" w:cstheme="majorBidi"/>
                <w:sz w:val="20"/>
                <w:szCs w:val="20"/>
              </w:rPr>
            </w:pPr>
          </w:p>
        </w:tc>
      </w:tr>
      <w:tr w:rsidR="00877C85" w:rsidRPr="00877C85" w14:paraId="02768F49" w14:textId="77777777" w:rsidTr="00FC3EE7">
        <w:trPr>
          <w:trHeight w:val="149"/>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4BF79EC1"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0.005</w:t>
            </w:r>
          </w:p>
        </w:tc>
        <w:tc>
          <w:tcPr>
            <w:tcW w:w="8730" w:type="dxa"/>
            <w:vMerge/>
            <w:tcBorders>
              <w:top w:val="single" w:sz="4" w:space="0" w:color="7F7F7F"/>
              <w:bottom w:val="single" w:sz="4" w:space="0" w:color="7F7F7F"/>
            </w:tcBorders>
            <w:vAlign w:val="center"/>
            <w:hideMark/>
          </w:tcPr>
          <w:p w14:paraId="759223DB" w14:textId="77777777" w:rsidR="00877C85" w:rsidRPr="00877C85" w:rsidRDefault="00877C85" w:rsidP="00877C85">
            <w:pPr>
              <w:bidi/>
              <w:spacing w:after="0" w:line="240" w:lineRule="auto"/>
              <w:rPr>
                <w:rFonts w:asciiTheme="majorBidi" w:eastAsia="Times New Roman" w:hAnsiTheme="majorBidi" w:cstheme="majorBidi"/>
                <w:sz w:val="20"/>
                <w:szCs w:val="20"/>
              </w:rPr>
            </w:pPr>
          </w:p>
        </w:tc>
      </w:tr>
      <w:tr w:rsidR="00877C85" w:rsidRPr="00877C85" w14:paraId="558B6BD5" w14:textId="77777777" w:rsidTr="00FC3EE7">
        <w:trPr>
          <w:trHeight w:val="149"/>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1963876A"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0.050</w:t>
            </w:r>
          </w:p>
        </w:tc>
        <w:tc>
          <w:tcPr>
            <w:tcW w:w="8730" w:type="dxa"/>
            <w:vMerge/>
            <w:tcBorders>
              <w:top w:val="single" w:sz="4" w:space="0" w:color="7F7F7F"/>
              <w:bottom w:val="single" w:sz="4" w:space="0" w:color="7F7F7F"/>
            </w:tcBorders>
            <w:vAlign w:val="center"/>
            <w:hideMark/>
          </w:tcPr>
          <w:p w14:paraId="1A4EA137" w14:textId="77777777" w:rsidR="00877C85" w:rsidRPr="00877C85" w:rsidRDefault="00877C85" w:rsidP="00877C85">
            <w:pPr>
              <w:bidi/>
              <w:spacing w:after="0" w:line="240" w:lineRule="auto"/>
              <w:rPr>
                <w:rFonts w:asciiTheme="majorBidi" w:eastAsia="Times New Roman" w:hAnsiTheme="majorBidi" w:cstheme="majorBidi"/>
                <w:sz w:val="20"/>
                <w:szCs w:val="20"/>
              </w:rPr>
            </w:pPr>
          </w:p>
        </w:tc>
      </w:tr>
      <w:tr w:rsidR="00877C85" w:rsidRPr="00877C85" w14:paraId="0331D4CB" w14:textId="77777777" w:rsidTr="00FC3EE7">
        <w:trPr>
          <w:trHeight w:val="149"/>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60B4B4B3"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0.005</w:t>
            </w:r>
          </w:p>
        </w:tc>
        <w:tc>
          <w:tcPr>
            <w:tcW w:w="8730" w:type="dxa"/>
            <w:vMerge/>
            <w:tcBorders>
              <w:top w:val="single" w:sz="4" w:space="0" w:color="7F7F7F"/>
              <w:bottom w:val="single" w:sz="4" w:space="0" w:color="7F7F7F"/>
            </w:tcBorders>
            <w:vAlign w:val="center"/>
            <w:hideMark/>
          </w:tcPr>
          <w:p w14:paraId="0F852D91" w14:textId="77777777" w:rsidR="00877C85" w:rsidRPr="00877C85" w:rsidRDefault="00877C85" w:rsidP="00877C85">
            <w:pPr>
              <w:bidi/>
              <w:spacing w:after="0" w:line="240" w:lineRule="auto"/>
              <w:rPr>
                <w:rFonts w:asciiTheme="majorBidi" w:eastAsia="Times New Roman" w:hAnsiTheme="majorBidi" w:cstheme="majorBidi"/>
                <w:sz w:val="20"/>
                <w:szCs w:val="20"/>
              </w:rPr>
            </w:pPr>
          </w:p>
        </w:tc>
      </w:tr>
      <w:tr w:rsidR="00877C85" w:rsidRPr="00877C85" w14:paraId="1B22B345" w14:textId="77777777" w:rsidTr="00FC3EE7">
        <w:trPr>
          <w:trHeight w:val="149"/>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29BD1D4E"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0.028</w:t>
            </w:r>
          </w:p>
        </w:tc>
        <w:tc>
          <w:tcPr>
            <w:tcW w:w="8730" w:type="dxa"/>
            <w:vMerge/>
            <w:tcBorders>
              <w:top w:val="single" w:sz="4" w:space="0" w:color="7F7F7F"/>
              <w:bottom w:val="single" w:sz="4" w:space="0" w:color="7F7F7F"/>
            </w:tcBorders>
            <w:vAlign w:val="center"/>
            <w:hideMark/>
          </w:tcPr>
          <w:p w14:paraId="5719FD99" w14:textId="77777777" w:rsidR="00877C85" w:rsidRPr="00877C85" w:rsidRDefault="00877C85" w:rsidP="00877C85">
            <w:pPr>
              <w:bidi/>
              <w:spacing w:after="0" w:line="240" w:lineRule="auto"/>
              <w:rPr>
                <w:rFonts w:asciiTheme="majorBidi" w:eastAsia="Times New Roman" w:hAnsiTheme="majorBidi" w:cstheme="majorBidi"/>
                <w:sz w:val="20"/>
                <w:szCs w:val="20"/>
              </w:rPr>
            </w:pPr>
          </w:p>
        </w:tc>
      </w:tr>
      <w:tr w:rsidR="00877C85" w:rsidRPr="00877C85" w14:paraId="6E06F56A" w14:textId="77777777" w:rsidTr="00FC3EE7">
        <w:trPr>
          <w:trHeight w:val="149"/>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1D442BFF"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0.617</w:t>
            </w:r>
          </w:p>
        </w:tc>
        <w:tc>
          <w:tcPr>
            <w:tcW w:w="8730" w:type="dxa"/>
            <w:vMerge/>
            <w:tcBorders>
              <w:top w:val="single" w:sz="4" w:space="0" w:color="7F7F7F"/>
              <w:bottom w:val="single" w:sz="4" w:space="0" w:color="7F7F7F"/>
            </w:tcBorders>
            <w:vAlign w:val="center"/>
            <w:hideMark/>
          </w:tcPr>
          <w:p w14:paraId="5B588584" w14:textId="77777777" w:rsidR="00877C85" w:rsidRPr="00877C85" w:rsidRDefault="00877C85" w:rsidP="00877C85">
            <w:pPr>
              <w:bidi/>
              <w:spacing w:after="0" w:line="240" w:lineRule="auto"/>
              <w:rPr>
                <w:rFonts w:asciiTheme="majorBidi" w:eastAsia="Times New Roman" w:hAnsiTheme="majorBidi" w:cstheme="majorBidi"/>
                <w:sz w:val="20"/>
                <w:szCs w:val="20"/>
              </w:rPr>
            </w:pPr>
          </w:p>
        </w:tc>
      </w:tr>
      <w:tr w:rsidR="00877C85" w:rsidRPr="00877C85" w14:paraId="7EC16887" w14:textId="77777777" w:rsidTr="00FC3EE7">
        <w:trPr>
          <w:trHeight w:val="149"/>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1C01C2E5"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0.253</w:t>
            </w:r>
          </w:p>
        </w:tc>
        <w:tc>
          <w:tcPr>
            <w:tcW w:w="8730" w:type="dxa"/>
            <w:vMerge/>
            <w:tcBorders>
              <w:top w:val="single" w:sz="4" w:space="0" w:color="7F7F7F"/>
              <w:bottom w:val="single" w:sz="4" w:space="0" w:color="7F7F7F"/>
            </w:tcBorders>
            <w:vAlign w:val="center"/>
            <w:hideMark/>
          </w:tcPr>
          <w:p w14:paraId="0A9E8783" w14:textId="77777777" w:rsidR="00877C85" w:rsidRPr="00877C85" w:rsidRDefault="00877C85" w:rsidP="00877C85">
            <w:pPr>
              <w:bidi/>
              <w:spacing w:after="0" w:line="240" w:lineRule="auto"/>
              <w:rPr>
                <w:rFonts w:asciiTheme="majorBidi" w:eastAsia="Times New Roman" w:hAnsiTheme="majorBidi" w:cstheme="majorBidi"/>
                <w:sz w:val="20"/>
                <w:szCs w:val="20"/>
              </w:rPr>
            </w:pPr>
          </w:p>
        </w:tc>
      </w:tr>
      <w:tr w:rsidR="00877C85" w:rsidRPr="00877C85" w14:paraId="51B6AAB7" w14:textId="77777777" w:rsidTr="00FC3EE7">
        <w:trPr>
          <w:trHeight w:val="20"/>
          <w:jc w:val="center"/>
        </w:trPr>
        <w:tc>
          <w:tcPr>
            <w:tcW w:w="1440" w:type="dxa"/>
            <w:tcBorders>
              <w:top w:val="single" w:sz="4" w:space="0" w:color="7F7F7F"/>
              <w:bottom w:val="single" w:sz="4" w:space="0" w:color="7F7F7F"/>
            </w:tcBorders>
            <w:shd w:val="clear" w:color="auto" w:fill="auto"/>
            <w:tcMar>
              <w:top w:w="0" w:type="dxa"/>
              <w:left w:w="108" w:type="dxa"/>
              <w:bottom w:w="0" w:type="dxa"/>
              <w:right w:w="108" w:type="dxa"/>
            </w:tcMar>
            <w:vAlign w:val="center"/>
            <w:hideMark/>
          </w:tcPr>
          <w:p w14:paraId="5CD40F3B" w14:textId="77777777" w:rsidR="00877C85" w:rsidRPr="00FC3EE7" w:rsidRDefault="00877C85" w:rsidP="00877C85">
            <w:pPr>
              <w:spacing w:before="80" w:after="40" w:line="240" w:lineRule="auto"/>
              <w:ind w:right="59"/>
              <w:jc w:val="center"/>
              <w:rPr>
                <w:rFonts w:asciiTheme="majorBidi" w:eastAsia="Times New Roman" w:hAnsiTheme="majorBidi" w:cstheme="majorBidi"/>
                <w:sz w:val="20"/>
                <w:szCs w:val="20"/>
              </w:rPr>
            </w:pPr>
            <w:r w:rsidRPr="00FC3EE7">
              <w:rPr>
                <w:rFonts w:asciiTheme="majorBidi" w:eastAsia="Times New Roman" w:hAnsiTheme="majorBidi" w:cstheme="majorBidi"/>
                <w:color w:val="000000"/>
                <w:sz w:val="20"/>
                <w:szCs w:val="20"/>
              </w:rPr>
              <w:t>0.002</w:t>
            </w:r>
          </w:p>
        </w:tc>
        <w:tc>
          <w:tcPr>
            <w:tcW w:w="8730" w:type="dxa"/>
            <w:tcBorders>
              <w:top w:val="single" w:sz="4" w:space="0" w:color="7F7F7F"/>
              <w:bottom w:val="single" w:sz="4" w:space="0" w:color="7F7F7F"/>
            </w:tcBorders>
            <w:tcMar>
              <w:top w:w="0" w:type="dxa"/>
              <w:left w:w="108" w:type="dxa"/>
              <w:bottom w:w="0" w:type="dxa"/>
              <w:right w:w="108" w:type="dxa"/>
            </w:tcMar>
            <w:vAlign w:val="center"/>
            <w:hideMark/>
          </w:tcPr>
          <w:p w14:paraId="4E5944F1" w14:textId="77777777" w:rsidR="00877C85" w:rsidRPr="00877C85" w:rsidRDefault="00877C85" w:rsidP="00877C85">
            <w:pPr>
              <w:spacing w:after="0" w:line="240" w:lineRule="auto"/>
              <w:ind w:left="10" w:right="30"/>
              <w:jc w:val="center"/>
              <w:rPr>
                <w:rFonts w:asciiTheme="majorBidi" w:eastAsia="Times New Roman" w:hAnsiTheme="majorBidi" w:cstheme="majorBidi"/>
                <w:sz w:val="20"/>
                <w:szCs w:val="20"/>
              </w:rPr>
            </w:pPr>
            <w:r w:rsidRPr="00877C85">
              <w:rPr>
                <w:rFonts w:asciiTheme="majorBidi" w:eastAsia="Times New Roman" w:hAnsiTheme="majorBidi" w:cstheme="majorBidi"/>
                <w:color w:val="002060"/>
                <w:sz w:val="20"/>
                <w:szCs w:val="20"/>
              </w:rPr>
              <w:t>Relation between asthma control and GERD untreated with PPI.</w:t>
            </w:r>
          </w:p>
        </w:tc>
      </w:tr>
    </w:tbl>
    <w:p w14:paraId="62E3852B" w14:textId="3FA2DB50" w:rsidR="00B51295" w:rsidRDefault="00B51295">
      <w:pPr>
        <w:jc w:val="center"/>
        <w:rPr>
          <w:b/>
          <w:color w:val="C00000"/>
          <w:sz w:val="30"/>
          <w:szCs w:val="30"/>
        </w:rPr>
      </w:pPr>
    </w:p>
    <w:p w14:paraId="65C45D82" w14:textId="39442F13" w:rsidR="00877C85" w:rsidRDefault="00877C85">
      <w:pPr>
        <w:jc w:val="center"/>
        <w:rPr>
          <w:b/>
          <w:color w:val="C00000"/>
          <w:sz w:val="30"/>
          <w:szCs w:val="30"/>
        </w:rPr>
      </w:pPr>
    </w:p>
    <w:p w14:paraId="07CEC67F" w14:textId="22A19A67" w:rsidR="00877C85" w:rsidRDefault="00877C85">
      <w:pPr>
        <w:jc w:val="center"/>
        <w:rPr>
          <w:b/>
          <w:color w:val="C00000"/>
          <w:sz w:val="30"/>
          <w:szCs w:val="30"/>
        </w:rPr>
      </w:pPr>
    </w:p>
    <w:p w14:paraId="2CAD37F6" w14:textId="0C48AA58" w:rsidR="00877C85" w:rsidRDefault="00877C85">
      <w:pPr>
        <w:jc w:val="center"/>
        <w:rPr>
          <w:b/>
          <w:color w:val="C00000"/>
          <w:sz w:val="30"/>
          <w:szCs w:val="30"/>
        </w:rPr>
      </w:pPr>
    </w:p>
    <w:p w14:paraId="7ECACB7C" w14:textId="7FB5B692" w:rsidR="00877C85" w:rsidRDefault="00877C85" w:rsidP="00877C85">
      <w:pPr>
        <w:rPr>
          <w:b/>
          <w:color w:val="C00000"/>
          <w:sz w:val="30"/>
          <w:szCs w:val="30"/>
        </w:rPr>
      </w:pPr>
    </w:p>
    <w:p w14:paraId="792A035C" w14:textId="5BCFD83B" w:rsidR="00877C85" w:rsidRDefault="00877C85" w:rsidP="00877C85">
      <w:pPr>
        <w:rPr>
          <w:b/>
          <w:color w:val="C00000"/>
          <w:sz w:val="30"/>
          <w:szCs w:val="30"/>
        </w:rPr>
      </w:pPr>
    </w:p>
    <w:p w14:paraId="4FA73A5B" w14:textId="5D76969D" w:rsidR="00877C85" w:rsidRDefault="00877C85" w:rsidP="00877C85">
      <w:pPr>
        <w:rPr>
          <w:b/>
          <w:color w:val="C00000"/>
          <w:sz w:val="30"/>
          <w:szCs w:val="30"/>
        </w:rPr>
      </w:pPr>
    </w:p>
    <w:p w14:paraId="297CF1E8" w14:textId="39592833" w:rsidR="00877C85" w:rsidRDefault="00877C85" w:rsidP="00877C85">
      <w:pPr>
        <w:rPr>
          <w:b/>
          <w:color w:val="C00000"/>
          <w:sz w:val="30"/>
          <w:szCs w:val="30"/>
        </w:rPr>
      </w:pPr>
    </w:p>
    <w:p w14:paraId="7D2E0984" w14:textId="6A301146" w:rsidR="00877C85" w:rsidRDefault="00877C85" w:rsidP="00877C85">
      <w:pPr>
        <w:rPr>
          <w:b/>
          <w:color w:val="C00000"/>
          <w:sz w:val="30"/>
          <w:szCs w:val="30"/>
        </w:rPr>
      </w:pPr>
    </w:p>
    <w:p w14:paraId="29EE7180" w14:textId="1C9148C8" w:rsidR="00877C85" w:rsidRPr="0099144E" w:rsidRDefault="00877C85" w:rsidP="0099144E">
      <w:pPr>
        <w:jc w:val="center"/>
        <w:rPr>
          <w:rFonts w:asciiTheme="majorBidi" w:hAnsiTheme="majorBidi" w:cstheme="majorBidi"/>
          <w:b/>
          <w:color w:val="C00000"/>
          <w:sz w:val="30"/>
          <w:szCs w:val="30"/>
        </w:rPr>
      </w:pPr>
      <w:r w:rsidRPr="00877C85">
        <w:rPr>
          <w:rFonts w:asciiTheme="majorBidi" w:hAnsiTheme="majorBidi" w:cstheme="majorBidi"/>
          <w:b/>
          <w:color w:val="C00000"/>
          <w:sz w:val="30"/>
          <w:szCs w:val="30"/>
        </w:rPr>
        <w:lastRenderedPageBreak/>
        <w:t>Table (3)</w:t>
      </w:r>
    </w:p>
    <w:tbl>
      <w:tblPr>
        <w:tblStyle w:val="PlainTable2"/>
        <w:tblpPr w:leftFromText="180" w:rightFromText="180" w:vertAnchor="text" w:tblpXSpec="center" w:tblpY="175"/>
        <w:bidiVisual/>
        <w:tblW w:w="11250" w:type="dxa"/>
        <w:tblLayout w:type="fixed"/>
        <w:tblLook w:val="0400" w:firstRow="0" w:lastRow="0" w:firstColumn="0" w:lastColumn="0" w:noHBand="0" w:noVBand="1"/>
      </w:tblPr>
      <w:tblGrid>
        <w:gridCol w:w="1350"/>
        <w:gridCol w:w="1440"/>
        <w:gridCol w:w="8460"/>
      </w:tblGrid>
      <w:tr w:rsidR="00517460" w:rsidRPr="00304B5D" w14:paraId="2A7585BE" w14:textId="77777777" w:rsidTr="00FC3EE7">
        <w:trPr>
          <w:cnfStyle w:val="000000100000" w:firstRow="0" w:lastRow="0" w:firstColumn="0" w:lastColumn="0" w:oddVBand="0" w:evenVBand="0" w:oddHBand="1" w:evenHBand="0" w:firstRowFirstColumn="0" w:firstRowLastColumn="0" w:lastRowFirstColumn="0" w:lastRowLastColumn="0"/>
          <w:trHeight w:val="440"/>
        </w:trPr>
        <w:tc>
          <w:tcPr>
            <w:tcW w:w="11250" w:type="dxa"/>
            <w:gridSpan w:val="3"/>
          </w:tcPr>
          <w:p w14:paraId="4D78B2F0" w14:textId="5352DD09" w:rsidR="00517460" w:rsidRPr="00304B5D" w:rsidRDefault="00517460" w:rsidP="00517460">
            <w:pPr>
              <w:spacing w:before="80" w:line="276" w:lineRule="auto"/>
              <w:jc w:val="center"/>
              <w:rPr>
                <w:rFonts w:asciiTheme="majorBidi" w:hAnsiTheme="majorBidi" w:cstheme="majorBidi"/>
                <w:b/>
              </w:rPr>
            </w:pPr>
            <w:r w:rsidRPr="00304B5D">
              <w:rPr>
                <w:rFonts w:asciiTheme="majorBidi" w:hAnsiTheme="majorBidi" w:cstheme="majorBidi"/>
                <w:b/>
              </w:rPr>
              <w:t>Table</w:t>
            </w:r>
            <w:r w:rsidR="00877C85">
              <w:rPr>
                <w:rFonts w:asciiTheme="majorBidi" w:hAnsiTheme="majorBidi" w:cstheme="majorBidi"/>
                <w:b/>
              </w:rPr>
              <w:t>3</w:t>
            </w:r>
            <w:r w:rsidRPr="00304B5D">
              <w:rPr>
                <w:rFonts w:asciiTheme="majorBidi" w:hAnsiTheme="majorBidi" w:cstheme="majorBidi"/>
                <w:b/>
              </w:rPr>
              <w:t xml:space="preserve">: </w:t>
            </w:r>
            <w:r w:rsidR="0099144E">
              <w:t xml:space="preserve"> </w:t>
            </w:r>
            <w:r w:rsidR="0099144E">
              <w:rPr>
                <w:rFonts w:asciiTheme="majorBidi" w:hAnsiTheme="majorBidi" w:cstheme="majorBidi"/>
                <w:b/>
              </w:rPr>
              <w:t>T</w:t>
            </w:r>
            <w:r w:rsidR="0099144E" w:rsidRPr="0099144E">
              <w:rPr>
                <w:rFonts w:asciiTheme="majorBidi" w:hAnsiTheme="majorBidi" w:cstheme="majorBidi"/>
                <w:b/>
              </w:rPr>
              <w:t xml:space="preserve">he relationship between variables </w:t>
            </w:r>
            <w:r w:rsidRPr="00304B5D">
              <w:rPr>
                <w:rFonts w:asciiTheme="majorBidi" w:hAnsiTheme="majorBidi" w:cstheme="majorBidi"/>
                <w:b/>
              </w:rPr>
              <w:t>(Chi-</w:t>
            </w:r>
            <w:proofErr w:type="spellStart"/>
            <w:r w:rsidRPr="00304B5D">
              <w:rPr>
                <w:rFonts w:asciiTheme="majorBidi" w:hAnsiTheme="majorBidi" w:cstheme="majorBidi"/>
                <w:b/>
              </w:rPr>
              <w:t>Squre</w:t>
            </w:r>
            <w:proofErr w:type="spellEnd"/>
            <w:r w:rsidRPr="00304B5D">
              <w:rPr>
                <w:rFonts w:asciiTheme="majorBidi" w:hAnsiTheme="majorBidi" w:cstheme="majorBidi"/>
                <w:b/>
              </w:rPr>
              <w:t xml:space="preserve"> Test)</w:t>
            </w:r>
          </w:p>
        </w:tc>
      </w:tr>
      <w:tr w:rsidR="00517460" w:rsidRPr="00304B5D" w14:paraId="04FBE7BD" w14:textId="77777777" w:rsidTr="00FC3EE7">
        <w:trPr>
          <w:trHeight w:val="20"/>
        </w:trPr>
        <w:tc>
          <w:tcPr>
            <w:tcW w:w="1350" w:type="dxa"/>
          </w:tcPr>
          <w:p w14:paraId="655A6521" w14:textId="0DD21889" w:rsidR="00517460" w:rsidRPr="00304B5D" w:rsidRDefault="00517460" w:rsidP="00517460">
            <w:pPr>
              <w:spacing w:before="80" w:after="40" w:line="276" w:lineRule="auto"/>
              <w:ind w:right="59"/>
              <w:jc w:val="center"/>
              <w:rPr>
                <w:rFonts w:asciiTheme="majorBidi" w:hAnsiTheme="majorBidi" w:cstheme="majorBidi"/>
                <w:b/>
                <w:color w:val="002060"/>
                <w:sz w:val="20"/>
                <w:szCs w:val="20"/>
              </w:rPr>
            </w:pPr>
            <w:r w:rsidRPr="00517460">
              <w:rPr>
                <w:rFonts w:asciiTheme="majorBidi" w:hAnsiTheme="majorBidi" w:cstheme="majorBidi"/>
                <w:b/>
                <w:color w:val="002060"/>
                <w:sz w:val="20"/>
                <w:szCs w:val="20"/>
              </w:rPr>
              <w:t>Sig (2-sided)</w:t>
            </w:r>
          </w:p>
        </w:tc>
        <w:tc>
          <w:tcPr>
            <w:tcW w:w="1440" w:type="dxa"/>
          </w:tcPr>
          <w:p w14:paraId="79989AB8" w14:textId="30CDE1C1" w:rsidR="00517460" w:rsidRPr="00304B5D" w:rsidRDefault="00517460">
            <w:pPr>
              <w:spacing w:before="80" w:after="40" w:line="276" w:lineRule="auto"/>
              <w:ind w:right="59"/>
              <w:jc w:val="center"/>
              <w:rPr>
                <w:rFonts w:asciiTheme="majorBidi" w:hAnsiTheme="majorBidi" w:cstheme="majorBidi"/>
                <w:b/>
                <w:color w:val="002060"/>
                <w:sz w:val="20"/>
                <w:szCs w:val="20"/>
              </w:rPr>
            </w:pPr>
            <w:r w:rsidRPr="00304B5D">
              <w:rPr>
                <w:rFonts w:asciiTheme="majorBidi" w:hAnsiTheme="majorBidi" w:cstheme="majorBidi"/>
                <w:b/>
                <w:color w:val="002060"/>
                <w:sz w:val="20"/>
                <w:szCs w:val="20"/>
              </w:rPr>
              <w:t>CHI-SQURE TEST</w:t>
            </w:r>
          </w:p>
        </w:tc>
        <w:tc>
          <w:tcPr>
            <w:tcW w:w="8460" w:type="dxa"/>
          </w:tcPr>
          <w:p w14:paraId="6E7476BB" w14:textId="77777777" w:rsidR="00517460" w:rsidRPr="00304B5D" w:rsidRDefault="00517460">
            <w:pPr>
              <w:spacing w:before="80" w:after="40" w:line="276" w:lineRule="auto"/>
              <w:ind w:right="59"/>
              <w:jc w:val="center"/>
              <w:rPr>
                <w:rFonts w:asciiTheme="majorBidi" w:hAnsiTheme="majorBidi" w:cstheme="majorBidi"/>
                <w:b/>
                <w:color w:val="002060"/>
                <w:sz w:val="20"/>
                <w:szCs w:val="20"/>
              </w:rPr>
            </w:pPr>
            <w:r w:rsidRPr="00304B5D">
              <w:rPr>
                <w:rFonts w:asciiTheme="majorBidi" w:hAnsiTheme="majorBidi" w:cstheme="majorBidi"/>
                <w:b/>
                <w:color w:val="002060"/>
                <w:sz w:val="20"/>
                <w:szCs w:val="20"/>
              </w:rPr>
              <w:t>Variables</w:t>
            </w:r>
          </w:p>
        </w:tc>
      </w:tr>
      <w:tr w:rsidR="00517460" w:rsidRPr="00304B5D" w14:paraId="72C27BE8"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350" w:type="dxa"/>
          </w:tcPr>
          <w:p w14:paraId="4326E1F8" w14:textId="201EC915" w:rsidR="00517460" w:rsidRPr="00FC3EE7" w:rsidRDefault="00517460" w:rsidP="00517460">
            <w:pPr>
              <w:spacing w:before="80" w:after="40" w:line="276" w:lineRule="auto"/>
              <w:ind w:right="59"/>
              <w:jc w:val="center"/>
              <w:rPr>
                <w:rFonts w:asciiTheme="majorBidi" w:hAnsiTheme="majorBidi" w:cstheme="majorBidi"/>
                <w:sz w:val="20"/>
                <w:szCs w:val="20"/>
              </w:rPr>
            </w:pPr>
            <w:r w:rsidRPr="00FC3EE7">
              <w:rPr>
                <w:rFonts w:asciiTheme="majorBidi" w:hAnsiTheme="majorBidi" w:cstheme="majorBidi"/>
                <w:sz w:val="20"/>
                <w:szCs w:val="20"/>
              </w:rPr>
              <w:t>0.512</w:t>
            </w:r>
          </w:p>
        </w:tc>
        <w:tc>
          <w:tcPr>
            <w:tcW w:w="1440" w:type="dxa"/>
          </w:tcPr>
          <w:p w14:paraId="4EF5DE41" w14:textId="2E7D4EEE" w:rsidR="00517460" w:rsidRPr="00304B5D" w:rsidRDefault="00517460">
            <w:pPr>
              <w:spacing w:before="80" w:after="40" w:line="276" w:lineRule="auto"/>
              <w:ind w:right="59"/>
              <w:jc w:val="center"/>
              <w:rPr>
                <w:rFonts w:asciiTheme="majorBidi" w:hAnsiTheme="majorBidi" w:cstheme="majorBidi"/>
                <w:sz w:val="20"/>
                <w:szCs w:val="20"/>
              </w:rPr>
            </w:pPr>
            <w:r>
              <w:rPr>
                <w:rFonts w:asciiTheme="majorBidi" w:hAnsiTheme="majorBidi" w:cstheme="majorBidi"/>
                <w:sz w:val="20"/>
                <w:szCs w:val="20"/>
              </w:rPr>
              <w:t>5.252</w:t>
            </w:r>
          </w:p>
        </w:tc>
        <w:tc>
          <w:tcPr>
            <w:tcW w:w="8460" w:type="dxa"/>
          </w:tcPr>
          <w:p w14:paraId="495C3DFA" w14:textId="65547C02" w:rsidR="00517460" w:rsidRPr="00304B5D" w:rsidRDefault="00517460" w:rsidP="003A7C8F">
            <w:pPr>
              <w:ind w:left="10"/>
              <w:jc w:val="center"/>
              <w:rPr>
                <w:rFonts w:asciiTheme="majorBidi" w:hAnsiTheme="majorBidi" w:cstheme="majorBidi"/>
                <w:color w:val="002060"/>
                <w:sz w:val="20"/>
                <w:szCs w:val="20"/>
              </w:rPr>
            </w:pPr>
            <w:r>
              <w:rPr>
                <w:rFonts w:asciiTheme="majorBidi" w:hAnsiTheme="majorBidi" w:cstheme="majorBidi"/>
                <w:color w:val="002060"/>
                <w:sz w:val="20"/>
                <w:szCs w:val="20"/>
              </w:rPr>
              <w:t xml:space="preserve">Relationship between Gerd &amp; </w:t>
            </w:r>
            <w:r w:rsidR="002574F5">
              <w:rPr>
                <w:rFonts w:asciiTheme="majorBidi" w:hAnsiTheme="majorBidi" w:cstheme="majorBidi"/>
                <w:color w:val="002060"/>
                <w:sz w:val="20"/>
                <w:szCs w:val="20"/>
              </w:rPr>
              <w:t>BMI</w:t>
            </w:r>
          </w:p>
        </w:tc>
      </w:tr>
      <w:tr w:rsidR="003D5D95" w:rsidRPr="00304B5D" w14:paraId="184209FD" w14:textId="77777777" w:rsidTr="00FC3EE7">
        <w:trPr>
          <w:trHeight w:val="20"/>
        </w:trPr>
        <w:tc>
          <w:tcPr>
            <w:tcW w:w="1350" w:type="dxa"/>
          </w:tcPr>
          <w:p w14:paraId="345A8F0B" w14:textId="7AA08702" w:rsidR="003D5D95" w:rsidRPr="00FC3EE7" w:rsidRDefault="003D5D95" w:rsidP="003D5D95">
            <w:pPr>
              <w:spacing w:before="80" w:after="40" w:line="276" w:lineRule="auto"/>
              <w:ind w:right="59"/>
              <w:jc w:val="center"/>
              <w:rPr>
                <w:rFonts w:asciiTheme="majorBidi" w:hAnsiTheme="majorBidi" w:cstheme="majorBidi"/>
                <w:sz w:val="20"/>
                <w:szCs w:val="20"/>
              </w:rPr>
            </w:pPr>
            <w:r w:rsidRPr="00FC3EE7">
              <w:rPr>
                <w:rFonts w:asciiTheme="majorBidi" w:hAnsiTheme="majorBidi" w:cstheme="majorBidi"/>
                <w:sz w:val="20"/>
                <w:szCs w:val="20"/>
              </w:rPr>
              <w:t>0.033</w:t>
            </w:r>
          </w:p>
        </w:tc>
        <w:tc>
          <w:tcPr>
            <w:tcW w:w="1440" w:type="dxa"/>
          </w:tcPr>
          <w:p w14:paraId="2A185630" w14:textId="20E39092" w:rsidR="003D5D95" w:rsidRPr="00304B5D" w:rsidRDefault="003D5D95" w:rsidP="003D5D95">
            <w:pPr>
              <w:spacing w:before="80" w:after="40" w:line="276" w:lineRule="auto"/>
              <w:ind w:right="59"/>
              <w:jc w:val="center"/>
              <w:rPr>
                <w:rFonts w:asciiTheme="majorBidi" w:hAnsiTheme="majorBidi" w:cstheme="majorBidi"/>
                <w:sz w:val="20"/>
                <w:szCs w:val="20"/>
              </w:rPr>
            </w:pPr>
            <w:r>
              <w:rPr>
                <w:rFonts w:asciiTheme="majorBidi" w:hAnsiTheme="majorBidi" w:cstheme="majorBidi"/>
                <w:sz w:val="20"/>
                <w:szCs w:val="20"/>
              </w:rPr>
              <w:t>13.743</w:t>
            </w:r>
          </w:p>
        </w:tc>
        <w:tc>
          <w:tcPr>
            <w:tcW w:w="8460" w:type="dxa"/>
          </w:tcPr>
          <w:p w14:paraId="02AF404A" w14:textId="06714682" w:rsidR="003D5D95" w:rsidRPr="00304B5D" w:rsidRDefault="003D5D95" w:rsidP="003D5D95">
            <w:pPr>
              <w:ind w:left="10"/>
              <w:jc w:val="center"/>
              <w:rPr>
                <w:rFonts w:asciiTheme="majorBidi" w:hAnsiTheme="majorBidi" w:cstheme="majorBidi"/>
                <w:color w:val="002060"/>
                <w:sz w:val="20"/>
                <w:szCs w:val="20"/>
              </w:rPr>
            </w:pPr>
            <w:r>
              <w:rPr>
                <w:rFonts w:asciiTheme="majorBidi" w:hAnsiTheme="majorBidi" w:cstheme="majorBidi"/>
                <w:color w:val="002060"/>
                <w:sz w:val="20"/>
                <w:szCs w:val="20"/>
              </w:rPr>
              <w:t xml:space="preserve">Relationship between Gerd &amp; </w:t>
            </w:r>
            <w:proofErr w:type="spellStart"/>
            <w:r>
              <w:rPr>
                <w:rFonts w:asciiTheme="majorBidi" w:hAnsiTheme="majorBidi" w:cstheme="majorBidi"/>
                <w:color w:val="002060"/>
                <w:sz w:val="20"/>
                <w:szCs w:val="20"/>
              </w:rPr>
              <w:t>Whtr</w:t>
            </w:r>
            <w:proofErr w:type="spellEnd"/>
          </w:p>
        </w:tc>
      </w:tr>
      <w:tr w:rsidR="003D5D95" w:rsidRPr="00304B5D" w14:paraId="26A976A3" w14:textId="77777777" w:rsidTr="00FC3EE7">
        <w:trPr>
          <w:cnfStyle w:val="000000100000" w:firstRow="0" w:lastRow="0" w:firstColumn="0" w:lastColumn="0" w:oddVBand="0" w:evenVBand="0" w:oddHBand="1" w:evenHBand="0" w:firstRowFirstColumn="0" w:firstRowLastColumn="0" w:lastRowFirstColumn="0" w:lastRowLastColumn="0"/>
          <w:trHeight w:val="20"/>
        </w:trPr>
        <w:tc>
          <w:tcPr>
            <w:tcW w:w="1350" w:type="dxa"/>
          </w:tcPr>
          <w:p w14:paraId="74EE4776" w14:textId="0981538D" w:rsidR="003D5D95" w:rsidRPr="00FC3EE7" w:rsidRDefault="003D5D95" w:rsidP="003D5D95">
            <w:pPr>
              <w:spacing w:before="80" w:after="40" w:line="276" w:lineRule="auto"/>
              <w:ind w:right="59"/>
              <w:jc w:val="center"/>
              <w:rPr>
                <w:rFonts w:asciiTheme="majorBidi" w:hAnsiTheme="majorBidi" w:cstheme="majorBidi"/>
                <w:sz w:val="20"/>
                <w:szCs w:val="20"/>
              </w:rPr>
            </w:pPr>
            <w:r w:rsidRPr="00FC3EE7">
              <w:rPr>
                <w:rFonts w:asciiTheme="majorBidi" w:hAnsiTheme="majorBidi" w:cstheme="majorBidi"/>
                <w:sz w:val="20"/>
                <w:szCs w:val="20"/>
              </w:rPr>
              <w:t>0.271</w:t>
            </w:r>
          </w:p>
        </w:tc>
        <w:tc>
          <w:tcPr>
            <w:tcW w:w="1440" w:type="dxa"/>
          </w:tcPr>
          <w:p w14:paraId="1E7E5BA5" w14:textId="34F1EA50" w:rsidR="003D5D95" w:rsidRPr="00304B5D" w:rsidRDefault="003D5D95" w:rsidP="003D5D95">
            <w:pPr>
              <w:spacing w:before="80" w:after="40" w:line="276" w:lineRule="auto"/>
              <w:ind w:right="59"/>
              <w:jc w:val="center"/>
              <w:rPr>
                <w:rFonts w:asciiTheme="majorBidi" w:hAnsiTheme="majorBidi" w:cstheme="majorBidi"/>
                <w:sz w:val="20"/>
                <w:szCs w:val="20"/>
              </w:rPr>
            </w:pPr>
            <w:r>
              <w:rPr>
                <w:rFonts w:asciiTheme="majorBidi" w:hAnsiTheme="majorBidi" w:cstheme="majorBidi"/>
                <w:sz w:val="20"/>
                <w:szCs w:val="20"/>
              </w:rPr>
              <w:t>2.1</w:t>
            </w:r>
            <w:r w:rsidRPr="000466E1">
              <w:rPr>
                <w:rFonts w:asciiTheme="majorBidi" w:hAnsiTheme="majorBidi" w:cstheme="majorBidi"/>
                <w:sz w:val="20"/>
                <w:szCs w:val="20"/>
              </w:rPr>
              <w:t>6</w:t>
            </w:r>
            <w:r>
              <w:rPr>
                <w:rFonts w:asciiTheme="majorBidi" w:hAnsiTheme="majorBidi" w:cstheme="majorBidi"/>
                <w:sz w:val="20"/>
                <w:szCs w:val="20"/>
              </w:rPr>
              <w:t>5</w:t>
            </w:r>
          </w:p>
        </w:tc>
        <w:tc>
          <w:tcPr>
            <w:tcW w:w="8460" w:type="dxa"/>
          </w:tcPr>
          <w:p w14:paraId="708E85A1" w14:textId="3E147AE4" w:rsidR="003D5D95" w:rsidRPr="00304B5D" w:rsidRDefault="003D5D95" w:rsidP="003D5D95">
            <w:pPr>
              <w:ind w:left="10"/>
              <w:jc w:val="center"/>
              <w:rPr>
                <w:rFonts w:asciiTheme="majorBidi" w:hAnsiTheme="majorBidi" w:cstheme="majorBidi"/>
                <w:color w:val="002060"/>
                <w:sz w:val="20"/>
                <w:szCs w:val="20"/>
              </w:rPr>
            </w:pPr>
            <w:r w:rsidRPr="003A7C8F">
              <w:rPr>
                <w:rFonts w:asciiTheme="majorBidi" w:hAnsiTheme="majorBidi" w:cstheme="majorBidi"/>
                <w:color w:val="002060"/>
                <w:sz w:val="20"/>
                <w:szCs w:val="20"/>
              </w:rPr>
              <w:t>The relationship between medication adherence and montelukast treatment</w:t>
            </w:r>
          </w:p>
        </w:tc>
      </w:tr>
      <w:tr w:rsidR="003D5D95" w:rsidRPr="00304B5D" w14:paraId="4124D355" w14:textId="77777777" w:rsidTr="00FC3EE7">
        <w:trPr>
          <w:trHeight w:val="154"/>
        </w:trPr>
        <w:tc>
          <w:tcPr>
            <w:tcW w:w="1350" w:type="dxa"/>
          </w:tcPr>
          <w:p w14:paraId="32ECB61A" w14:textId="4907E6D4" w:rsidR="003D5D95" w:rsidRPr="00FC3EE7" w:rsidRDefault="003D5D95" w:rsidP="003D5D95">
            <w:pPr>
              <w:spacing w:before="80" w:after="40" w:line="276" w:lineRule="auto"/>
              <w:ind w:right="59"/>
              <w:jc w:val="center"/>
              <w:rPr>
                <w:rFonts w:asciiTheme="majorBidi" w:hAnsiTheme="majorBidi" w:cstheme="majorBidi"/>
                <w:sz w:val="20"/>
                <w:szCs w:val="20"/>
              </w:rPr>
            </w:pPr>
            <w:r w:rsidRPr="00FC3EE7">
              <w:rPr>
                <w:rFonts w:asciiTheme="majorBidi" w:hAnsiTheme="majorBidi" w:cstheme="majorBidi"/>
                <w:sz w:val="20"/>
                <w:szCs w:val="20"/>
              </w:rPr>
              <w:t>0.829</w:t>
            </w:r>
          </w:p>
        </w:tc>
        <w:tc>
          <w:tcPr>
            <w:tcW w:w="1440" w:type="dxa"/>
          </w:tcPr>
          <w:p w14:paraId="4E391C83" w14:textId="36E96A7C" w:rsidR="003D5D95" w:rsidRPr="00304B5D" w:rsidRDefault="003D5D95" w:rsidP="003D5D95">
            <w:pPr>
              <w:spacing w:before="80" w:after="40" w:line="276" w:lineRule="auto"/>
              <w:ind w:right="59"/>
              <w:jc w:val="center"/>
              <w:rPr>
                <w:rFonts w:asciiTheme="majorBidi" w:hAnsiTheme="majorBidi" w:cstheme="majorBidi"/>
                <w:sz w:val="20"/>
                <w:szCs w:val="20"/>
              </w:rPr>
            </w:pPr>
            <w:r>
              <w:rPr>
                <w:rFonts w:asciiTheme="majorBidi" w:hAnsiTheme="majorBidi" w:cstheme="majorBidi"/>
                <w:sz w:val="20"/>
                <w:szCs w:val="20"/>
              </w:rPr>
              <w:t>0.376</w:t>
            </w:r>
          </w:p>
        </w:tc>
        <w:tc>
          <w:tcPr>
            <w:tcW w:w="8460" w:type="dxa"/>
          </w:tcPr>
          <w:p w14:paraId="0007AA81" w14:textId="07C4D06D" w:rsidR="003D5D95" w:rsidRPr="00304B5D" w:rsidRDefault="003D5D95" w:rsidP="003D5D95">
            <w:pPr>
              <w:ind w:left="10"/>
              <w:jc w:val="center"/>
              <w:rPr>
                <w:rFonts w:asciiTheme="majorBidi" w:hAnsiTheme="majorBidi" w:cstheme="majorBidi"/>
                <w:color w:val="002060"/>
                <w:sz w:val="20"/>
                <w:szCs w:val="20"/>
              </w:rPr>
            </w:pPr>
            <w:r w:rsidRPr="003A7C8F">
              <w:rPr>
                <w:rFonts w:asciiTheme="majorBidi" w:hAnsiTheme="majorBidi" w:cstheme="majorBidi"/>
                <w:color w:val="002060"/>
                <w:sz w:val="20"/>
                <w:szCs w:val="20"/>
              </w:rPr>
              <w:t>Relationship between medication adherence and bronchodilator therapy</w:t>
            </w:r>
          </w:p>
        </w:tc>
      </w:tr>
      <w:tr w:rsidR="003D5D95" w:rsidRPr="00304B5D" w14:paraId="417EE818" w14:textId="77777777" w:rsidTr="00FC3EE7">
        <w:trPr>
          <w:cnfStyle w:val="000000100000" w:firstRow="0" w:lastRow="0" w:firstColumn="0" w:lastColumn="0" w:oddVBand="0" w:evenVBand="0" w:oddHBand="1" w:evenHBand="0" w:firstRowFirstColumn="0" w:firstRowLastColumn="0" w:lastRowFirstColumn="0" w:lastRowLastColumn="0"/>
          <w:trHeight w:val="149"/>
        </w:trPr>
        <w:tc>
          <w:tcPr>
            <w:tcW w:w="1350" w:type="dxa"/>
          </w:tcPr>
          <w:p w14:paraId="726FE5D4" w14:textId="525754EC" w:rsidR="003D5D95" w:rsidRPr="00FC3EE7" w:rsidRDefault="003D5D95" w:rsidP="003D5D95">
            <w:pPr>
              <w:spacing w:before="80" w:after="40" w:line="276" w:lineRule="auto"/>
              <w:ind w:right="59"/>
              <w:jc w:val="center"/>
              <w:rPr>
                <w:rFonts w:asciiTheme="majorBidi" w:hAnsiTheme="majorBidi" w:cstheme="majorBidi"/>
                <w:sz w:val="20"/>
                <w:szCs w:val="20"/>
              </w:rPr>
            </w:pPr>
            <w:r w:rsidRPr="00FC3EE7">
              <w:rPr>
                <w:rFonts w:asciiTheme="majorBidi" w:hAnsiTheme="majorBidi" w:cstheme="majorBidi"/>
                <w:sz w:val="20"/>
                <w:szCs w:val="20"/>
              </w:rPr>
              <w:t>0.002</w:t>
            </w:r>
          </w:p>
        </w:tc>
        <w:tc>
          <w:tcPr>
            <w:tcW w:w="1440" w:type="dxa"/>
          </w:tcPr>
          <w:p w14:paraId="3CCC2DC3" w14:textId="0EE78021" w:rsidR="003D5D95" w:rsidRPr="00304B5D" w:rsidRDefault="003D5D95" w:rsidP="003D5D95">
            <w:pPr>
              <w:spacing w:before="80" w:after="40" w:line="276" w:lineRule="auto"/>
              <w:ind w:right="59"/>
              <w:jc w:val="center"/>
              <w:rPr>
                <w:rFonts w:asciiTheme="majorBidi" w:hAnsiTheme="majorBidi" w:cstheme="majorBidi"/>
                <w:sz w:val="20"/>
                <w:szCs w:val="20"/>
              </w:rPr>
            </w:pPr>
            <w:r>
              <w:rPr>
                <w:rFonts w:asciiTheme="majorBidi" w:hAnsiTheme="majorBidi" w:cstheme="majorBidi"/>
                <w:sz w:val="20"/>
                <w:szCs w:val="20"/>
              </w:rPr>
              <w:t>12.540</w:t>
            </w:r>
          </w:p>
        </w:tc>
        <w:tc>
          <w:tcPr>
            <w:tcW w:w="8460" w:type="dxa"/>
          </w:tcPr>
          <w:p w14:paraId="000456B4" w14:textId="1274ACFE" w:rsidR="003D5D95" w:rsidRPr="003A7C8F" w:rsidRDefault="003D5D95" w:rsidP="003D5D95">
            <w:pPr>
              <w:pBdr>
                <w:top w:val="nil"/>
                <w:left w:val="nil"/>
                <w:bottom w:val="nil"/>
                <w:right w:val="nil"/>
                <w:between w:val="nil"/>
              </w:pBdr>
              <w:ind w:left="10" w:right="30"/>
              <w:jc w:val="center"/>
              <w:rPr>
                <w:rFonts w:asciiTheme="majorBidi" w:hAnsiTheme="majorBidi" w:cstheme="majorBidi"/>
                <w:color w:val="002060"/>
                <w:sz w:val="20"/>
                <w:szCs w:val="20"/>
              </w:rPr>
            </w:pPr>
            <w:r w:rsidRPr="003A7C8F">
              <w:rPr>
                <w:rFonts w:asciiTheme="majorBidi" w:hAnsiTheme="majorBidi" w:cstheme="majorBidi"/>
                <w:color w:val="002060"/>
                <w:sz w:val="20"/>
                <w:szCs w:val="20"/>
              </w:rPr>
              <w:t>Relationship between medication adherence and systemic spray therapy</w:t>
            </w:r>
          </w:p>
        </w:tc>
      </w:tr>
      <w:tr w:rsidR="003D5D95" w:rsidRPr="00304B5D" w14:paraId="4A2B7282" w14:textId="77777777" w:rsidTr="00FC3EE7">
        <w:trPr>
          <w:trHeight w:val="149"/>
        </w:trPr>
        <w:tc>
          <w:tcPr>
            <w:tcW w:w="1350" w:type="dxa"/>
          </w:tcPr>
          <w:p w14:paraId="712F0C54" w14:textId="6A27B2E8" w:rsidR="003D5D95" w:rsidRPr="00FC3EE7" w:rsidRDefault="003D5D95" w:rsidP="003D5D95">
            <w:pPr>
              <w:spacing w:before="80" w:after="40" w:line="276" w:lineRule="auto"/>
              <w:ind w:right="59"/>
              <w:jc w:val="center"/>
              <w:rPr>
                <w:rFonts w:asciiTheme="majorBidi" w:hAnsiTheme="majorBidi" w:cstheme="majorBidi"/>
                <w:sz w:val="20"/>
                <w:szCs w:val="20"/>
              </w:rPr>
            </w:pPr>
            <w:r w:rsidRPr="00FC3EE7">
              <w:rPr>
                <w:rFonts w:asciiTheme="majorBidi" w:hAnsiTheme="majorBidi" w:cstheme="majorBidi"/>
                <w:sz w:val="20"/>
                <w:szCs w:val="20"/>
              </w:rPr>
              <w:t>0.800</w:t>
            </w:r>
          </w:p>
        </w:tc>
        <w:tc>
          <w:tcPr>
            <w:tcW w:w="1440" w:type="dxa"/>
          </w:tcPr>
          <w:p w14:paraId="3C9ABD1B" w14:textId="5E001338" w:rsidR="003D5D95" w:rsidRPr="00304B5D" w:rsidRDefault="003D5D95" w:rsidP="003D5D95">
            <w:pPr>
              <w:spacing w:before="80" w:after="40" w:line="276" w:lineRule="auto"/>
              <w:ind w:right="59"/>
              <w:jc w:val="center"/>
              <w:rPr>
                <w:rFonts w:asciiTheme="majorBidi" w:hAnsiTheme="majorBidi" w:cstheme="majorBidi"/>
                <w:sz w:val="20"/>
                <w:szCs w:val="20"/>
              </w:rPr>
            </w:pPr>
            <w:r>
              <w:rPr>
                <w:rFonts w:asciiTheme="majorBidi" w:hAnsiTheme="majorBidi" w:cstheme="majorBidi"/>
                <w:sz w:val="20"/>
                <w:szCs w:val="20"/>
              </w:rPr>
              <w:t>1.650</w:t>
            </w:r>
          </w:p>
        </w:tc>
        <w:tc>
          <w:tcPr>
            <w:tcW w:w="8460" w:type="dxa"/>
          </w:tcPr>
          <w:p w14:paraId="17559B17" w14:textId="57F3D1C1" w:rsidR="003D5D95" w:rsidRPr="003A7C8F" w:rsidRDefault="003D5D95" w:rsidP="003D5D95">
            <w:pPr>
              <w:widowControl w:val="0"/>
              <w:pBdr>
                <w:top w:val="nil"/>
                <w:left w:val="nil"/>
                <w:bottom w:val="nil"/>
                <w:right w:val="nil"/>
                <w:between w:val="nil"/>
              </w:pBdr>
              <w:spacing w:line="276" w:lineRule="auto"/>
              <w:jc w:val="center"/>
              <w:rPr>
                <w:rFonts w:asciiTheme="majorBidi" w:hAnsiTheme="majorBidi" w:cstheme="majorBidi"/>
                <w:color w:val="002060"/>
                <w:sz w:val="20"/>
                <w:szCs w:val="20"/>
              </w:rPr>
            </w:pPr>
            <w:r w:rsidRPr="003A7C8F">
              <w:rPr>
                <w:rFonts w:asciiTheme="majorBidi" w:hAnsiTheme="majorBidi" w:cstheme="majorBidi"/>
                <w:color w:val="002060"/>
                <w:sz w:val="20"/>
                <w:szCs w:val="20"/>
              </w:rPr>
              <w:t>Studying the relationship of the degree of asthma control with GERD treated with PPI drugs</w:t>
            </w:r>
          </w:p>
        </w:tc>
      </w:tr>
      <w:tr w:rsidR="003D5D95" w:rsidRPr="00304B5D" w14:paraId="1D9E35A0" w14:textId="77777777" w:rsidTr="00FC3EE7">
        <w:trPr>
          <w:cnfStyle w:val="000000100000" w:firstRow="0" w:lastRow="0" w:firstColumn="0" w:lastColumn="0" w:oddVBand="0" w:evenVBand="0" w:oddHBand="1" w:evenHBand="0" w:firstRowFirstColumn="0" w:firstRowLastColumn="0" w:lastRowFirstColumn="0" w:lastRowLastColumn="0"/>
          <w:trHeight w:val="149"/>
        </w:trPr>
        <w:tc>
          <w:tcPr>
            <w:tcW w:w="1350" w:type="dxa"/>
          </w:tcPr>
          <w:p w14:paraId="4BEF00E6" w14:textId="78F4B54A" w:rsidR="003D5D95" w:rsidRPr="00FC3EE7" w:rsidRDefault="003D5D95" w:rsidP="003D5D95">
            <w:pPr>
              <w:spacing w:before="80" w:after="40" w:line="276" w:lineRule="auto"/>
              <w:ind w:right="59"/>
              <w:jc w:val="center"/>
              <w:rPr>
                <w:rFonts w:asciiTheme="majorBidi" w:hAnsiTheme="majorBidi" w:cstheme="majorBidi"/>
                <w:sz w:val="20"/>
                <w:szCs w:val="20"/>
              </w:rPr>
            </w:pPr>
            <w:r w:rsidRPr="00FC3EE7">
              <w:rPr>
                <w:rFonts w:asciiTheme="majorBidi" w:hAnsiTheme="majorBidi" w:cstheme="majorBidi"/>
                <w:sz w:val="20"/>
                <w:szCs w:val="20"/>
              </w:rPr>
              <w:t>0.006</w:t>
            </w:r>
          </w:p>
        </w:tc>
        <w:tc>
          <w:tcPr>
            <w:tcW w:w="1440" w:type="dxa"/>
          </w:tcPr>
          <w:p w14:paraId="7FD4C50E" w14:textId="1E748359" w:rsidR="003D5D95" w:rsidRPr="00304B5D" w:rsidRDefault="003D5D95" w:rsidP="003D5D95">
            <w:pPr>
              <w:spacing w:before="80" w:after="40" w:line="276" w:lineRule="auto"/>
              <w:ind w:right="59"/>
              <w:jc w:val="center"/>
              <w:rPr>
                <w:rFonts w:asciiTheme="majorBidi" w:hAnsiTheme="majorBidi" w:cstheme="majorBidi"/>
                <w:sz w:val="20"/>
                <w:szCs w:val="20"/>
              </w:rPr>
            </w:pPr>
            <w:r>
              <w:rPr>
                <w:rFonts w:asciiTheme="majorBidi" w:hAnsiTheme="majorBidi" w:cstheme="majorBidi"/>
                <w:sz w:val="20"/>
                <w:szCs w:val="20"/>
              </w:rPr>
              <w:t>14.539</w:t>
            </w:r>
          </w:p>
        </w:tc>
        <w:tc>
          <w:tcPr>
            <w:tcW w:w="8460" w:type="dxa"/>
          </w:tcPr>
          <w:p w14:paraId="2098B681" w14:textId="30F18D62" w:rsidR="003D5D95" w:rsidRPr="003A7C8F" w:rsidRDefault="003D5D95" w:rsidP="003D5D95">
            <w:pPr>
              <w:widowControl w:val="0"/>
              <w:pBdr>
                <w:top w:val="nil"/>
                <w:left w:val="nil"/>
                <w:bottom w:val="nil"/>
                <w:right w:val="nil"/>
                <w:between w:val="nil"/>
              </w:pBdr>
              <w:spacing w:line="276" w:lineRule="auto"/>
              <w:jc w:val="center"/>
              <w:rPr>
                <w:rFonts w:asciiTheme="majorBidi" w:hAnsiTheme="majorBidi" w:cstheme="majorBidi"/>
                <w:color w:val="002060"/>
                <w:sz w:val="20"/>
                <w:szCs w:val="20"/>
              </w:rPr>
            </w:pPr>
            <w:r w:rsidRPr="003A7C8F">
              <w:rPr>
                <w:rFonts w:asciiTheme="majorBidi" w:hAnsiTheme="majorBidi" w:cstheme="majorBidi"/>
                <w:color w:val="002060"/>
                <w:sz w:val="20"/>
                <w:szCs w:val="20"/>
              </w:rPr>
              <w:t>Studying the relationship of the degree of asthma control with GERD not treated with PPI medications</w:t>
            </w:r>
          </w:p>
        </w:tc>
      </w:tr>
    </w:tbl>
    <w:p w14:paraId="39C6A8D6" w14:textId="3FDE1A6C" w:rsidR="0099144E" w:rsidRDefault="0099144E" w:rsidP="004408CB">
      <w:pPr>
        <w:rPr>
          <w:b/>
          <w:color w:val="C00000"/>
          <w:sz w:val="30"/>
          <w:szCs w:val="30"/>
          <w:rtl/>
          <w:lang w:bidi="ar-SY"/>
        </w:rPr>
      </w:pPr>
    </w:p>
    <w:p w14:paraId="19B4A4AE" w14:textId="7B4D4FA0" w:rsidR="00B51295" w:rsidRPr="00304B5D" w:rsidRDefault="009B6222">
      <w:pPr>
        <w:jc w:val="center"/>
        <w:rPr>
          <w:rFonts w:asciiTheme="majorBidi" w:hAnsiTheme="majorBidi" w:cstheme="majorBidi"/>
          <w:b/>
          <w:color w:val="C00000"/>
          <w:sz w:val="30"/>
          <w:szCs w:val="30"/>
        </w:rPr>
      </w:pPr>
      <w:bookmarkStart w:id="0" w:name="_heading=h.gjdgxs" w:colFirst="0" w:colLast="0"/>
      <w:bookmarkEnd w:id="0"/>
      <w:r w:rsidRPr="00304B5D">
        <w:rPr>
          <w:rFonts w:asciiTheme="majorBidi" w:hAnsiTheme="majorBidi" w:cstheme="majorBidi"/>
          <w:b/>
          <w:color w:val="C00000"/>
          <w:sz w:val="30"/>
          <w:szCs w:val="30"/>
        </w:rPr>
        <w:t>Table (</w:t>
      </w:r>
      <w:r w:rsidR="00877C85">
        <w:rPr>
          <w:rFonts w:asciiTheme="majorBidi" w:hAnsiTheme="majorBidi" w:cstheme="majorBidi"/>
          <w:b/>
          <w:color w:val="C00000"/>
          <w:sz w:val="30"/>
          <w:szCs w:val="30"/>
        </w:rPr>
        <w:t>4</w:t>
      </w:r>
      <w:r w:rsidRPr="00304B5D">
        <w:rPr>
          <w:rFonts w:asciiTheme="majorBidi" w:hAnsiTheme="majorBidi" w:cstheme="majorBidi"/>
          <w:b/>
          <w:color w:val="C00000"/>
          <w:sz w:val="30"/>
          <w:szCs w:val="30"/>
        </w:rPr>
        <w:t>)</w:t>
      </w:r>
    </w:p>
    <w:tbl>
      <w:tblPr>
        <w:tblStyle w:val="a1"/>
        <w:tblpPr w:leftFromText="180" w:rightFromText="180" w:vertAnchor="text" w:tblpXSpec="center" w:tblpY="175"/>
        <w:bidiVisual/>
        <w:tblW w:w="9546" w:type="dxa"/>
        <w:tblBorders>
          <w:top w:val="single" w:sz="4" w:space="0" w:color="7F7F7F"/>
          <w:bottom w:val="single" w:sz="4" w:space="0" w:color="7F7F7F"/>
        </w:tblBorders>
        <w:tblLayout w:type="fixed"/>
        <w:tblLook w:val="0400" w:firstRow="0" w:lastRow="0" w:firstColumn="0" w:lastColumn="0" w:noHBand="0" w:noVBand="1"/>
      </w:tblPr>
      <w:tblGrid>
        <w:gridCol w:w="6"/>
        <w:gridCol w:w="3316"/>
        <w:gridCol w:w="2667"/>
        <w:gridCol w:w="34"/>
        <w:gridCol w:w="3523"/>
      </w:tblGrid>
      <w:tr w:rsidR="005C500A" w:rsidRPr="00304B5D" w14:paraId="227B58C0" w14:textId="77777777" w:rsidTr="005C500A">
        <w:trPr>
          <w:cnfStyle w:val="000000100000" w:firstRow="0" w:lastRow="0" w:firstColumn="0" w:lastColumn="0" w:oddVBand="0" w:evenVBand="0" w:oddHBand="1" w:evenHBand="0" w:firstRowFirstColumn="0" w:firstRowLastColumn="0" w:lastRowFirstColumn="0" w:lastRowLastColumn="0"/>
          <w:trHeight w:val="17"/>
        </w:trPr>
        <w:tc>
          <w:tcPr>
            <w:tcW w:w="9546" w:type="dxa"/>
            <w:gridSpan w:val="5"/>
          </w:tcPr>
          <w:p w14:paraId="421E60FB" w14:textId="56A8EFAD" w:rsidR="005C500A" w:rsidRPr="00304B5D" w:rsidRDefault="005C500A">
            <w:pPr>
              <w:spacing w:line="276" w:lineRule="auto"/>
              <w:jc w:val="center"/>
              <w:rPr>
                <w:rFonts w:asciiTheme="majorBidi" w:hAnsiTheme="majorBidi" w:cstheme="majorBidi"/>
                <w:b/>
              </w:rPr>
            </w:pPr>
            <w:r w:rsidRPr="00304B5D">
              <w:rPr>
                <w:rFonts w:asciiTheme="majorBidi" w:hAnsiTheme="majorBidi" w:cstheme="majorBidi"/>
                <w:b/>
              </w:rPr>
              <w:t>Table</w:t>
            </w:r>
            <w:r>
              <w:rPr>
                <w:rFonts w:asciiTheme="majorBidi" w:hAnsiTheme="majorBidi" w:cstheme="majorBidi"/>
                <w:b/>
              </w:rPr>
              <w:t>4</w:t>
            </w:r>
            <w:r w:rsidRPr="00304B5D">
              <w:rPr>
                <w:rFonts w:asciiTheme="majorBidi" w:hAnsiTheme="majorBidi" w:cstheme="majorBidi"/>
                <w:b/>
              </w:rPr>
              <w:t>: The Relation between asthma control and some variables (Spearman's rho Test)</w:t>
            </w:r>
          </w:p>
        </w:tc>
      </w:tr>
      <w:tr w:rsidR="005C500A" w:rsidRPr="00304B5D" w14:paraId="2C5FD362" w14:textId="77777777" w:rsidTr="005C500A">
        <w:trPr>
          <w:gridBefore w:val="1"/>
          <w:wBefore w:w="6" w:type="dxa"/>
          <w:trHeight w:val="226"/>
        </w:trPr>
        <w:tc>
          <w:tcPr>
            <w:tcW w:w="3316" w:type="dxa"/>
          </w:tcPr>
          <w:p w14:paraId="16140646" w14:textId="7A89A8D4" w:rsidR="005C500A" w:rsidRPr="00304B5D" w:rsidRDefault="005C500A" w:rsidP="005C500A">
            <w:pPr>
              <w:spacing w:before="80" w:after="40" w:line="276" w:lineRule="auto"/>
              <w:ind w:left="0" w:right="59" w:firstLine="0"/>
              <w:jc w:val="center"/>
              <w:rPr>
                <w:rFonts w:asciiTheme="majorBidi" w:hAnsiTheme="majorBidi" w:cstheme="majorBidi"/>
                <w:b/>
                <w:color w:val="002060"/>
                <w:sz w:val="20"/>
                <w:szCs w:val="20"/>
              </w:rPr>
            </w:pPr>
            <w:r w:rsidRPr="005C500A">
              <w:rPr>
                <w:rFonts w:asciiTheme="majorBidi" w:hAnsiTheme="majorBidi" w:cstheme="majorBidi"/>
                <w:b/>
                <w:color w:val="002060"/>
                <w:sz w:val="20"/>
                <w:szCs w:val="20"/>
              </w:rPr>
              <w:t>Sig. (2-tailed)</w:t>
            </w:r>
            <w:r w:rsidR="00E33311">
              <w:rPr>
                <w:rFonts w:asciiTheme="majorBidi" w:hAnsiTheme="majorBidi" w:cstheme="majorBidi"/>
                <w:b/>
                <w:color w:val="002060"/>
                <w:sz w:val="20"/>
                <w:szCs w:val="20"/>
              </w:rPr>
              <w:t xml:space="preserve"> &lt; 0.05</w:t>
            </w:r>
          </w:p>
        </w:tc>
        <w:tc>
          <w:tcPr>
            <w:tcW w:w="2667" w:type="dxa"/>
            <w:vAlign w:val="center"/>
          </w:tcPr>
          <w:p w14:paraId="71086FE0" w14:textId="4FC00F33" w:rsidR="005C500A" w:rsidRPr="00BF64DA" w:rsidRDefault="005C500A" w:rsidP="00FE42A4">
            <w:pPr>
              <w:spacing w:before="80" w:after="40" w:line="276" w:lineRule="auto"/>
              <w:ind w:left="0" w:right="59" w:firstLine="0"/>
              <w:jc w:val="center"/>
            </w:pPr>
            <w:r w:rsidRPr="00304B5D">
              <w:rPr>
                <w:rFonts w:asciiTheme="majorBidi" w:hAnsiTheme="majorBidi" w:cstheme="majorBidi"/>
                <w:b/>
                <w:color w:val="002060"/>
                <w:sz w:val="20"/>
                <w:szCs w:val="20"/>
              </w:rPr>
              <w:t xml:space="preserve"> Correlation Coefficient</w:t>
            </w:r>
            <w:r>
              <w:rPr>
                <w:rFonts w:asciiTheme="majorBidi" w:hAnsiTheme="majorBidi" w:cstheme="majorBidi"/>
                <w:b/>
                <w:color w:val="002060"/>
                <w:sz w:val="20"/>
                <w:szCs w:val="20"/>
              </w:rPr>
              <w:t xml:space="preserve"> </w:t>
            </w:r>
          </w:p>
        </w:tc>
        <w:tc>
          <w:tcPr>
            <w:tcW w:w="3557" w:type="dxa"/>
            <w:gridSpan w:val="2"/>
            <w:vAlign w:val="center"/>
          </w:tcPr>
          <w:p w14:paraId="6BB8D211" w14:textId="77777777" w:rsidR="005C500A" w:rsidRPr="00304B5D" w:rsidRDefault="005C500A">
            <w:pPr>
              <w:spacing w:before="80" w:after="40" w:line="276" w:lineRule="auto"/>
              <w:ind w:left="0" w:right="59" w:firstLine="0"/>
              <w:jc w:val="center"/>
              <w:rPr>
                <w:rFonts w:asciiTheme="majorBidi" w:hAnsiTheme="majorBidi" w:cstheme="majorBidi"/>
                <w:color w:val="002060"/>
                <w:sz w:val="20"/>
                <w:szCs w:val="20"/>
              </w:rPr>
            </w:pPr>
            <w:r w:rsidRPr="00304B5D">
              <w:rPr>
                <w:rFonts w:asciiTheme="majorBidi" w:hAnsiTheme="majorBidi" w:cstheme="majorBidi"/>
                <w:b/>
                <w:color w:val="002060"/>
                <w:sz w:val="20"/>
                <w:szCs w:val="20"/>
              </w:rPr>
              <w:t>Variables</w:t>
            </w:r>
          </w:p>
        </w:tc>
      </w:tr>
      <w:tr w:rsidR="005C500A" w:rsidRPr="00304B5D" w14:paraId="758A2424" w14:textId="77777777" w:rsidTr="005C500A">
        <w:trPr>
          <w:gridBefore w:val="1"/>
          <w:cnfStyle w:val="000000100000" w:firstRow="0" w:lastRow="0" w:firstColumn="0" w:lastColumn="0" w:oddVBand="0" w:evenVBand="0" w:oddHBand="1" w:evenHBand="0" w:firstRowFirstColumn="0" w:firstRowLastColumn="0" w:lastRowFirstColumn="0" w:lastRowLastColumn="0"/>
          <w:wBefore w:w="6" w:type="dxa"/>
          <w:trHeight w:val="17"/>
        </w:trPr>
        <w:tc>
          <w:tcPr>
            <w:tcW w:w="3316" w:type="dxa"/>
          </w:tcPr>
          <w:p w14:paraId="7E8EDD2C" w14:textId="76D55C9B" w:rsidR="005C500A" w:rsidRPr="00FC3EE7" w:rsidRDefault="005C500A" w:rsidP="005C500A">
            <w:pPr>
              <w:spacing w:before="80" w:after="40" w:line="276" w:lineRule="auto"/>
              <w:ind w:left="10" w:right="59"/>
              <w:jc w:val="center"/>
              <w:rPr>
                <w:rFonts w:asciiTheme="majorBidi" w:hAnsiTheme="majorBidi" w:cstheme="majorBidi"/>
                <w:sz w:val="20"/>
                <w:szCs w:val="20"/>
              </w:rPr>
            </w:pPr>
            <w:r w:rsidRPr="00FC3EE7">
              <w:rPr>
                <w:rFonts w:asciiTheme="majorBidi" w:hAnsiTheme="majorBidi" w:cstheme="majorBidi"/>
                <w:sz w:val="20"/>
                <w:szCs w:val="20"/>
              </w:rPr>
              <w:t>0.006</w:t>
            </w:r>
          </w:p>
        </w:tc>
        <w:tc>
          <w:tcPr>
            <w:tcW w:w="2701" w:type="dxa"/>
            <w:gridSpan w:val="2"/>
            <w:vAlign w:val="center"/>
          </w:tcPr>
          <w:p w14:paraId="1F83A4EE" w14:textId="194170BE" w:rsidR="005C500A" w:rsidRPr="00304B5D" w:rsidRDefault="005C500A" w:rsidP="00BF64DA">
            <w:pPr>
              <w:spacing w:before="80" w:after="40" w:line="276" w:lineRule="auto"/>
              <w:ind w:left="0" w:right="59" w:firstLine="0"/>
              <w:jc w:val="center"/>
              <w:rPr>
                <w:rFonts w:asciiTheme="majorBidi" w:hAnsiTheme="majorBidi" w:cstheme="majorBidi"/>
                <w:sz w:val="20"/>
                <w:szCs w:val="20"/>
              </w:rPr>
            </w:pPr>
            <w:r w:rsidRPr="00304B5D">
              <w:rPr>
                <w:rFonts w:asciiTheme="majorBidi" w:hAnsiTheme="majorBidi" w:cstheme="majorBidi"/>
                <w:sz w:val="20"/>
                <w:szCs w:val="20"/>
              </w:rPr>
              <w:t>-0.164**</w:t>
            </w:r>
          </w:p>
        </w:tc>
        <w:tc>
          <w:tcPr>
            <w:tcW w:w="3523" w:type="dxa"/>
            <w:vAlign w:val="center"/>
          </w:tcPr>
          <w:p w14:paraId="185AFC34" w14:textId="092EE9FA" w:rsidR="005C500A" w:rsidRPr="00304B5D" w:rsidRDefault="005C500A" w:rsidP="00BF64DA">
            <w:pPr>
              <w:ind w:left="10"/>
              <w:jc w:val="center"/>
              <w:rPr>
                <w:rFonts w:asciiTheme="majorBidi" w:hAnsiTheme="majorBidi" w:cstheme="majorBidi"/>
                <w:color w:val="002060"/>
                <w:sz w:val="20"/>
                <w:szCs w:val="20"/>
              </w:rPr>
            </w:pPr>
            <w:r w:rsidRPr="00304B5D">
              <w:rPr>
                <w:rFonts w:asciiTheme="majorBidi" w:hAnsiTheme="majorBidi" w:cstheme="majorBidi"/>
                <w:color w:val="002060"/>
                <w:sz w:val="20"/>
                <w:szCs w:val="20"/>
              </w:rPr>
              <w:t>BMI</w:t>
            </w:r>
          </w:p>
        </w:tc>
      </w:tr>
      <w:tr w:rsidR="005C500A" w:rsidRPr="00304B5D" w14:paraId="3E726605" w14:textId="77777777" w:rsidTr="005C500A">
        <w:trPr>
          <w:gridBefore w:val="1"/>
          <w:wBefore w:w="6" w:type="dxa"/>
          <w:trHeight w:val="17"/>
        </w:trPr>
        <w:tc>
          <w:tcPr>
            <w:tcW w:w="3316" w:type="dxa"/>
          </w:tcPr>
          <w:p w14:paraId="679BCF68" w14:textId="2A6C7DD2" w:rsidR="005C500A" w:rsidRPr="00FC3EE7" w:rsidRDefault="005C500A" w:rsidP="005C500A">
            <w:pPr>
              <w:spacing w:before="80" w:after="40" w:line="276" w:lineRule="auto"/>
              <w:ind w:left="10" w:right="59"/>
              <w:jc w:val="center"/>
              <w:rPr>
                <w:rFonts w:asciiTheme="majorBidi" w:hAnsiTheme="majorBidi" w:cstheme="majorBidi"/>
                <w:sz w:val="20"/>
                <w:szCs w:val="20"/>
              </w:rPr>
            </w:pPr>
            <w:r w:rsidRPr="00FC3EE7">
              <w:rPr>
                <w:rFonts w:asciiTheme="majorBidi" w:hAnsiTheme="majorBidi" w:cstheme="majorBidi"/>
                <w:sz w:val="20"/>
                <w:szCs w:val="20"/>
              </w:rPr>
              <w:t>0.000</w:t>
            </w:r>
          </w:p>
        </w:tc>
        <w:tc>
          <w:tcPr>
            <w:tcW w:w="2701" w:type="dxa"/>
            <w:gridSpan w:val="2"/>
            <w:vAlign w:val="center"/>
          </w:tcPr>
          <w:p w14:paraId="06C3C895" w14:textId="466D3BCC" w:rsidR="005C500A" w:rsidRPr="00304B5D" w:rsidRDefault="005C500A" w:rsidP="00BF64DA">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-0.255**</w:t>
            </w:r>
          </w:p>
        </w:tc>
        <w:tc>
          <w:tcPr>
            <w:tcW w:w="3523" w:type="dxa"/>
            <w:vAlign w:val="center"/>
          </w:tcPr>
          <w:p w14:paraId="1FF2BE11" w14:textId="490CEC12" w:rsidR="005C500A" w:rsidRPr="00304B5D" w:rsidRDefault="005C500A" w:rsidP="00BF64DA">
            <w:pPr>
              <w:ind w:left="10"/>
              <w:jc w:val="center"/>
              <w:rPr>
                <w:rFonts w:asciiTheme="majorBidi" w:hAnsiTheme="majorBidi" w:cstheme="majorBidi"/>
                <w:color w:val="002060"/>
                <w:sz w:val="20"/>
                <w:szCs w:val="20"/>
              </w:rPr>
            </w:pPr>
            <w:proofErr w:type="spellStart"/>
            <w:r w:rsidRPr="00A62E10">
              <w:rPr>
                <w:rFonts w:asciiTheme="majorBidi" w:hAnsiTheme="majorBidi" w:cstheme="majorBidi"/>
                <w:color w:val="002060"/>
                <w:sz w:val="20"/>
                <w:szCs w:val="20"/>
              </w:rPr>
              <w:t>Whtr</w:t>
            </w:r>
            <w:proofErr w:type="spellEnd"/>
          </w:p>
        </w:tc>
      </w:tr>
      <w:tr w:rsidR="003D5D95" w:rsidRPr="00304B5D" w14:paraId="11C9EE5D" w14:textId="77777777" w:rsidTr="005C500A">
        <w:trPr>
          <w:gridBefore w:val="1"/>
          <w:cnfStyle w:val="000000100000" w:firstRow="0" w:lastRow="0" w:firstColumn="0" w:lastColumn="0" w:oddVBand="0" w:evenVBand="0" w:oddHBand="1" w:evenHBand="0" w:firstRowFirstColumn="0" w:firstRowLastColumn="0" w:lastRowFirstColumn="0" w:lastRowLastColumn="0"/>
          <w:wBefore w:w="6" w:type="dxa"/>
          <w:trHeight w:val="17"/>
        </w:trPr>
        <w:tc>
          <w:tcPr>
            <w:tcW w:w="3316" w:type="dxa"/>
          </w:tcPr>
          <w:p w14:paraId="0EC84543" w14:textId="4528229A" w:rsidR="003D5D95" w:rsidRPr="00FC3EE7" w:rsidRDefault="003D5D95" w:rsidP="003D5D95">
            <w:pPr>
              <w:spacing w:before="80" w:after="40" w:line="276" w:lineRule="auto"/>
              <w:ind w:left="10" w:right="59"/>
              <w:jc w:val="center"/>
              <w:rPr>
                <w:rFonts w:asciiTheme="majorBidi" w:hAnsiTheme="majorBidi" w:cstheme="majorBidi"/>
                <w:sz w:val="20"/>
                <w:szCs w:val="20"/>
              </w:rPr>
            </w:pPr>
            <w:r w:rsidRPr="00FC3EE7">
              <w:rPr>
                <w:rFonts w:asciiTheme="majorBidi" w:hAnsiTheme="majorBidi" w:cstheme="majorBidi"/>
                <w:sz w:val="20"/>
                <w:szCs w:val="20"/>
              </w:rPr>
              <w:t>0.004</w:t>
            </w:r>
          </w:p>
        </w:tc>
        <w:tc>
          <w:tcPr>
            <w:tcW w:w="2701" w:type="dxa"/>
            <w:gridSpan w:val="2"/>
            <w:vAlign w:val="center"/>
          </w:tcPr>
          <w:p w14:paraId="57F133B4" w14:textId="02C87430" w:rsidR="003D5D95" w:rsidRPr="00304B5D" w:rsidRDefault="003D5D95" w:rsidP="003D5D95">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-0.173**</w:t>
            </w:r>
          </w:p>
        </w:tc>
        <w:tc>
          <w:tcPr>
            <w:tcW w:w="3523" w:type="dxa"/>
            <w:vAlign w:val="center"/>
          </w:tcPr>
          <w:p w14:paraId="5B597427" w14:textId="7C997340" w:rsidR="003D5D95" w:rsidRPr="00304B5D" w:rsidRDefault="003D5D95" w:rsidP="003D5D95">
            <w:pPr>
              <w:ind w:left="10"/>
              <w:jc w:val="center"/>
              <w:rPr>
                <w:rFonts w:asciiTheme="majorBidi" w:hAnsiTheme="majorBidi" w:cstheme="majorBidi"/>
                <w:color w:val="002060"/>
                <w:sz w:val="20"/>
                <w:szCs w:val="20"/>
              </w:rPr>
            </w:pPr>
            <w:r w:rsidRPr="00E33311">
              <w:rPr>
                <w:rFonts w:asciiTheme="majorBidi" w:hAnsiTheme="majorBidi" w:cstheme="majorBidi"/>
                <w:color w:val="002060"/>
                <w:sz w:val="20"/>
                <w:szCs w:val="20"/>
              </w:rPr>
              <w:t>Specific body mass index</w:t>
            </w:r>
          </w:p>
        </w:tc>
      </w:tr>
      <w:tr w:rsidR="003D5D95" w:rsidRPr="00304B5D" w14:paraId="78C7F15F" w14:textId="77777777" w:rsidTr="00D22414">
        <w:trPr>
          <w:gridBefore w:val="1"/>
          <w:wBefore w:w="6" w:type="dxa"/>
          <w:trHeight w:val="17"/>
        </w:trPr>
        <w:tc>
          <w:tcPr>
            <w:tcW w:w="3316" w:type="dxa"/>
          </w:tcPr>
          <w:p w14:paraId="754D0CF6" w14:textId="5171C9A9" w:rsidR="003D5D95" w:rsidRPr="00FC3EE7" w:rsidRDefault="003D5D95" w:rsidP="003D5D95">
            <w:pPr>
              <w:spacing w:before="80" w:after="40" w:line="276" w:lineRule="auto"/>
              <w:ind w:left="10" w:right="59"/>
              <w:jc w:val="center"/>
              <w:rPr>
                <w:rFonts w:asciiTheme="majorBidi" w:hAnsiTheme="majorBidi" w:cstheme="majorBidi"/>
                <w:sz w:val="20"/>
                <w:szCs w:val="20"/>
              </w:rPr>
            </w:pPr>
            <w:r w:rsidRPr="00FC3EE7">
              <w:rPr>
                <w:rFonts w:asciiTheme="majorBidi" w:hAnsiTheme="majorBidi" w:cstheme="majorBidi"/>
                <w:sz w:val="20"/>
                <w:szCs w:val="20"/>
              </w:rPr>
              <w:t>0.031</w:t>
            </w:r>
          </w:p>
        </w:tc>
        <w:tc>
          <w:tcPr>
            <w:tcW w:w="2701" w:type="dxa"/>
            <w:gridSpan w:val="2"/>
            <w:vAlign w:val="center"/>
          </w:tcPr>
          <w:p w14:paraId="27F734C7" w14:textId="15523A7B" w:rsidR="003D5D95" w:rsidRDefault="003D5D95" w:rsidP="003D5D95">
            <w:pPr>
              <w:spacing w:before="80" w:after="40" w:line="276" w:lineRule="auto"/>
              <w:ind w:left="10" w:right="59"/>
              <w:jc w:val="center"/>
              <w:rPr>
                <w:rFonts w:asciiTheme="majorBidi" w:hAnsiTheme="majorBidi" w:cstheme="majorBidi"/>
                <w:sz w:val="20"/>
                <w:szCs w:val="20"/>
              </w:rPr>
            </w:pPr>
            <w:r>
              <w:rPr>
                <w:rFonts w:asciiTheme="majorBidi" w:hAnsiTheme="majorBidi" w:cstheme="majorBidi"/>
                <w:sz w:val="20"/>
                <w:szCs w:val="20"/>
              </w:rPr>
              <w:t>-0.1</w:t>
            </w:r>
            <w:r w:rsidRPr="00304B5D">
              <w:rPr>
                <w:rFonts w:asciiTheme="majorBidi" w:hAnsiTheme="majorBidi" w:cstheme="majorBidi"/>
                <w:sz w:val="20"/>
                <w:szCs w:val="20"/>
              </w:rPr>
              <w:t>6</w:t>
            </w:r>
            <w:r>
              <w:rPr>
                <w:rFonts w:asciiTheme="majorBidi" w:hAnsiTheme="majorBidi" w:cstheme="majorBidi"/>
                <w:sz w:val="20"/>
                <w:szCs w:val="20"/>
              </w:rPr>
              <w:t>5*</w:t>
            </w:r>
          </w:p>
        </w:tc>
        <w:tc>
          <w:tcPr>
            <w:tcW w:w="3523" w:type="dxa"/>
          </w:tcPr>
          <w:p w14:paraId="51B07010" w14:textId="4B79C9F5" w:rsidR="003D5D95" w:rsidRPr="00E33311" w:rsidRDefault="003D5D95" w:rsidP="003D5D95">
            <w:pPr>
              <w:ind w:left="10"/>
              <w:jc w:val="center"/>
              <w:rPr>
                <w:rFonts w:asciiTheme="majorBidi" w:hAnsiTheme="majorBidi" w:cstheme="majorBidi"/>
                <w:color w:val="002060"/>
                <w:sz w:val="20"/>
                <w:szCs w:val="20"/>
              </w:rPr>
            </w:pPr>
            <w:r>
              <w:rPr>
                <w:rFonts w:asciiTheme="majorBidi" w:hAnsiTheme="majorBidi" w:cstheme="majorBidi"/>
                <w:color w:val="002060"/>
                <w:sz w:val="20"/>
                <w:szCs w:val="20"/>
              </w:rPr>
              <w:t xml:space="preserve">Relationship between Gerd &amp; </w:t>
            </w:r>
            <w:proofErr w:type="spellStart"/>
            <w:r>
              <w:rPr>
                <w:rFonts w:asciiTheme="majorBidi" w:hAnsiTheme="majorBidi" w:cstheme="majorBidi"/>
                <w:color w:val="002060"/>
                <w:sz w:val="20"/>
                <w:szCs w:val="20"/>
              </w:rPr>
              <w:t>Whr</w:t>
            </w:r>
            <w:proofErr w:type="spellEnd"/>
          </w:p>
        </w:tc>
      </w:tr>
      <w:tr w:rsidR="007E5B88" w:rsidRPr="00304B5D" w14:paraId="72FD9177" w14:textId="77777777" w:rsidTr="00D22414">
        <w:trPr>
          <w:gridBefore w:val="1"/>
          <w:cnfStyle w:val="000000100000" w:firstRow="0" w:lastRow="0" w:firstColumn="0" w:lastColumn="0" w:oddVBand="0" w:evenVBand="0" w:oddHBand="1" w:evenHBand="0" w:firstRowFirstColumn="0" w:firstRowLastColumn="0" w:lastRowFirstColumn="0" w:lastRowLastColumn="0"/>
          <w:wBefore w:w="6" w:type="dxa"/>
          <w:trHeight w:val="17"/>
        </w:trPr>
        <w:tc>
          <w:tcPr>
            <w:tcW w:w="3316" w:type="dxa"/>
          </w:tcPr>
          <w:p w14:paraId="3DA7566C" w14:textId="3462DE75" w:rsidR="007E5B88" w:rsidRPr="00FC3EE7" w:rsidRDefault="007E5B88" w:rsidP="003D5D95">
            <w:pPr>
              <w:spacing w:before="80" w:after="40" w:line="276" w:lineRule="auto"/>
              <w:ind w:left="10" w:right="59"/>
              <w:jc w:val="center"/>
              <w:rPr>
                <w:rFonts w:asciiTheme="majorBidi" w:hAnsiTheme="majorBidi" w:cstheme="majorBidi"/>
                <w:sz w:val="20"/>
                <w:szCs w:val="20"/>
              </w:rPr>
            </w:pPr>
            <w:r w:rsidRPr="00FC3EE7">
              <w:rPr>
                <w:rFonts w:asciiTheme="majorBidi" w:hAnsiTheme="majorBidi" w:cstheme="majorBidi"/>
                <w:sz w:val="20"/>
                <w:szCs w:val="20"/>
              </w:rPr>
              <w:t>0.143</w:t>
            </w:r>
          </w:p>
        </w:tc>
        <w:tc>
          <w:tcPr>
            <w:tcW w:w="2701" w:type="dxa"/>
            <w:gridSpan w:val="2"/>
            <w:vAlign w:val="center"/>
          </w:tcPr>
          <w:p w14:paraId="57AB50E3" w14:textId="6A6889C3" w:rsidR="007E5B88" w:rsidRDefault="00CF5BA2" w:rsidP="003D5D95">
            <w:pPr>
              <w:spacing w:before="80" w:after="40" w:line="276" w:lineRule="auto"/>
              <w:ind w:left="10" w:right="59"/>
              <w:jc w:val="center"/>
              <w:rPr>
                <w:rFonts w:asciiTheme="majorBidi" w:hAnsiTheme="majorBidi" w:cstheme="majorBidi"/>
                <w:sz w:val="20"/>
                <w:szCs w:val="20"/>
              </w:rPr>
            </w:pPr>
            <w:r w:rsidRPr="002A5255">
              <w:rPr>
                <w:rFonts w:asciiTheme="majorBidi" w:hAnsiTheme="majorBidi" w:cstheme="majorBidi"/>
                <w:sz w:val="20"/>
                <w:szCs w:val="20"/>
              </w:rPr>
              <w:t>0.089</w:t>
            </w:r>
          </w:p>
        </w:tc>
        <w:tc>
          <w:tcPr>
            <w:tcW w:w="3523" w:type="dxa"/>
          </w:tcPr>
          <w:p w14:paraId="624B04A1" w14:textId="5C13C732" w:rsidR="007E5B88" w:rsidRDefault="0068230C" w:rsidP="003D5D95">
            <w:pPr>
              <w:ind w:left="10"/>
              <w:jc w:val="center"/>
              <w:rPr>
                <w:rFonts w:asciiTheme="majorBidi" w:hAnsiTheme="majorBidi" w:cstheme="majorBidi"/>
                <w:color w:val="002060"/>
                <w:sz w:val="20"/>
                <w:szCs w:val="20"/>
              </w:rPr>
            </w:pPr>
            <w:r>
              <w:rPr>
                <w:rFonts w:asciiTheme="majorBidi" w:hAnsiTheme="majorBidi" w:cstheme="majorBidi"/>
                <w:color w:val="002060"/>
                <w:sz w:val="20"/>
                <w:szCs w:val="20"/>
              </w:rPr>
              <w:t>S</w:t>
            </w:r>
            <w:r w:rsidRPr="00304B5D">
              <w:rPr>
                <w:rFonts w:asciiTheme="majorBidi" w:hAnsiTheme="majorBidi" w:cstheme="majorBidi"/>
                <w:color w:val="002060"/>
                <w:sz w:val="20"/>
                <w:szCs w:val="20"/>
              </w:rPr>
              <w:t>moking</w:t>
            </w:r>
          </w:p>
        </w:tc>
      </w:tr>
      <w:tr w:rsidR="004D2BDC" w:rsidRPr="00304B5D" w14:paraId="2DF93F67" w14:textId="77777777" w:rsidTr="00D22414">
        <w:trPr>
          <w:gridBefore w:val="1"/>
          <w:wBefore w:w="6" w:type="dxa"/>
          <w:trHeight w:val="17"/>
        </w:trPr>
        <w:tc>
          <w:tcPr>
            <w:tcW w:w="3316" w:type="dxa"/>
          </w:tcPr>
          <w:p w14:paraId="5462F2BE" w14:textId="4E021B9F" w:rsidR="004D2BDC" w:rsidRPr="00FC3EE7" w:rsidRDefault="004D2BDC" w:rsidP="003D5D95">
            <w:pPr>
              <w:spacing w:before="80" w:after="40" w:line="276" w:lineRule="auto"/>
              <w:ind w:left="10" w:right="59"/>
              <w:jc w:val="center"/>
              <w:rPr>
                <w:rFonts w:asciiTheme="majorBidi" w:hAnsiTheme="majorBidi" w:cstheme="majorBidi"/>
                <w:sz w:val="20"/>
                <w:szCs w:val="20"/>
              </w:rPr>
            </w:pPr>
            <w:r w:rsidRPr="00FC3EE7">
              <w:rPr>
                <w:rFonts w:asciiTheme="majorBidi" w:hAnsiTheme="majorBidi" w:cstheme="majorBidi"/>
                <w:sz w:val="20"/>
                <w:szCs w:val="20"/>
              </w:rPr>
              <w:t>0.264</w:t>
            </w:r>
          </w:p>
        </w:tc>
        <w:tc>
          <w:tcPr>
            <w:tcW w:w="2701" w:type="dxa"/>
            <w:gridSpan w:val="2"/>
            <w:vAlign w:val="center"/>
          </w:tcPr>
          <w:p w14:paraId="73075177" w14:textId="45041BE0" w:rsidR="004D2BDC" w:rsidRPr="002A5255" w:rsidRDefault="004D2BDC" w:rsidP="003D5D95">
            <w:pPr>
              <w:spacing w:before="80" w:after="40" w:line="276" w:lineRule="auto"/>
              <w:ind w:left="10" w:right="59"/>
              <w:jc w:val="center"/>
              <w:rPr>
                <w:rFonts w:asciiTheme="majorBidi" w:hAnsiTheme="majorBidi" w:cstheme="majorBidi"/>
                <w:sz w:val="20"/>
                <w:szCs w:val="20"/>
              </w:rPr>
            </w:pPr>
            <w:r w:rsidRPr="004B391F">
              <w:rPr>
                <w:rFonts w:asciiTheme="majorBidi" w:hAnsiTheme="majorBidi" w:cstheme="majorBidi"/>
                <w:sz w:val="20"/>
                <w:szCs w:val="20"/>
              </w:rPr>
              <w:t>0.086</w:t>
            </w:r>
          </w:p>
        </w:tc>
        <w:tc>
          <w:tcPr>
            <w:tcW w:w="3523" w:type="dxa"/>
          </w:tcPr>
          <w:p w14:paraId="7ACD3864" w14:textId="67617F56" w:rsidR="004D2BDC" w:rsidRDefault="00AA67A1" w:rsidP="003D5D95">
            <w:pPr>
              <w:ind w:left="10"/>
              <w:jc w:val="center"/>
              <w:rPr>
                <w:rFonts w:asciiTheme="majorBidi" w:hAnsiTheme="majorBidi" w:cstheme="majorBidi"/>
                <w:color w:val="002060"/>
                <w:sz w:val="20"/>
                <w:szCs w:val="20"/>
              </w:rPr>
            </w:pPr>
            <w:r w:rsidRPr="008A51F4">
              <w:rPr>
                <w:rFonts w:asciiTheme="majorBidi" w:hAnsiTheme="majorBidi" w:cstheme="majorBidi"/>
                <w:color w:val="002060"/>
                <w:sz w:val="20"/>
                <w:szCs w:val="20"/>
              </w:rPr>
              <w:t>WHR</w:t>
            </w:r>
          </w:p>
        </w:tc>
      </w:tr>
    </w:tbl>
    <w:p w14:paraId="1534A81F" w14:textId="7DF71E95" w:rsidR="00AA1B6B" w:rsidRPr="00AA1B6B" w:rsidRDefault="00AA1B6B" w:rsidP="007E5B88">
      <w:pPr>
        <w:rPr>
          <w:rFonts w:asciiTheme="majorBidi" w:hAnsiTheme="majorBidi" w:cstheme="majorBidi"/>
          <w:b/>
          <w:color w:val="C00000"/>
          <w:sz w:val="30"/>
          <w:szCs w:val="30"/>
        </w:rPr>
      </w:pPr>
    </w:p>
    <w:p w14:paraId="0AB44F4D" w14:textId="77777777" w:rsidR="00B51295" w:rsidRDefault="00B51295">
      <w:pPr>
        <w:jc w:val="center"/>
        <w:rPr>
          <w:b/>
          <w:color w:val="C00000"/>
          <w:sz w:val="30"/>
          <w:szCs w:val="30"/>
        </w:rPr>
      </w:pPr>
    </w:p>
    <w:sectPr w:rsidR="00B51295">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81DF2" w14:textId="77777777" w:rsidR="00ED5D20" w:rsidRDefault="00ED5D20" w:rsidP="00877C85">
      <w:pPr>
        <w:spacing w:after="0" w:line="240" w:lineRule="auto"/>
      </w:pPr>
      <w:r>
        <w:separator/>
      </w:r>
    </w:p>
  </w:endnote>
  <w:endnote w:type="continuationSeparator" w:id="0">
    <w:p w14:paraId="748D9AAC" w14:textId="77777777" w:rsidR="00ED5D20" w:rsidRDefault="00ED5D20" w:rsidP="0087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3592A" w14:textId="77777777" w:rsidR="00ED5D20" w:rsidRDefault="00ED5D20" w:rsidP="00877C85">
      <w:pPr>
        <w:spacing w:after="0" w:line="240" w:lineRule="auto"/>
      </w:pPr>
      <w:r>
        <w:separator/>
      </w:r>
    </w:p>
  </w:footnote>
  <w:footnote w:type="continuationSeparator" w:id="0">
    <w:p w14:paraId="6A4FBC5C" w14:textId="77777777" w:rsidR="00ED5D20" w:rsidRDefault="00ED5D20" w:rsidP="00877C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295"/>
    <w:rsid w:val="000466E1"/>
    <w:rsid w:val="000546B1"/>
    <w:rsid w:val="000635EE"/>
    <w:rsid w:val="001D5266"/>
    <w:rsid w:val="00215433"/>
    <w:rsid w:val="002574F5"/>
    <w:rsid w:val="0028056F"/>
    <w:rsid w:val="002A5255"/>
    <w:rsid w:val="002B530A"/>
    <w:rsid w:val="00303DBF"/>
    <w:rsid w:val="00304B5D"/>
    <w:rsid w:val="003A7C8F"/>
    <w:rsid w:val="003D5D95"/>
    <w:rsid w:val="004408CB"/>
    <w:rsid w:val="00487E0D"/>
    <w:rsid w:val="004B391F"/>
    <w:rsid w:val="004D2BDC"/>
    <w:rsid w:val="00517460"/>
    <w:rsid w:val="005451FC"/>
    <w:rsid w:val="005C500A"/>
    <w:rsid w:val="006719E4"/>
    <w:rsid w:val="0068230C"/>
    <w:rsid w:val="006A4200"/>
    <w:rsid w:val="00751FA5"/>
    <w:rsid w:val="007E5B88"/>
    <w:rsid w:val="0082245C"/>
    <w:rsid w:val="00877C85"/>
    <w:rsid w:val="008A4636"/>
    <w:rsid w:val="008A51F4"/>
    <w:rsid w:val="008E2EDF"/>
    <w:rsid w:val="0099144E"/>
    <w:rsid w:val="0099489D"/>
    <w:rsid w:val="009B6222"/>
    <w:rsid w:val="009F32C4"/>
    <w:rsid w:val="00A524C7"/>
    <w:rsid w:val="00A62E10"/>
    <w:rsid w:val="00AA1B6B"/>
    <w:rsid w:val="00AA67A1"/>
    <w:rsid w:val="00B431C7"/>
    <w:rsid w:val="00B45F61"/>
    <w:rsid w:val="00B51295"/>
    <w:rsid w:val="00B978FF"/>
    <w:rsid w:val="00BE5B19"/>
    <w:rsid w:val="00BF64DA"/>
    <w:rsid w:val="00C46E7B"/>
    <w:rsid w:val="00C60051"/>
    <w:rsid w:val="00C74D21"/>
    <w:rsid w:val="00CF5BA2"/>
    <w:rsid w:val="00DD5976"/>
    <w:rsid w:val="00E0115D"/>
    <w:rsid w:val="00E33311"/>
    <w:rsid w:val="00E83BE4"/>
    <w:rsid w:val="00ED5D20"/>
    <w:rsid w:val="00F23A8E"/>
    <w:rsid w:val="00F7062A"/>
    <w:rsid w:val="00FC3EE7"/>
    <w:rsid w:val="00FE42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E44F"/>
  <w15:docId w15:val="{8E1015F4-28F2-4814-99BD-6243691B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B6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ind w:left="505" w:right="30" w:hanging="10"/>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ind w:left="505" w:right="30" w:hanging="10"/>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after="0" w:line="240" w:lineRule="auto"/>
      <w:ind w:left="505" w:right="30" w:hanging="10"/>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4408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4408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877C8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7C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C85"/>
  </w:style>
  <w:style w:type="paragraph" w:styleId="Footer">
    <w:name w:val="footer"/>
    <w:basedOn w:val="Normal"/>
    <w:link w:val="FooterChar"/>
    <w:uiPriority w:val="99"/>
    <w:unhideWhenUsed/>
    <w:rsid w:val="00877C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6797">
      <w:bodyDiv w:val="1"/>
      <w:marLeft w:val="0"/>
      <w:marRight w:val="0"/>
      <w:marTop w:val="0"/>
      <w:marBottom w:val="0"/>
      <w:divBdr>
        <w:top w:val="none" w:sz="0" w:space="0" w:color="auto"/>
        <w:left w:val="none" w:sz="0" w:space="0" w:color="auto"/>
        <w:bottom w:val="none" w:sz="0" w:space="0" w:color="auto"/>
        <w:right w:val="none" w:sz="0" w:space="0" w:color="auto"/>
      </w:divBdr>
    </w:div>
    <w:div w:id="1163667529">
      <w:bodyDiv w:val="1"/>
      <w:marLeft w:val="0"/>
      <w:marRight w:val="0"/>
      <w:marTop w:val="0"/>
      <w:marBottom w:val="0"/>
      <w:divBdr>
        <w:top w:val="none" w:sz="0" w:space="0" w:color="auto"/>
        <w:left w:val="none" w:sz="0" w:space="0" w:color="auto"/>
        <w:bottom w:val="none" w:sz="0" w:space="0" w:color="auto"/>
        <w:right w:val="none" w:sz="0" w:space="0" w:color="auto"/>
      </w:divBdr>
    </w:div>
    <w:div w:id="1475637652">
      <w:bodyDiv w:val="1"/>
      <w:marLeft w:val="0"/>
      <w:marRight w:val="0"/>
      <w:marTop w:val="0"/>
      <w:marBottom w:val="0"/>
      <w:divBdr>
        <w:top w:val="none" w:sz="0" w:space="0" w:color="auto"/>
        <w:left w:val="none" w:sz="0" w:space="0" w:color="auto"/>
        <w:bottom w:val="none" w:sz="0" w:space="0" w:color="auto"/>
        <w:right w:val="none" w:sz="0" w:space="0" w:color="auto"/>
      </w:divBdr>
    </w:div>
    <w:div w:id="1574118351">
      <w:bodyDiv w:val="1"/>
      <w:marLeft w:val="0"/>
      <w:marRight w:val="0"/>
      <w:marTop w:val="0"/>
      <w:marBottom w:val="0"/>
      <w:divBdr>
        <w:top w:val="none" w:sz="0" w:space="0" w:color="auto"/>
        <w:left w:val="none" w:sz="0" w:space="0" w:color="auto"/>
        <w:bottom w:val="none" w:sz="0" w:space="0" w:color="auto"/>
        <w:right w:val="none" w:sz="0" w:space="0" w:color="auto"/>
      </w:divBdr>
    </w:div>
    <w:div w:id="1651708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I9w2lv0VfOeJPxn3MbK5YzBXA==">CgMxLjAyCGguZ2pkZ3hzOAByITEyZDVKaEk5WWtwTDR3SVN2T2tMV1ZCaWttc1dtZVNNTg==</go:docsCustomData>
</go:gDocsCustomXmlDataStorage>
</file>

<file path=customXml/itemProps1.xml><?xml version="1.0" encoding="utf-8"?>
<ds:datastoreItem xmlns:ds="http://schemas.openxmlformats.org/officeDocument/2006/customXml" ds:itemID="{36A3756F-047E-4306-923D-C2AE10EB30D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Hepsi Lisans</cp:lastModifiedBy>
  <cp:revision>56</cp:revision>
  <dcterms:created xsi:type="dcterms:W3CDTF">2024-01-11T14:50:00Z</dcterms:created>
  <dcterms:modified xsi:type="dcterms:W3CDTF">2024-01-30T23:26:00Z</dcterms:modified>
</cp:coreProperties>
</file>