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00E9B" w14:textId="77777777" w:rsidR="00122DE1" w:rsidRDefault="00122DE1" w:rsidP="00122DE1">
      <w:pPr>
        <w:jc w:val="center"/>
      </w:pPr>
      <w:r>
        <w:t>Appendix</w:t>
      </w:r>
    </w:p>
    <w:p w14:paraId="51FD26DA" w14:textId="77777777" w:rsidR="00122DE1" w:rsidRDefault="00122DE1" w:rsidP="00122DE1">
      <w:r>
        <w:t xml:space="preserve">Database Search Terms: </w:t>
      </w:r>
    </w:p>
    <w:p w14:paraId="77C84B2A" w14:textId="77777777" w:rsidR="00122DE1" w:rsidRDefault="00122DE1" w:rsidP="00122DE1">
      <w:r w:rsidRPr="0018508D">
        <w:t>(religion OR religiousness OR religiosity OR “religious coping” OR spirituality OR spiritual) AND ("Quality of Life" OR "Health Related Quality of Life</w:t>
      </w:r>
      <w:r>
        <w:t>" OR QOL) AND (cancer OR oncology</w:t>
      </w:r>
      <w:r w:rsidRPr="0018508D">
        <w:t>)</w:t>
      </w:r>
    </w:p>
    <w:p w14:paraId="4EB0CAD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E1"/>
    <w:rsid w:val="00122DE1"/>
    <w:rsid w:val="003C2EF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4E87A"/>
  <w15:chartTrackingRefBased/>
  <w15:docId w15:val="{C5E74B50-AAE2-4B19-AA62-95186ADF4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DE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Springer Nature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2024-02-16T04:10:00Z</dcterms:created>
  <dcterms:modified xsi:type="dcterms:W3CDTF">2024-02-16T04:10:00Z</dcterms:modified>
</cp:coreProperties>
</file>