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EA8038" w14:textId="77777777" w:rsidR="00321FDF" w:rsidRDefault="00000000">
      <w:pPr>
        <w:pBdr>
          <w:top w:val="nil"/>
          <w:left w:val="nil"/>
          <w:bottom w:val="nil"/>
          <w:right w:val="nil"/>
          <w:between w:val="nil"/>
        </w:pBdr>
        <w:spacing w:line="480" w:lineRule="auto"/>
        <w:ind w:right="101"/>
        <w:jc w:val="center"/>
        <w:rPr>
          <w:rFonts w:ascii="Arial" w:eastAsia="Arial" w:hAnsi="Arial" w:cs="Arial"/>
          <w:b/>
          <w:color w:val="000000"/>
          <w:sz w:val="32"/>
          <w:szCs w:val="32"/>
        </w:rPr>
      </w:pPr>
      <w:r>
        <w:rPr>
          <w:rFonts w:ascii="Arial" w:eastAsia="Arial" w:hAnsi="Arial" w:cs="Arial"/>
          <w:sz w:val="24"/>
          <w:szCs w:val="24"/>
        </w:rPr>
        <w:t xml:space="preserve">     </w:t>
      </w:r>
      <w:r>
        <w:rPr>
          <w:rFonts w:ascii="Arial" w:eastAsia="Arial" w:hAnsi="Arial" w:cs="Arial"/>
          <w:b/>
          <w:sz w:val="32"/>
          <w:szCs w:val="32"/>
        </w:rPr>
        <w:t>A digital liver twin demonstrating the</w:t>
      </w:r>
      <w:r>
        <w:rPr>
          <w:rFonts w:ascii="Arial" w:eastAsia="Arial" w:hAnsi="Arial" w:cs="Arial"/>
          <w:b/>
          <w:color w:val="000000"/>
          <w:sz w:val="32"/>
          <w:szCs w:val="32"/>
        </w:rPr>
        <w:t xml:space="preserve"> interplay between biomechanics and cell kinetics </w:t>
      </w:r>
      <w:r>
        <w:rPr>
          <w:rFonts w:ascii="Arial" w:eastAsia="Arial" w:hAnsi="Arial" w:cs="Arial"/>
          <w:b/>
          <w:sz w:val="32"/>
          <w:szCs w:val="32"/>
        </w:rPr>
        <w:t xml:space="preserve">can explain </w:t>
      </w:r>
      <w:r>
        <w:rPr>
          <w:rFonts w:ascii="Arial" w:eastAsia="Arial" w:hAnsi="Arial" w:cs="Arial"/>
          <w:b/>
          <w:color w:val="000000"/>
          <w:sz w:val="32"/>
          <w:szCs w:val="32"/>
        </w:rPr>
        <w:t xml:space="preserve">fibrotic </w:t>
      </w:r>
      <w:r>
        <w:rPr>
          <w:rFonts w:ascii="Arial" w:eastAsia="Arial" w:hAnsi="Arial" w:cs="Arial"/>
          <w:b/>
          <w:sz w:val="32"/>
          <w:szCs w:val="32"/>
        </w:rPr>
        <w:t xml:space="preserve">scar </w:t>
      </w:r>
      <w:proofErr w:type="gramStart"/>
      <w:r>
        <w:rPr>
          <w:rFonts w:ascii="Arial" w:eastAsia="Arial" w:hAnsi="Arial" w:cs="Arial"/>
          <w:b/>
          <w:color w:val="000000"/>
          <w:sz w:val="32"/>
          <w:szCs w:val="32"/>
        </w:rPr>
        <w:t>formation</w:t>
      </w:r>
      <w:proofErr w:type="gramEnd"/>
    </w:p>
    <w:p w14:paraId="3645BF3C" w14:textId="77777777" w:rsidR="00321FDF" w:rsidRDefault="00321FDF">
      <w:pPr>
        <w:pBdr>
          <w:top w:val="nil"/>
          <w:left w:val="nil"/>
          <w:bottom w:val="nil"/>
          <w:right w:val="nil"/>
          <w:between w:val="nil"/>
        </w:pBdr>
        <w:spacing w:line="480" w:lineRule="auto"/>
        <w:ind w:left="101" w:right="101"/>
        <w:rPr>
          <w:rFonts w:ascii="Arial" w:eastAsia="Arial" w:hAnsi="Arial" w:cs="Arial"/>
          <w:b/>
          <w:color w:val="000000"/>
          <w:sz w:val="24"/>
          <w:szCs w:val="24"/>
        </w:rPr>
      </w:pPr>
    </w:p>
    <w:p w14:paraId="2CC620F0"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sz w:val="24"/>
          <w:szCs w:val="24"/>
        </w:rPr>
        <w:t>J</w:t>
      </w:r>
      <w:r>
        <w:rPr>
          <w:rFonts w:ascii="Arial" w:eastAsia="Arial" w:hAnsi="Arial" w:cs="Arial"/>
          <w:b/>
          <w:color w:val="000000"/>
          <w:sz w:val="24"/>
          <w:szCs w:val="24"/>
        </w:rPr>
        <w:t>ieling Zhao</w:t>
      </w:r>
      <w:r>
        <w:rPr>
          <w:rFonts w:ascii="Arial" w:eastAsia="Arial" w:hAnsi="Arial" w:cs="Arial"/>
          <w:b/>
          <w:color w:val="000000"/>
          <w:sz w:val="24"/>
          <w:szCs w:val="24"/>
          <w:vertAlign w:val="superscript"/>
        </w:rPr>
        <w:t>1</w:t>
      </w:r>
      <w:r>
        <w:rPr>
          <w:rFonts w:ascii="Arial" w:eastAsia="Arial" w:hAnsi="Arial" w:cs="Arial"/>
          <w:b/>
          <w:i/>
          <w:color w:val="000000"/>
          <w:sz w:val="24"/>
          <w:szCs w:val="24"/>
          <w:vertAlign w:val="superscript"/>
        </w:rPr>
        <w:t>,</w:t>
      </w:r>
      <w:r>
        <w:rPr>
          <w:rFonts w:ascii="Arial" w:eastAsia="Arial" w:hAnsi="Arial" w:cs="Arial"/>
          <w:b/>
          <w:color w:val="000000"/>
          <w:sz w:val="24"/>
          <w:szCs w:val="24"/>
          <w:vertAlign w:val="superscript"/>
        </w:rPr>
        <w:t>2†</w:t>
      </w:r>
      <w:r>
        <w:rPr>
          <w:rFonts w:ascii="Arial" w:eastAsia="Arial" w:hAnsi="Arial" w:cs="Arial"/>
          <w:b/>
          <w:color w:val="000000"/>
          <w:sz w:val="24"/>
          <w:szCs w:val="24"/>
        </w:rPr>
        <w:t>, Seddik Hammad</w:t>
      </w:r>
      <w:r>
        <w:rPr>
          <w:rFonts w:ascii="Arial" w:eastAsia="Arial" w:hAnsi="Arial" w:cs="Arial"/>
          <w:b/>
          <w:color w:val="000000"/>
          <w:sz w:val="24"/>
          <w:szCs w:val="24"/>
          <w:vertAlign w:val="superscript"/>
        </w:rPr>
        <w:t>3,4†</w:t>
      </w:r>
      <w:r>
        <w:rPr>
          <w:rFonts w:ascii="Arial" w:eastAsia="Arial" w:hAnsi="Arial" w:cs="Arial"/>
          <w:b/>
          <w:color w:val="000000"/>
          <w:sz w:val="24"/>
          <w:szCs w:val="24"/>
        </w:rPr>
        <w:t>,</w:t>
      </w:r>
      <w:r>
        <w:rPr>
          <w:rFonts w:ascii="Arial" w:eastAsia="Arial" w:hAnsi="Arial" w:cs="Arial"/>
          <w:color w:val="000000"/>
          <w:sz w:val="24"/>
          <w:szCs w:val="24"/>
        </w:rPr>
        <w:t xml:space="preserve"> Mathieu de Langlard</w:t>
      </w:r>
      <w:r>
        <w:rPr>
          <w:rFonts w:ascii="Arial" w:eastAsia="Arial" w:hAnsi="Arial" w:cs="Arial"/>
          <w:color w:val="000000"/>
          <w:sz w:val="24"/>
          <w:szCs w:val="24"/>
          <w:vertAlign w:val="superscript"/>
        </w:rPr>
        <w:t>2</w:t>
      </w:r>
      <w:r>
        <w:rPr>
          <w:rFonts w:ascii="Arial" w:eastAsia="Arial" w:hAnsi="Arial" w:cs="Arial"/>
          <w:color w:val="000000"/>
          <w:sz w:val="24"/>
          <w:szCs w:val="24"/>
        </w:rPr>
        <w:t>, Pia Erdoesi</w:t>
      </w:r>
      <w:r>
        <w:rPr>
          <w:rFonts w:ascii="Arial" w:eastAsia="Arial" w:hAnsi="Arial" w:cs="Arial"/>
          <w:sz w:val="24"/>
          <w:szCs w:val="24"/>
          <w:vertAlign w:val="superscript"/>
        </w:rPr>
        <w:t>3</w:t>
      </w:r>
      <w:r>
        <w:rPr>
          <w:rFonts w:ascii="Arial" w:eastAsia="Arial" w:hAnsi="Arial" w:cs="Arial"/>
          <w:color w:val="000000"/>
          <w:sz w:val="24"/>
          <w:szCs w:val="24"/>
        </w:rPr>
        <w:t xml:space="preserve">, </w:t>
      </w:r>
      <w:proofErr w:type="spellStart"/>
      <w:r>
        <w:rPr>
          <w:rFonts w:ascii="Arial" w:eastAsia="Arial" w:hAnsi="Arial" w:cs="Arial"/>
          <w:color w:val="000000"/>
          <w:sz w:val="24"/>
          <w:szCs w:val="24"/>
        </w:rPr>
        <w:t>Yueni</w:t>
      </w:r>
      <w:proofErr w:type="spellEnd"/>
      <w:r>
        <w:rPr>
          <w:rFonts w:ascii="Arial" w:eastAsia="Arial" w:hAnsi="Arial" w:cs="Arial"/>
          <w:color w:val="000000"/>
          <w:sz w:val="24"/>
          <w:szCs w:val="24"/>
        </w:rPr>
        <w:t xml:space="preserve"> Li</w:t>
      </w:r>
      <w:r>
        <w:rPr>
          <w:rFonts w:ascii="Arial" w:eastAsia="Arial" w:hAnsi="Arial" w:cs="Arial"/>
          <w:color w:val="000000"/>
          <w:sz w:val="24"/>
          <w:szCs w:val="24"/>
          <w:vertAlign w:val="superscript"/>
        </w:rPr>
        <w:t>3</w:t>
      </w:r>
      <w:r>
        <w:rPr>
          <w:rFonts w:ascii="Arial" w:eastAsia="Arial" w:hAnsi="Arial" w:cs="Arial"/>
          <w:color w:val="000000"/>
          <w:sz w:val="24"/>
          <w:szCs w:val="24"/>
        </w:rPr>
        <w:t xml:space="preserve">, </w:t>
      </w:r>
      <w:r>
        <w:rPr>
          <w:rFonts w:ascii="Arial" w:eastAsia="Arial" w:hAnsi="Arial" w:cs="Arial"/>
          <w:sz w:val="24"/>
          <w:szCs w:val="24"/>
        </w:rPr>
        <w:t>Paul Van Liedekerke</w:t>
      </w:r>
      <w:r>
        <w:rPr>
          <w:rFonts w:ascii="Arial" w:eastAsia="Arial" w:hAnsi="Arial" w:cs="Arial"/>
          <w:sz w:val="24"/>
          <w:szCs w:val="24"/>
          <w:vertAlign w:val="superscript"/>
        </w:rPr>
        <w:t>2,5</w:t>
      </w:r>
      <w:r>
        <w:rPr>
          <w:rFonts w:ascii="Arial" w:eastAsia="Arial" w:hAnsi="Arial" w:cs="Arial"/>
          <w:sz w:val="24"/>
          <w:szCs w:val="24"/>
        </w:rPr>
        <w:t>, Andreas</w:t>
      </w:r>
      <w:r>
        <w:rPr>
          <w:rFonts w:ascii="Arial" w:eastAsia="Arial" w:hAnsi="Arial" w:cs="Arial"/>
          <w:color w:val="000000"/>
          <w:sz w:val="24"/>
          <w:szCs w:val="24"/>
        </w:rPr>
        <w:t xml:space="preserve"> Buttenschoen</w:t>
      </w:r>
      <w:r>
        <w:rPr>
          <w:rFonts w:ascii="Arial" w:eastAsia="Arial" w:hAnsi="Arial" w:cs="Arial"/>
          <w:color w:val="000000"/>
          <w:sz w:val="24"/>
          <w:szCs w:val="24"/>
          <w:vertAlign w:val="superscript"/>
        </w:rPr>
        <w:t>6</w:t>
      </w:r>
      <w:r>
        <w:rPr>
          <w:rFonts w:ascii="Arial" w:eastAsia="Arial" w:hAnsi="Arial" w:cs="Arial"/>
          <w:color w:val="000000"/>
          <w:sz w:val="24"/>
          <w:szCs w:val="24"/>
        </w:rPr>
        <w:t xml:space="preserve">, </w:t>
      </w:r>
      <w:r>
        <w:rPr>
          <w:rFonts w:ascii="Arial" w:eastAsia="Arial" w:hAnsi="Arial" w:cs="Arial"/>
          <w:sz w:val="24"/>
          <w:szCs w:val="24"/>
        </w:rPr>
        <w:t>Manuel Winkler</w:t>
      </w:r>
      <w:r>
        <w:rPr>
          <w:rFonts w:ascii="Arial" w:eastAsia="Arial" w:hAnsi="Arial" w:cs="Arial"/>
          <w:sz w:val="24"/>
          <w:szCs w:val="24"/>
          <w:vertAlign w:val="superscript"/>
        </w:rPr>
        <w:t>7,8</w:t>
      </w:r>
      <w:r>
        <w:rPr>
          <w:rFonts w:ascii="Arial" w:eastAsia="Arial" w:hAnsi="Arial" w:cs="Arial"/>
          <w:color w:val="000000"/>
          <w:sz w:val="24"/>
          <w:szCs w:val="24"/>
        </w:rPr>
        <w:t xml:space="preserve">, </w:t>
      </w:r>
      <w:r>
        <w:rPr>
          <w:rFonts w:ascii="Arial" w:eastAsia="Arial" w:hAnsi="Arial" w:cs="Arial"/>
          <w:sz w:val="24"/>
          <w:szCs w:val="24"/>
        </w:rPr>
        <w:t>Sina W. K</w:t>
      </w:r>
      <w:r>
        <w:rPr>
          <w:rFonts w:ascii="Arial" w:eastAsia="Arial" w:hAnsi="Arial" w:cs="Arial"/>
          <w:color w:val="202122"/>
          <w:sz w:val="24"/>
          <w:szCs w:val="24"/>
          <w:highlight w:val="white"/>
        </w:rPr>
        <w:t>ü</w:t>
      </w:r>
      <w:r>
        <w:rPr>
          <w:rFonts w:ascii="Arial" w:eastAsia="Arial" w:hAnsi="Arial" w:cs="Arial"/>
          <w:sz w:val="24"/>
          <w:szCs w:val="24"/>
        </w:rPr>
        <w:t>rschner</w:t>
      </w:r>
      <w:r>
        <w:rPr>
          <w:rFonts w:ascii="Arial" w:eastAsia="Arial" w:hAnsi="Arial" w:cs="Arial"/>
          <w:sz w:val="24"/>
          <w:szCs w:val="24"/>
          <w:vertAlign w:val="superscript"/>
        </w:rPr>
        <w:t>7,8</w:t>
      </w:r>
      <w:r>
        <w:rPr>
          <w:rFonts w:ascii="Arial" w:eastAsia="Arial" w:hAnsi="Arial" w:cs="Arial"/>
          <w:color w:val="000000"/>
          <w:sz w:val="24"/>
          <w:szCs w:val="24"/>
        </w:rPr>
        <w:t xml:space="preserve">, </w:t>
      </w:r>
      <w:r>
        <w:rPr>
          <w:rFonts w:ascii="Arial" w:eastAsia="Arial" w:hAnsi="Arial" w:cs="Arial"/>
          <w:sz w:val="24"/>
          <w:szCs w:val="24"/>
        </w:rPr>
        <w:t>Philipp-Sebastian Reiners-Koch</w:t>
      </w:r>
      <w:r>
        <w:rPr>
          <w:rFonts w:ascii="Arial" w:eastAsia="Arial" w:hAnsi="Arial" w:cs="Arial"/>
          <w:sz w:val="24"/>
          <w:szCs w:val="24"/>
          <w:vertAlign w:val="superscript"/>
        </w:rPr>
        <w:t>7,8</w:t>
      </w:r>
      <w:r>
        <w:rPr>
          <w:rFonts w:ascii="Arial" w:eastAsia="Arial" w:hAnsi="Arial" w:cs="Arial"/>
          <w:color w:val="000000"/>
          <w:sz w:val="24"/>
          <w:szCs w:val="24"/>
        </w:rPr>
        <w:t>, Niels Grabe</w:t>
      </w:r>
      <w:r>
        <w:rPr>
          <w:rFonts w:ascii="Arial" w:eastAsia="Arial" w:hAnsi="Arial" w:cs="Arial"/>
          <w:color w:val="000000"/>
          <w:sz w:val="24"/>
          <w:szCs w:val="24"/>
          <w:vertAlign w:val="superscript"/>
        </w:rPr>
        <w:t>9</w:t>
      </w:r>
      <w:r>
        <w:rPr>
          <w:rFonts w:ascii="Arial" w:eastAsia="Arial" w:hAnsi="Arial" w:cs="Arial"/>
          <w:sz w:val="24"/>
          <w:szCs w:val="24"/>
        </w:rPr>
        <w:t xml:space="preserve">, </w:t>
      </w:r>
      <w:r>
        <w:rPr>
          <w:rFonts w:ascii="Arial" w:eastAsia="Arial" w:hAnsi="Arial" w:cs="Arial"/>
          <w:color w:val="000000"/>
          <w:sz w:val="24"/>
          <w:szCs w:val="24"/>
        </w:rPr>
        <w:t>Stephanie D. Wolf</w:t>
      </w:r>
      <w:r>
        <w:rPr>
          <w:rFonts w:ascii="Arial" w:eastAsia="Arial" w:hAnsi="Arial" w:cs="Arial"/>
          <w:color w:val="000000"/>
          <w:sz w:val="24"/>
          <w:szCs w:val="24"/>
          <w:vertAlign w:val="superscript"/>
        </w:rPr>
        <w:t>10</w:t>
      </w:r>
      <w:r>
        <w:rPr>
          <w:rFonts w:ascii="Arial" w:eastAsia="Arial" w:hAnsi="Arial" w:cs="Arial"/>
          <w:color w:val="000000"/>
          <w:sz w:val="24"/>
          <w:szCs w:val="24"/>
        </w:rPr>
        <w:t>, Johannes Bode</w:t>
      </w:r>
      <w:r>
        <w:rPr>
          <w:rFonts w:ascii="Arial" w:eastAsia="Arial" w:hAnsi="Arial" w:cs="Arial"/>
          <w:color w:val="000000"/>
          <w:sz w:val="24"/>
          <w:szCs w:val="24"/>
          <w:vertAlign w:val="superscript"/>
        </w:rPr>
        <w:t>10</w:t>
      </w:r>
      <w:r>
        <w:rPr>
          <w:rFonts w:ascii="Arial" w:eastAsia="Arial" w:hAnsi="Arial" w:cs="Arial"/>
          <w:color w:val="000000"/>
          <w:sz w:val="24"/>
          <w:szCs w:val="24"/>
        </w:rPr>
        <w:t>,</w:t>
      </w:r>
      <w:r>
        <w:rPr>
          <w:rFonts w:ascii="Arial" w:eastAsia="Arial" w:hAnsi="Arial" w:cs="Arial"/>
          <w:sz w:val="24"/>
          <w:szCs w:val="24"/>
        </w:rPr>
        <w:t xml:space="preserve"> </w:t>
      </w:r>
      <w:r>
        <w:rPr>
          <w:rFonts w:ascii="Arial" w:eastAsia="Arial" w:hAnsi="Arial" w:cs="Arial"/>
          <w:color w:val="000000"/>
          <w:sz w:val="24"/>
          <w:szCs w:val="24"/>
        </w:rPr>
        <w:t>Jan G. Hengstler</w:t>
      </w:r>
      <w:r>
        <w:rPr>
          <w:rFonts w:ascii="Arial" w:eastAsia="Arial" w:hAnsi="Arial" w:cs="Arial"/>
          <w:color w:val="000000"/>
          <w:sz w:val="24"/>
          <w:szCs w:val="24"/>
          <w:vertAlign w:val="superscript"/>
        </w:rPr>
        <w:t>1</w:t>
      </w:r>
      <w:r>
        <w:rPr>
          <w:rFonts w:ascii="Arial" w:eastAsia="Arial" w:hAnsi="Arial" w:cs="Arial"/>
          <w:color w:val="000000"/>
          <w:sz w:val="24"/>
          <w:szCs w:val="24"/>
        </w:rPr>
        <w:t>, Matthias P. Ebert</w:t>
      </w:r>
      <w:r>
        <w:rPr>
          <w:rFonts w:ascii="Arial" w:eastAsia="Arial" w:hAnsi="Arial" w:cs="Arial"/>
          <w:sz w:val="24"/>
          <w:szCs w:val="24"/>
          <w:vertAlign w:val="superscript"/>
        </w:rPr>
        <w:t>11,12,13</w:t>
      </w:r>
      <w:r>
        <w:rPr>
          <w:rFonts w:ascii="Arial" w:eastAsia="Arial" w:hAnsi="Arial" w:cs="Arial"/>
          <w:color w:val="000000"/>
          <w:sz w:val="24"/>
          <w:szCs w:val="24"/>
        </w:rPr>
        <w:t>, Steven Dooley</w:t>
      </w:r>
      <w:r>
        <w:rPr>
          <w:rFonts w:ascii="Arial" w:eastAsia="Arial" w:hAnsi="Arial" w:cs="Arial"/>
          <w:color w:val="000000"/>
          <w:sz w:val="24"/>
          <w:szCs w:val="24"/>
          <w:vertAlign w:val="superscript"/>
        </w:rPr>
        <w:t>3*</w:t>
      </w:r>
      <w:r>
        <w:rPr>
          <w:rFonts w:ascii="Arial" w:eastAsia="Arial" w:hAnsi="Arial" w:cs="Arial"/>
          <w:color w:val="000000"/>
          <w:sz w:val="24"/>
          <w:szCs w:val="24"/>
        </w:rPr>
        <w:t>, Dirk Drasdo</w:t>
      </w:r>
      <w:r>
        <w:rPr>
          <w:rFonts w:ascii="Arial" w:eastAsia="Arial" w:hAnsi="Arial" w:cs="Arial"/>
          <w:color w:val="000000"/>
          <w:sz w:val="24"/>
          <w:szCs w:val="24"/>
          <w:vertAlign w:val="superscript"/>
        </w:rPr>
        <w:t>1</w:t>
      </w:r>
      <w:r>
        <w:rPr>
          <w:rFonts w:ascii="Arial" w:eastAsia="Arial" w:hAnsi="Arial" w:cs="Arial"/>
          <w:i/>
          <w:color w:val="000000"/>
          <w:sz w:val="24"/>
          <w:szCs w:val="24"/>
          <w:vertAlign w:val="superscript"/>
        </w:rPr>
        <w:t>,</w:t>
      </w:r>
      <w:r>
        <w:rPr>
          <w:rFonts w:ascii="Arial" w:eastAsia="Arial" w:hAnsi="Arial" w:cs="Arial"/>
          <w:color w:val="000000"/>
          <w:sz w:val="24"/>
          <w:szCs w:val="24"/>
          <w:vertAlign w:val="superscript"/>
        </w:rPr>
        <w:t>2*</w:t>
      </w:r>
    </w:p>
    <w:p w14:paraId="47EA5D3F" w14:textId="77777777" w:rsidR="00321FDF" w:rsidRDefault="00321FDF">
      <w:pPr>
        <w:pBdr>
          <w:top w:val="nil"/>
          <w:left w:val="nil"/>
          <w:bottom w:val="nil"/>
          <w:right w:val="nil"/>
          <w:between w:val="nil"/>
        </w:pBdr>
        <w:spacing w:line="480" w:lineRule="auto"/>
        <w:ind w:left="101" w:right="101"/>
        <w:rPr>
          <w:rFonts w:ascii="Arial" w:eastAsia="Arial" w:hAnsi="Arial" w:cs="Arial"/>
          <w:color w:val="000000"/>
          <w:sz w:val="24"/>
          <w:szCs w:val="24"/>
        </w:rPr>
      </w:pPr>
    </w:p>
    <w:p w14:paraId="05080D5C" w14:textId="77777777" w:rsidR="00321FDF" w:rsidRDefault="00000000">
      <w:pPr>
        <w:pBdr>
          <w:top w:val="nil"/>
          <w:left w:val="nil"/>
          <w:bottom w:val="nil"/>
          <w:right w:val="nil"/>
          <w:between w:val="nil"/>
        </w:pBdr>
        <w:spacing w:line="480" w:lineRule="auto"/>
        <w:ind w:left="101" w:right="101"/>
        <w:jc w:val="both"/>
        <w:rPr>
          <w:rFonts w:ascii="Arial" w:eastAsia="Arial" w:hAnsi="Arial" w:cs="Arial"/>
          <w:i/>
          <w:sz w:val="24"/>
          <w:szCs w:val="24"/>
        </w:rPr>
      </w:pPr>
      <w:r>
        <w:rPr>
          <w:rFonts w:ascii="Arial" w:eastAsia="Arial" w:hAnsi="Arial" w:cs="Arial"/>
          <w:color w:val="000000"/>
          <w:sz w:val="24"/>
          <w:szCs w:val="24"/>
          <w:vertAlign w:val="superscript"/>
        </w:rPr>
        <w:t>1</w:t>
      </w:r>
      <w:r>
        <w:rPr>
          <w:rFonts w:ascii="Arial" w:eastAsia="Arial" w:hAnsi="Arial" w:cs="Arial"/>
          <w:i/>
          <w:color w:val="000000"/>
          <w:sz w:val="24"/>
          <w:szCs w:val="24"/>
        </w:rPr>
        <w:t>Leibniz Research Centre for Working Environment and Human Factors, Technical University of Dortmund (</w:t>
      </w:r>
      <w:proofErr w:type="spellStart"/>
      <w:r>
        <w:rPr>
          <w:rFonts w:ascii="Arial" w:eastAsia="Arial" w:hAnsi="Arial" w:cs="Arial"/>
          <w:i/>
          <w:color w:val="000000"/>
          <w:sz w:val="24"/>
          <w:szCs w:val="24"/>
        </w:rPr>
        <w:t>IfADo</w:t>
      </w:r>
      <w:proofErr w:type="spellEnd"/>
      <w:r>
        <w:rPr>
          <w:rFonts w:ascii="Arial" w:eastAsia="Arial" w:hAnsi="Arial" w:cs="Arial"/>
          <w:i/>
          <w:color w:val="000000"/>
          <w:sz w:val="24"/>
          <w:szCs w:val="24"/>
        </w:rPr>
        <w:t>), Dortmund, Germany</w:t>
      </w:r>
      <w:r>
        <w:rPr>
          <w:rFonts w:ascii="Arial" w:eastAsia="Arial" w:hAnsi="Arial" w:cs="Arial"/>
          <w:i/>
          <w:sz w:val="24"/>
          <w:szCs w:val="24"/>
        </w:rPr>
        <w:t>.</w:t>
      </w:r>
      <w:r>
        <w:rPr>
          <w:rFonts w:ascii="Arial" w:eastAsia="Arial" w:hAnsi="Arial" w:cs="Arial"/>
          <w:i/>
          <w:color w:val="000000"/>
          <w:sz w:val="24"/>
          <w:szCs w:val="24"/>
        </w:rPr>
        <w:t xml:space="preserve"> </w:t>
      </w:r>
      <w:r>
        <w:rPr>
          <w:rFonts w:ascii="Arial" w:eastAsia="Arial" w:hAnsi="Arial" w:cs="Arial"/>
          <w:color w:val="000000"/>
          <w:sz w:val="24"/>
          <w:szCs w:val="24"/>
          <w:vertAlign w:val="superscript"/>
        </w:rPr>
        <w:t>2</w:t>
      </w:r>
      <w:r>
        <w:rPr>
          <w:rFonts w:ascii="Arial" w:eastAsia="Arial" w:hAnsi="Arial" w:cs="Arial"/>
          <w:i/>
          <w:color w:val="000000"/>
          <w:sz w:val="24"/>
          <w:szCs w:val="24"/>
        </w:rPr>
        <w:t xml:space="preserve">National Institute for Research in Computer Science and Automation (INRIA de </w:t>
      </w:r>
      <w:proofErr w:type="spellStart"/>
      <w:r>
        <w:rPr>
          <w:rFonts w:ascii="Arial" w:eastAsia="Arial" w:hAnsi="Arial" w:cs="Arial"/>
          <w:i/>
          <w:color w:val="000000"/>
          <w:sz w:val="24"/>
          <w:szCs w:val="24"/>
        </w:rPr>
        <w:t>Saclay</w:t>
      </w:r>
      <w:proofErr w:type="spellEnd"/>
      <w:r>
        <w:rPr>
          <w:rFonts w:ascii="Arial" w:eastAsia="Arial" w:hAnsi="Arial" w:cs="Arial"/>
          <w:i/>
          <w:color w:val="000000"/>
          <w:sz w:val="24"/>
          <w:szCs w:val="24"/>
        </w:rPr>
        <w:t xml:space="preserve">), </w:t>
      </w:r>
      <w:proofErr w:type="spellStart"/>
      <w:r>
        <w:rPr>
          <w:rFonts w:ascii="Arial" w:eastAsia="Arial" w:hAnsi="Arial" w:cs="Arial"/>
          <w:i/>
          <w:color w:val="000000"/>
          <w:sz w:val="24"/>
          <w:szCs w:val="24"/>
        </w:rPr>
        <w:t>Palaiseau</w:t>
      </w:r>
      <w:proofErr w:type="spellEnd"/>
      <w:r>
        <w:rPr>
          <w:rFonts w:ascii="Arial" w:eastAsia="Arial" w:hAnsi="Arial" w:cs="Arial"/>
          <w:i/>
          <w:color w:val="000000"/>
          <w:sz w:val="24"/>
          <w:szCs w:val="24"/>
        </w:rPr>
        <w:t xml:space="preserve">, France. </w:t>
      </w:r>
      <w:r>
        <w:rPr>
          <w:rFonts w:ascii="Arial" w:eastAsia="Arial" w:hAnsi="Arial" w:cs="Arial"/>
          <w:color w:val="000000"/>
          <w:sz w:val="24"/>
          <w:szCs w:val="24"/>
          <w:vertAlign w:val="superscript"/>
        </w:rPr>
        <w:t>3</w:t>
      </w:r>
      <w:r>
        <w:rPr>
          <w:rFonts w:ascii="Arial" w:eastAsia="Arial" w:hAnsi="Arial" w:cs="Arial"/>
          <w:i/>
          <w:color w:val="000000"/>
          <w:sz w:val="24"/>
          <w:szCs w:val="24"/>
        </w:rPr>
        <w:t>Molecular Hepatology Section, Department of Medicine II, Medical Faculty Mannheim Heidelberg University, Mannheim, Germany</w:t>
      </w:r>
      <w:r>
        <w:rPr>
          <w:rFonts w:ascii="Arial" w:eastAsia="Arial" w:hAnsi="Arial" w:cs="Arial"/>
          <w:i/>
          <w:sz w:val="24"/>
          <w:szCs w:val="24"/>
        </w:rPr>
        <w:t xml:space="preserve">. </w:t>
      </w:r>
      <w:r>
        <w:rPr>
          <w:rFonts w:ascii="Arial" w:eastAsia="Arial" w:hAnsi="Arial" w:cs="Arial"/>
          <w:i/>
          <w:color w:val="000000"/>
          <w:sz w:val="24"/>
          <w:szCs w:val="24"/>
          <w:vertAlign w:val="superscript"/>
        </w:rPr>
        <w:t>4</w:t>
      </w:r>
      <w:r>
        <w:rPr>
          <w:rFonts w:ascii="Arial" w:eastAsia="Arial" w:hAnsi="Arial" w:cs="Arial"/>
          <w:i/>
          <w:color w:val="000000"/>
          <w:sz w:val="24"/>
          <w:szCs w:val="24"/>
        </w:rPr>
        <w:t xml:space="preserve">Department of Forensic Medicine and Veterinary Toxicology, Faculty of Veterinary Medicine, South Valley University, 83523-Qena, Egypt. </w:t>
      </w:r>
      <w:r>
        <w:rPr>
          <w:rFonts w:ascii="Arial" w:eastAsia="Arial" w:hAnsi="Arial" w:cs="Arial"/>
          <w:i/>
          <w:sz w:val="24"/>
          <w:szCs w:val="24"/>
          <w:vertAlign w:val="superscript"/>
        </w:rPr>
        <w:t>5</w:t>
      </w:r>
      <w:r>
        <w:rPr>
          <w:rFonts w:ascii="Arial" w:eastAsia="Arial" w:hAnsi="Arial" w:cs="Arial"/>
          <w:i/>
          <w:sz w:val="24"/>
          <w:szCs w:val="24"/>
        </w:rPr>
        <w:t>BioNamix group, Department Data Analysis and Mathematical Modelling, Ghent University, Gent, Belgium.</w:t>
      </w:r>
      <w:r>
        <w:rPr>
          <w:rFonts w:ascii="Arial" w:eastAsia="Arial" w:hAnsi="Arial" w:cs="Arial"/>
          <w:i/>
          <w:color w:val="000000"/>
          <w:sz w:val="24"/>
          <w:szCs w:val="24"/>
        </w:rPr>
        <w:t xml:space="preserve"> </w:t>
      </w:r>
      <w:r>
        <w:rPr>
          <w:rFonts w:ascii="Arial" w:eastAsia="Arial" w:hAnsi="Arial" w:cs="Arial"/>
          <w:color w:val="000000"/>
          <w:sz w:val="24"/>
          <w:szCs w:val="24"/>
          <w:vertAlign w:val="superscript"/>
        </w:rPr>
        <w:t>6</w:t>
      </w:r>
      <w:r>
        <w:rPr>
          <w:rFonts w:ascii="Arial" w:eastAsia="Arial" w:hAnsi="Arial" w:cs="Arial"/>
          <w:i/>
          <w:color w:val="000000"/>
          <w:sz w:val="24"/>
          <w:szCs w:val="24"/>
        </w:rPr>
        <w:t>Department of Mathematics and Statistics</w:t>
      </w:r>
      <w:r>
        <w:rPr>
          <w:rFonts w:ascii="Arial" w:eastAsia="Arial" w:hAnsi="Arial" w:cs="Arial"/>
          <w:i/>
          <w:sz w:val="24"/>
          <w:szCs w:val="24"/>
        </w:rPr>
        <w:t>, U</w:t>
      </w:r>
      <w:r>
        <w:rPr>
          <w:rFonts w:ascii="Arial" w:eastAsia="Arial" w:hAnsi="Arial" w:cs="Arial"/>
          <w:i/>
          <w:color w:val="000000"/>
          <w:sz w:val="24"/>
          <w:szCs w:val="24"/>
        </w:rPr>
        <w:t xml:space="preserve">niversity of </w:t>
      </w:r>
      <w:r>
        <w:rPr>
          <w:rFonts w:ascii="Arial" w:eastAsia="Arial" w:hAnsi="Arial" w:cs="Arial"/>
          <w:i/>
          <w:sz w:val="24"/>
          <w:szCs w:val="24"/>
        </w:rPr>
        <w:t>Massachusetts Amherst</w:t>
      </w:r>
      <w:r>
        <w:rPr>
          <w:rFonts w:ascii="Arial" w:eastAsia="Arial" w:hAnsi="Arial" w:cs="Arial"/>
          <w:i/>
          <w:color w:val="000000"/>
          <w:sz w:val="24"/>
          <w:szCs w:val="24"/>
        </w:rPr>
        <w:t xml:space="preserve">, Amherst, </w:t>
      </w:r>
      <w:r>
        <w:rPr>
          <w:rFonts w:ascii="Arial" w:eastAsia="Arial" w:hAnsi="Arial" w:cs="Arial"/>
          <w:i/>
          <w:sz w:val="24"/>
          <w:szCs w:val="24"/>
        </w:rPr>
        <w:t>USA</w:t>
      </w:r>
      <w:r>
        <w:rPr>
          <w:rFonts w:ascii="Arial" w:eastAsia="Arial" w:hAnsi="Arial" w:cs="Arial"/>
          <w:i/>
          <w:color w:val="000000"/>
          <w:sz w:val="24"/>
          <w:szCs w:val="24"/>
        </w:rPr>
        <w:t xml:space="preserve">. </w:t>
      </w:r>
      <w:r>
        <w:rPr>
          <w:rFonts w:ascii="Arial" w:eastAsia="Arial" w:hAnsi="Arial" w:cs="Arial"/>
          <w:i/>
          <w:sz w:val="24"/>
          <w:szCs w:val="24"/>
          <w:vertAlign w:val="superscript"/>
        </w:rPr>
        <w:t>7</w:t>
      </w:r>
      <w:r>
        <w:rPr>
          <w:rFonts w:ascii="Arial" w:eastAsia="Arial" w:hAnsi="Arial" w:cs="Arial"/>
          <w:i/>
          <w:sz w:val="24"/>
          <w:szCs w:val="24"/>
        </w:rPr>
        <w:t xml:space="preserve">Department of Dermatology, Venereology and Allergology, University Medical Center and Medical Faculty Mannheim, Heidelberg University, Mannheim, Germany. </w:t>
      </w:r>
      <w:r>
        <w:rPr>
          <w:rFonts w:ascii="Arial" w:eastAsia="Arial" w:hAnsi="Arial" w:cs="Arial"/>
          <w:i/>
          <w:sz w:val="24"/>
          <w:szCs w:val="24"/>
          <w:vertAlign w:val="superscript"/>
        </w:rPr>
        <w:t>8</w:t>
      </w:r>
      <w:r>
        <w:rPr>
          <w:rFonts w:ascii="Arial" w:eastAsia="Arial" w:hAnsi="Arial" w:cs="Arial"/>
          <w:i/>
          <w:sz w:val="24"/>
          <w:szCs w:val="24"/>
        </w:rPr>
        <w:t xml:space="preserve">European Center for </w:t>
      </w:r>
      <w:proofErr w:type="spellStart"/>
      <w:r>
        <w:rPr>
          <w:rFonts w:ascii="Arial" w:eastAsia="Arial" w:hAnsi="Arial" w:cs="Arial"/>
          <w:i/>
          <w:sz w:val="24"/>
          <w:szCs w:val="24"/>
        </w:rPr>
        <w:t>Angioscience</w:t>
      </w:r>
      <w:proofErr w:type="spellEnd"/>
      <w:r>
        <w:rPr>
          <w:rFonts w:ascii="Arial" w:eastAsia="Arial" w:hAnsi="Arial" w:cs="Arial"/>
          <w:i/>
          <w:sz w:val="24"/>
          <w:szCs w:val="24"/>
        </w:rPr>
        <w:t xml:space="preserve">, Medical Faculty Mannheim, Heidelberg University, Mannheim, Germany. </w:t>
      </w:r>
      <w:r>
        <w:rPr>
          <w:rFonts w:ascii="Arial" w:eastAsia="Arial" w:hAnsi="Arial" w:cs="Arial"/>
          <w:i/>
          <w:sz w:val="24"/>
          <w:szCs w:val="24"/>
          <w:vertAlign w:val="superscript"/>
        </w:rPr>
        <w:t>9</w:t>
      </w:r>
      <w:r>
        <w:rPr>
          <w:rFonts w:ascii="Arial" w:eastAsia="Arial" w:hAnsi="Arial" w:cs="Arial"/>
          <w:i/>
          <w:sz w:val="24"/>
          <w:szCs w:val="24"/>
        </w:rPr>
        <w:t>Hamamatsu Tissue Imaging and Analysis Center (TIGA), BIOQUANT, University Heidelberg, Heidelberg, Germany.</w:t>
      </w:r>
      <w:r>
        <w:rPr>
          <w:rFonts w:ascii="Arial" w:eastAsia="Arial" w:hAnsi="Arial" w:cs="Arial"/>
          <w:i/>
          <w:color w:val="000000"/>
          <w:sz w:val="24"/>
          <w:szCs w:val="24"/>
          <w:vertAlign w:val="superscript"/>
        </w:rPr>
        <w:t xml:space="preserve"> 10</w:t>
      </w:r>
      <w:r>
        <w:rPr>
          <w:rFonts w:ascii="Arial" w:eastAsia="Arial" w:hAnsi="Arial" w:cs="Arial"/>
          <w:i/>
          <w:color w:val="000000"/>
          <w:sz w:val="24"/>
          <w:szCs w:val="24"/>
        </w:rPr>
        <w:t>Clinic for Gastroenterology, Hepatology and Infectious Diseases, Hospital of the Heinrich-Heine-University, Düsseldorf, Germany.</w:t>
      </w:r>
      <w:r>
        <w:rPr>
          <w:rFonts w:ascii="Arial" w:eastAsia="Arial" w:hAnsi="Arial" w:cs="Arial"/>
          <w:i/>
          <w:sz w:val="24"/>
          <w:szCs w:val="24"/>
        </w:rPr>
        <w:t xml:space="preserve"> </w:t>
      </w:r>
      <w:r>
        <w:rPr>
          <w:rFonts w:ascii="Arial" w:eastAsia="Arial" w:hAnsi="Arial" w:cs="Arial"/>
          <w:color w:val="000000"/>
          <w:sz w:val="24"/>
          <w:szCs w:val="24"/>
          <w:vertAlign w:val="superscript"/>
        </w:rPr>
        <w:t>11</w:t>
      </w:r>
      <w:r>
        <w:rPr>
          <w:rFonts w:ascii="Arial" w:eastAsia="Arial" w:hAnsi="Arial" w:cs="Arial"/>
          <w:i/>
          <w:color w:val="000000"/>
          <w:sz w:val="24"/>
          <w:szCs w:val="24"/>
        </w:rPr>
        <w:t xml:space="preserve">Department of Medicine II, Medical Faculty Mannheim Heidelberg University, Mannheim, Germany. </w:t>
      </w:r>
      <w:r>
        <w:rPr>
          <w:rFonts w:ascii="Arial" w:eastAsia="Arial" w:hAnsi="Arial" w:cs="Arial"/>
          <w:i/>
          <w:sz w:val="24"/>
          <w:szCs w:val="24"/>
          <w:vertAlign w:val="superscript"/>
        </w:rPr>
        <w:lastRenderedPageBreak/>
        <w:t>12</w:t>
      </w:r>
      <w:r>
        <w:rPr>
          <w:rFonts w:ascii="Arial" w:eastAsia="Arial" w:hAnsi="Arial" w:cs="Arial"/>
          <w:i/>
          <w:sz w:val="24"/>
          <w:szCs w:val="24"/>
        </w:rPr>
        <w:t xml:space="preserve">Mannheim Institute for Innate </w:t>
      </w:r>
      <w:proofErr w:type="spellStart"/>
      <w:r>
        <w:rPr>
          <w:rFonts w:ascii="Arial" w:eastAsia="Arial" w:hAnsi="Arial" w:cs="Arial"/>
          <w:i/>
          <w:sz w:val="24"/>
          <w:szCs w:val="24"/>
        </w:rPr>
        <w:t>Immunoscience</w:t>
      </w:r>
      <w:proofErr w:type="spellEnd"/>
      <w:r>
        <w:rPr>
          <w:rFonts w:ascii="Arial" w:eastAsia="Arial" w:hAnsi="Arial" w:cs="Arial"/>
          <w:i/>
          <w:sz w:val="24"/>
          <w:szCs w:val="24"/>
        </w:rPr>
        <w:t xml:space="preserve"> (MI3), Medical Faculty Mannheim, Heidelberg University, Mannheim, Germany. </w:t>
      </w:r>
      <w:r>
        <w:rPr>
          <w:rFonts w:ascii="Arial" w:eastAsia="Arial" w:hAnsi="Arial" w:cs="Arial"/>
          <w:i/>
          <w:sz w:val="24"/>
          <w:szCs w:val="24"/>
          <w:vertAlign w:val="superscript"/>
        </w:rPr>
        <w:t>13</w:t>
      </w:r>
      <w:r>
        <w:rPr>
          <w:rFonts w:ascii="Arial" w:eastAsia="Arial" w:hAnsi="Arial" w:cs="Arial"/>
          <w:i/>
          <w:sz w:val="24"/>
          <w:szCs w:val="24"/>
        </w:rPr>
        <w:t xml:space="preserve">DKFZ-Hector Cancer Institute at the University Medical Center, Mannheim, Germany. </w:t>
      </w:r>
    </w:p>
    <w:p w14:paraId="20F5433D"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†These two authors contribute equally to this work </w:t>
      </w:r>
    </w:p>
    <w:p w14:paraId="7C213334"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 xml:space="preserve">*Corresponding authors: </w:t>
      </w:r>
      <w:hyperlink r:id="rId8">
        <w:r>
          <w:rPr>
            <w:rFonts w:ascii="Arial" w:eastAsia="Arial" w:hAnsi="Arial" w:cs="Arial"/>
            <w:color w:val="000000"/>
            <w:sz w:val="24"/>
            <w:szCs w:val="24"/>
          </w:rPr>
          <w:t>steven.dooley@medma.uni-heidelberg.de</w:t>
        </w:r>
      </w:hyperlink>
      <w:r>
        <w:rPr>
          <w:rFonts w:ascii="Arial" w:eastAsia="Arial" w:hAnsi="Arial" w:cs="Arial"/>
          <w:color w:val="000000"/>
          <w:sz w:val="24"/>
          <w:szCs w:val="24"/>
        </w:rPr>
        <w:t xml:space="preserve"> &amp; </w:t>
      </w:r>
      <w:hyperlink r:id="rId9">
        <w:r>
          <w:rPr>
            <w:rFonts w:ascii="Arial" w:eastAsia="Arial" w:hAnsi="Arial" w:cs="Arial"/>
            <w:color w:val="000000"/>
            <w:sz w:val="24"/>
            <w:szCs w:val="24"/>
          </w:rPr>
          <w:t>dirk.drasdo@inria.fr</w:t>
        </w:r>
      </w:hyperlink>
      <w:r>
        <w:rPr>
          <w:rFonts w:ascii="Arial" w:eastAsia="Arial" w:hAnsi="Arial" w:cs="Arial"/>
          <w:sz w:val="24"/>
          <w:szCs w:val="24"/>
        </w:rPr>
        <w:t xml:space="preserve"> </w:t>
      </w:r>
    </w:p>
    <w:p w14:paraId="20B64D00" w14:textId="77777777" w:rsidR="00321FDF" w:rsidRDefault="00321FDF">
      <w:pPr>
        <w:spacing w:line="480" w:lineRule="auto"/>
        <w:ind w:right="101"/>
        <w:jc w:val="both"/>
        <w:rPr>
          <w:rFonts w:ascii="Arial" w:eastAsia="Arial" w:hAnsi="Arial" w:cs="Arial"/>
          <w:b/>
          <w:sz w:val="24"/>
          <w:szCs w:val="24"/>
        </w:rPr>
      </w:pPr>
    </w:p>
    <w:p w14:paraId="0CB4BD43" w14:textId="77777777" w:rsidR="00321FDF" w:rsidRDefault="00000000">
      <w:pPr>
        <w:spacing w:line="480" w:lineRule="auto"/>
        <w:ind w:right="101"/>
        <w:jc w:val="both"/>
        <w:rPr>
          <w:rFonts w:ascii="Arial" w:eastAsia="Arial" w:hAnsi="Arial" w:cs="Arial"/>
          <w:b/>
          <w:sz w:val="24"/>
          <w:szCs w:val="24"/>
        </w:rPr>
      </w:pPr>
      <w:r>
        <w:rPr>
          <w:rFonts w:ascii="Arial" w:eastAsia="Arial" w:hAnsi="Arial" w:cs="Arial"/>
          <w:b/>
          <w:sz w:val="24"/>
          <w:szCs w:val="24"/>
        </w:rPr>
        <w:t>Supplementary Information</w:t>
      </w:r>
    </w:p>
    <w:p w14:paraId="0CCD7907" w14:textId="77777777" w:rsidR="00321FDF" w:rsidRDefault="00000000">
      <w:pPr>
        <w:spacing w:line="480" w:lineRule="auto"/>
        <w:ind w:left="101" w:right="101"/>
        <w:jc w:val="both"/>
        <w:rPr>
          <w:rFonts w:ascii="Arial" w:eastAsia="Arial" w:hAnsi="Arial" w:cs="Arial"/>
          <w:b/>
          <w:sz w:val="24"/>
          <w:szCs w:val="24"/>
        </w:rPr>
      </w:pPr>
      <w:r>
        <w:rPr>
          <w:rFonts w:ascii="Arial" w:eastAsia="Arial" w:hAnsi="Arial" w:cs="Arial"/>
          <w:b/>
          <w:sz w:val="24"/>
          <w:szCs w:val="24"/>
        </w:rPr>
        <w:t>Methods</w:t>
      </w:r>
    </w:p>
    <w:p w14:paraId="63273F47" w14:textId="4C103A09" w:rsidR="00C0454F" w:rsidRPr="00C0454F" w:rsidRDefault="00000000" w:rsidP="00C0454F">
      <w:pPr>
        <w:pBdr>
          <w:top w:val="nil"/>
          <w:left w:val="nil"/>
          <w:bottom w:val="nil"/>
          <w:right w:val="nil"/>
          <w:between w:val="nil"/>
        </w:pBdr>
        <w:spacing w:line="480" w:lineRule="auto"/>
        <w:ind w:left="101" w:right="101"/>
        <w:jc w:val="both"/>
        <w:rPr>
          <w:rFonts w:ascii="Arial" w:eastAsia="Arial" w:hAnsi="Arial" w:cs="Arial"/>
          <w:bCs/>
          <w:sz w:val="24"/>
          <w:szCs w:val="24"/>
        </w:rPr>
      </w:pPr>
      <w:r>
        <w:rPr>
          <w:rFonts w:ascii="Arial" w:eastAsia="Arial" w:hAnsi="Arial" w:cs="Arial"/>
          <w:b/>
          <w:sz w:val="24"/>
          <w:szCs w:val="24"/>
        </w:rPr>
        <w:t>Assessment of liver transaminases.</w:t>
      </w:r>
      <w:r w:rsidR="00C0454F">
        <w:rPr>
          <w:rFonts w:ascii="Arial" w:eastAsia="Arial" w:hAnsi="Arial" w:cs="Arial"/>
          <w:b/>
          <w:sz w:val="24"/>
          <w:szCs w:val="24"/>
        </w:rPr>
        <w:t xml:space="preserve"> </w:t>
      </w:r>
      <w:r w:rsidR="00C0454F" w:rsidRPr="00C0454F">
        <w:rPr>
          <w:rFonts w:ascii="Arial" w:eastAsia="Arial" w:hAnsi="Arial" w:cs="Arial"/>
          <w:bCs/>
          <w:sz w:val="24"/>
          <w:szCs w:val="24"/>
        </w:rPr>
        <w:t>Blood</w:t>
      </w:r>
      <w:r w:rsidR="00C0454F">
        <w:rPr>
          <w:rFonts w:ascii="Arial" w:eastAsia="Arial" w:hAnsi="Arial" w:cs="Arial"/>
          <w:bCs/>
          <w:sz w:val="24"/>
          <w:szCs w:val="24"/>
        </w:rPr>
        <w:t xml:space="preserve"> </w:t>
      </w:r>
      <w:r w:rsidR="00F31FA1">
        <w:rPr>
          <w:rFonts w:ascii="Arial" w:eastAsia="Arial Unicode MS" w:hAnsi="Arial" w:cs="Arial"/>
          <w:sz w:val="24"/>
          <w:szCs w:val="24"/>
        </w:rPr>
        <w:t>i</w:t>
      </w:r>
      <w:r w:rsidR="00C0454F" w:rsidRPr="00C0454F">
        <w:rPr>
          <w:rFonts w:ascii="Arial" w:eastAsia="Arial Unicode MS" w:hAnsi="Arial" w:cs="Arial"/>
          <w:sz w:val="24"/>
          <w:szCs w:val="24"/>
        </w:rPr>
        <w:t xml:space="preserve">s collected in Li-Heparin vials from the retrobulbar plexus and centrifuged at 13,000 rpm at 4°C for 6 min. Plasma </w:t>
      </w:r>
      <w:r w:rsidR="00F31FA1">
        <w:rPr>
          <w:rFonts w:ascii="Arial" w:eastAsia="Arial Unicode MS" w:hAnsi="Arial" w:cs="Arial"/>
          <w:sz w:val="24"/>
          <w:szCs w:val="24"/>
        </w:rPr>
        <w:t>i</w:t>
      </w:r>
      <w:r w:rsidR="00C0454F" w:rsidRPr="00C0454F">
        <w:rPr>
          <w:rFonts w:ascii="Arial" w:eastAsia="Arial Unicode MS" w:hAnsi="Arial" w:cs="Arial"/>
          <w:sz w:val="24"/>
          <w:szCs w:val="24"/>
        </w:rPr>
        <w:t xml:space="preserve">s subsequently stored at − 80°C until further analysis. Then, alanine aminotransferase (ALT), and aspartate aminotransferase (AST) </w:t>
      </w:r>
      <w:r w:rsidR="00027517">
        <w:rPr>
          <w:rFonts w:ascii="Arial" w:eastAsia="Arial Unicode MS" w:hAnsi="Arial" w:cs="Arial"/>
          <w:sz w:val="24"/>
          <w:szCs w:val="24"/>
        </w:rPr>
        <w:t>a</w:t>
      </w:r>
      <w:r w:rsidR="00C0454F" w:rsidRPr="00C0454F">
        <w:rPr>
          <w:rFonts w:ascii="Arial" w:eastAsia="Arial Unicode MS" w:hAnsi="Arial" w:cs="Arial"/>
          <w:sz w:val="24"/>
          <w:szCs w:val="24"/>
        </w:rPr>
        <w:t xml:space="preserve">re measured using a Hitachi automatic analyzer (Core </w:t>
      </w:r>
      <w:proofErr w:type="gramStart"/>
      <w:r w:rsidR="00C0454F" w:rsidRPr="00C0454F">
        <w:rPr>
          <w:rFonts w:ascii="Arial" w:eastAsia="Arial Unicode MS" w:hAnsi="Arial" w:cs="Arial"/>
          <w:sz w:val="24"/>
          <w:szCs w:val="24"/>
        </w:rPr>
        <w:t>facility</w:t>
      </w:r>
      <w:proofErr w:type="gramEnd"/>
      <w:r w:rsidR="00C0454F" w:rsidRPr="00C0454F">
        <w:rPr>
          <w:rFonts w:ascii="Arial" w:eastAsia="Arial Unicode MS" w:hAnsi="Arial" w:cs="Arial"/>
          <w:sz w:val="24"/>
          <w:szCs w:val="24"/>
        </w:rPr>
        <w:t>-Medical Faculty</w:t>
      </w:r>
      <w:r w:rsidR="00C0454F">
        <w:rPr>
          <w:rFonts w:ascii="Arial" w:eastAsia="Arial Unicode MS" w:hAnsi="Arial" w:cs="Arial"/>
          <w:sz w:val="24"/>
          <w:szCs w:val="24"/>
        </w:rPr>
        <w:t xml:space="preserve"> Mannheim, Germany).</w:t>
      </w:r>
    </w:p>
    <w:p w14:paraId="7FC81766" w14:textId="7F68A088" w:rsidR="00321FDF" w:rsidRDefault="00000000">
      <w:pPr>
        <w:pBdr>
          <w:top w:val="nil"/>
          <w:left w:val="nil"/>
          <w:bottom w:val="nil"/>
          <w:right w:val="nil"/>
          <w:between w:val="nil"/>
        </w:pBdr>
        <w:spacing w:line="480" w:lineRule="auto"/>
        <w:ind w:left="101" w:right="101"/>
        <w:jc w:val="both"/>
        <w:rPr>
          <w:rFonts w:ascii="Arial" w:eastAsia="Arial" w:hAnsi="Arial" w:cs="Arial"/>
          <w:sz w:val="24"/>
          <w:szCs w:val="24"/>
        </w:rPr>
      </w:pPr>
      <w:r>
        <w:rPr>
          <w:rFonts w:ascii="Arial" w:eastAsia="Arial" w:hAnsi="Arial" w:cs="Arial"/>
          <w:b/>
          <w:sz w:val="24"/>
          <w:szCs w:val="24"/>
        </w:rPr>
        <w:t xml:space="preserve">RNA isolation and quantitative real-time (RT)-PCR. </w:t>
      </w:r>
      <w:r>
        <w:rPr>
          <w:rFonts w:ascii="Arial" w:eastAsia="Arial" w:hAnsi="Arial" w:cs="Arial"/>
          <w:sz w:val="24"/>
          <w:szCs w:val="24"/>
        </w:rPr>
        <w:t xml:space="preserve">RNA from liver tissues </w:t>
      </w:r>
      <w:r w:rsidR="00F31FA1">
        <w:rPr>
          <w:rFonts w:ascii="Arial" w:eastAsia="Arial" w:hAnsi="Arial" w:cs="Arial"/>
          <w:sz w:val="24"/>
          <w:szCs w:val="24"/>
        </w:rPr>
        <w:t>i</w:t>
      </w:r>
      <w:r>
        <w:rPr>
          <w:rFonts w:ascii="Arial" w:eastAsia="Arial" w:hAnsi="Arial" w:cs="Arial"/>
          <w:sz w:val="24"/>
          <w:szCs w:val="24"/>
        </w:rPr>
        <w:t xml:space="preserve">s isolated using the </w:t>
      </w:r>
      <w:proofErr w:type="spellStart"/>
      <w:r>
        <w:rPr>
          <w:rFonts w:ascii="Arial" w:eastAsia="Arial" w:hAnsi="Arial" w:cs="Arial"/>
          <w:sz w:val="24"/>
          <w:szCs w:val="24"/>
        </w:rPr>
        <w:t>InviTrap</w:t>
      </w:r>
      <w:proofErr w:type="spellEnd"/>
      <w:r>
        <w:rPr>
          <w:rFonts w:ascii="Arial" w:eastAsia="Arial" w:hAnsi="Arial" w:cs="Arial"/>
          <w:sz w:val="24"/>
          <w:szCs w:val="24"/>
        </w:rPr>
        <w:t xml:space="preserve"> spin kit according to the manufacturer’s instructions. Liver tissues from the mice </w:t>
      </w:r>
      <w:r w:rsidR="00027517">
        <w:rPr>
          <w:rFonts w:ascii="Arial" w:eastAsia="Arial" w:hAnsi="Arial" w:cs="Arial"/>
          <w:sz w:val="24"/>
          <w:szCs w:val="24"/>
        </w:rPr>
        <w:t>a</w:t>
      </w:r>
      <w:r>
        <w:rPr>
          <w:rFonts w:ascii="Arial" w:eastAsia="Arial" w:hAnsi="Arial" w:cs="Arial"/>
          <w:sz w:val="24"/>
          <w:szCs w:val="24"/>
        </w:rPr>
        <w:t xml:space="preserve">re cut into approximately 20 </w:t>
      </w:r>
      <w:r w:rsidR="00782975">
        <w:rPr>
          <w:rFonts w:ascii="Arial" w:eastAsia="Arial" w:hAnsi="Arial" w:cs="Arial"/>
          <w:sz w:val="24"/>
          <w:szCs w:val="24"/>
        </w:rPr>
        <w:t>mg and</w:t>
      </w:r>
      <w:r>
        <w:rPr>
          <w:rFonts w:ascii="Arial" w:eastAsia="Arial" w:hAnsi="Arial" w:cs="Arial"/>
          <w:sz w:val="24"/>
          <w:szCs w:val="24"/>
        </w:rPr>
        <w:t xml:space="preserve"> </w:t>
      </w:r>
      <w:r w:rsidR="00027517">
        <w:rPr>
          <w:rFonts w:ascii="Arial" w:eastAsia="Arial" w:hAnsi="Arial" w:cs="Arial"/>
          <w:sz w:val="24"/>
          <w:szCs w:val="24"/>
        </w:rPr>
        <w:t>a</w:t>
      </w:r>
      <w:r>
        <w:rPr>
          <w:rFonts w:ascii="Arial" w:eastAsia="Arial" w:hAnsi="Arial" w:cs="Arial"/>
          <w:sz w:val="24"/>
          <w:szCs w:val="24"/>
        </w:rPr>
        <w:t xml:space="preserve">re homogenized with a </w:t>
      </w:r>
      <w:proofErr w:type="spellStart"/>
      <w:r>
        <w:rPr>
          <w:rFonts w:ascii="Arial" w:eastAsia="Arial" w:hAnsi="Arial" w:cs="Arial"/>
          <w:sz w:val="24"/>
          <w:szCs w:val="24"/>
        </w:rPr>
        <w:t>Precellys</w:t>
      </w:r>
      <w:proofErr w:type="spellEnd"/>
      <w:r>
        <w:rPr>
          <w:rFonts w:ascii="Arial" w:eastAsia="Arial" w:hAnsi="Arial" w:cs="Arial"/>
          <w:sz w:val="24"/>
          <w:szCs w:val="24"/>
        </w:rPr>
        <w:t xml:space="preserve"> Evolution machine two times (20 s, 5 s pulse, 2s break), then the supernatants </w:t>
      </w:r>
      <w:r w:rsidR="00027517">
        <w:rPr>
          <w:rFonts w:ascii="Arial" w:eastAsia="Arial" w:hAnsi="Arial" w:cs="Arial"/>
          <w:sz w:val="24"/>
          <w:szCs w:val="24"/>
        </w:rPr>
        <w:t>a</w:t>
      </w:r>
      <w:r>
        <w:rPr>
          <w:rFonts w:ascii="Arial" w:eastAsia="Arial" w:hAnsi="Arial" w:cs="Arial"/>
          <w:sz w:val="24"/>
          <w:szCs w:val="24"/>
        </w:rPr>
        <w:t xml:space="preserve">re collected. Then, 300 </w:t>
      </w:r>
      <w:proofErr w:type="spellStart"/>
      <w:r>
        <w:rPr>
          <w:rFonts w:ascii="Arial" w:eastAsia="Arial" w:hAnsi="Arial" w:cs="Arial"/>
          <w:sz w:val="24"/>
          <w:szCs w:val="24"/>
        </w:rPr>
        <w:t>μL</w:t>
      </w:r>
      <w:proofErr w:type="spellEnd"/>
      <w:r>
        <w:rPr>
          <w:rFonts w:ascii="Arial" w:eastAsia="Arial" w:hAnsi="Arial" w:cs="Arial"/>
          <w:sz w:val="24"/>
          <w:szCs w:val="24"/>
        </w:rPr>
        <w:t xml:space="preserve"> β-</w:t>
      </w:r>
      <w:proofErr w:type="spellStart"/>
      <w:r>
        <w:rPr>
          <w:rFonts w:ascii="Arial" w:eastAsia="Arial" w:hAnsi="Arial" w:cs="Arial"/>
          <w:sz w:val="24"/>
          <w:szCs w:val="24"/>
        </w:rPr>
        <w:t>mercaptoethanol</w:t>
      </w:r>
      <w:proofErr w:type="spellEnd"/>
      <w:r>
        <w:rPr>
          <w:rFonts w:ascii="Arial" w:eastAsia="Arial" w:hAnsi="Arial" w:cs="Arial"/>
          <w:sz w:val="24"/>
          <w:szCs w:val="24"/>
        </w:rPr>
        <w:t xml:space="preserve">-containing lysis solution TR </w:t>
      </w:r>
      <w:r w:rsidR="00027517">
        <w:rPr>
          <w:rFonts w:ascii="Arial" w:eastAsia="Arial" w:hAnsi="Arial" w:cs="Arial"/>
          <w:sz w:val="24"/>
          <w:szCs w:val="24"/>
        </w:rPr>
        <w:t>a</w:t>
      </w:r>
      <w:r>
        <w:rPr>
          <w:rFonts w:ascii="Arial" w:eastAsia="Arial" w:hAnsi="Arial" w:cs="Arial"/>
          <w:sz w:val="24"/>
          <w:szCs w:val="24"/>
        </w:rPr>
        <w:t xml:space="preserve">re immediately added to each sample. The resulting lysate </w:t>
      </w:r>
      <w:r w:rsidR="00F31FA1">
        <w:rPr>
          <w:rFonts w:ascii="Arial" w:eastAsia="Arial" w:hAnsi="Arial" w:cs="Arial"/>
          <w:sz w:val="24"/>
          <w:szCs w:val="24"/>
        </w:rPr>
        <w:t>i</w:t>
      </w:r>
      <w:r>
        <w:rPr>
          <w:rFonts w:ascii="Arial" w:eastAsia="Arial" w:hAnsi="Arial" w:cs="Arial"/>
          <w:sz w:val="24"/>
          <w:szCs w:val="24"/>
        </w:rPr>
        <w:t xml:space="preserve">s directly pipetted onto the DNA-Binding Spin Filter which </w:t>
      </w:r>
      <w:r w:rsidR="00F31FA1">
        <w:rPr>
          <w:rFonts w:ascii="Arial" w:eastAsia="Arial" w:hAnsi="Arial" w:cs="Arial"/>
          <w:sz w:val="24"/>
          <w:szCs w:val="24"/>
        </w:rPr>
        <w:t>i</w:t>
      </w:r>
      <w:r>
        <w:rPr>
          <w:rFonts w:ascii="Arial" w:eastAsia="Arial" w:hAnsi="Arial" w:cs="Arial"/>
          <w:sz w:val="24"/>
          <w:szCs w:val="24"/>
        </w:rPr>
        <w:t xml:space="preserve">s placed in a 2 mL Receiver Tube. Samples </w:t>
      </w:r>
      <w:r w:rsidR="00027517">
        <w:rPr>
          <w:rFonts w:ascii="Arial" w:eastAsia="Arial" w:hAnsi="Arial" w:cs="Arial"/>
          <w:sz w:val="24"/>
          <w:szCs w:val="24"/>
        </w:rPr>
        <w:t>a</w:t>
      </w:r>
      <w:r>
        <w:rPr>
          <w:rFonts w:ascii="Arial" w:eastAsia="Arial" w:hAnsi="Arial" w:cs="Arial"/>
          <w:sz w:val="24"/>
          <w:szCs w:val="24"/>
        </w:rPr>
        <w:t xml:space="preserve">re incubated for 1 min at room temperature and </w:t>
      </w:r>
      <w:r w:rsidR="00027517">
        <w:rPr>
          <w:rFonts w:ascii="Arial" w:eastAsia="Arial" w:hAnsi="Arial" w:cs="Arial"/>
          <w:sz w:val="24"/>
          <w:szCs w:val="24"/>
        </w:rPr>
        <w:t>a</w:t>
      </w:r>
      <w:r>
        <w:rPr>
          <w:rFonts w:ascii="Arial" w:eastAsia="Arial" w:hAnsi="Arial" w:cs="Arial"/>
          <w:sz w:val="24"/>
          <w:szCs w:val="24"/>
        </w:rPr>
        <w:t xml:space="preserve">re centrifuged at 11000 rpm for 2 min. After discarding the DNA-Binding Spin Filter, 250 </w:t>
      </w:r>
      <w:proofErr w:type="spellStart"/>
      <w:r>
        <w:rPr>
          <w:rFonts w:ascii="Arial" w:eastAsia="Arial" w:hAnsi="Arial" w:cs="Arial"/>
          <w:sz w:val="24"/>
          <w:szCs w:val="24"/>
        </w:rPr>
        <w:t>μL</w:t>
      </w:r>
      <w:proofErr w:type="spellEnd"/>
      <w:r>
        <w:rPr>
          <w:rFonts w:ascii="Arial" w:eastAsia="Arial" w:hAnsi="Arial" w:cs="Arial"/>
          <w:sz w:val="24"/>
          <w:szCs w:val="24"/>
        </w:rPr>
        <w:t xml:space="preserve"> of 70% ethanol </w:t>
      </w:r>
      <w:r w:rsidR="00027517">
        <w:rPr>
          <w:rFonts w:ascii="Arial" w:eastAsia="Arial" w:hAnsi="Arial" w:cs="Arial"/>
          <w:sz w:val="24"/>
          <w:szCs w:val="24"/>
        </w:rPr>
        <w:t>a</w:t>
      </w:r>
      <w:r>
        <w:rPr>
          <w:rFonts w:ascii="Arial" w:eastAsia="Arial" w:hAnsi="Arial" w:cs="Arial"/>
          <w:sz w:val="24"/>
          <w:szCs w:val="24"/>
        </w:rPr>
        <w:t xml:space="preserve">re added to each tube and </w:t>
      </w:r>
      <w:r w:rsidR="00027517">
        <w:rPr>
          <w:rFonts w:ascii="Arial" w:eastAsia="Arial" w:hAnsi="Arial" w:cs="Arial"/>
          <w:sz w:val="24"/>
          <w:szCs w:val="24"/>
        </w:rPr>
        <w:t>a</w:t>
      </w:r>
      <w:r>
        <w:rPr>
          <w:rFonts w:ascii="Arial" w:eastAsia="Arial" w:hAnsi="Arial" w:cs="Arial"/>
          <w:sz w:val="24"/>
          <w:szCs w:val="24"/>
        </w:rPr>
        <w:t xml:space="preserve">re completely mixed with the lysates. The mixtures </w:t>
      </w:r>
      <w:r w:rsidR="00027517">
        <w:rPr>
          <w:rFonts w:ascii="Arial" w:eastAsia="Arial" w:hAnsi="Arial" w:cs="Arial"/>
          <w:sz w:val="24"/>
          <w:szCs w:val="24"/>
        </w:rPr>
        <w:t>a</w:t>
      </w:r>
      <w:r>
        <w:rPr>
          <w:rFonts w:ascii="Arial" w:eastAsia="Arial" w:hAnsi="Arial" w:cs="Arial"/>
          <w:sz w:val="24"/>
          <w:szCs w:val="24"/>
        </w:rPr>
        <w:t xml:space="preserve">re transferred to RNA-RTA Spin Filters, and </w:t>
      </w:r>
      <w:r w:rsidR="00027517">
        <w:rPr>
          <w:rFonts w:ascii="Arial" w:eastAsia="Arial" w:hAnsi="Arial" w:cs="Arial"/>
          <w:sz w:val="24"/>
          <w:szCs w:val="24"/>
        </w:rPr>
        <w:t>a</w:t>
      </w:r>
      <w:r>
        <w:rPr>
          <w:rFonts w:ascii="Arial" w:eastAsia="Arial" w:hAnsi="Arial" w:cs="Arial"/>
          <w:sz w:val="24"/>
          <w:szCs w:val="24"/>
        </w:rPr>
        <w:t xml:space="preserve">re incubated for 1 min. Samples </w:t>
      </w:r>
      <w:r w:rsidR="00027517">
        <w:rPr>
          <w:rFonts w:ascii="Arial" w:eastAsia="Arial" w:hAnsi="Arial" w:cs="Arial"/>
          <w:sz w:val="24"/>
          <w:szCs w:val="24"/>
        </w:rPr>
        <w:t>a</w:t>
      </w:r>
      <w:r>
        <w:rPr>
          <w:rFonts w:ascii="Arial" w:eastAsia="Arial" w:hAnsi="Arial" w:cs="Arial"/>
          <w:sz w:val="24"/>
          <w:szCs w:val="24"/>
        </w:rPr>
        <w:t xml:space="preserve">re centrifuged at 11000 rpm for 1 min. Then 600 </w:t>
      </w:r>
      <w:proofErr w:type="spellStart"/>
      <w:r>
        <w:rPr>
          <w:rFonts w:ascii="Arial" w:eastAsia="Arial" w:hAnsi="Arial" w:cs="Arial"/>
          <w:sz w:val="24"/>
          <w:szCs w:val="24"/>
        </w:rPr>
        <w:t>μL</w:t>
      </w:r>
      <w:proofErr w:type="spellEnd"/>
      <w:r>
        <w:rPr>
          <w:rFonts w:ascii="Arial" w:eastAsia="Arial" w:hAnsi="Arial" w:cs="Arial"/>
          <w:sz w:val="24"/>
          <w:szCs w:val="24"/>
        </w:rPr>
        <w:t xml:space="preserve"> of Wash Buffer R1 </w:t>
      </w:r>
      <w:r w:rsidR="00027517">
        <w:rPr>
          <w:rFonts w:ascii="Arial" w:eastAsia="Arial" w:hAnsi="Arial" w:cs="Arial"/>
          <w:sz w:val="24"/>
          <w:szCs w:val="24"/>
        </w:rPr>
        <w:t>a</w:t>
      </w:r>
      <w:r>
        <w:rPr>
          <w:rFonts w:ascii="Arial" w:eastAsia="Arial" w:hAnsi="Arial" w:cs="Arial"/>
          <w:sz w:val="24"/>
          <w:szCs w:val="24"/>
        </w:rPr>
        <w:t xml:space="preserve">re added into the RNA-RTA Spin Filter after discarding the flow-through, then this mixture </w:t>
      </w:r>
      <w:r w:rsidR="00F31FA1">
        <w:rPr>
          <w:rFonts w:ascii="Arial" w:eastAsia="Arial" w:hAnsi="Arial" w:cs="Arial"/>
          <w:sz w:val="24"/>
          <w:szCs w:val="24"/>
        </w:rPr>
        <w:t>i</w:t>
      </w:r>
      <w:r>
        <w:rPr>
          <w:rFonts w:ascii="Arial" w:eastAsia="Arial" w:hAnsi="Arial" w:cs="Arial"/>
          <w:sz w:val="24"/>
          <w:szCs w:val="24"/>
        </w:rPr>
        <w:t xml:space="preserve">s centrifuged for 1 min at 11000 rpm. </w:t>
      </w:r>
      <w:r>
        <w:rPr>
          <w:rFonts w:ascii="Arial" w:eastAsia="Arial" w:hAnsi="Arial" w:cs="Arial"/>
          <w:sz w:val="24"/>
          <w:szCs w:val="24"/>
        </w:rPr>
        <w:lastRenderedPageBreak/>
        <w:t xml:space="preserve">After discarding the flow-through, 700 </w:t>
      </w:r>
      <w:proofErr w:type="spellStart"/>
      <w:r>
        <w:rPr>
          <w:rFonts w:ascii="Arial" w:eastAsia="Arial" w:hAnsi="Arial" w:cs="Arial"/>
          <w:sz w:val="24"/>
          <w:szCs w:val="24"/>
        </w:rPr>
        <w:t>μL</w:t>
      </w:r>
      <w:proofErr w:type="spellEnd"/>
      <w:r>
        <w:rPr>
          <w:rFonts w:ascii="Arial" w:eastAsia="Arial" w:hAnsi="Arial" w:cs="Arial"/>
          <w:sz w:val="24"/>
          <w:szCs w:val="24"/>
        </w:rPr>
        <w:t xml:space="preserve"> of Wash Buffer R2 </w:t>
      </w:r>
      <w:r w:rsidR="00027517">
        <w:rPr>
          <w:rFonts w:ascii="Arial" w:eastAsia="Arial" w:hAnsi="Arial" w:cs="Arial"/>
          <w:sz w:val="24"/>
          <w:szCs w:val="24"/>
        </w:rPr>
        <w:t>a</w:t>
      </w:r>
      <w:r>
        <w:rPr>
          <w:rFonts w:ascii="Arial" w:eastAsia="Arial" w:hAnsi="Arial" w:cs="Arial"/>
          <w:sz w:val="24"/>
          <w:szCs w:val="24"/>
        </w:rPr>
        <w:t xml:space="preserve">re added into the Filter, the same centrifuge step </w:t>
      </w:r>
      <w:r w:rsidR="00F31FA1">
        <w:rPr>
          <w:rFonts w:ascii="Arial" w:eastAsia="Arial" w:hAnsi="Arial" w:cs="Arial"/>
          <w:sz w:val="24"/>
          <w:szCs w:val="24"/>
        </w:rPr>
        <w:t>i</w:t>
      </w:r>
      <w:r>
        <w:rPr>
          <w:rFonts w:ascii="Arial" w:eastAsia="Arial" w:hAnsi="Arial" w:cs="Arial"/>
          <w:sz w:val="24"/>
          <w:szCs w:val="24"/>
        </w:rPr>
        <w:t xml:space="preserve">s performed as a wash step using buffer R1. The R2 washing step </w:t>
      </w:r>
      <w:r w:rsidR="00F31FA1">
        <w:rPr>
          <w:rFonts w:ascii="Arial" w:eastAsia="Arial" w:hAnsi="Arial" w:cs="Arial"/>
          <w:sz w:val="24"/>
          <w:szCs w:val="24"/>
        </w:rPr>
        <w:t>i</w:t>
      </w:r>
      <w:r>
        <w:rPr>
          <w:rFonts w:ascii="Arial" w:eastAsia="Arial" w:hAnsi="Arial" w:cs="Arial"/>
          <w:sz w:val="24"/>
          <w:szCs w:val="24"/>
        </w:rPr>
        <w:t xml:space="preserve">s repeated once. To eliminate any trace of ethanol in the RNA-RTA Spin Filter membrane, the tubes </w:t>
      </w:r>
      <w:r w:rsidR="00027517">
        <w:rPr>
          <w:rFonts w:ascii="Arial" w:eastAsia="Arial" w:hAnsi="Arial" w:cs="Arial"/>
          <w:sz w:val="24"/>
          <w:szCs w:val="24"/>
        </w:rPr>
        <w:t>a</w:t>
      </w:r>
      <w:r>
        <w:rPr>
          <w:rFonts w:ascii="Arial" w:eastAsia="Arial" w:hAnsi="Arial" w:cs="Arial"/>
          <w:sz w:val="24"/>
          <w:szCs w:val="24"/>
        </w:rPr>
        <w:t xml:space="preserve">re centrifuged for 4 min at maximum speed. The RNA-RTA Spin Filters </w:t>
      </w:r>
      <w:r w:rsidR="00027517">
        <w:rPr>
          <w:rFonts w:ascii="Arial" w:eastAsia="Arial" w:hAnsi="Arial" w:cs="Arial"/>
          <w:sz w:val="24"/>
          <w:szCs w:val="24"/>
        </w:rPr>
        <w:t>a</w:t>
      </w:r>
      <w:r>
        <w:rPr>
          <w:rFonts w:ascii="Arial" w:eastAsia="Arial" w:hAnsi="Arial" w:cs="Arial"/>
          <w:sz w:val="24"/>
          <w:szCs w:val="24"/>
        </w:rPr>
        <w:t xml:space="preserve">re transferred into RNase-free Elution Tubes and 30 </w:t>
      </w:r>
      <w:proofErr w:type="spellStart"/>
      <w:r>
        <w:rPr>
          <w:rFonts w:ascii="Arial" w:eastAsia="Arial" w:hAnsi="Arial" w:cs="Arial"/>
          <w:sz w:val="24"/>
          <w:szCs w:val="24"/>
        </w:rPr>
        <w:t>μL</w:t>
      </w:r>
      <w:proofErr w:type="spellEnd"/>
      <w:r>
        <w:rPr>
          <w:rFonts w:ascii="Arial" w:eastAsia="Arial" w:hAnsi="Arial" w:cs="Arial"/>
          <w:sz w:val="24"/>
          <w:szCs w:val="24"/>
        </w:rPr>
        <w:t xml:space="preserve"> of Elution Buffer R </w:t>
      </w:r>
      <w:r w:rsidR="00F31FA1">
        <w:rPr>
          <w:rFonts w:ascii="Arial" w:eastAsia="Arial" w:hAnsi="Arial" w:cs="Arial"/>
          <w:sz w:val="24"/>
          <w:szCs w:val="24"/>
        </w:rPr>
        <w:t>i</w:t>
      </w:r>
      <w:r>
        <w:rPr>
          <w:rFonts w:ascii="Arial" w:eastAsia="Arial" w:hAnsi="Arial" w:cs="Arial"/>
          <w:sz w:val="24"/>
          <w:szCs w:val="24"/>
        </w:rPr>
        <w:t xml:space="preserve">s </w:t>
      </w:r>
      <w:proofErr w:type="gramStart"/>
      <w:r>
        <w:rPr>
          <w:rFonts w:ascii="Arial" w:eastAsia="Arial" w:hAnsi="Arial" w:cs="Arial"/>
          <w:sz w:val="24"/>
          <w:szCs w:val="24"/>
        </w:rPr>
        <w:t>pipetted</w:t>
      </w:r>
      <w:proofErr w:type="gramEnd"/>
      <w:r>
        <w:rPr>
          <w:rFonts w:ascii="Arial" w:eastAsia="Arial" w:hAnsi="Arial" w:cs="Arial"/>
          <w:sz w:val="24"/>
          <w:szCs w:val="24"/>
        </w:rPr>
        <w:t xml:space="preserve">. After 2 min incubation and 1 min centrifugation at 11000rpm, total RNA </w:t>
      </w:r>
      <w:r w:rsidR="00F31FA1">
        <w:rPr>
          <w:rFonts w:ascii="Arial" w:eastAsia="Arial" w:hAnsi="Arial" w:cs="Arial"/>
          <w:sz w:val="24"/>
          <w:szCs w:val="24"/>
        </w:rPr>
        <w:t>i</w:t>
      </w:r>
      <w:r>
        <w:rPr>
          <w:rFonts w:ascii="Arial" w:eastAsia="Arial" w:hAnsi="Arial" w:cs="Arial"/>
          <w:sz w:val="24"/>
          <w:szCs w:val="24"/>
        </w:rPr>
        <w:t xml:space="preserve">s collected, and transferred immediately on ice. The concentration </w:t>
      </w:r>
      <w:r w:rsidR="00F31FA1">
        <w:rPr>
          <w:rFonts w:ascii="Arial" w:eastAsia="Arial" w:hAnsi="Arial" w:cs="Arial"/>
          <w:sz w:val="24"/>
          <w:szCs w:val="24"/>
        </w:rPr>
        <w:t>i</w:t>
      </w:r>
      <w:r>
        <w:rPr>
          <w:rFonts w:ascii="Arial" w:eastAsia="Arial" w:hAnsi="Arial" w:cs="Arial"/>
          <w:sz w:val="24"/>
          <w:szCs w:val="24"/>
        </w:rPr>
        <w:t>s photometrically determined by measuring the RNA solution in a nanocrystalline plate at 260 nm with a Tecan infinite M200.</w:t>
      </w:r>
      <w:r w:rsidR="007F150B">
        <w:rPr>
          <w:rFonts w:ascii="Arial" w:eastAsia="Arial" w:hAnsi="Arial" w:cs="Arial"/>
          <w:sz w:val="24"/>
          <w:szCs w:val="24"/>
        </w:rPr>
        <w:t xml:space="preserve"> </w:t>
      </w:r>
      <w:r>
        <w:rPr>
          <w:rFonts w:ascii="Arial" w:eastAsia="Arial" w:hAnsi="Arial" w:cs="Arial"/>
          <w:sz w:val="24"/>
          <w:szCs w:val="24"/>
        </w:rPr>
        <w:t xml:space="preserve">From 1 µg total RNA, cDNA </w:t>
      </w:r>
      <w:r w:rsidR="00F31FA1">
        <w:rPr>
          <w:rFonts w:ascii="Arial" w:eastAsia="Arial" w:hAnsi="Arial" w:cs="Arial"/>
          <w:sz w:val="24"/>
          <w:szCs w:val="24"/>
        </w:rPr>
        <w:t>i</w:t>
      </w:r>
      <w:r>
        <w:rPr>
          <w:rFonts w:ascii="Arial" w:eastAsia="Arial" w:hAnsi="Arial" w:cs="Arial"/>
          <w:sz w:val="24"/>
          <w:szCs w:val="24"/>
        </w:rPr>
        <w:t xml:space="preserve">s transcribed with </w:t>
      </w:r>
      <w:proofErr w:type="spellStart"/>
      <w:r>
        <w:rPr>
          <w:rFonts w:ascii="Arial" w:eastAsia="Arial" w:hAnsi="Arial" w:cs="Arial"/>
          <w:sz w:val="24"/>
          <w:szCs w:val="24"/>
        </w:rPr>
        <w:t>RevertAid</w:t>
      </w:r>
      <w:proofErr w:type="spellEnd"/>
      <w:r>
        <w:rPr>
          <w:rFonts w:ascii="Arial" w:eastAsia="Arial" w:hAnsi="Arial" w:cs="Arial"/>
          <w:sz w:val="24"/>
          <w:szCs w:val="24"/>
        </w:rPr>
        <w:t xml:space="preserve"> H Minus Reverse Transcriptase (</w:t>
      </w:r>
      <w:proofErr w:type="spellStart"/>
      <w:r>
        <w:rPr>
          <w:rFonts w:ascii="Arial" w:eastAsia="Arial" w:hAnsi="Arial" w:cs="Arial"/>
          <w:sz w:val="24"/>
          <w:szCs w:val="24"/>
        </w:rPr>
        <w:t>Thermo</w:t>
      </w:r>
      <w:proofErr w:type="spellEnd"/>
      <w:r>
        <w:rPr>
          <w:rFonts w:ascii="Arial" w:eastAsia="Arial" w:hAnsi="Arial" w:cs="Arial"/>
          <w:sz w:val="24"/>
          <w:szCs w:val="24"/>
        </w:rPr>
        <w:t xml:space="preserve"> Fischer Scientific, USA, cat. no. EP0451) and used for RT-PCR with </w:t>
      </w:r>
      <w:proofErr w:type="spellStart"/>
      <w:r>
        <w:rPr>
          <w:rFonts w:ascii="Arial" w:eastAsia="Arial" w:hAnsi="Arial" w:cs="Arial"/>
          <w:sz w:val="24"/>
          <w:szCs w:val="24"/>
        </w:rPr>
        <w:t>PowerUP</w:t>
      </w:r>
      <w:proofErr w:type="spellEnd"/>
      <w:r>
        <w:rPr>
          <w:rFonts w:ascii="Arial" w:eastAsia="Arial" w:hAnsi="Arial" w:cs="Arial"/>
          <w:sz w:val="24"/>
          <w:szCs w:val="24"/>
        </w:rPr>
        <w:t xml:space="preserve"> SYBR Green Master Mix (Life Technologies, USA, cat. no. A25918) in a </w:t>
      </w:r>
      <w:proofErr w:type="spellStart"/>
      <w:r>
        <w:rPr>
          <w:rFonts w:ascii="Arial" w:eastAsia="Arial" w:hAnsi="Arial" w:cs="Arial"/>
          <w:sz w:val="24"/>
          <w:szCs w:val="24"/>
        </w:rPr>
        <w:t>StepOnePlus</w:t>
      </w:r>
      <w:proofErr w:type="spellEnd"/>
      <w:r>
        <w:rPr>
          <w:rFonts w:ascii="Arial" w:eastAsia="Arial" w:hAnsi="Arial" w:cs="Arial"/>
          <w:sz w:val="24"/>
          <w:szCs w:val="24"/>
        </w:rPr>
        <w:t xml:space="preserve"> RT-PCR System (Applied Biosystems USA from </w:t>
      </w:r>
      <w:proofErr w:type="spellStart"/>
      <w:r>
        <w:rPr>
          <w:rFonts w:ascii="Arial" w:eastAsia="Arial" w:hAnsi="Arial" w:cs="Arial"/>
          <w:sz w:val="24"/>
          <w:szCs w:val="24"/>
        </w:rPr>
        <w:t>Thermo</w:t>
      </w:r>
      <w:proofErr w:type="spellEnd"/>
      <w:r>
        <w:rPr>
          <w:rFonts w:ascii="Arial" w:eastAsia="Arial" w:hAnsi="Arial" w:cs="Arial"/>
          <w:sz w:val="24"/>
          <w:szCs w:val="24"/>
        </w:rPr>
        <w:t xml:space="preserve"> Fisher Scientific, Germany, cat. no. 4376600). A list of the primer pairs used (Eurofins, Germany) is provided in </w:t>
      </w:r>
      <w:r>
        <w:rPr>
          <w:rFonts w:ascii="Arial" w:eastAsia="Arial" w:hAnsi="Arial" w:cs="Arial"/>
          <w:b/>
          <w:sz w:val="24"/>
          <w:szCs w:val="24"/>
        </w:rPr>
        <w:t>Supplementary Table 1</w:t>
      </w:r>
      <w:r>
        <w:rPr>
          <w:rFonts w:ascii="Arial" w:eastAsia="Arial" w:hAnsi="Arial" w:cs="Arial"/>
          <w:sz w:val="24"/>
          <w:szCs w:val="24"/>
        </w:rPr>
        <w:t xml:space="preserve">. </w:t>
      </w:r>
      <w:proofErr w:type="spellStart"/>
      <w:r>
        <w:rPr>
          <w:rFonts w:ascii="Arial" w:eastAsia="Arial" w:hAnsi="Arial" w:cs="Arial"/>
          <w:i/>
          <w:sz w:val="24"/>
          <w:szCs w:val="24"/>
        </w:rPr>
        <w:t>Ppia</w:t>
      </w:r>
      <w:proofErr w:type="spellEnd"/>
      <w:r>
        <w:rPr>
          <w:rFonts w:ascii="Arial" w:eastAsia="Arial" w:hAnsi="Arial" w:cs="Arial"/>
          <w:sz w:val="24"/>
          <w:szCs w:val="24"/>
        </w:rPr>
        <w:t xml:space="preserve"> </w:t>
      </w:r>
      <w:r w:rsidR="00F31FA1">
        <w:rPr>
          <w:rFonts w:ascii="Arial" w:eastAsia="Arial" w:hAnsi="Arial" w:cs="Arial"/>
          <w:sz w:val="24"/>
          <w:szCs w:val="24"/>
        </w:rPr>
        <w:t>i</w:t>
      </w:r>
      <w:r>
        <w:rPr>
          <w:rFonts w:ascii="Arial" w:eastAsia="Arial" w:hAnsi="Arial" w:cs="Arial"/>
          <w:sz w:val="24"/>
          <w:szCs w:val="24"/>
        </w:rPr>
        <w:t xml:space="preserve">s </w:t>
      </w:r>
      <w:r w:rsidR="00027517">
        <w:rPr>
          <w:rFonts w:ascii="Arial" w:eastAsia="Arial" w:hAnsi="Arial" w:cs="Arial"/>
          <w:sz w:val="24"/>
          <w:szCs w:val="24"/>
        </w:rPr>
        <w:t>used</w:t>
      </w:r>
      <w:r>
        <w:rPr>
          <w:rFonts w:ascii="Arial" w:eastAsia="Arial" w:hAnsi="Arial" w:cs="Arial"/>
          <w:sz w:val="24"/>
          <w:szCs w:val="24"/>
        </w:rPr>
        <w:t xml:space="preserve"> as an internal reference gene. Target gene relative expression </w:t>
      </w:r>
      <w:r w:rsidR="00F31FA1">
        <w:rPr>
          <w:rFonts w:ascii="Arial" w:eastAsia="Arial" w:hAnsi="Arial" w:cs="Arial"/>
          <w:sz w:val="24"/>
          <w:szCs w:val="24"/>
        </w:rPr>
        <w:t>i</w:t>
      </w:r>
      <w:r>
        <w:rPr>
          <w:rFonts w:ascii="Arial" w:eastAsia="Arial" w:hAnsi="Arial" w:cs="Arial"/>
          <w:sz w:val="24"/>
          <w:szCs w:val="24"/>
        </w:rPr>
        <w:t xml:space="preserve">s determined with the </w:t>
      </w:r>
      <w:proofErr w:type="spellStart"/>
      <w:r>
        <w:rPr>
          <w:rFonts w:ascii="Arial" w:eastAsia="Arial" w:hAnsi="Arial" w:cs="Arial"/>
          <w:sz w:val="24"/>
          <w:szCs w:val="24"/>
        </w:rPr>
        <w:t>ΔΔCt</w:t>
      </w:r>
      <w:proofErr w:type="spellEnd"/>
      <w:r>
        <w:rPr>
          <w:rFonts w:ascii="Arial" w:eastAsia="Arial" w:hAnsi="Arial" w:cs="Arial"/>
          <w:sz w:val="24"/>
          <w:szCs w:val="24"/>
        </w:rPr>
        <w:t xml:space="preserve"> method, and a melt curve </w:t>
      </w:r>
      <w:r w:rsidR="00F31FA1">
        <w:rPr>
          <w:rFonts w:ascii="Arial" w:eastAsia="Arial" w:hAnsi="Arial" w:cs="Arial"/>
          <w:sz w:val="24"/>
          <w:szCs w:val="24"/>
        </w:rPr>
        <w:t>i</w:t>
      </w:r>
      <w:r>
        <w:rPr>
          <w:rFonts w:ascii="Arial" w:eastAsia="Arial" w:hAnsi="Arial" w:cs="Arial"/>
          <w:sz w:val="24"/>
          <w:szCs w:val="24"/>
        </w:rPr>
        <w:t xml:space="preserve">s created to ensure primer specificity. Each sample </w:t>
      </w:r>
      <w:r w:rsidR="00F31FA1">
        <w:rPr>
          <w:rFonts w:ascii="Arial" w:eastAsia="Arial" w:hAnsi="Arial" w:cs="Arial"/>
          <w:sz w:val="24"/>
          <w:szCs w:val="24"/>
        </w:rPr>
        <w:t>i</w:t>
      </w:r>
      <w:r>
        <w:rPr>
          <w:rFonts w:ascii="Arial" w:eastAsia="Arial" w:hAnsi="Arial" w:cs="Arial"/>
          <w:sz w:val="24"/>
          <w:szCs w:val="24"/>
        </w:rPr>
        <w:t>s measured in triplicate.</w:t>
      </w:r>
    </w:p>
    <w:p w14:paraId="3A36A6F5" w14:textId="77777777" w:rsidR="00321FDF" w:rsidRDefault="00321FDF">
      <w:pPr>
        <w:pBdr>
          <w:top w:val="nil"/>
          <w:left w:val="nil"/>
          <w:bottom w:val="nil"/>
          <w:right w:val="nil"/>
          <w:between w:val="nil"/>
        </w:pBdr>
        <w:spacing w:line="480" w:lineRule="auto"/>
        <w:ind w:left="101" w:right="101"/>
        <w:jc w:val="both"/>
        <w:rPr>
          <w:rFonts w:ascii="Arial" w:eastAsia="Arial" w:hAnsi="Arial" w:cs="Arial"/>
          <w:sz w:val="24"/>
          <w:szCs w:val="24"/>
        </w:rPr>
      </w:pPr>
    </w:p>
    <w:p w14:paraId="5DAFC511" w14:textId="18B64E78" w:rsidR="00321FDF" w:rsidRDefault="0022687A">
      <w:pPr>
        <w:spacing w:line="480" w:lineRule="auto"/>
        <w:ind w:right="101"/>
        <w:jc w:val="both"/>
        <w:rPr>
          <w:rFonts w:ascii="Arial" w:eastAsia="Arial" w:hAnsi="Arial" w:cs="Arial"/>
          <w:b/>
          <w:sz w:val="24"/>
          <w:szCs w:val="24"/>
        </w:rPr>
      </w:pPr>
      <w:r>
        <w:rPr>
          <w:rFonts w:ascii="Arial" w:eastAsia="Arial" w:hAnsi="Arial" w:cs="Arial"/>
          <w:b/>
          <w:sz w:val="24"/>
          <w:szCs w:val="24"/>
        </w:rPr>
        <w:t xml:space="preserve">Imaging analysis of spatial distribution of proliferating hepatocytes and </w:t>
      </w:r>
      <w:proofErr w:type="spellStart"/>
      <w:r>
        <w:rPr>
          <w:rFonts w:ascii="Arial" w:eastAsia="Arial" w:hAnsi="Arial" w:cs="Arial"/>
          <w:b/>
          <w:sz w:val="24"/>
          <w:szCs w:val="24"/>
        </w:rPr>
        <w:t>aHSC</w:t>
      </w:r>
      <w:proofErr w:type="spellEnd"/>
      <w:r>
        <w:rPr>
          <w:rFonts w:ascii="Arial" w:eastAsia="Arial" w:hAnsi="Arial" w:cs="Arial"/>
          <w:b/>
          <w:sz w:val="24"/>
          <w:szCs w:val="24"/>
        </w:rPr>
        <w:t xml:space="preserve"> </w:t>
      </w:r>
    </w:p>
    <w:p w14:paraId="3B2802A1" w14:textId="170DAF36" w:rsidR="00321FDF" w:rsidRDefault="00000000">
      <w:pPr>
        <w:pBdr>
          <w:top w:val="nil"/>
          <w:left w:val="nil"/>
          <w:bottom w:val="nil"/>
          <w:right w:val="nil"/>
          <w:between w:val="nil"/>
        </w:pBdr>
        <w:spacing w:line="480" w:lineRule="auto"/>
        <w:ind w:right="101"/>
        <w:jc w:val="both"/>
        <w:rPr>
          <w:rFonts w:ascii="Arial" w:eastAsia="Arial" w:hAnsi="Arial" w:cs="Arial"/>
          <w:color w:val="6AA84F"/>
          <w:sz w:val="24"/>
          <w:szCs w:val="24"/>
        </w:rPr>
      </w:pPr>
      <w:r>
        <w:rPr>
          <w:rFonts w:ascii="Arial" w:eastAsia="Arial" w:hAnsi="Arial" w:cs="Arial"/>
          <w:sz w:val="24"/>
          <w:szCs w:val="24"/>
        </w:rPr>
        <w:t>The detection of the dividing cells nuclei (</w:t>
      </w:r>
      <w:r>
        <w:rPr>
          <w:rFonts w:ascii="Arial" w:eastAsia="Arial" w:hAnsi="Arial" w:cs="Arial"/>
          <w:b/>
          <w:sz w:val="24"/>
          <w:szCs w:val="24"/>
        </w:rPr>
        <w:t>Fig. 2F</w:t>
      </w:r>
      <w:r>
        <w:rPr>
          <w:rFonts w:ascii="Arial" w:eastAsia="Arial" w:hAnsi="Arial" w:cs="Arial"/>
          <w:sz w:val="24"/>
          <w:szCs w:val="24"/>
        </w:rPr>
        <w:t xml:space="preserve">) </w:t>
      </w:r>
      <w:r w:rsidR="00F31FA1">
        <w:rPr>
          <w:rFonts w:ascii="Arial" w:eastAsia="Arial" w:hAnsi="Arial" w:cs="Arial"/>
          <w:sz w:val="24"/>
          <w:szCs w:val="24"/>
        </w:rPr>
        <w:t>i</w:t>
      </w:r>
      <w:r>
        <w:rPr>
          <w:rFonts w:ascii="Arial" w:eastAsia="Arial" w:hAnsi="Arial" w:cs="Arial"/>
          <w:sz w:val="24"/>
          <w:szCs w:val="24"/>
        </w:rPr>
        <w:t>s obtained by a global thresholding on the Hue and Saturation channels</w:t>
      </w:r>
      <w:r>
        <w:rPr>
          <w:rFonts w:ascii="Arial" w:eastAsia="Arial" w:hAnsi="Arial" w:cs="Arial"/>
          <w:sz w:val="24"/>
          <w:szCs w:val="24"/>
          <w:vertAlign w:val="superscript"/>
        </w:rPr>
        <w:t>1</w:t>
      </w:r>
      <w:r>
        <w:rPr>
          <w:rFonts w:ascii="Arial" w:eastAsia="Arial" w:hAnsi="Arial" w:cs="Arial"/>
          <w:sz w:val="24"/>
          <w:szCs w:val="24"/>
        </w:rPr>
        <w:t xml:space="preserve"> of the images. A post-processing step </w:t>
      </w:r>
      <w:r w:rsidR="00F31FA1">
        <w:rPr>
          <w:rFonts w:ascii="Arial" w:eastAsia="Arial" w:hAnsi="Arial" w:cs="Arial"/>
          <w:sz w:val="24"/>
          <w:szCs w:val="24"/>
        </w:rPr>
        <w:t>i</w:t>
      </w:r>
      <w:r>
        <w:rPr>
          <w:rFonts w:ascii="Arial" w:eastAsia="Arial" w:hAnsi="Arial" w:cs="Arial"/>
          <w:sz w:val="24"/>
          <w:szCs w:val="24"/>
        </w:rPr>
        <w:t>s applied to remove artifacts</w:t>
      </w:r>
      <w:r w:rsidR="00C4662D">
        <w:rPr>
          <w:rFonts w:ascii="Arial" w:eastAsia="Arial" w:hAnsi="Arial" w:cs="Arial"/>
          <w:sz w:val="24"/>
          <w:szCs w:val="24"/>
        </w:rPr>
        <w:t xml:space="preserve"> (too small and too large, connected components)</w:t>
      </w:r>
      <w:r>
        <w:rPr>
          <w:rFonts w:ascii="Arial" w:eastAsia="Arial" w:hAnsi="Arial" w:cs="Arial"/>
          <w:sz w:val="24"/>
          <w:szCs w:val="24"/>
        </w:rPr>
        <w:t xml:space="preserve">. Furthermore, touching nuclei </w:t>
      </w:r>
      <w:r w:rsidR="00027517">
        <w:rPr>
          <w:rFonts w:ascii="Arial" w:eastAsia="Arial" w:hAnsi="Arial" w:cs="Arial"/>
          <w:sz w:val="24"/>
          <w:szCs w:val="24"/>
        </w:rPr>
        <w:t>a</w:t>
      </w:r>
      <w:r>
        <w:rPr>
          <w:rFonts w:ascii="Arial" w:eastAsia="Arial" w:hAnsi="Arial" w:cs="Arial"/>
          <w:sz w:val="24"/>
          <w:szCs w:val="24"/>
        </w:rPr>
        <w:t xml:space="preserve">re separated using the morphological Watershed algorithm. The segmentation function </w:t>
      </w:r>
      <w:r w:rsidR="00F31FA1">
        <w:rPr>
          <w:rFonts w:ascii="Arial" w:eastAsia="Arial" w:hAnsi="Arial" w:cs="Arial"/>
          <w:sz w:val="24"/>
          <w:szCs w:val="24"/>
        </w:rPr>
        <w:t>i</w:t>
      </w:r>
      <w:r>
        <w:rPr>
          <w:rFonts w:ascii="Arial" w:eastAsia="Arial" w:hAnsi="Arial" w:cs="Arial"/>
          <w:sz w:val="24"/>
          <w:szCs w:val="24"/>
        </w:rPr>
        <w:t xml:space="preserve">s the Euclidean distance transform on the binary image of the nuclei and the markers </w:t>
      </w:r>
      <w:r w:rsidR="00027517">
        <w:rPr>
          <w:rFonts w:ascii="Arial" w:eastAsia="Arial" w:hAnsi="Arial" w:cs="Arial"/>
          <w:sz w:val="24"/>
          <w:szCs w:val="24"/>
        </w:rPr>
        <w:t>a</w:t>
      </w:r>
      <w:r>
        <w:rPr>
          <w:rFonts w:ascii="Arial" w:eastAsia="Arial" w:hAnsi="Arial" w:cs="Arial"/>
          <w:sz w:val="24"/>
          <w:szCs w:val="24"/>
        </w:rPr>
        <w:t>re obtained by computing the extended minima transform on the Euclidean transform image. These different morphological operations are standard in image analysis and further details can be found in ref</w:t>
      </w:r>
      <w:r>
        <w:rPr>
          <w:rFonts w:ascii="Arial" w:eastAsia="Arial" w:hAnsi="Arial" w:cs="Arial"/>
          <w:sz w:val="24"/>
          <w:szCs w:val="24"/>
          <w:vertAlign w:val="superscript"/>
        </w:rPr>
        <w:t>2</w:t>
      </w:r>
      <w:r>
        <w:rPr>
          <w:rFonts w:ascii="Arial" w:eastAsia="Arial" w:hAnsi="Arial" w:cs="Arial"/>
          <w:sz w:val="24"/>
          <w:szCs w:val="24"/>
        </w:rPr>
        <w:t xml:space="preserve">. A final post-processing based on a shape </w:t>
      </w:r>
      <w:r>
        <w:rPr>
          <w:rFonts w:ascii="Arial" w:eastAsia="Arial" w:hAnsi="Arial" w:cs="Arial"/>
          <w:sz w:val="24"/>
          <w:szCs w:val="24"/>
        </w:rPr>
        <w:lastRenderedPageBreak/>
        <w:t>criterion, i.e. the eccentricity</w:t>
      </w:r>
      <w:r>
        <w:rPr>
          <w:rFonts w:ascii="Arial" w:eastAsia="Arial" w:hAnsi="Arial" w:cs="Arial"/>
          <w:i/>
          <w:sz w:val="24"/>
          <w:szCs w:val="24"/>
        </w:rPr>
        <w:t>,</w:t>
      </w:r>
      <w:r>
        <w:rPr>
          <w:rFonts w:ascii="Arial" w:eastAsia="Arial" w:hAnsi="Arial" w:cs="Arial"/>
          <w:sz w:val="24"/>
          <w:szCs w:val="24"/>
        </w:rPr>
        <w:t xml:space="preserve"> is performed: objects with an eccentricity less than 0.9 are removed</w:t>
      </w:r>
      <w:r>
        <w:rPr>
          <w:rFonts w:ascii="Arial" w:eastAsia="Arial" w:hAnsi="Arial" w:cs="Arial"/>
          <w:color w:val="6AA84F"/>
          <w:sz w:val="24"/>
          <w:szCs w:val="24"/>
        </w:rPr>
        <w:t>.</w:t>
      </w:r>
    </w:p>
    <w:p w14:paraId="08F9B215" w14:textId="1ABCBAB1" w:rsidR="00321FDF" w:rsidRDefault="00000000">
      <w:pPr>
        <w:pBdr>
          <w:top w:val="nil"/>
          <w:left w:val="nil"/>
          <w:bottom w:val="nil"/>
          <w:right w:val="nil"/>
          <w:between w:val="nil"/>
        </w:pBdr>
        <w:spacing w:line="480" w:lineRule="auto"/>
        <w:ind w:right="101"/>
        <w:jc w:val="both"/>
        <w:rPr>
          <w:rFonts w:ascii="Arial" w:eastAsia="Arial" w:hAnsi="Arial" w:cs="Arial"/>
          <w:sz w:val="24"/>
          <w:szCs w:val="24"/>
        </w:rPr>
      </w:pPr>
      <w:r>
        <w:rPr>
          <w:rFonts w:ascii="Arial" w:eastAsia="Arial" w:hAnsi="Arial" w:cs="Arial"/>
          <w:sz w:val="24"/>
          <w:szCs w:val="24"/>
        </w:rPr>
        <w:t xml:space="preserve">The stained histological images of HSC are first binarized using local Otsu thresholding to obtain the whole fibrotic pattern. </w:t>
      </w:r>
      <w:proofErr w:type="gramStart"/>
      <w:r>
        <w:rPr>
          <w:rFonts w:ascii="Arial" w:eastAsia="Arial" w:hAnsi="Arial" w:cs="Arial"/>
          <w:sz w:val="24"/>
          <w:szCs w:val="24"/>
        </w:rPr>
        <w:t>In order to</w:t>
      </w:r>
      <w:proofErr w:type="gramEnd"/>
      <w:r>
        <w:rPr>
          <w:rFonts w:ascii="Arial" w:eastAsia="Arial" w:hAnsi="Arial" w:cs="Arial"/>
          <w:sz w:val="24"/>
          <w:szCs w:val="24"/>
        </w:rPr>
        <w:t xml:space="preserve"> individualize the fibrotic streets, the fibrotic region around each central vein is computed using the so-called</w:t>
      </w:r>
      <w:r>
        <w:rPr>
          <w:rFonts w:ascii="Arial" w:eastAsia="Arial" w:hAnsi="Arial" w:cs="Arial"/>
          <w:i/>
          <w:sz w:val="24"/>
          <w:szCs w:val="24"/>
        </w:rPr>
        <w:t xml:space="preserve"> rolling ball algorithm</w:t>
      </w:r>
      <w:r>
        <w:rPr>
          <w:rFonts w:ascii="Arial" w:eastAsia="Arial" w:hAnsi="Arial" w:cs="Arial"/>
          <w:sz w:val="24"/>
          <w:szCs w:val="24"/>
          <w:vertAlign w:val="superscript"/>
        </w:rPr>
        <w:t>3</w:t>
      </w:r>
      <w:r>
        <w:rPr>
          <w:rFonts w:ascii="Arial" w:eastAsia="Arial" w:hAnsi="Arial" w:cs="Arial"/>
          <w:sz w:val="24"/>
          <w:szCs w:val="24"/>
        </w:rPr>
        <w:t xml:space="preserve">: a disk of iteratively increasing radius </w:t>
      </w:r>
      <w:r>
        <w:rPr>
          <w:rFonts w:ascii="Arial" w:eastAsia="Arial" w:hAnsi="Arial" w:cs="Arial"/>
          <w:i/>
          <w:sz w:val="24"/>
          <w:szCs w:val="24"/>
        </w:rPr>
        <w:t>r</w:t>
      </w:r>
      <w:r>
        <w:rPr>
          <w:rFonts w:ascii="Arial" w:eastAsia="Arial" w:hAnsi="Arial" w:cs="Arial"/>
          <w:sz w:val="24"/>
          <w:szCs w:val="24"/>
        </w:rPr>
        <w:t xml:space="preserve"> is rolling over the central vein boundary until the area ratio of HSC reaches a certain threshold (</w:t>
      </w:r>
      <m:oMath>
        <m:r>
          <w:rPr>
            <w:rFonts w:ascii="Cambria Math" w:hAnsi="Cambria Math"/>
          </w:rPr>
          <m:t>≤</m:t>
        </m:r>
        <m:r>
          <w:rPr>
            <w:rFonts w:ascii="Cambria Math" w:eastAsia="Cambria Math" w:hAnsi="Cambria Math" w:cs="Cambria Math"/>
            <w:sz w:val="24"/>
            <w:szCs w:val="24"/>
          </w:rPr>
          <m:t>0.8</m:t>
        </m:r>
      </m:oMath>
      <w:r>
        <w:rPr>
          <w:rFonts w:ascii="Arial" w:eastAsia="Arial" w:hAnsi="Arial" w:cs="Arial"/>
          <w:sz w:val="24"/>
          <w:szCs w:val="24"/>
        </w:rPr>
        <w:t xml:space="preserve"> in practice). The maximal radius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max, i</m:t>
            </m:r>
          </m:sub>
        </m:sSub>
      </m:oMath>
      <w:r>
        <w:rPr>
          <w:rFonts w:ascii="Arial" w:eastAsia="Arial" w:hAnsi="Arial" w:cs="Arial"/>
          <w:sz w:val="24"/>
          <w:szCs w:val="24"/>
        </w:rPr>
        <w:t xml:space="preserve"> returned by the algorithm defines the width of the fibrotic region around the central vein labeled </w:t>
      </w:r>
      <m:oMath>
        <m:r>
          <w:rPr>
            <w:rFonts w:ascii="Cambria Math" w:eastAsia="Cambria Math" w:hAnsi="Cambria Math" w:cs="Cambria Math"/>
            <w:sz w:val="24"/>
            <w:szCs w:val="24"/>
          </w:rPr>
          <m:t>i</m:t>
        </m:r>
      </m:oMath>
      <w:r>
        <w:rPr>
          <w:rFonts w:ascii="Arial" w:eastAsia="Arial" w:hAnsi="Arial" w:cs="Arial"/>
          <w:i/>
          <w:sz w:val="24"/>
          <w:szCs w:val="24"/>
        </w:rPr>
        <w:t xml:space="preserve">, </w:t>
      </w:r>
      <w:r>
        <w:rPr>
          <w:rFonts w:ascii="Arial" w:eastAsia="Arial" w:hAnsi="Arial" w:cs="Arial"/>
          <w:sz w:val="24"/>
          <w:szCs w:val="24"/>
        </w:rPr>
        <w:t xml:space="preserve">a region which is called the </w:t>
      </w:r>
      <w:r>
        <w:rPr>
          <w:rFonts w:ascii="Arial" w:eastAsia="Arial" w:hAnsi="Arial" w:cs="Arial"/>
          <w:i/>
          <w:sz w:val="24"/>
          <w:szCs w:val="24"/>
        </w:rPr>
        <w:t xml:space="preserve">central fibrotic region </w:t>
      </w:r>
      <w:r>
        <w:rPr>
          <w:rFonts w:ascii="Arial" w:eastAsia="Arial" w:hAnsi="Arial" w:cs="Arial"/>
          <w:sz w:val="24"/>
          <w:szCs w:val="24"/>
        </w:rPr>
        <w:t>(</w:t>
      </w:r>
      <w:r>
        <w:rPr>
          <w:rFonts w:ascii="Arial" w:eastAsia="Arial" w:hAnsi="Arial" w:cs="Arial"/>
          <w:b/>
          <w:sz w:val="24"/>
          <w:szCs w:val="24"/>
        </w:rPr>
        <w:t xml:space="preserve">Supplementary Fig. </w:t>
      </w:r>
      <w:r w:rsidR="00635DAB">
        <w:rPr>
          <w:rFonts w:ascii="Arial" w:eastAsia="Arial" w:hAnsi="Arial" w:cs="Arial"/>
          <w:b/>
          <w:sz w:val="24"/>
          <w:szCs w:val="24"/>
        </w:rPr>
        <w:t>5</w:t>
      </w:r>
      <w:r>
        <w:rPr>
          <w:rFonts w:ascii="Arial" w:eastAsia="Arial" w:hAnsi="Arial" w:cs="Arial"/>
          <w:b/>
          <w:sz w:val="24"/>
          <w:szCs w:val="24"/>
        </w:rPr>
        <w:t>A</w:t>
      </w:r>
      <w:r>
        <w:rPr>
          <w:rFonts w:ascii="Arial" w:eastAsia="Arial" w:hAnsi="Arial" w:cs="Arial"/>
          <w:sz w:val="24"/>
          <w:szCs w:val="24"/>
        </w:rPr>
        <w:t xml:space="preserve">, here the green circles do not cover all brown </w:t>
      </w:r>
      <w:r w:rsidR="007B120A">
        <w:rPr>
          <w:rFonts w:ascii="Arial" w:eastAsia="Arial" w:hAnsi="Arial" w:cs="Arial"/>
          <w:sz w:val="24"/>
          <w:szCs w:val="24"/>
        </w:rPr>
        <w:t>staining</w:t>
      </w:r>
      <w:r>
        <w:rPr>
          <w:rFonts w:ascii="Arial" w:eastAsia="Arial" w:hAnsi="Arial" w:cs="Arial"/>
          <w:sz w:val="24"/>
          <w:szCs w:val="24"/>
        </w:rPr>
        <w:t xml:space="preserve"> around CV, which is not needed as our purpose is not to quantify the precise width of the brownish region around the CV, but to identify the fibrotic region between the CVs and quantify it. For this an accurate segmentation of the brown </w:t>
      </w:r>
      <w:r w:rsidR="007B120A">
        <w:rPr>
          <w:rFonts w:ascii="Arial" w:eastAsia="Arial" w:hAnsi="Arial" w:cs="Arial"/>
          <w:sz w:val="24"/>
          <w:szCs w:val="24"/>
        </w:rPr>
        <w:t>staining</w:t>
      </w:r>
      <w:r>
        <w:rPr>
          <w:rFonts w:ascii="Arial" w:eastAsia="Arial" w:hAnsi="Arial" w:cs="Arial"/>
          <w:sz w:val="24"/>
          <w:szCs w:val="24"/>
        </w:rPr>
        <w:t xml:space="preserve"> around the CV is not required).  An individual fibrotic street is therefore defined as the fibrotic pattern linking two neighboring central fibrotic regions. The second main step is the computation of the envelope image of each fibrotic street using </w:t>
      </w:r>
      <w:r w:rsidR="007B120A">
        <w:rPr>
          <w:rFonts w:ascii="Arial" w:eastAsia="Arial" w:hAnsi="Arial" w:cs="Arial"/>
          <w:sz w:val="24"/>
          <w:szCs w:val="24"/>
        </w:rPr>
        <w:t>(</w:t>
      </w:r>
      <w:r w:rsidR="00A7012D">
        <w:rPr>
          <w:rFonts w:ascii="Arial" w:eastAsia="Arial" w:hAnsi="Arial" w:cs="Arial"/>
          <w:sz w:val="24"/>
          <w:szCs w:val="24"/>
        </w:rPr>
        <w:t>1</w:t>
      </w:r>
      <w:r>
        <w:rPr>
          <w:rFonts w:ascii="Arial" w:eastAsia="Arial" w:hAnsi="Arial" w:cs="Arial"/>
          <w:sz w:val="24"/>
          <w:szCs w:val="24"/>
        </w:rPr>
        <w:t xml:space="preserve">) a morphological closing operation on the binary image of the street to smooth its contour, and </w:t>
      </w:r>
      <w:r w:rsidR="007B120A">
        <w:rPr>
          <w:rFonts w:ascii="Arial" w:eastAsia="Arial" w:hAnsi="Arial" w:cs="Arial"/>
          <w:sz w:val="24"/>
          <w:szCs w:val="24"/>
        </w:rPr>
        <w:t>(</w:t>
      </w:r>
      <w:r w:rsidR="00A7012D">
        <w:rPr>
          <w:rFonts w:ascii="Arial" w:eastAsia="Arial" w:hAnsi="Arial" w:cs="Arial"/>
          <w:sz w:val="24"/>
          <w:szCs w:val="24"/>
        </w:rPr>
        <w:t>2</w:t>
      </w:r>
      <w:r>
        <w:rPr>
          <w:rFonts w:ascii="Arial" w:eastAsia="Arial" w:hAnsi="Arial" w:cs="Arial"/>
          <w:sz w:val="24"/>
          <w:szCs w:val="24"/>
        </w:rPr>
        <w:t xml:space="preserve">) an operation to fill the holes within the street. The envelope image is the resulting binary image after these two operations (see </w:t>
      </w:r>
      <w:r>
        <w:rPr>
          <w:rFonts w:ascii="Arial" w:eastAsia="Arial" w:hAnsi="Arial" w:cs="Arial"/>
          <w:b/>
          <w:sz w:val="24"/>
          <w:szCs w:val="24"/>
        </w:rPr>
        <w:t xml:space="preserve">Supplementary Fig. </w:t>
      </w:r>
      <w:r w:rsidR="00635DAB">
        <w:rPr>
          <w:rFonts w:ascii="Arial" w:eastAsia="Arial" w:hAnsi="Arial" w:cs="Arial"/>
          <w:b/>
          <w:sz w:val="24"/>
          <w:szCs w:val="24"/>
        </w:rPr>
        <w:t>5</w:t>
      </w:r>
      <w:r>
        <w:rPr>
          <w:rFonts w:ascii="Arial" w:eastAsia="Arial" w:hAnsi="Arial" w:cs="Arial"/>
          <w:sz w:val="24"/>
          <w:szCs w:val="24"/>
        </w:rPr>
        <w:t xml:space="preserve">). The third and final step before quantifying the width distribution of the fibrotic streets is the rotation of each envelope image to align their main axis with the y-axis (see </w:t>
      </w:r>
      <w:r>
        <w:rPr>
          <w:rFonts w:ascii="Arial" w:eastAsia="Arial" w:hAnsi="Arial" w:cs="Arial"/>
          <w:b/>
          <w:sz w:val="24"/>
          <w:szCs w:val="24"/>
        </w:rPr>
        <w:t xml:space="preserve">Supplementary Fig. </w:t>
      </w:r>
      <w:r w:rsidR="00635DAB">
        <w:rPr>
          <w:rFonts w:ascii="Arial" w:eastAsia="Arial" w:hAnsi="Arial" w:cs="Arial"/>
          <w:b/>
          <w:sz w:val="24"/>
          <w:szCs w:val="24"/>
        </w:rPr>
        <w:t>5</w:t>
      </w:r>
      <w:r>
        <w:rPr>
          <w:rFonts w:ascii="Arial" w:eastAsia="Arial" w:hAnsi="Arial" w:cs="Arial"/>
          <w:sz w:val="24"/>
          <w:szCs w:val="24"/>
        </w:rPr>
        <w:t xml:space="preserve">). Consequently, the width distribution of a given street is defined as the length distribution of the intersections between </w:t>
      </w:r>
      <w:r w:rsidR="007A26C1">
        <w:rPr>
          <w:rFonts w:ascii="Arial" w:eastAsia="Arial" w:hAnsi="Arial" w:cs="Arial"/>
          <w:sz w:val="24"/>
          <w:szCs w:val="24"/>
        </w:rPr>
        <w:t>a</w:t>
      </w:r>
      <w:r>
        <w:rPr>
          <w:rFonts w:ascii="Arial" w:eastAsia="Arial" w:hAnsi="Arial" w:cs="Arial"/>
          <w:sz w:val="24"/>
          <w:szCs w:val="24"/>
        </w:rPr>
        <w:t xml:space="preserve"> horizontal line and the envelope image, the horizontal line being translated in the y-direction. To remove noise in the computation of these lengths, a moving average technique is used. The </w:t>
      </w:r>
      <w:proofErr w:type="gramStart"/>
      <w:r>
        <w:rPr>
          <w:rFonts w:ascii="Arial" w:eastAsia="Arial" w:hAnsi="Arial" w:cs="Arial"/>
          <w:sz w:val="24"/>
          <w:szCs w:val="24"/>
        </w:rPr>
        <w:t>final results</w:t>
      </w:r>
      <w:proofErr w:type="gramEnd"/>
      <w:r>
        <w:rPr>
          <w:rFonts w:ascii="Arial" w:eastAsia="Arial" w:hAnsi="Arial" w:cs="Arial"/>
          <w:sz w:val="24"/>
          <w:szCs w:val="24"/>
        </w:rPr>
        <w:t xml:space="preserve"> are presented in </w:t>
      </w:r>
      <w:r>
        <w:rPr>
          <w:rFonts w:ascii="Arial" w:eastAsia="Arial" w:hAnsi="Arial" w:cs="Arial"/>
          <w:b/>
          <w:sz w:val="24"/>
          <w:szCs w:val="24"/>
        </w:rPr>
        <w:t xml:space="preserve">Supplementary Fig. </w:t>
      </w:r>
      <w:r w:rsidR="00635DAB">
        <w:rPr>
          <w:rFonts w:ascii="Arial" w:eastAsia="Arial" w:hAnsi="Arial" w:cs="Arial"/>
          <w:b/>
          <w:sz w:val="24"/>
          <w:szCs w:val="24"/>
        </w:rPr>
        <w:t>5</w:t>
      </w:r>
      <w:r>
        <w:rPr>
          <w:rFonts w:ascii="Arial" w:eastAsia="Arial" w:hAnsi="Arial" w:cs="Arial"/>
          <w:sz w:val="24"/>
          <w:szCs w:val="24"/>
        </w:rPr>
        <w:t xml:space="preserve"> as the concatenation of all width distributions of the fibrotic streets for the three mice M1, M2 and M3. </w:t>
      </w:r>
      <w:proofErr w:type="gramStart"/>
      <w:r>
        <w:rPr>
          <w:rFonts w:ascii="Arial" w:eastAsia="Arial" w:hAnsi="Arial" w:cs="Arial"/>
          <w:sz w:val="24"/>
          <w:szCs w:val="24"/>
        </w:rPr>
        <w:t>In order to</w:t>
      </w:r>
      <w:proofErr w:type="gramEnd"/>
      <w:r>
        <w:rPr>
          <w:rFonts w:ascii="Arial" w:eastAsia="Arial" w:hAnsi="Arial" w:cs="Arial"/>
          <w:sz w:val="24"/>
          <w:szCs w:val="24"/>
        </w:rPr>
        <w:t xml:space="preserve"> check whether or not there is a significant difference between widths computed for stripes connecting close central veins and those connecting </w:t>
      </w:r>
      <w:r>
        <w:rPr>
          <w:rFonts w:ascii="Arial" w:eastAsia="Arial" w:hAnsi="Arial" w:cs="Arial"/>
          <w:sz w:val="24"/>
          <w:szCs w:val="24"/>
        </w:rPr>
        <w:lastRenderedPageBreak/>
        <w:t>central veins further away from each other, the width distributions are presented with respect to the normalized distance to its closest central vein, hence encompassing the spatial nature of the fibrotic street formation (the maximal distance being in the middle of the given fibrotic street). The results do not show any large dependency of the fibrotic street width with respect to the central vein distance.</w:t>
      </w:r>
    </w:p>
    <w:p w14:paraId="6E319011" w14:textId="5BFF7F6A" w:rsidR="00321FDF" w:rsidRDefault="00000000">
      <w:pPr>
        <w:spacing w:line="480" w:lineRule="auto"/>
        <w:jc w:val="both"/>
        <w:rPr>
          <w:rFonts w:ascii="Arial" w:eastAsia="Arial" w:hAnsi="Arial" w:cs="Arial"/>
          <w:sz w:val="24"/>
          <w:szCs w:val="24"/>
        </w:rPr>
      </w:pPr>
      <w:r>
        <w:rPr>
          <w:rFonts w:ascii="Arial" w:eastAsia="Arial" w:hAnsi="Arial" w:cs="Arial"/>
          <w:sz w:val="24"/>
          <w:szCs w:val="24"/>
        </w:rPr>
        <w:t xml:space="preserve">The computation of the spatial distribution of the dividing cells </w:t>
      </w:r>
      <w:r w:rsidR="00F31FA1">
        <w:rPr>
          <w:rFonts w:ascii="Arial" w:eastAsia="Arial" w:hAnsi="Arial" w:cs="Arial"/>
          <w:sz w:val="24"/>
          <w:szCs w:val="24"/>
        </w:rPr>
        <w:t>i</w:t>
      </w:r>
      <w:r>
        <w:rPr>
          <w:rFonts w:ascii="Arial" w:eastAsia="Arial" w:hAnsi="Arial" w:cs="Arial"/>
          <w:sz w:val="24"/>
          <w:szCs w:val="24"/>
        </w:rPr>
        <w:t xml:space="preserve">s performed using a non-parametric kernel density estimator, for which the probability that a nucleus of a dividing cell belongs to the position </w:t>
      </w:r>
      <m:oMath>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2</m:t>
            </m:r>
          </m:sup>
        </m:sSup>
      </m:oMath>
      <w:r>
        <w:rPr>
          <w:rFonts w:ascii="Arial" w:eastAsia="Arial" w:hAnsi="Arial" w:cs="Arial"/>
          <w:sz w:val="24"/>
          <w:szCs w:val="24"/>
        </w:rPr>
        <w:t xml:space="preserve"> is given by:</w:t>
      </w:r>
    </w:p>
    <w:p w14:paraId="7E70BE1B" w14:textId="461C23D6" w:rsidR="00321FDF" w:rsidRDefault="00000000">
      <w:pPr>
        <w:spacing w:line="480" w:lineRule="auto"/>
        <w:ind w:left="720"/>
        <w:jc w:val="center"/>
        <w:rPr>
          <w:rFonts w:ascii="Arial" w:eastAsia="Arial" w:hAnsi="Arial" w:cs="Arial"/>
          <w:sz w:val="24"/>
          <w:szCs w:val="24"/>
        </w:rPr>
      </w:pPr>
      <m:oMath>
        <m:r>
          <w:rPr>
            <w:rFonts w:ascii="Cambria Math" w:eastAsia="Cambria Math" w:hAnsi="Cambria Math" w:cs="Cambria Math"/>
            <w:sz w:val="24"/>
            <w:szCs w:val="24"/>
          </w:rPr>
          <m:t>f</m:t>
        </m:r>
        <m:d>
          <m:dPr>
            <m:ctrlPr>
              <w:rPr>
                <w:rFonts w:ascii="Cambria Math" w:eastAsia="Cambria Math" w:hAnsi="Cambria Math" w:cs="Cambria Math"/>
                <w:sz w:val="24"/>
                <w:szCs w:val="24"/>
              </w:rPr>
            </m:ctrlPr>
          </m:dPr>
          <m:e>
            <m:r>
              <w:rPr>
                <w:rFonts w:ascii="Cambria Math" w:eastAsia="Cambria Math" w:hAnsi="Cambria Math" w:cs="Cambria Math"/>
                <w:sz w:val="24"/>
                <w:szCs w:val="24"/>
              </w:rPr>
              <m:t>x</m:t>
            </m:r>
          </m:e>
        </m:d>
        <m:r>
          <w:rPr>
            <w:rFonts w:ascii="Cambria Math" w:eastAsia="Cambria Math" w:hAnsi="Cambria Math" w:cs="Cambria Math"/>
            <w:sz w:val="24"/>
            <w:szCs w:val="24"/>
          </w:rPr>
          <m:t>=</m:t>
        </m:r>
        <m:nary>
          <m:naryPr>
            <m:chr m:val="∑"/>
            <m:ctrlPr>
              <w:rPr>
                <w:rFonts w:ascii="Cambria Math" w:eastAsia="Cambria Math" w:hAnsi="Cambria Math" w:cs="Cambria Math"/>
                <w:sz w:val="24"/>
                <w:szCs w:val="24"/>
              </w:rPr>
            </m:ctrlPr>
          </m:naryPr>
          <m:sub>
            <m:r>
              <w:rPr>
                <w:rFonts w:ascii="Cambria Math" w:eastAsia="Cambria Math" w:hAnsi="Cambria Math" w:cs="Cambria Math"/>
                <w:sz w:val="24"/>
                <w:szCs w:val="24"/>
              </w:rPr>
              <m:t>i=1</m:t>
            </m:r>
          </m:sub>
          <m:sup>
            <m:r>
              <w:rPr>
                <w:rFonts w:ascii="Cambria Math" w:eastAsia="Cambria Math" w:hAnsi="Cambria Math" w:cs="Cambria Math"/>
                <w:sz w:val="24"/>
                <w:szCs w:val="24"/>
              </w:rPr>
              <m:t>n</m:t>
            </m:r>
          </m:sup>
          <m:e>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n</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h</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k(</m:t>
            </m:r>
            <m:f>
              <m:fPr>
                <m:ctrlPr>
                  <w:rPr>
                    <w:rFonts w:ascii="Cambria Math" w:eastAsia="Cambria Math" w:hAnsi="Cambria Math" w:cs="Cambria Math"/>
                    <w:sz w:val="24"/>
                    <w:szCs w:val="24"/>
                  </w:rPr>
                </m:ctrlPr>
              </m:fPr>
              <m:num>
                <m:d>
                  <m:dPr>
                    <m:begChr m:val="‖"/>
                    <m:endChr m:val="‖"/>
                    <m:ctrlPr>
                      <w:rPr>
                        <w:rFonts w:ascii="Cambria Math" w:eastAsia="Cambria Math" w:hAnsi="Cambria Math" w:cs="Cambria Math"/>
                        <w:i/>
                        <w:sz w:val="24"/>
                        <w:szCs w:val="24"/>
                      </w:rPr>
                    </m:ctrlPr>
                  </m:dPr>
                  <m:e>
                    <m:r>
                      <w:rPr>
                        <w:rFonts w:ascii="Cambria Math" w:eastAsia="Cambria Math" w:hAnsi="Cambria Math" w:cs="Cambria Math"/>
                        <w:sz w:val="24"/>
                        <w:szCs w:val="24"/>
                      </w:rPr>
                      <m:t>x-</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i</m:t>
                        </m:r>
                      </m:sub>
                    </m:sSub>
                  </m:e>
                </m:d>
              </m:num>
              <m:den>
                <m:r>
                  <w:rPr>
                    <w:rFonts w:ascii="Cambria Math" w:eastAsia="Cambria Math" w:hAnsi="Cambria Math" w:cs="Cambria Math"/>
                    <w:sz w:val="24"/>
                    <w:szCs w:val="24"/>
                  </w:rPr>
                  <m:t>h</m:t>
                </m:r>
              </m:den>
            </m:f>
            <m:r>
              <w:rPr>
                <w:rFonts w:ascii="Cambria Math" w:eastAsia="Cambria Math" w:hAnsi="Cambria Math" w:cs="Cambria Math"/>
                <w:sz w:val="24"/>
                <w:szCs w:val="24"/>
              </w:rPr>
              <m:t>)</m:t>
            </m:r>
          </m:e>
        </m:nary>
      </m:oMath>
      <w:r>
        <w:rPr>
          <w:rFonts w:ascii="Arial" w:eastAsia="Arial" w:hAnsi="Arial" w:cs="Arial"/>
          <w:sz w:val="24"/>
          <w:szCs w:val="24"/>
        </w:rPr>
        <w:t>,</w:t>
      </w:r>
    </w:p>
    <w:p w14:paraId="4639FB3C"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 xml:space="preserve">where </w:t>
      </w:r>
      <m:oMath>
        <m:r>
          <w:rPr>
            <w:rFonts w:ascii="Cambria Math" w:eastAsia="Cambria Math" w:hAnsi="Cambria Math" w:cs="Cambria Math"/>
            <w:sz w:val="24"/>
            <w:szCs w:val="24"/>
          </w:rPr>
          <m:t>k</m:t>
        </m:r>
      </m:oMath>
      <w:r>
        <w:rPr>
          <w:rFonts w:ascii="Arial" w:eastAsia="Arial" w:hAnsi="Arial" w:cs="Arial"/>
          <w:sz w:val="24"/>
          <w:szCs w:val="24"/>
        </w:rPr>
        <w:t xml:space="preserve"> is a symmetric kernel function (typically a Gaussian kernel is used here), </w:t>
      </w:r>
      <m:oMath>
        <m:r>
          <w:rPr>
            <w:rFonts w:ascii="Cambria Math" w:eastAsia="Cambria Math" w:hAnsi="Cambria Math" w:cs="Cambria Math"/>
            <w:sz w:val="24"/>
            <w:szCs w:val="24"/>
          </w:rPr>
          <m:t>n</m:t>
        </m:r>
      </m:oMath>
      <w:r>
        <w:rPr>
          <w:rFonts w:ascii="Arial" w:eastAsia="Arial" w:hAnsi="Arial" w:cs="Arial"/>
          <w:sz w:val="24"/>
          <w:szCs w:val="24"/>
        </w:rPr>
        <w:t xml:space="preserve"> is the total number of nuclei segmented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i</m:t>
            </m:r>
          </m:sub>
        </m:sSub>
      </m:oMath>
      <w:r>
        <w:rPr>
          <w:rFonts w:ascii="Arial" w:eastAsia="Arial" w:hAnsi="Arial" w:cs="Arial"/>
          <w:sz w:val="24"/>
          <w:szCs w:val="24"/>
        </w:rPr>
        <w:t xml:space="preserve"> is the centroid location of nuclei </w:t>
      </w:r>
      <m:oMath>
        <m:r>
          <w:rPr>
            <w:rFonts w:ascii="Cambria Math" w:eastAsia="Cambria Math" w:hAnsi="Cambria Math" w:cs="Cambria Math"/>
            <w:sz w:val="24"/>
            <w:szCs w:val="24"/>
          </w:rPr>
          <m:t>i</m:t>
        </m:r>
      </m:oMath>
      <w:r>
        <w:rPr>
          <w:rFonts w:ascii="Arial" w:eastAsia="Arial" w:hAnsi="Arial" w:cs="Arial"/>
          <w:sz w:val="24"/>
          <w:szCs w:val="24"/>
        </w:rPr>
        <w:t xml:space="preserve">.  </w:t>
      </w:r>
    </w:p>
    <w:p w14:paraId="3967F627" w14:textId="1485A273" w:rsidR="00321FDF" w:rsidRDefault="00000000">
      <w:pPr>
        <w:spacing w:line="480" w:lineRule="auto"/>
        <w:jc w:val="both"/>
        <w:rPr>
          <w:rFonts w:ascii="Arial" w:eastAsia="Arial" w:hAnsi="Arial" w:cs="Arial"/>
          <w:sz w:val="24"/>
          <w:szCs w:val="24"/>
        </w:rPr>
      </w:pPr>
      <w:r>
        <w:rPr>
          <w:rFonts w:ascii="Arial" w:eastAsia="Arial" w:hAnsi="Arial" w:cs="Arial"/>
          <w:sz w:val="24"/>
          <w:szCs w:val="24"/>
        </w:rPr>
        <w:t>The polygonal contours of the necrotic regions are drawn on the image by a biologist expert using ImageJ. The mask image of the necrotic region is obtained and a morphological closing, using a small size structuring element, is performed to get smoother contours for the necrotic regions.</w:t>
      </w:r>
    </w:p>
    <w:p w14:paraId="645B0956" w14:textId="77777777" w:rsidR="00321FDF" w:rsidRDefault="00321FDF">
      <w:pPr>
        <w:spacing w:line="480" w:lineRule="auto"/>
        <w:jc w:val="both"/>
        <w:rPr>
          <w:rFonts w:ascii="Arial" w:eastAsia="Arial" w:hAnsi="Arial" w:cs="Arial"/>
          <w:sz w:val="24"/>
          <w:szCs w:val="24"/>
        </w:rPr>
      </w:pPr>
    </w:p>
    <w:p w14:paraId="138219E9" w14:textId="2A58A36F" w:rsidR="00321FDF" w:rsidRDefault="00000000">
      <w:pPr>
        <w:pBdr>
          <w:top w:val="nil"/>
          <w:left w:val="nil"/>
          <w:bottom w:val="nil"/>
          <w:right w:val="nil"/>
          <w:between w:val="nil"/>
        </w:pBdr>
        <w:spacing w:line="480" w:lineRule="auto"/>
        <w:ind w:right="101"/>
        <w:jc w:val="both"/>
        <w:rPr>
          <w:rFonts w:ascii="Arial" w:eastAsia="Arial" w:hAnsi="Arial" w:cs="Arial"/>
          <w:color w:val="000000"/>
          <w:sz w:val="24"/>
          <w:szCs w:val="24"/>
        </w:rPr>
      </w:pPr>
      <w:r>
        <w:rPr>
          <w:rFonts w:ascii="Arial" w:eastAsia="Arial" w:hAnsi="Arial" w:cs="Arial"/>
          <w:b/>
          <w:color w:val="000000"/>
          <w:sz w:val="24"/>
          <w:szCs w:val="24"/>
        </w:rPr>
        <w:t>Mathematical modeling</w:t>
      </w:r>
      <w:r w:rsidR="0022687A">
        <w:rPr>
          <w:rFonts w:ascii="Arial" w:eastAsia="Arial" w:hAnsi="Arial" w:cs="Arial"/>
          <w:b/>
          <w:color w:val="000000"/>
          <w:sz w:val="24"/>
          <w:szCs w:val="24"/>
        </w:rPr>
        <w:t xml:space="preserve"> of all DT components</w:t>
      </w:r>
      <w:r>
        <w:rPr>
          <w:rFonts w:ascii="Arial" w:eastAsia="Arial" w:hAnsi="Arial" w:cs="Arial"/>
          <w:b/>
          <w:color w:val="000000"/>
          <w:sz w:val="24"/>
          <w:szCs w:val="24"/>
        </w:rPr>
        <w:t xml:space="preserve">. </w:t>
      </w:r>
      <w:r>
        <w:rPr>
          <w:rFonts w:ascii="Arial" w:eastAsia="Arial" w:hAnsi="Arial" w:cs="Arial"/>
          <w:color w:val="000000"/>
          <w:sz w:val="24"/>
          <w:szCs w:val="24"/>
        </w:rPr>
        <w:t xml:space="preserve">To capture the approximate shape of cells and elements (e.g. sinusoids and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they are represented as individual objects with different geometric shapes. The cell surface of </w:t>
      </w:r>
      <w:r w:rsidR="000F034E">
        <w:rPr>
          <w:rFonts w:ascii="Arial" w:eastAsia="Arial" w:hAnsi="Arial" w:cs="Arial"/>
          <w:color w:val="000000"/>
          <w:sz w:val="24"/>
          <w:szCs w:val="24"/>
        </w:rPr>
        <w:t xml:space="preserve">a </w:t>
      </w:r>
      <w:r>
        <w:rPr>
          <w:rFonts w:ascii="Arial" w:eastAsia="Arial" w:hAnsi="Arial" w:cs="Arial"/>
          <w:sz w:val="24"/>
          <w:szCs w:val="24"/>
        </w:rPr>
        <w:t>h</w:t>
      </w:r>
      <w:r>
        <w:rPr>
          <w:rFonts w:ascii="Arial" w:eastAsia="Arial" w:hAnsi="Arial" w:cs="Arial"/>
          <w:color w:val="000000"/>
          <w:sz w:val="24"/>
          <w:szCs w:val="24"/>
        </w:rPr>
        <w:t xml:space="preserve">epatocyte close to the lesion </w:t>
      </w:r>
      <w:r w:rsidR="000F034E">
        <w:rPr>
          <w:rFonts w:ascii="Arial" w:eastAsia="Arial" w:hAnsi="Arial" w:cs="Arial"/>
          <w:color w:val="000000"/>
          <w:sz w:val="24"/>
          <w:szCs w:val="24"/>
        </w:rPr>
        <w:t>is</w:t>
      </w:r>
      <w:r>
        <w:rPr>
          <w:rFonts w:ascii="Arial" w:eastAsia="Arial" w:hAnsi="Arial" w:cs="Arial"/>
          <w:color w:val="000000"/>
          <w:sz w:val="24"/>
          <w:szCs w:val="24"/>
        </w:rPr>
        <w:t xml:space="preserve"> represented by</w:t>
      </w:r>
      <w:r w:rsidR="000F034E">
        <w:rPr>
          <w:rFonts w:ascii="Arial" w:eastAsia="Arial" w:hAnsi="Arial" w:cs="Arial"/>
          <w:color w:val="000000"/>
          <w:sz w:val="24"/>
          <w:szCs w:val="24"/>
        </w:rPr>
        <w:t xml:space="preserve"> a </w:t>
      </w:r>
      <w:r>
        <w:rPr>
          <w:rFonts w:ascii="Arial" w:eastAsia="Arial" w:hAnsi="Arial" w:cs="Arial"/>
          <w:color w:val="000000"/>
          <w:sz w:val="24"/>
          <w:szCs w:val="24"/>
        </w:rPr>
        <w:t xml:space="preserve">triangulated structure consisting of nodes connected by viscoelastic elements (DCM model, </w:t>
      </w:r>
      <w:r w:rsidRPr="007B120A">
        <w:rPr>
          <w:rFonts w:ascii="Arial" w:eastAsia="Arial" w:hAnsi="Arial" w:cs="Arial"/>
          <w:b/>
          <w:bCs/>
          <w:color w:val="000000"/>
          <w:sz w:val="24"/>
          <w:szCs w:val="24"/>
        </w:rPr>
        <w:t>Fig</w:t>
      </w:r>
      <w:r w:rsidR="007B120A" w:rsidRPr="007B120A">
        <w:rPr>
          <w:rFonts w:ascii="Arial" w:eastAsia="Arial" w:hAnsi="Arial" w:cs="Arial"/>
          <w:b/>
          <w:bCs/>
          <w:color w:val="000000"/>
          <w:sz w:val="24"/>
          <w:szCs w:val="24"/>
        </w:rPr>
        <w:t>.</w:t>
      </w:r>
      <w:r w:rsidRPr="007B120A">
        <w:rPr>
          <w:rFonts w:ascii="Arial" w:eastAsia="Arial" w:hAnsi="Arial" w:cs="Arial"/>
          <w:b/>
          <w:bCs/>
          <w:color w:val="000000"/>
          <w:sz w:val="24"/>
          <w:szCs w:val="24"/>
        </w:rPr>
        <w:t xml:space="preserve"> 2G</w:t>
      </w:r>
      <w:r>
        <w:rPr>
          <w:rFonts w:ascii="Arial" w:eastAsia="Arial" w:hAnsi="Arial" w:cs="Arial"/>
          <w:color w:val="000000"/>
          <w:sz w:val="24"/>
          <w:szCs w:val="24"/>
        </w:rPr>
        <w:t>)</w:t>
      </w:r>
      <w:r w:rsidR="000F034E">
        <w:rPr>
          <w:rFonts w:ascii="Arial" w:eastAsia="Arial" w:hAnsi="Arial" w:cs="Arial"/>
          <w:color w:val="000000"/>
          <w:sz w:val="24"/>
          <w:szCs w:val="24"/>
        </w:rPr>
        <w:t xml:space="preserve"> while a </w:t>
      </w:r>
      <w:r>
        <w:rPr>
          <w:rFonts w:ascii="Arial" w:eastAsia="Arial" w:hAnsi="Arial" w:cs="Arial"/>
          <w:color w:val="000000"/>
          <w:sz w:val="24"/>
          <w:szCs w:val="24"/>
        </w:rPr>
        <w:t xml:space="preserve">hepatocyte far away from the lesion </w:t>
      </w:r>
      <w:r w:rsidR="00A7012D">
        <w:rPr>
          <w:rFonts w:ascii="Arial" w:eastAsia="Arial" w:hAnsi="Arial" w:cs="Arial"/>
          <w:color w:val="000000"/>
          <w:sz w:val="24"/>
          <w:szCs w:val="24"/>
        </w:rPr>
        <w:t>is</w:t>
      </w:r>
      <w:r>
        <w:rPr>
          <w:rFonts w:ascii="Arial" w:eastAsia="Arial" w:hAnsi="Arial" w:cs="Arial"/>
          <w:color w:val="000000"/>
          <w:sz w:val="24"/>
          <w:szCs w:val="24"/>
        </w:rPr>
        <w:t xml:space="preserve"> represented by </w:t>
      </w:r>
      <w:r w:rsidR="000F034E">
        <w:rPr>
          <w:rFonts w:ascii="Arial" w:eastAsia="Arial" w:hAnsi="Arial" w:cs="Arial"/>
          <w:color w:val="000000"/>
          <w:sz w:val="24"/>
          <w:szCs w:val="24"/>
        </w:rPr>
        <w:t xml:space="preserve">a </w:t>
      </w:r>
      <w:r>
        <w:rPr>
          <w:rFonts w:ascii="Arial" w:eastAsia="Arial" w:hAnsi="Arial" w:cs="Arial"/>
          <w:color w:val="000000"/>
          <w:sz w:val="24"/>
          <w:szCs w:val="24"/>
        </w:rPr>
        <w:t>homogeneous isotropic elastic adhesive sphere (CBM model)</w:t>
      </w:r>
      <w:r>
        <w:rPr>
          <w:rFonts w:ascii="Arial" w:eastAsia="Arial" w:hAnsi="Arial" w:cs="Arial"/>
          <w:color w:val="000000"/>
          <w:sz w:val="24"/>
          <w:szCs w:val="24"/>
          <w:vertAlign w:val="superscript"/>
        </w:rPr>
        <w:t>4</w:t>
      </w:r>
      <w:r>
        <w:rPr>
          <w:rFonts w:ascii="Arial" w:eastAsia="Arial" w:hAnsi="Arial" w:cs="Arial"/>
          <w:color w:val="000000"/>
          <w:sz w:val="24"/>
          <w:szCs w:val="24"/>
        </w:rPr>
        <w:t xml:space="preserve">; </w:t>
      </w:r>
      <w:r w:rsidR="000F034E">
        <w:rPr>
          <w:rFonts w:ascii="Arial" w:eastAsia="Arial" w:hAnsi="Arial" w:cs="Arial"/>
          <w:color w:val="000000"/>
          <w:sz w:val="24"/>
          <w:szCs w:val="24"/>
        </w:rPr>
        <w:t xml:space="preserve">a </w:t>
      </w:r>
      <w:r>
        <w:rPr>
          <w:rFonts w:ascii="Arial" w:eastAsia="Arial" w:hAnsi="Arial" w:cs="Arial"/>
          <w:color w:val="000000"/>
          <w:sz w:val="24"/>
          <w:szCs w:val="24"/>
        </w:rPr>
        <w:t xml:space="preserve">macrophages </w:t>
      </w:r>
      <w:r w:rsidR="000F034E">
        <w:rPr>
          <w:rFonts w:ascii="Arial" w:eastAsia="Arial" w:hAnsi="Arial" w:cs="Arial"/>
          <w:color w:val="000000"/>
          <w:sz w:val="24"/>
          <w:szCs w:val="24"/>
        </w:rPr>
        <w:t>is</w:t>
      </w:r>
      <w:r>
        <w:rPr>
          <w:rFonts w:ascii="Arial" w:eastAsia="Arial" w:hAnsi="Arial" w:cs="Arial"/>
          <w:color w:val="000000"/>
          <w:sz w:val="24"/>
          <w:szCs w:val="24"/>
        </w:rPr>
        <w:t xml:space="preserve"> represented by </w:t>
      </w:r>
      <w:r w:rsidR="000F034E">
        <w:rPr>
          <w:rFonts w:ascii="Arial" w:eastAsia="Arial" w:hAnsi="Arial" w:cs="Arial"/>
          <w:color w:val="000000"/>
          <w:sz w:val="24"/>
          <w:szCs w:val="24"/>
        </w:rPr>
        <w:t xml:space="preserve">a </w:t>
      </w:r>
      <w:r>
        <w:rPr>
          <w:rFonts w:ascii="Arial" w:eastAsia="Arial" w:hAnsi="Arial" w:cs="Arial"/>
          <w:color w:val="000000"/>
          <w:sz w:val="24"/>
          <w:szCs w:val="24"/>
        </w:rPr>
        <w:t>homogeneous isotropic elastic adhesive spheres; a</w:t>
      </w:r>
      <w:r w:rsidR="003B0A70">
        <w:rPr>
          <w:rFonts w:ascii="Arial" w:eastAsia="Arial" w:hAnsi="Arial" w:cs="Arial"/>
          <w:color w:val="000000"/>
          <w:sz w:val="24"/>
          <w:szCs w:val="24"/>
        </w:rPr>
        <w:t>n</w:t>
      </w:r>
      <w:r>
        <w:rPr>
          <w:rFonts w:ascii="Arial" w:eastAsia="Arial" w:hAnsi="Arial" w:cs="Arial"/>
          <w:color w:val="000000"/>
          <w:sz w:val="24"/>
          <w:szCs w:val="24"/>
        </w:rPr>
        <w:t xml:space="preserve"> HSC is represented as a sphere forming the cell’s core body, connected to four semi-flexible chains of spheres</w:t>
      </w:r>
      <w:r>
        <w:rPr>
          <w:rFonts w:ascii="Arial" w:eastAsia="Arial" w:hAnsi="Arial" w:cs="Arial"/>
          <w:color w:val="000000"/>
          <w:sz w:val="24"/>
          <w:szCs w:val="24"/>
          <w:vertAlign w:val="superscript"/>
        </w:rPr>
        <w:t>5</w:t>
      </w:r>
      <w:r>
        <w:rPr>
          <w:rFonts w:ascii="Arial" w:eastAsia="Arial" w:hAnsi="Arial" w:cs="Arial"/>
          <w:color w:val="000000"/>
          <w:sz w:val="24"/>
          <w:szCs w:val="24"/>
        </w:rPr>
        <w:t xml:space="preserve">; sinusoids are represented as </w:t>
      </w:r>
      <w:r w:rsidR="004D2E23">
        <w:rPr>
          <w:rFonts w:ascii="Arial" w:eastAsia="Arial" w:hAnsi="Arial" w:cs="Arial"/>
          <w:color w:val="000000"/>
          <w:sz w:val="24"/>
          <w:szCs w:val="24"/>
        </w:rPr>
        <w:t xml:space="preserve">semi-flexible </w:t>
      </w:r>
      <w:r>
        <w:rPr>
          <w:rFonts w:ascii="Arial" w:eastAsia="Arial" w:hAnsi="Arial" w:cs="Arial"/>
          <w:color w:val="000000"/>
          <w:sz w:val="24"/>
          <w:szCs w:val="24"/>
        </w:rPr>
        <w:t>chains</w:t>
      </w:r>
      <w:r w:rsidR="004D2E23">
        <w:rPr>
          <w:rFonts w:ascii="Arial" w:eastAsia="Arial" w:hAnsi="Arial" w:cs="Arial"/>
          <w:color w:val="000000"/>
          <w:sz w:val="24"/>
          <w:szCs w:val="24"/>
        </w:rPr>
        <w:t xml:space="preserve"> of</w:t>
      </w:r>
      <w:r>
        <w:rPr>
          <w:rFonts w:ascii="Arial" w:eastAsia="Arial" w:hAnsi="Arial" w:cs="Arial"/>
          <w:color w:val="000000"/>
          <w:sz w:val="24"/>
          <w:szCs w:val="24"/>
        </w:rPr>
        <w:t xml:space="preserve"> spheres</w:t>
      </w:r>
      <w:r w:rsidR="007A26C1">
        <w:rPr>
          <w:rFonts w:ascii="Arial" w:eastAsia="Arial" w:hAnsi="Arial" w:cs="Arial"/>
          <w:color w:val="000000"/>
          <w:sz w:val="24"/>
          <w:szCs w:val="24"/>
          <w:vertAlign w:val="superscript"/>
        </w:rPr>
        <w:t>6</w:t>
      </w:r>
      <w:r>
        <w:rPr>
          <w:rFonts w:ascii="Arial" w:eastAsia="Arial" w:hAnsi="Arial" w:cs="Arial"/>
          <w:color w:val="000000"/>
          <w:sz w:val="24"/>
          <w:szCs w:val="24"/>
        </w:rPr>
        <w:t xml:space="preserve">;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are represented as elastic springs that can resist stretching and bending.</w:t>
      </w:r>
    </w:p>
    <w:p w14:paraId="0128C82E" w14:textId="77777777" w:rsidR="00321FDF" w:rsidRDefault="00321FDF">
      <w:pPr>
        <w:pBdr>
          <w:top w:val="nil"/>
          <w:left w:val="nil"/>
          <w:bottom w:val="nil"/>
          <w:right w:val="nil"/>
          <w:between w:val="nil"/>
        </w:pBdr>
        <w:spacing w:line="480" w:lineRule="auto"/>
        <w:ind w:right="101"/>
        <w:jc w:val="both"/>
        <w:rPr>
          <w:rFonts w:ascii="Arial" w:eastAsia="Arial" w:hAnsi="Arial" w:cs="Arial"/>
          <w:color w:val="000000"/>
          <w:sz w:val="24"/>
          <w:szCs w:val="24"/>
        </w:rPr>
      </w:pPr>
    </w:p>
    <w:p w14:paraId="14943999" w14:textId="22C30D92"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b/>
          <w:color w:val="000000"/>
          <w:sz w:val="24"/>
          <w:szCs w:val="24"/>
        </w:rPr>
        <w:t>Equation of motion for CBM-based hepatocytes</w:t>
      </w:r>
      <w:r>
        <w:rPr>
          <w:rFonts w:ascii="Arial" w:eastAsia="Arial" w:hAnsi="Arial" w:cs="Arial"/>
          <w:color w:val="000000"/>
          <w:sz w:val="24"/>
          <w:szCs w:val="24"/>
        </w:rPr>
        <w:t>. Each CBM (center-based model)</w:t>
      </w:r>
      <w:r>
        <w:rPr>
          <w:rFonts w:ascii="Arial" w:eastAsia="Arial" w:hAnsi="Arial" w:cs="Arial"/>
          <w:sz w:val="24"/>
          <w:szCs w:val="24"/>
        </w:rPr>
        <w:t xml:space="preserve"> for a</w:t>
      </w:r>
      <w:r>
        <w:rPr>
          <w:rFonts w:ascii="Arial" w:eastAsia="Arial" w:hAnsi="Arial" w:cs="Arial"/>
          <w:color w:val="000000"/>
          <w:sz w:val="24"/>
          <w:szCs w:val="24"/>
        </w:rPr>
        <w:t xml:space="preserve"> hepatocyte is represented as a homogeneous isotropic, elastic, adhesive sphere. It can migrate, grow, divide, and interact with other cells or elements. The position of </w:t>
      </w:r>
      <w:r w:rsidR="0017378E">
        <w:rPr>
          <w:rFonts w:ascii="Arial" w:eastAsia="Arial" w:hAnsi="Arial" w:cs="Arial"/>
          <w:color w:val="000000"/>
          <w:sz w:val="24"/>
          <w:szCs w:val="24"/>
        </w:rPr>
        <w:t xml:space="preserve">a </w:t>
      </w:r>
      <w:r>
        <w:rPr>
          <w:rFonts w:ascii="Arial" w:eastAsia="Arial" w:hAnsi="Arial" w:cs="Arial"/>
          <w:color w:val="000000"/>
          <w:sz w:val="24"/>
          <w:szCs w:val="24"/>
        </w:rPr>
        <w:t xml:space="preserve">hepatocyte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is updated from a force b</w:t>
      </w:r>
      <w:r>
        <w:rPr>
          <w:rFonts w:ascii="Arial" w:eastAsia="Arial" w:hAnsi="Arial" w:cs="Arial"/>
          <w:sz w:val="24"/>
          <w:szCs w:val="24"/>
        </w:rPr>
        <w:t>alance equation</w:t>
      </w:r>
      <w:r>
        <w:rPr>
          <w:rFonts w:ascii="Arial" w:eastAsia="Arial" w:hAnsi="Arial" w:cs="Arial"/>
          <w:color w:val="000000"/>
          <w:sz w:val="24"/>
          <w:szCs w:val="24"/>
        </w:rPr>
        <w:t xml:space="preserve">: </w:t>
      </w:r>
    </w:p>
    <w:p w14:paraId="15724E7E" w14:textId="4DE437CF"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env,i</m:t>
            </m:r>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Γ</m:t>
                </m:r>
              </m:e>
              <m:sub>
                <m:r>
                  <w:rPr>
                    <w:rFonts w:ascii="Cambria Math" w:eastAsia="Cambria Math" w:hAnsi="Cambria Math" w:cs="Cambria Math"/>
                    <w:color w:val="000000"/>
                    <w:sz w:val="24"/>
                    <w:szCs w:val="24"/>
                  </w:rPr>
                  <m:t>i,j</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j</m:t>
                    </m:r>
                  </m:sub>
                </m:sSub>
              </m:e>
            </m:d>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e>
        </m:nary>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mig,i</m:t>
            </m:r>
          </m:sub>
        </m:sSub>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(1)</w:t>
      </w:r>
    </w:p>
    <w:p w14:paraId="5D3A07AF" w14:textId="38AD0199"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env,i</m:t>
            </m:r>
          </m:sub>
        </m:sSub>
      </m:oMath>
      <w:r>
        <w:rPr>
          <w:rFonts w:ascii="Arial" w:eastAsia="Arial" w:hAnsi="Arial" w:cs="Arial"/>
          <w:color w:val="000000"/>
          <w:sz w:val="24"/>
          <w:szCs w:val="24"/>
        </w:rPr>
        <w:t xml:space="preserve"> is the </w:t>
      </w:r>
      <m:oMath>
        <m:r>
          <w:rPr>
            <w:rFonts w:ascii="Cambria Math" w:eastAsia="Cambria Math" w:hAnsi="Cambria Math" w:cs="Cambria Math"/>
            <w:color w:val="000000"/>
            <w:sz w:val="24"/>
            <w:szCs w:val="24"/>
          </w:rPr>
          <m:t>3×3</m:t>
        </m:r>
      </m:oMath>
      <w:r>
        <w:rPr>
          <w:rFonts w:ascii="Arial" w:eastAsia="Arial" w:hAnsi="Arial" w:cs="Arial"/>
          <w:color w:val="000000"/>
          <w:sz w:val="24"/>
          <w:szCs w:val="24"/>
        </w:rPr>
        <w:t xml:space="preserve"> - friction </w:t>
      </w:r>
      <w:r>
        <w:rPr>
          <w:rFonts w:ascii="Arial" w:eastAsia="Arial" w:hAnsi="Arial" w:cs="Arial"/>
          <w:sz w:val="24"/>
          <w:szCs w:val="24"/>
        </w:rPr>
        <w:t>matrix</w:t>
      </w:r>
      <w:r>
        <w:rPr>
          <w:rFonts w:ascii="Arial" w:eastAsia="Arial" w:hAnsi="Arial" w:cs="Arial"/>
          <w:color w:val="000000"/>
          <w:sz w:val="24"/>
          <w:szCs w:val="24"/>
        </w:rPr>
        <w:t xml:space="preserve"> with the environment</w:t>
      </w:r>
      <w:r>
        <w:rPr>
          <w:rFonts w:ascii="Arial" w:eastAsia="Arial" w:hAnsi="Arial" w:cs="Arial"/>
          <w:sz w:val="24"/>
          <w:szCs w:val="24"/>
        </w:rPr>
        <w:t>, which we here approximate by a scalar</w:t>
      </w:r>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γ</m:t>
            </m:r>
          </m:e>
          <m:sub>
            <m:r>
              <w:rPr>
                <w:rFonts w:ascii="Cambria Math" w:eastAsia="Cambria Math" w:hAnsi="Cambria Math" w:cs="Cambria Math"/>
                <w:color w:val="000000"/>
                <w:sz w:val="24"/>
                <w:szCs w:val="24"/>
              </w:rPr>
              <m:t>⊥</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e>
        </m:d>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γ</m:t>
            </m:r>
          </m:e>
          <m:sub>
            <m:r>
              <w:rPr>
                <w:rFonts w:ascii="Cambria Math" w:eastAsia="Cambria Math" w:hAnsi="Cambria Math" w:cs="Cambria Math"/>
                <w:color w:val="000000"/>
                <w:sz w:val="24"/>
                <w:szCs w:val="24"/>
              </w:rPr>
              <m:t>∥</m:t>
            </m:r>
          </m:sub>
        </m:sSub>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I-</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e>
        </m:d>
      </m:oMath>
      <w:r>
        <w:rPr>
          <w:rFonts w:ascii="Arial" w:eastAsia="Arial" w:hAnsi="Arial" w:cs="Arial"/>
          <w:color w:val="000000"/>
          <w:sz w:val="24"/>
          <w:szCs w:val="24"/>
        </w:rPr>
        <w:t xml:space="preserve"> is the friction tensor between cell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sphere (another cell, a sinusoidal element</w:t>
      </w:r>
      <w:r>
        <w:rPr>
          <w:rFonts w:ascii="Arial" w:eastAsia="Arial" w:hAnsi="Arial" w:cs="Arial"/>
          <w:sz w:val="24"/>
          <w:szCs w:val="24"/>
        </w:rPr>
        <w:t xml:space="preserve">, </w:t>
      </w:r>
      <w:r w:rsidR="0017378E">
        <w:rPr>
          <w:rFonts w:ascii="Arial" w:eastAsia="Arial" w:hAnsi="Arial" w:cs="Arial"/>
          <w:sz w:val="24"/>
          <w:szCs w:val="24"/>
        </w:rPr>
        <w:t xml:space="preserve">or </w:t>
      </w:r>
      <w:r>
        <w:rPr>
          <w:rFonts w:ascii="Arial" w:eastAsia="Arial" w:hAnsi="Arial" w:cs="Arial"/>
          <w:sz w:val="24"/>
          <w:szCs w:val="24"/>
        </w:rPr>
        <w:t>a cellular element)</w:t>
      </w:r>
      <w:r>
        <w:rPr>
          <w:rFonts w:ascii="Arial" w:eastAsia="Arial" w:hAnsi="Arial" w:cs="Arial"/>
          <w:i/>
          <w:color w:val="000000"/>
          <w:sz w:val="24"/>
          <w:szCs w:val="24"/>
        </w:rPr>
        <w:t xml:space="preserve">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the unit vector from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towards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the corresponding central repulsion/adhesion interaction force, and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mig,i</m:t>
            </m:r>
          </m:sub>
        </m:sSub>
      </m:oMath>
      <w:r>
        <w:rPr>
          <w:rFonts w:ascii="Arial" w:eastAsia="Arial" w:hAnsi="Arial" w:cs="Arial"/>
          <w:color w:val="000000"/>
          <w:sz w:val="24"/>
          <w:szCs w:val="24"/>
        </w:rPr>
        <w:t xml:space="preserve"> is force mimicking </w:t>
      </w:r>
      <w:r>
        <w:rPr>
          <w:rFonts w:ascii="Arial" w:eastAsia="Arial" w:hAnsi="Arial" w:cs="Arial"/>
          <w:sz w:val="24"/>
          <w:szCs w:val="24"/>
        </w:rPr>
        <w:t>the</w:t>
      </w:r>
      <w:r>
        <w:rPr>
          <w:rFonts w:ascii="Arial" w:eastAsia="Arial" w:hAnsi="Arial" w:cs="Arial"/>
          <w:color w:val="000000"/>
          <w:sz w:val="24"/>
          <w:szCs w:val="24"/>
        </w:rPr>
        <w:t xml:space="preserve"> (active) migration force of cell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The central interaction force between cells is computed by</w:t>
      </w:r>
      <w:r w:rsidR="007A26C1">
        <w:rPr>
          <w:rFonts w:ascii="Arial" w:eastAsia="Arial" w:hAnsi="Arial" w:cs="Arial"/>
          <w:color w:val="000000"/>
          <w:sz w:val="24"/>
          <w:szCs w:val="24"/>
          <w:vertAlign w:val="superscript"/>
        </w:rPr>
        <w:t>4</w:t>
      </w:r>
      <w:r>
        <w:rPr>
          <w:rFonts w:ascii="Arial" w:eastAsia="Arial" w:hAnsi="Arial" w:cs="Arial"/>
          <w:color w:val="000000"/>
          <w:sz w:val="24"/>
          <w:szCs w:val="24"/>
        </w:rPr>
        <w:t xml:space="preserve">: </w:t>
      </w:r>
    </w:p>
    <w:p w14:paraId="1645A6D8" w14:textId="77777777"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num>
          <m:den>
            <m:r>
              <w:rPr>
                <w:rFonts w:ascii="Cambria Math" w:eastAsia="Cambria Math" w:hAnsi="Cambria Math" w:cs="Cambria Math"/>
                <w:color w:val="000000"/>
                <w:sz w:val="24"/>
                <w:szCs w:val="24"/>
              </w:rPr>
              <m:t>3</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den>
        </m:f>
        <m:sSup>
          <m:sSupPr>
            <m:ctrlPr>
              <w:rPr>
                <w:rFonts w:ascii="Cambria Math" w:eastAsia="Cambria Math" w:hAnsi="Cambria Math" w:cs="Cambria Math"/>
                <w:color w:val="000000"/>
                <w:sz w:val="24"/>
                <w:szCs w:val="24"/>
              </w:rPr>
            </m:ctrlPr>
          </m:sSupPr>
          <m:e>
            <m:d>
              <m:dPr>
                <m:begChr m:val="["/>
                <m:endChr m:val="]"/>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δ</m:t>
                        </m:r>
                      </m:e>
                      <m:sub>
                        <m:r>
                          <w:rPr>
                            <w:rFonts w:ascii="Cambria Math" w:eastAsia="Cambria Math" w:hAnsi="Cambria Math" w:cs="Cambria Math"/>
                            <w:color w:val="000000"/>
                            <w:sz w:val="24"/>
                            <w:szCs w:val="24"/>
                          </w:rPr>
                          <m:t>ij</m:t>
                        </m:r>
                      </m:sub>
                    </m:sSub>
                  </m:e>
                </m:d>
              </m:e>
            </m:d>
          </m:e>
          <m:sup>
            <m:r>
              <w:rPr>
                <w:rFonts w:ascii="Cambria Math" w:eastAsia="Cambria Math" w:hAnsi="Cambria Math" w:cs="Cambria Math"/>
                <w:color w:val="000000"/>
                <w:sz w:val="24"/>
                <w:szCs w:val="24"/>
              </w:rPr>
              <m:t>3</m:t>
            </m:r>
          </m:sup>
        </m:sSup>
        <m:r>
          <w:rPr>
            <w:rFonts w:ascii="Cambria Math" w:eastAsia="Cambria Math" w:hAnsi="Cambria Math" w:cs="Cambria Math"/>
            <w:color w:val="000000"/>
            <w:sz w:val="24"/>
            <w:szCs w:val="24"/>
          </w:rPr>
          <m:t>-</m:t>
        </m:r>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8πσ</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δ</m:t>
                    </m:r>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e>
              <m:sup>
                <m:r>
                  <w:rPr>
                    <w:rFonts w:ascii="Cambria Math" w:eastAsia="Cambria Math" w:hAnsi="Cambria Math" w:cs="Cambria Math"/>
                    <w:color w:val="000000"/>
                    <w:sz w:val="24"/>
                    <w:szCs w:val="24"/>
                  </w:rPr>
                  <m:t>3</m:t>
                </m:r>
              </m:sup>
            </m:sSup>
          </m:e>
        </m:rad>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(2)</w:t>
      </w:r>
    </w:p>
    <w:p w14:paraId="091E7B99" w14:textId="515E3DD8"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where </w:t>
      </w:r>
      <m:oMath>
        <m:r>
          <w:rPr>
            <w:rFonts w:ascii="Cambria Math" w:eastAsia="Cambria Math" w:hAnsi="Cambria Math" w:cs="Cambria Math"/>
            <w:color w:val="000000"/>
            <w:sz w:val="24"/>
            <w:szCs w:val="24"/>
          </w:rPr>
          <m:t>a(</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δ</m:t>
            </m:r>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oMath>
      <w:r>
        <w:rPr>
          <w:rFonts w:ascii="Arial" w:eastAsia="Arial" w:hAnsi="Arial" w:cs="Arial"/>
          <w:color w:val="000000"/>
          <w:sz w:val="24"/>
          <w:szCs w:val="24"/>
        </w:rPr>
        <w:t xml:space="preserve"> is the radius of the hepatocyte-hepatocyte contact area, </w:t>
      </w:r>
      <w:r>
        <w:rPr>
          <w:rFonts w:ascii="Arial" w:eastAsia="Arial" w:hAnsi="Arial" w:cs="Arial"/>
          <w:sz w:val="24"/>
          <w:szCs w:val="24"/>
        </w:rPr>
        <w:t xml:space="preserve">which is related to the indentation of the neighboring deformed cells via </w:t>
      </w:r>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hAnsi="Cambria Math"/>
              </w:rPr>
              <m:t>δ</m:t>
            </m:r>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a</m:t>
                </m:r>
              </m:e>
              <m:sup>
                <m:r>
                  <w:rPr>
                    <w:rFonts w:ascii="Cambria Math" w:eastAsia="Cambria Math" w:hAnsi="Cambria Math" w:cs="Cambria Math"/>
                    <w:color w:val="000000"/>
                    <w:sz w:val="24"/>
                    <w:szCs w:val="24"/>
                  </w:rPr>
                  <m:t>2</m:t>
                </m:r>
              </m:sup>
            </m:sSup>
          </m:num>
          <m:den>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den>
        </m:f>
        <m:r>
          <w:rPr>
            <w:rFonts w:ascii="Cambria Math" w:eastAsia="Cambria Math" w:hAnsi="Cambria Math" w:cs="Cambria Math"/>
            <w:color w:val="000000"/>
            <w:sz w:val="24"/>
            <w:szCs w:val="24"/>
          </w:rPr>
          <m:t>-</m:t>
        </m:r>
        <m:rad>
          <m:radPr>
            <m:degHide m:val="1"/>
            <m:ctrlPr>
              <w:rPr>
                <w:rFonts w:ascii="Cambria Math" w:eastAsia="Cambria Math" w:hAnsi="Cambria Math" w:cs="Cambria Math"/>
                <w:color w:val="000000"/>
                <w:sz w:val="24"/>
                <w:szCs w:val="24"/>
              </w:rPr>
            </m:ctrlPr>
          </m:radPr>
          <m:deg/>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2πσ</m:t>
                </m:r>
              </m:num>
              <m:den>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den>
            </m:f>
          </m:e>
        </m:rad>
      </m:oMath>
      <w:r>
        <w:rPr>
          <w:rFonts w:ascii="Arial" w:eastAsia="Arial" w:hAnsi="Arial" w:cs="Arial"/>
          <w:sz w:val="24"/>
          <w:szCs w:val="24"/>
        </w:rPr>
        <w:t>.</w:t>
      </w:r>
      <w:r>
        <w:rPr>
          <w:rFonts w:ascii="Arial" w:eastAsia="Arial" w:hAnsi="Arial" w:cs="Arial"/>
          <w:color w:val="000000"/>
          <w:sz w:val="24"/>
          <w:szCs w:val="24"/>
        </w:rPr>
        <w:t xml:space="preserve">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oMath>
      <w:r>
        <w:rPr>
          <w:rFonts w:ascii="Arial" w:eastAsia="Arial" w:hAnsi="Arial" w:cs="Arial"/>
          <w:color w:val="000000"/>
          <w:sz w:val="24"/>
          <w:szCs w:val="24"/>
        </w:rPr>
        <w:t xml:space="preserve"> and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Pr>
          <w:rFonts w:ascii="Arial" w:eastAsia="Arial" w:hAnsi="Arial" w:cs="Arial"/>
          <w:color w:val="000000"/>
          <w:sz w:val="24"/>
          <w:szCs w:val="24"/>
        </w:rPr>
        <w:t xml:space="preserve"> are defined as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sSubSup>
                  <m:sSubSupPr>
                    <m:ctrlPr>
                      <w:rPr>
                        <w:rFonts w:ascii="Cambria Math" w:eastAsia="Cambria Math" w:hAnsi="Cambria Math" w:cs="Cambria Math"/>
                        <w:color w:val="000000"/>
                        <w:sz w:val="24"/>
                        <w:szCs w:val="24"/>
                      </w:rPr>
                    </m:ctrlPr>
                  </m:sSubSupPr>
                  <m:e>
                    <m:r>
                      <w:rPr>
                        <w:rFonts w:ascii="Cambria Math" w:eastAsia="Cambria Math" w:hAnsi="Cambria Math" w:cs="Cambria Math"/>
                        <w:color w:val="000000"/>
                        <w:sz w:val="24"/>
                        <w:szCs w:val="24"/>
                      </w:rPr>
                      <m:t>ν</m:t>
                    </m:r>
                  </m:e>
                  <m:sub>
                    <m:r>
                      <w:rPr>
                        <w:rFonts w:ascii="Cambria Math" w:eastAsia="Cambria Math" w:hAnsi="Cambria Math" w:cs="Cambria Math"/>
                        <w:color w:val="000000"/>
                        <w:sz w:val="24"/>
                        <w:szCs w:val="24"/>
                      </w:rPr>
                      <m:t>i</m:t>
                    </m:r>
                  </m:sub>
                  <m:sup>
                    <m:r>
                      <w:rPr>
                        <w:rFonts w:ascii="Cambria Math" w:eastAsia="Cambria Math" w:hAnsi="Cambria Math" w:cs="Cambria Math"/>
                        <w:color w:val="000000"/>
                        <w:sz w:val="24"/>
                        <w:szCs w:val="24"/>
                      </w:rPr>
                      <m:t>2</m:t>
                    </m:r>
                  </m:sup>
                </m:sSubSup>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i</m:t>
                    </m:r>
                  </m:sub>
                </m:sSub>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sSubSup>
                  <m:sSubSupPr>
                    <m:ctrlPr>
                      <w:rPr>
                        <w:rFonts w:ascii="Cambria Math" w:eastAsia="Cambria Math" w:hAnsi="Cambria Math" w:cs="Cambria Math"/>
                        <w:color w:val="000000"/>
                        <w:sz w:val="24"/>
                        <w:szCs w:val="24"/>
                      </w:rPr>
                    </m:ctrlPr>
                  </m:sSubSupPr>
                  <m:e>
                    <m:r>
                      <w:rPr>
                        <w:rFonts w:ascii="Cambria Math" w:eastAsia="Cambria Math" w:hAnsi="Cambria Math" w:cs="Cambria Math"/>
                        <w:color w:val="000000"/>
                        <w:sz w:val="24"/>
                        <w:szCs w:val="24"/>
                      </w:rPr>
                      <m:t>ν</m:t>
                    </m:r>
                  </m:e>
                  <m:sub>
                    <m:r>
                      <w:rPr>
                        <w:rFonts w:ascii="Cambria Math" w:eastAsia="Cambria Math" w:hAnsi="Cambria Math" w:cs="Cambria Math"/>
                        <w:color w:val="000000"/>
                        <w:sz w:val="24"/>
                        <w:szCs w:val="24"/>
                      </w:rPr>
                      <m:t>j</m:t>
                    </m:r>
                  </m:sub>
                  <m:sup>
                    <m:r>
                      <w:rPr>
                        <w:rFonts w:ascii="Cambria Math" w:eastAsia="Cambria Math" w:hAnsi="Cambria Math" w:cs="Cambria Math"/>
                        <w:color w:val="000000"/>
                        <w:sz w:val="24"/>
                        <w:szCs w:val="24"/>
                      </w:rPr>
                      <m:t>2</m:t>
                    </m:r>
                  </m:sup>
                </m:sSubSup>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j</m:t>
                    </m:r>
                  </m:sub>
                </m:sSub>
              </m:den>
            </m:f>
            <m:r>
              <w:rPr>
                <w:rFonts w:ascii="Cambria Math" w:eastAsia="Cambria Math" w:hAnsi="Cambria Math" w:cs="Cambria Math"/>
                <w:color w:val="000000"/>
                <w:sz w:val="24"/>
                <w:szCs w:val="24"/>
              </w:rPr>
              <m:t>)</m:t>
            </m:r>
          </m:e>
          <m:sup>
            <m:r>
              <w:rPr>
                <w:rFonts w:ascii="Cambria Math" w:eastAsia="Cambria Math" w:hAnsi="Cambria Math" w:cs="Cambria Math"/>
                <w:color w:val="000000"/>
                <w:sz w:val="24"/>
                <w:szCs w:val="24"/>
              </w:rPr>
              <m:t>-1</m:t>
            </m:r>
          </m:sup>
        </m:sSup>
      </m:oMath>
      <w:r>
        <w:rPr>
          <w:rFonts w:ascii="Arial" w:eastAsia="Arial" w:hAnsi="Arial" w:cs="Arial"/>
          <w:color w:val="000000"/>
          <w:sz w:val="24"/>
          <w:szCs w:val="24"/>
        </w:rPr>
        <w:t xml:space="preserve"> and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m:t>
                    </m:r>
                  </m:sub>
                </m:sSub>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den>
            </m:f>
            <m:r>
              <w:rPr>
                <w:rFonts w:ascii="Cambria Math" w:eastAsia="Cambria Math" w:hAnsi="Cambria Math" w:cs="Cambria Math"/>
                <w:color w:val="000000"/>
                <w:sz w:val="24"/>
                <w:szCs w:val="24"/>
              </w:rPr>
              <m:t>)</m:t>
            </m:r>
          </m:e>
          <m:sup>
            <m:r>
              <w:rPr>
                <w:rFonts w:ascii="Cambria Math" w:eastAsia="Cambria Math" w:hAnsi="Cambria Math" w:cs="Cambria Math"/>
                <w:color w:val="000000"/>
                <w:sz w:val="24"/>
                <w:szCs w:val="24"/>
              </w:rPr>
              <m:t>-1</m:t>
            </m:r>
          </m:sup>
        </m:sSup>
      </m:oMath>
      <w:r>
        <w:rPr>
          <w:rFonts w:ascii="Arial" w:eastAsia="Arial" w:hAnsi="Arial" w:cs="Arial"/>
          <w:color w:val="000000"/>
          <w:sz w:val="24"/>
          <w:szCs w:val="24"/>
        </w:rPr>
        <w:t xml:space="preserve">, with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i</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E</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being the Young’s moduli, </w:t>
      </w:r>
      <m:oMath>
        <m:sSub>
          <m:sSubPr>
            <m:ctrlPr>
              <w:rPr>
                <w:rFonts w:ascii="Cambria Math" w:eastAsia="Cambria Math" w:hAnsi="Cambria Math" w:cs="Cambria Math"/>
                <w:color w:val="000000"/>
                <w:sz w:val="24"/>
                <w:szCs w:val="24"/>
              </w:rPr>
            </m:ctrlPr>
          </m:sSubPr>
          <m:e>
            <m:r>
              <w:rPr>
                <w:rFonts w:ascii="Cambria Math" w:hAnsi="Cambria Math"/>
              </w:rPr>
              <m:t>ν</m:t>
            </m:r>
          </m:e>
          <m:sub>
            <m:r>
              <w:rPr>
                <w:rFonts w:ascii="Cambria Math" w:eastAsia="Cambria Math" w:hAnsi="Cambria Math" w:cs="Cambria Math"/>
                <w:color w:val="000000"/>
                <w:sz w:val="24"/>
                <w:szCs w:val="24"/>
              </w:rPr>
              <m:t>i</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hAnsi="Cambria Math"/>
              </w:rPr>
              <m:t>ν</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the Poisson ratios,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the radii of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w:t>
      </w:r>
      <w:r w:rsidR="00F8761A">
        <w:rPr>
          <w:rFonts w:ascii="Arial" w:eastAsia="Arial" w:hAnsi="Arial" w:cs="Arial"/>
          <w:color w:val="000000"/>
          <w:sz w:val="24"/>
          <w:szCs w:val="24"/>
        </w:rPr>
        <w:t xml:space="preserve">To consider the limited cell volume compressibility in a pairwise cell-cell interaction force, we </w:t>
      </w:r>
      <w:r w:rsidR="000A7932">
        <w:rPr>
          <w:rFonts w:ascii="Arial" w:eastAsia="Arial" w:hAnsi="Arial" w:cs="Arial"/>
          <w:color w:val="000000"/>
          <w:sz w:val="24"/>
          <w:szCs w:val="24"/>
        </w:rPr>
        <w:t xml:space="preserve">further </w:t>
      </w:r>
      <w:r w:rsidR="00F8761A">
        <w:rPr>
          <w:rFonts w:ascii="Arial" w:eastAsia="Arial" w:hAnsi="Arial" w:cs="Arial"/>
          <w:color w:val="000000"/>
          <w:sz w:val="24"/>
          <w:szCs w:val="24"/>
        </w:rPr>
        <w:t xml:space="preserve">fitted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oMath>
      <w:r w:rsidR="00F8761A">
        <w:rPr>
          <w:rFonts w:ascii="Arial" w:eastAsia="Arial" w:hAnsi="Arial" w:cs="Arial"/>
          <w:color w:val="000000"/>
          <w:sz w:val="24"/>
          <w:szCs w:val="24"/>
        </w:rPr>
        <w:t xml:space="preserve"> by a function that depends on the local average distance </w:t>
      </w:r>
      <m:oMath>
        <m:sSub>
          <m:sSubPr>
            <m:ctrlPr>
              <w:rPr>
                <w:rFonts w:ascii="Cambria Math" w:eastAsia="Arial" w:hAnsi="Cambria Math" w:cs="Arial"/>
                <w:i/>
                <w:color w:val="000000"/>
                <w:sz w:val="24"/>
                <w:szCs w:val="24"/>
              </w:rPr>
            </m:ctrlPr>
          </m:sSubPr>
          <m:e>
            <m:acc>
              <m:accPr>
                <m:ctrlPr>
                  <w:rPr>
                    <w:rFonts w:ascii="Cambria Math" w:eastAsia="Arial" w:hAnsi="Cambria Math" w:cs="Arial"/>
                    <w:i/>
                    <w:color w:val="000000"/>
                    <w:sz w:val="24"/>
                    <w:szCs w:val="24"/>
                  </w:rPr>
                </m:ctrlPr>
              </m:accPr>
              <m:e>
                <m:r>
                  <w:rPr>
                    <w:rFonts w:ascii="Cambria Math" w:eastAsia="Arial" w:hAnsi="Cambria Math" w:cs="Arial"/>
                    <w:color w:val="000000"/>
                    <w:sz w:val="24"/>
                    <w:szCs w:val="24"/>
                  </w:rPr>
                  <m:t>d</m:t>
                </m:r>
              </m:e>
            </m:acc>
          </m:e>
          <m:sub>
            <m:r>
              <w:rPr>
                <w:rFonts w:ascii="Cambria Math" w:eastAsia="Arial" w:hAnsi="Cambria Math" w:cs="Arial"/>
                <w:color w:val="000000"/>
                <w:sz w:val="24"/>
                <w:szCs w:val="24"/>
              </w:rPr>
              <m:t>ij</m:t>
            </m:r>
          </m:sub>
        </m:sSub>
        <m:r>
          <w:rPr>
            <w:rFonts w:ascii="Cambria Math" w:eastAsia="Arial" w:hAnsi="Cambria Math" w:cs="Arial"/>
            <w:color w:val="000000"/>
            <w:sz w:val="24"/>
            <w:szCs w:val="24"/>
          </w:rPr>
          <m:t>=1-</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d</m:t>
            </m:r>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r>
          <w:rPr>
            <w:rFonts w:ascii="Cambria Math" w:eastAsia="Cambria Math" w:hAnsi="Cambria Math" w:cs="Cambria Math"/>
            <w:color w:val="000000"/>
            <w:sz w:val="24"/>
            <w:szCs w:val="24"/>
          </w:rPr>
          <m:t>)</m:t>
        </m:r>
      </m:oMath>
      <w:r w:rsidR="00F8761A">
        <w:rPr>
          <w:rFonts w:ascii="Arial" w:eastAsia="Arial" w:hAnsi="Arial" w:cs="Arial"/>
          <w:color w:val="000000"/>
          <w:sz w:val="24"/>
          <w:szCs w:val="24"/>
        </w:rPr>
        <w:t xml:space="preserve"> for a bulk cell in the simulated experiment: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i/>
                <w:color w:val="000000"/>
                <w:sz w:val="24"/>
                <w:szCs w:val="24"/>
              </w:rPr>
            </m:ctrlPr>
          </m:dPr>
          <m:e>
            <m:m>
              <m:mPr>
                <m:mcs>
                  <m:mc>
                    <m:mcPr>
                      <m:count m:val="1"/>
                      <m:mcJc m:val="center"/>
                    </m:mcPr>
                  </m:mc>
                </m:mcs>
                <m:ctrlPr>
                  <w:rPr>
                    <w:rFonts w:ascii="Cambria Math" w:eastAsia="Cambria Math" w:hAnsi="Cambria Math" w:cs="Cambria Math"/>
                    <w:i/>
                    <w:color w:val="000000"/>
                    <w:sz w:val="24"/>
                    <w:szCs w:val="24"/>
                  </w:rPr>
                </m:ctrlPr>
              </m:mPr>
              <m:mr>
                <m:e>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r>
                    <w:rPr>
                      <w:rFonts w:ascii="Cambria Math" w:eastAsia="Cambria Math" w:hAnsi="Cambria Math" w:cs="Cambria Math"/>
                      <w:color w:val="000000"/>
                      <w:sz w:val="24"/>
                      <w:szCs w:val="24"/>
                    </w:rPr>
                    <m:t>,0≤</m:t>
                  </m:r>
                  <m:sSub>
                    <m:sSubPr>
                      <m:ctrlPr>
                        <w:rPr>
                          <w:rFonts w:ascii="Cambria Math" w:eastAsia="Arial" w:hAnsi="Cambria Math" w:cs="Arial"/>
                          <w:i/>
                          <w:color w:val="000000"/>
                          <w:sz w:val="24"/>
                          <w:szCs w:val="24"/>
                        </w:rPr>
                      </m:ctrlPr>
                    </m:sSubPr>
                    <m:e>
                      <m:acc>
                        <m:accPr>
                          <m:ctrlPr>
                            <w:rPr>
                              <w:rFonts w:ascii="Cambria Math" w:eastAsia="Arial" w:hAnsi="Cambria Math" w:cs="Arial"/>
                              <w:i/>
                              <w:color w:val="000000"/>
                              <w:sz w:val="24"/>
                              <w:szCs w:val="24"/>
                            </w:rPr>
                          </m:ctrlPr>
                        </m:accPr>
                        <m:e>
                          <m:r>
                            <w:rPr>
                              <w:rFonts w:ascii="Cambria Math" w:eastAsia="Arial" w:hAnsi="Cambria Math" w:cs="Arial"/>
                              <w:color w:val="000000"/>
                              <w:sz w:val="24"/>
                              <w:szCs w:val="24"/>
                            </w:rPr>
                            <m:t>d</m:t>
                          </m:r>
                        </m:e>
                      </m:acc>
                    </m:e>
                    <m:sub>
                      <m:r>
                        <w:rPr>
                          <w:rFonts w:ascii="Cambria Math" w:eastAsia="Arial" w:hAnsi="Cambria Math" w:cs="Arial"/>
                          <w:color w:val="000000"/>
                          <w:sz w:val="24"/>
                          <w:szCs w:val="24"/>
                        </w:rPr>
                        <m:t>ij</m:t>
                      </m:r>
                    </m:sub>
                  </m:sSub>
                  <m:r>
                    <w:rPr>
                      <w:rFonts w:ascii="Cambria Math" w:eastAsia="Arial" w:hAnsi="Cambria Math" w:cs="Arial"/>
                      <w:color w:val="000000"/>
                      <w:sz w:val="24"/>
                      <w:szCs w:val="24"/>
                    </w:rPr>
                    <m:t>≤0.08</m:t>
                  </m:r>
                </m:e>
              </m:mr>
              <m:mr>
                <m:e>
                  <m:sSub>
                    <m:sSubPr>
                      <m:ctrlPr>
                        <w:rPr>
                          <w:rFonts w:ascii="Cambria Math" w:eastAsia="Cambria Math" w:hAnsi="Cambria Math" w:cs="Cambria Math"/>
                          <w:i/>
                          <w:color w:val="000000"/>
                          <w:sz w:val="24"/>
                          <w:szCs w:val="24"/>
                        </w:rPr>
                      </m:ctrlPr>
                    </m:sSubPr>
                    <m:e>
                      <m:r>
                        <w:rPr>
                          <w:rFonts w:ascii="Cambria Math" w:eastAsia="Cambria Math" w:hAnsi="Cambria Math" w:cs="Cambria Math"/>
                          <w:color w:val="000000"/>
                          <w:sz w:val="24"/>
                          <w:szCs w:val="24"/>
                        </w:rPr>
                        <m:t>a</m:t>
                      </m:r>
                    </m:e>
                    <m:sub>
                      <m:r>
                        <w:rPr>
                          <w:rFonts w:ascii="Cambria Math" w:eastAsia="Cambria Math" w:hAnsi="Cambria Math" w:cs="Cambria Math"/>
                          <w:color w:val="000000"/>
                          <w:sz w:val="24"/>
                          <w:szCs w:val="24"/>
                        </w:rPr>
                        <m:t>0</m:t>
                      </m:r>
                    </m:sub>
                  </m:sSub>
                  <m:r>
                    <w:rPr>
                      <w:rFonts w:ascii="Cambria Math" w:eastAsia="Cambria Math" w:hAnsi="Cambria Math" w:cs="Cambria Math"/>
                      <w:color w:val="000000"/>
                      <w:sz w:val="24"/>
                      <w:szCs w:val="24"/>
                    </w:rPr>
                    <m:t>+</m:t>
                  </m:r>
                  <m:sSub>
                    <m:sSubPr>
                      <m:ctrlPr>
                        <w:rPr>
                          <w:rFonts w:ascii="Cambria Math" w:eastAsia="Cambria Math" w:hAnsi="Cambria Math" w:cs="Cambria Math"/>
                          <w:i/>
                          <w:color w:val="000000"/>
                          <w:sz w:val="24"/>
                          <w:szCs w:val="24"/>
                        </w:rPr>
                      </m:ctrlPr>
                    </m:sSubPr>
                    <m:e>
                      <m:r>
                        <w:rPr>
                          <w:rFonts w:ascii="Cambria Math" w:eastAsia="Cambria Math" w:hAnsi="Cambria Math" w:cs="Cambria Math"/>
                          <w:color w:val="000000"/>
                          <w:sz w:val="24"/>
                          <w:szCs w:val="24"/>
                        </w:rPr>
                        <m:t>a</m:t>
                      </m:r>
                    </m:e>
                    <m:sub>
                      <m:r>
                        <w:rPr>
                          <w:rFonts w:ascii="Cambria Math" w:eastAsia="Cambria Math" w:hAnsi="Cambria Math" w:cs="Cambria Math"/>
                          <w:color w:val="000000"/>
                          <w:sz w:val="24"/>
                          <w:szCs w:val="24"/>
                        </w:rPr>
                        <m:t>1</m:t>
                      </m:r>
                    </m:sub>
                  </m:sSub>
                  <m:sSub>
                    <m:sSubPr>
                      <m:ctrlPr>
                        <w:rPr>
                          <w:rFonts w:ascii="Cambria Math" w:eastAsia="Arial" w:hAnsi="Cambria Math" w:cs="Arial"/>
                          <w:i/>
                          <w:color w:val="000000"/>
                          <w:sz w:val="24"/>
                          <w:szCs w:val="24"/>
                        </w:rPr>
                      </m:ctrlPr>
                    </m:sSubPr>
                    <m:e>
                      <m:acc>
                        <m:accPr>
                          <m:ctrlPr>
                            <w:rPr>
                              <w:rFonts w:ascii="Cambria Math" w:eastAsia="Arial" w:hAnsi="Cambria Math" w:cs="Arial"/>
                              <w:i/>
                              <w:color w:val="000000"/>
                              <w:sz w:val="24"/>
                              <w:szCs w:val="24"/>
                            </w:rPr>
                          </m:ctrlPr>
                        </m:accPr>
                        <m:e>
                          <m:r>
                            <w:rPr>
                              <w:rFonts w:ascii="Cambria Math" w:eastAsia="Arial" w:hAnsi="Cambria Math" w:cs="Arial"/>
                              <w:color w:val="000000"/>
                              <w:sz w:val="24"/>
                              <w:szCs w:val="24"/>
                            </w:rPr>
                            <m:t>d</m:t>
                          </m:r>
                        </m:e>
                      </m:acc>
                    </m:e>
                    <m:sub>
                      <m:r>
                        <w:rPr>
                          <w:rFonts w:ascii="Cambria Math" w:eastAsia="Arial" w:hAnsi="Cambria Math" w:cs="Arial"/>
                          <w:color w:val="000000"/>
                          <w:sz w:val="24"/>
                          <w:szCs w:val="24"/>
                        </w:rPr>
                        <m:t>ij</m:t>
                      </m:r>
                    </m:sub>
                  </m:sSub>
                  <m:r>
                    <w:rPr>
                      <w:rFonts w:ascii="Cambria Math" w:eastAsia="Arial" w:hAnsi="Cambria Math" w:cs="Arial"/>
                      <w:color w:val="000000"/>
                      <w:sz w:val="24"/>
                      <w:szCs w:val="24"/>
                    </w:rPr>
                    <m:t>+</m:t>
                  </m:r>
                  <m:r>
                    <w:rPr>
                      <w:rFonts w:ascii="Cambria Math" w:eastAsia="Arial" w:hAnsi="Cambria Math" w:cs="Arial"/>
                      <w:color w:val="000000"/>
                    </w:rPr>
                    <m:t>…+</m:t>
                  </m:r>
                  <m:sSub>
                    <m:sSubPr>
                      <m:ctrlPr>
                        <w:rPr>
                          <w:rFonts w:ascii="Cambria Math" w:eastAsia="Cambria Math" w:hAnsi="Cambria Math" w:cs="Cambria Math"/>
                          <w:i/>
                          <w:color w:val="000000"/>
                          <w:sz w:val="24"/>
                          <w:szCs w:val="24"/>
                        </w:rPr>
                      </m:ctrlPr>
                    </m:sSubPr>
                    <m:e>
                      <m:r>
                        <w:rPr>
                          <w:rFonts w:ascii="Cambria Math" w:eastAsia="Cambria Math" w:hAnsi="Cambria Math" w:cs="Cambria Math"/>
                          <w:color w:val="000000"/>
                          <w:sz w:val="24"/>
                          <w:szCs w:val="24"/>
                        </w:rPr>
                        <m:t>a</m:t>
                      </m:r>
                    </m:e>
                    <m:sub>
                      <m:r>
                        <w:rPr>
                          <w:rFonts w:ascii="Cambria Math" w:eastAsia="Cambria Math" w:hAnsi="Cambria Math" w:cs="Cambria Math"/>
                          <w:color w:val="000000"/>
                          <w:sz w:val="24"/>
                          <w:szCs w:val="24"/>
                        </w:rPr>
                        <m:t>6</m:t>
                      </m:r>
                    </m:sub>
                  </m:sSub>
                  <m:sSubSup>
                    <m:sSubSupPr>
                      <m:ctrlPr>
                        <w:rPr>
                          <w:rFonts w:ascii="Cambria Math" w:eastAsia="Arial" w:hAnsi="Cambria Math" w:cs="Arial"/>
                          <w:i/>
                          <w:color w:val="000000"/>
                          <w:sz w:val="24"/>
                          <w:szCs w:val="24"/>
                        </w:rPr>
                      </m:ctrlPr>
                    </m:sSubSupPr>
                    <m:e>
                      <m:acc>
                        <m:accPr>
                          <m:ctrlPr>
                            <w:rPr>
                              <w:rFonts w:ascii="Cambria Math" w:eastAsia="Arial" w:hAnsi="Cambria Math" w:cs="Arial"/>
                              <w:i/>
                              <w:color w:val="000000"/>
                              <w:sz w:val="24"/>
                              <w:szCs w:val="24"/>
                            </w:rPr>
                          </m:ctrlPr>
                        </m:accPr>
                        <m:e>
                          <m:r>
                            <w:rPr>
                              <w:rFonts w:ascii="Cambria Math" w:eastAsia="Arial" w:hAnsi="Cambria Math" w:cs="Arial"/>
                              <w:color w:val="000000"/>
                              <w:sz w:val="24"/>
                              <w:szCs w:val="24"/>
                            </w:rPr>
                            <m:t>d</m:t>
                          </m:r>
                        </m:e>
                      </m:acc>
                    </m:e>
                    <m:sub>
                      <m:r>
                        <w:rPr>
                          <w:rFonts w:ascii="Cambria Math" w:eastAsia="Arial" w:hAnsi="Cambria Math" w:cs="Arial"/>
                          <w:color w:val="000000"/>
                          <w:sz w:val="24"/>
                          <w:szCs w:val="24"/>
                        </w:rPr>
                        <m:t>ij</m:t>
                      </m:r>
                    </m:sub>
                    <m:sup>
                      <m:r>
                        <w:rPr>
                          <w:rFonts w:ascii="Cambria Math" w:eastAsia="Arial" w:hAnsi="Cambria Math" w:cs="Arial"/>
                          <w:color w:val="000000"/>
                          <w:sz w:val="24"/>
                          <w:szCs w:val="24"/>
                        </w:rPr>
                        <m:t>6</m:t>
                      </m:r>
                    </m:sup>
                  </m:sSubSup>
                  <m:r>
                    <w:rPr>
                      <w:rFonts w:ascii="Cambria Math" w:eastAsia="Arial" w:hAnsi="Cambria Math" w:cs="Arial"/>
                      <w:color w:val="000000"/>
                      <w:sz w:val="24"/>
                      <w:szCs w:val="24"/>
                    </w:rPr>
                    <m:t>,0.08&lt;</m:t>
                  </m:r>
                  <m:sSub>
                    <m:sSubPr>
                      <m:ctrlPr>
                        <w:rPr>
                          <w:rFonts w:ascii="Cambria Math" w:eastAsia="Arial" w:hAnsi="Cambria Math" w:cs="Arial"/>
                          <w:i/>
                          <w:color w:val="000000"/>
                          <w:sz w:val="24"/>
                          <w:szCs w:val="24"/>
                        </w:rPr>
                      </m:ctrlPr>
                    </m:sSubPr>
                    <m:e>
                      <m:acc>
                        <m:accPr>
                          <m:ctrlPr>
                            <w:rPr>
                              <w:rFonts w:ascii="Cambria Math" w:eastAsia="Arial" w:hAnsi="Cambria Math" w:cs="Arial"/>
                              <w:i/>
                              <w:color w:val="000000"/>
                              <w:sz w:val="24"/>
                              <w:szCs w:val="24"/>
                            </w:rPr>
                          </m:ctrlPr>
                        </m:accPr>
                        <m:e>
                          <m:r>
                            <w:rPr>
                              <w:rFonts w:ascii="Cambria Math" w:eastAsia="Arial" w:hAnsi="Cambria Math" w:cs="Arial"/>
                              <w:color w:val="000000"/>
                              <w:sz w:val="24"/>
                              <w:szCs w:val="24"/>
                            </w:rPr>
                            <m:t>d</m:t>
                          </m:r>
                        </m:e>
                      </m:acc>
                    </m:e>
                    <m:sub>
                      <m:r>
                        <w:rPr>
                          <w:rFonts w:ascii="Cambria Math" w:eastAsia="Arial" w:hAnsi="Cambria Math" w:cs="Arial"/>
                          <w:color w:val="000000"/>
                          <w:sz w:val="24"/>
                          <w:szCs w:val="24"/>
                        </w:rPr>
                        <m:t>ij</m:t>
                      </m:r>
                    </m:sub>
                  </m:sSub>
                </m:e>
              </m:mr>
            </m:m>
          </m:e>
        </m:d>
      </m:oMath>
      <w:r w:rsidR="00790638">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r>
              <m:rPr>
                <m:sty m:val="p"/>
              </m:rPr>
              <w:rPr>
                <w:rFonts w:ascii="Cambria Math" w:eastAsia="Cambria Math" w:hAnsi="Cambria Math" w:cs="Cambria Math"/>
                <w:color w:val="000000"/>
                <w:sz w:val="24"/>
                <w:szCs w:val="24"/>
              </w:rPr>
              <m:t>d</m:t>
            </m:r>
          </m:e>
          <m:sub>
            <m:r>
              <w:rPr>
                <w:rFonts w:ascii="Cambria Math" w:eastAsia="Cambria Math" w:hAnsi="Cambria Math" w:cs="Cambria Math"/>
                <w:color w:val="000000"/>
                <w:sz w:val="24"/>
                <w:szCs w:val="24"/>
              </w:rPr>
              <m:t>ij</m:t>
            </m:r>
          </m:sub>
        </m:sSub>
      </m:oMath>
      <w:r w:rsidR="00790638">
        <w:rPr>
          <w:rFonts w:ascii="Arial" w:eastAsia="Arial" w:hAnsi="Arial" w:cs="Arial"/>
          <w:color w:val="000000"/>
          <w:sz w:val="24"/>
          <w:szCs w:val="24"/>
        </w:rPr>
        <w:t xml:space="preserve"> is the distance between </w:t>
      </w:r>
      <m:oMath>
        <m:r>
          <w:rPr>
            <w:rFonts w:ascii="Cambria Math" w:eastAsia="Cambria Math" w:hAnsi="Cambria Math" w:cs="Cambria Math"/>
            <w:color w:val="000000"/>
            <w:sz w:val="24"/>
            <w:szCs w:val="24"/>
          </w:rPr>
          <m:t>i</m:t>
        </m:r>
      </m:oMath>
      <w:r w:rsidR="00790638">
        <w:rPr>
          <w:rFonts w:ascii="Arial" w:eastAsia="Arial" w:hAnsi="Arial" w:cs="Arial"/>
          <w:color w:val="000000"/>
          <w:sz w:val="24"/>
          <w:szCs w:val="24"/>
        </w:rPr>
        <w:t xml:space="preserve"> and </w:t>
      </w:r>
      <m:oMath>
        <m:r>
          <w:rPr>
            <w:rFonts w:ascii="Cambria Math" w:eastAsia="Cambria Math" w:hAnsi="Cambria Math" w:cs="Cambria Math"/>
            <w:color w:val="000000"/>
            <w:sz w:val="24"/>
            <w:szCs w:val="24"/>
          </w:rPr>
          <m:t>j</m:t>
        </m:r>
      </m:oMath>
      <w:r w:rsidR="000A7932">
        <w:rPr>
          <w:rFonts w:ascii="Arial" w:eastAsia="Arial" w:hAnsi="Arial" w:cs="Arial"/>
          <w:color w:val="000000"/>
          <w:sz w:val="24"/>
          <w:szCs w:val="24"/>
        </w:rPr>
        <w:t xml:space="preserve"> (see more details of choosing the values of </w:t>
      </w:r>
      <m:oMath>
        <m:sSub>
          <m:sSubPr>
            <m:ctrlPr>
              <w:rPr>
                <w:rFonts w:ascii="Cambria Math" w:eastAsia="Cambria Math" w:hAnsi="Cambria Math" w:cs="Cambria Math"/>
                <w:i/>
                <w:color w:val="000000"/>
                <w:sz w:val="24"/>
                <w:szCs w:val="24"/>
              </w:rPr>
            </m:ctrlPr>
          </m:sSubPr>
          <m:e>
            <m:r>
              <w:rPr>
                <w:rFonts w:ascii="Cambria Math" w:eastAsia="Cambria Math" w:hAnsi="Cambria Math" w:cs="Cambria Math"/>
                <w:color w:val="000000"/>
                <w:sz w:val="24"/>
                <w:szCs w:val="24"/>
              </w:rPr>
              <m:t>a</m:t>
            </m:r>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,i=0,</m:t>
        </m:r>
        <m:r>
          <w:rPr>
            <w:rFonts w:ascii="Cambria Math" w:eastAsia="Arial" w:hAnsi="Cambria Math" w:cs="Arial"/>
            <w:color w:val="000000"/>
          </w:rPr>
          <m:t>…,6</m:t>
        </m:r>
      </m:oMath>
      <w:r w:rsidR="000A7932">
        <w:rPr>
          <w:rFonts w:ascii="Arial" w:eastAsia="Arial" w:hAnsi="Arial" w:cs="Arial"/>
          <w:color w:val="000000"/>
        </w:rPr>
        <w:t xml:space="preserve"> </w:t>
      </w:r>
      <w:r w:rsidR="000A7932">
        <w:rPr>
          <w:rFonts w:ascii="Arial" w:eastAsia="Arial" w:hAnsi="Arial" w:cs="Arial"/>
          <w:color w:val="000000"/>
          <w:sz w:val="24"/>
          <w:szCs w:val="24"/>
        </w:rPr>
        <w:t xml:space="preserve">in Van </w:t>
      </w:r>
      <w:proofErr w:type="spellStart"/>
      <w:r w:rsidR="000A7932">
        <w:rPr>
          <w:rFonts w:ascii="Arial" w:eastAsia="Arial" w:hAnsi="Arial" w:cs="Arial"/>
          <w:color w:val="000000"/>
          <w:sz w:val="24"/>
          <w:szCs w:val="24"/>
        </w:rPr>
        <w:t>Liedekerke</w:t>
      </w:r>
      <w:proofErr w:type="spellEnd"/>
      <w:r w:rsidR="000A7932">
        <w:rPr>
          <w:rFonts w:ascii="Arial" w:eastAsia="Arial" w:hAnsi="Arial" w:cs="Arial"/>
          <w:color w:val="000000"/>
          <w:sz w:val="24"/>
          <w:szCs w:val="24"/>
        </w:rPr>
        <w:t xml:space="preserve"> et </w:t>
      </w:r>
      <w:r w:rsidR="000A7932">
        <w:rPr>
          <w:rFonts w:ascii="Arial" w:eastAsia="Arial" w:hAnsi="Arial" w:cs="Arial"/>
          <w:color w:val="000000"/>
          <w:sz w:val="24"/>
          <w:szCs w:val="24"/>
        </w:rPr>
        <w:lastRenderedPageBreak/>
        <w:t>al.</w:t>
      </w:r>
      <w:r w:rsidR="000A7932" w:rsidRPr="000A7932">
        <w:rPr>
          <w:rFonts w:ascii="Arial" w:eastAsia="Arial" w:hAnsi="Arial" w:cs="Arial"/>
          <w:color w:val="000000"/>
          <w:sz w:val="24"/>
          <w:szCs w:val="24"/>
          <w:vertAlign w:val="superscript"/>
        </w:rPr>
        <w:t>5</w:t>
      </w:r>
      <w:r w:rsidR="00F8761A">
        <w:rPr>
          <w:rFonts w:ascii="Arial" w:eastAsia="Arial" w:hAnsi="Arial" w:cs="Arial"/>
          <w:color w:val="000000"/>
          <w:sz w:val="24"/>
          <w:szCs w:val="24"/>
        </w:rPr>
        <w:t xml:space="preserve">. </w:t>
      </w:r>
      <w:r>
        <w:rPr>
          <w:rFonts w:ascii="Arial" w:eastAsia="Arial" w:hAnsi="Arial" w:cs="Arial"/>
          <w:color w:val="000000"/>
          <w:sz w:val="24"/>
          <w:szCs w:val="24"/>
        </w:rPr>
        <w:t xml:space="preserve">The (active) migration force is </w:t>
      </w:r>
      <w:r>
        <w:rPr>
          <w:rFonts w:ascii="Arial" w:eastAsia="Arial" w:hAnsi="Arial" w:cs="Arial"/>
          <w:sz w:val="24"/>
          <w:szCs w:val="24"/>
        </w:rPr>
        <w:t>approximated</w:t>
      </w:r>
      <w:r>
        <w:rPr>
          <w:rFonts w:ascii="Arial" w:eastAsia="Arial" w:hAnsi="Arial" w:cs="Arial"/>
          <w:color w:val="000000"/>
          <w:sz w:val="24"/>
          <w:szCs w:val="24"/>
        </w:rPr>
        <w:t xml:space="preserve"> by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mig,i</m:t>
            </m:r>
          </m:sub>
        </m:sSub>
        <m:r>
          <w:rPr>
            <w:rFonts w:ascii="Cambria Math" w:eastAsia="Cambria Math" w:hAnsi="Cambria Math" w:cs="Cambria Math"/>
            <w:color w:val="000000"/>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f</m:t>
            </m:r>
          </m:e>
          <m:sub>
            <m:r>
              <w:rPr>
                <w:rFonts w:ascii="Cambria Math" w:eastAsia="Cambria Math" w:hAnsi="Cambria Math" w:cs="Cambria Math"/>
                <w:sz w:val="24"/>
                <w:szCs w:val="24"/>
              </w:rPr>
              <m:t>dir</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Γ</m:t>
                    </m:r>
                  </m:e>
                  <m:sub>
                    <m:r>
                      <w:rPr>
                        <w:rFonts w:ascii="Cambria Math" w:eastAsia="Cambria Math" w:hAnsi="Cambria Math" w:cs="Cambria Math"/>
                        <w:sz w:val="24"/>
                        <w:szCs w:val="24"/>
                      </w:rPr>
                      <m:t>env,i</m:t>
                    </m:r>
                  </m:sub>
                </m:sSub>
              </m:e>
              <m:sup>
                <m:r>
                  <w:rPr>
                    <w:rFonts w:ascii="Cambria Math" w:eastAsia="Cambria Math" w:hAnsi="Cambria Math" w:cs="Cambria Math"/>
                    <w:sz w:val="24"/>
                    <w:szCs w:val="24"/>
                  </w:rPr>
                  <m:t>2</m:t>
                </m:r>
              </m:sup>
            </m:sSup>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m:t>
                </m:r>
              </m:e>
              <m:sub>
                <m:r>
                  <w:rPr>
                    <w:rFonts w:ascii="Cambria Math" w:eastAsia="Cambria Math" w:hAnsi="Cambria Math" w:cs="Cambria Math"/>
                    <w:sz w:val="24"/>
                    <w:szCs w:val="24"/>
                  </w:rPr>
                  <m:t>i</m:t>
                </m:r>
              </m:sub>
            </m:sSub>
          </m:e>
        </m:rad>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η</m:t>
                </m:r>
              </m:e>
            </m:acc>
          </m:e>
          <m:sub>
            <m:r>
              <w:rPr>
                <w:rFonts w:ascii="Cambria Math" w:eastAsia="Cambria Math" w:hAnsi="Cambria Math" w:cs="Cambria Math"/>
                <w:sz w:val="24"/>
                <w:szCs w:val="24"/>
              </w:rPr>
              <m:t>i</m:t>
            </m:r>
          </m:sub>
        </m:sSub>
      </m:oMath>
      <w:r>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dir</m:t>
            </m:r>
          </m:sub>
        </m:sSub>
      </m:oMath>
      <w:r>
        <w:rPr>
          <w:rFonts w:ascii="Arial" w:eastAsia="Arial" w:hAnsi="Arial" w:cs="Arial"/>
          <w:color w:val="000000"/>
          <w:sz w:val="24"/>
          <w:szCs w:val="24"/>
        </w:rPr>
        <w:t xml:space="preserve"> </w:t>
      </w:r>
      <w:r>
        <w:rPr>
          <w:rFonts w:ascii="Arial" w:eastAsia="Arial" w:hAnsi="Arial" w:cs="Arial"/>
          <w:sz w:val="24"/>
          <w:szCs w:val="24"/>
        </w:rPr>
        <w:t>has been chosen</w:t>
      </w:r>
      <w:r>
        <w:rPr>
          <w:rFonts w:ascii="Arial" w:eastAsia="Arial" w:hAnsi="Arial" w:cs="Arial"/>
          <w:color w:val="000000"/>
          <w:sz w:val="24"/>
          <w:szCs w:val="24"/>
        </w:rPr>
        <w:t xml:space="preserve"> </w:t>
      </w:r>
      <w:r>
        <w:rPr>
          <w:rFonts w:ascii="Arial" w:eastAsia="Arial" w:hAnsi="Arial" w:cs="Arial"/>
          <w:sz w:val="24"/>
          <w:szCs w:val="24"/>
        </w:rPr>
        <w:t xml:space="preserve">as a </w:t>
      </w:r>
      <w:r>
        <w:rPr>
          <w:rFonts w:ascii="Arial" w:eastAsia="Arial" w:hAnsi="Arial" w:cs="Arial"/>
          <w:color w:val="000000"/>
          <w:sz w:val="24"/>
          <w:szCs w:val="24"/>
        </w:rPr>
        <w:t xml:space="preserve"> constant force magnitude,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m:t>
            </m:r>
          </m:sub>
        </m:sSub>
      </m:oMath>
      <w:r>
        <w:rPr>
          <w:rFonts w:ascii="Arial" w:eastAsia="Arial" w:hAnsi="Arial" w:cs="Arial"/>
          <w:color w:val="000000"/>
          <w:sz w:val="24"/>
          <w:szCs w:val="24"/>
        </w:rPr>
        <w:t xml:space="preserve"> is the unit vector </w:t>
      </w:r>
      <w:r>
        <w:rPr>
          <w:rFonts w:ascii="Arial" w:eastAsia="Arial" w:hAnsi="Arial" w:cs="Arial"/>
          <w:sz w:val="24"/>
          <w:szCs w:val="24"/>
        </w:rPr>
        <w:t>of migration direction</w:t>
      </w:r>
      <w:r>
        <w:rPr>
          <w:rFonts w:ascii="Arial" w:eastAsia="Arial" w:hAnsi="Arial" w:cs="Arial"/>
          <w:color w:val="000000"/>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D</m:t>
            </m:r>
          </m:e>
          <m:sub>
            <m:r>
              <w:rPr>
                <w:rFonts w:ascii="Cambria Math" w:eastAsia="Cambria Math" w:hAnsi="Cambria Math" w:cs="Cambria Math"/>
                <w:sz w:val="24"/>
                <w:szCs w:val="24"/>
              </w:rPr>
              <m:t>i</m:t>
            </m:r>
          </m:sub>
        </m:sSub>
      </m:oMath>
      <w:r>
        <w:rPr>
          <w:rFonts w:ascii="Arial" w:eastAsia="Arial" w:hAnsi="Arial" w:cs="Arial"/>
          <w:sz w:val="24"/>
          <w:szCs w:val="24"/>
        </w:rPr>
        <w:t xml:space="preserve"> is the diffusion constant of </w:t>
      </w:r>
      <m:oMath>
        <m:r>
          <w:rPr>
            <w:rFonts w:ascii="Cambria Math" w:eastAsia="Cambria Math" w:hAnsi="Cambria Math" w:cs="Cambria Math"/>
            <w:sz w:val="24"/>
            <w:szCs w:val="24"/>
          </w:rPr>
          <m:t>i</m:t>
        </m:r>
      </m:oMath>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hAnsi="Cambria Math"/>
                  </w:rPr>
                </m:ctrlPr>
              </m:accPr>
              <m:e>
                <m:r>
                  <w:rPr>
                    <w:rFonts w:ascii="Cambria Math" w:hAnsi="Cambria Math"/>
                  </w:rPr>
                  <m:t>η</m:t>
                </m:r>
              </m:e>
            </m:acc>
          </m:e>
          <m:sub>
            <m:r>
              <w:rPr>
                <w:rFonts w:ascii="Cambria Math" w:eastAsia="Cambria Math" w:hAnsi="Cambria Math" w:cs="Cambria Math"/>
                <w:sz w:val="24"/>
                <w:szCs w:val="24"/>
              </w:rPr>
              <m:t>i</m:t>
            </m:r>
          </m:sub>
        </m:sSub>
      </m:oMath>
      <w:r>
        <w:rPr>
          <w:rFonts w:ascii="Arial" w:eastAsia="Arial" w:hAnsi="Arial" w:cs="Arial"/>
          <w:sz w:val="24"/>
          <w:szCs w:val="24"/>
        </w:rPr>
        <w:t xml:space="preserve"> is an uncorrelated noise term with amplitude </w:t>
      </w:r>
      <m:oMath>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η</m:t>
            </m:r>
          </m:e>
          <m:sub>
            <m:r>
              <w:rPr>
                <w:rFonts w:ascii="Cambria Math" w:eastAsia="Cambria Math" w:hAnsi="Cambria Math" w:cs="Cambria Math"/>
                <w:sz w:val="24"/>
                <w:szCs w:val="24"/>
              </w:rPr>
              <m:t>in</m:t>
            </m:r>
          </m:sub>
        </m:sSub>
        <m:r>
          <w:rPr>
            <w:rFonts w:ascii="Cambria Math" w:eastAsia="Cambria Math" w:hAnsi="Cambria Math" w:cs="Cambria Math"/>
            <w:sz w:val="24"/>
            <w:szCs w:val="24"/>
          </w:rPr>
          <m:t>(t)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η</m:t>
            </m:r>
          </m:e>
          <m:sub>
            <m:r>
              <w:rPr>
                <w:rFonts w:ascii="Cambria Math" w:eastAsia="Cambria Math" w:hAnsi="Cambria Math" w:cs="Cambria Math"/>
                <w:sz w:val="24"/>
                <w:szCs w:val="24"/>
              </w:rPr>
              <m:t>jm</m:t>
            </m:r>
          </m:sub>
        </m:sSub>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m:t>
            </m:r>
          </m:sup>
        </m:sSup>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δ</m:t>
            </m:r>
          </m:e>
          <m:sub>
            <m:r>
              <w:rPr>
                <w:rFonts w:ascii="Cambria Math" w:eastAsia="Cambria Math" w:hAnsi="Cambria Math" w:cs="Cambria Math"/>
                <w:sz w:val="24"/>
                <w:szCs w:val="24"/>
              </w:rPr>
              <m:t>ij</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δ</m:t>
            </m:r>
          </m:e>
          <m:sub>
            <m:r>
              <w:rPr>
                <w:rFonts w:ascii="Cambria Math" w:eastAsia="Cambria Math" w:hAnsi="Cambria Math" w:cs="Cambria Math"/>
                <w:sz w:val="24"/>
                <w:szCs w:val="24"/>
              </w:rPr>
              <m:t>mn</m:t>
            </m:r>
          </m:sub>
        </m:sSub>
        <m:r>
          <w:rPr>
            <w:rFonts w:ascii="Cambria Math" w:eastAsia="Cambria Math" w:hAnsi="Cambria Math" w:cs="Cambria Math"/>
            <w:sz w:val="24"/>
            <w:szCs w:val="24"/>
          </w:rPr>
          <m:t>δ(t-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m:t>
            </m:r>
          </m:sup>
        </m:sSup>
        <m:r>
          <w:rPr>
            <w:rFonts w:ascii="Cambria Math" w:eastAsia="Cambria Math" w:hAnsi="Cambria Math" w:cs="Cambria Math"/>
            <w:sz w:val="24"/>
            <w:szCs w:val="24"/>
          </w:rPr>
          <m:t>)</m:t>
        </m:r>
      </m:oMath>
      <w:r>
        <w:rPr>
          <w:rFonts w:ascii="Arial" w:eastAsia="Arial" w:hAnsi="Arial" w:cs="Arial"/>
          <w:sz w:val="24"/>
          <w:szCs w:val="24"/>
        </w:rPr>
        <w:t xml:space="preserve">, </w:t>
      </w:r>
      <m:oMath>
        <m:r>
          <w:rPr>
            <w:rFonts w:ascii="Cambria Math" w:eastAsia="Cambria Math" w:hAnsi="Cambria Math" w:cs="Cambria Math"/>
            <w:sz w:val="24"/>
            <w:szCs w:val="24"/>
          </w:rPr>
          <m:t>t</m:t>
        </m:r>
      </m:oMath>
      <w:r>
        <w:rPr>
          <w:rFonts w:ascii="Arial" w:eastAsia="Arial" w:hAnsi="Arial" w:cs="Arial"/>
          <w:sz w:val="24"/>
          <w:szCs w:val="24"/>
        </w:rPr>
        <w:t xml:space="preserve"> </w:t>
      </w:r>
      <w:r w:rsidR="004D2E23">
        <w:rPr>
          <w:rFonts w:ascii="Arial" w:eastAsia="Arial" w:hAnsi="Arial" w:cs="Arial"/>
          <w:sz w:val="24"/>
          <w:szCs w:val="24"/>
        </w:rPr>
        <w:t>and</w:t>
      </w:r>
      <w:r>
        <w:rPr>
          <w:rFonts w:ascii="Arial" w:eastAsia="Arial" w:hAnsi="Arial" w:cs="Arial"/>
          <w:sz w:val="24"/>
          <w:szCs w:val="24"/>
        </w:rPr>
        <w:t xml:space="preserve"> </w:t>
      </w: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t</m:t>
            </m:r>
          </m:e>
          <m:sup>
            <m:r>
              <w:rPr>
                <w:rFonts w:ascii="Cambria Math" w:eastAsia="Cambria Math" w:hAnsi="Cambria Math" w:cs="Cambria Math"/>
                <w:sz w:val="24"/>
                <w:szCs w:val="24"/>
              </w:rPr>
              <m:t>'</m:t>
            </m:r>
          </m:sup>
        </m:sSup>
      </m:oMath>
      <w:r>
        <w:rPr>
          <w:rFonts w:ascii="Arial" w:eastAsia="Arial" w:hAnsi="Arial" w:cs="Arial"/>
          <w:sz w:val="24"/>
          <w:szCs w:val="24"/>
        </w:rPr>
        <w:t xml:space="preserve"> </w:t>
      </w:r>
      <w:r w:rsidR="004D2E23">
        <w:rPr>
          <w:rFonts w:ascii="Arial" w:eastAsia="Arial" w:hAnsi="Arial" w:cs="Arial"/>
          <w:sz w:val="24"/>
          <w:szCs w:val="24"/>
        </w:rPr>
        <w:t>denote</w:t>
      </w:r>
      <w:r>
        <w:rPr>
          <w:rFonts w:ascii="Arial" w:eastAsia="Arial" w:hAnsi="Arial" w:cs="Arial"/>
          <w:sz w:val="24"/>
          <w:szCs w:val="24"/>
        </w:rPr>
        <w:t xml:space="preserve"> time, and </w:t>
      </w:r>
      <m:oMath>
        <m:r>
          <w:rPr>
            <w:rFonts w:ascii="Cambria Math" w:eastAsia="Cambria Math" w:hAnsi="Cambria Math" w:cs="Cambria Math"/>
            <w:sz w:val="24"/>
            <w:szCs w:val="24"/>
          </w:rPr>
          <m:t>m,n∈(x,y,z)</m:t>
        </m:r>
      </m:oMath>
      <w:r>
        <w:rPr>
          <w:rFonts w:ascii="Arial" w:eastAsia="Arial" w:hAnsi="Arial" w:cs="Arial"/>
          <w:sz w:val="24"/>
          <w:szCs w:val="24"/>
        </w:rPr>
        <w:t xml:space="preserve"> denote the coordinates</w:t>
      </w:r>
      <w:r w:rsidR="000A7932">
        <w:rPr>
          <w:rFonts w:ascii="Arial" w:eastAsia="Arial" w:hAnsi="Arial" w:cs="Arial"/>
          <w:sz w:val="24"/>
          <w:szCs w:val="24"/>
          <w:vertAlign w:val="superscript"/>
        </w:rPr>
        <w:t>6</w:t>
      </w:r>
      <w:r>
        <w:rPr>
          <w:rFonts w:ascii="Arial" w:eastAsia="Arial" w:hAnsi="Arial" w:cs="Arial"/>
          <w:color w:val="000000"/>
          <w:sz w:val="24"/>
          <w:szCs w:val="24"/>
        </w:rPr>
        <w:t>.</w:t>
      </w:r>
    </w:p>
    <w:p w14:paraId="717848DD" w14:textId="77777777" w:rsidR="00321FDF" w:rsidRDefault="00321FDF">
      <w:pPr>
        <w:pBdr>
          <w:top w:val="nil"/>
          <w:left w:val="nil"/>
          <w:bottom w:val="nil"/>
          <w:right w:val="nil"/>
          <w:between w:val="nil"/>
        </w:pBdr>
        <w:spacing w:line="480" w:lineRule="auto"/>
        <w:jc w:val="both"/>
        <w:rPr>
          <w:rFonts w:ascii="Arial" w:eastAsia="Arial" w:hAnsi="Arial" w:cs="Arial"/>
          <w:color w:val="000000"/>
          <w:sz w:val="24"/>
          <w:szCs w:val="24"/>
        </w:rPr>
      </w:pPr>
    </w:p>
    <w:p w14:paraId="2E902D8A" w14:textId="239C0F7A" w:rsidR="00321FDF" w:rsidRDefault="00000000">
      <w:pPr>
        <w:pBdr>
          <w:top w:val="nil"/>
          <w:left w:val="nil"/>
          <w:bottom w:val="nil"/>
          <w:right w:val="nil"/>
          <w:between w:val="nil"/>
        </w:pBdr>
        <w:spacing w:line="480" w:lineRule="auto"/>
        <w:ind w:right="101"/>
        <w:jc w:val="both"/>
        <w:rPr>
          <w:rFonts w:ascii="Arial" w:eastAsia="Arial" w:hAnsi="Arial" w:cs="Arial"/>
          <w:color w:val="000000"/>
          <w:sz w:val="24"/>
          <w:szCs w:val="24"/>
        </w:rPr>
      </w:pPr>
      <w:r>
        <w:rPr>
          <w:rFonts w:ascii="Arial" w:eastAsia="Arial" w:hAnsi="Arial" w:cs="Arial"/>
          <w:b/>
          <w:color w:val="000000"/>
          <w:sz w:val="24"/>
          <w:szCs w:val="24"/>
        </w:rPr>
        <w:t>Equation of motion for DCM-based hepatocytes</w:t>
      </w:r>
      <w:r>
        <w:rPr>
          <w:rFonts w:ascii="Arial" w:eastAsia="Arial" w:hAnsi="Arial" w:cs="Arial"/>
          <w:color w:val="000000"/>
          <w:sz w:val="24"/>
          <w:szCs w:val="24"/>
        </w:rPr>
        <w:t xml:space="preserve">. Each DCM (deformable cell model)-based hepatocyte is </w:t>
      </w:r>
      <w:r>
        <w:rPr>
          <w:rFonts w:ascii="Arial" w:eastAsia="Arial" w:hAnsi="Arial" w:cs="Arial"/>
          <w:sz w:val="24"/>
          <w:szCs w:val="24"/>
        </w:rPr>
        <w:t>represented by</w:t>
      </w:r>
      <w:r>
        <w:rPr>
          <w:rFonts w:ascii="Arial" w:eastAsia="Arial" w:hAnsi="Arial" w:cs="Arial"/>
          <w:color w:val="000000"/>
          <w:sz w:val="24"/>
          <w:szCs w:val="24"/>
        </w:rPr>
        <w:t xml:space="preserve"> nodes that are connected by parametrized viscoelastic elements. The nodes constitute a flexible triangulated surface w</w:t>
      </w:r>
      <w:r>
        <w:rPr>
          <w:rFonts w:ascii="Arial" w:eastAsia="Arial" w:hAnsi="Arial" w:cs="Arial"/>
          <w:sz w:val="24"/>
          <w:szCs w:val="24"/>
        </w:rPr>
        <w:t xml:space="preserve">hich models the boundary (membrane and actin cortex) of the cell. To keep the model computationally tractable, the inside of the cell is assumed to be homogeneous and slightly compressible. The adhesion between two cells is determined by the attraction forces between those nodes of the cells that are in each other's neighborhood. To update the configuration for each cell, </w:t>
      </w:r>
      <w:r>
        <w:rPr>
          <w:rFonts w:ascii="Arial" w:eastAsia="Arial" w:hAnsi="Arial" w:cs="Arial"/>
          <w:color w:val="000000"/>
          <w:sz w:val="24"/>
          <w:szCs w:val="24"/>
        </w:rPr>
        <w:t>a</w:t>
      </w:r>
      <w:r>
        <w:rPr>
          <w:rFonts w:ascii="Arial" w:eastAsia="Arial" w:hAnsi="Arial" w:cs="Arial"/>
          <w:sz w:val="24"/>
          <w:szCs w:val="24"/>
        </w:rPr>
        <w:t xml:space="preserve"> force-balance equation for every of its nodes </w:t>
      </w:r>
      <w:proofErr w:type="gramStart"/>
      <w:r>
        <w:rPr>
          <w:rFonts w:ascii="Arial" w:eastAsia="Arial" w:hAnsi="Arial" w:cs="Arial"/>
          <w:sz w:val="24"/>
          <w:szCs w:val="24"/>
        </w:rPr>
        <w:t>has to</w:t>
      </w:r>
      <w:proofErr w:type="gramEnd"/>
      <w:r>
        <w:rPr>
          <w:rFonts w:ascii="Arial" w:eastAsia="Arial" w:hAnsi="Arial" w:cs="Arial"/>
          <w:sz w:val="24"/>
          <w:szCs w:val="24"/>
        </w:rPr>
        <w:t xml:space="preserve"> be solved. </w:t>
      </w:r>
      <w:r>
        <w:rPr>
          <w:rFonts w:ascii="Arial" w:eastAsia="Arial" w:hAnsi="Arial" w:cs="Arial"/>
          <w:color w:val="000000"/>
          <w:sz w:val="24"/>
          <w:szCs w:val="24"/>
        </w:rPr>
        <w:t xml:space="preserve">For </w:t>
      </w:r>
      <w:r w:rsidR="0017378E">
        <w:rPr>
          <w:rFonts w:ascii="Arial" w:eastAsia="Arial" w:hAnsi="Arial" w:cs="Arial"/>
          <w:color w:val="000000"/>
          <w:sz w:val="24"/>
          <w:szCs w:val="24"/>
        </w:rPr>
        <w:t>a</w:t>
      </w:r>
      <w:r>
        <w:rPr>
          <w:rFonts w:ascii="Arial" w:eastAsia="Arial" w:hAnsi="Arial" w:cs="Arial"/>
          <w:color w:val="000000"/>
          <w:sz w:val="24"/>
          <w:szCs w:val="24"/>
        </w:rPr>
        <w:t xml:space="preserve"> hepatocyte, the position of each of its nodes </w:t>
      </w:r>
      <m:oMath>
        <m:r>
          <w:rPr>
            <w:rFonts w:ascii="Cambria Math" w:eastAsia="Cambria Math" w:hAnsi="Cambria Math" w:cs="Cambria Math"/>
            <w:sz w:val="24"/>
            <w:szCs w:val="24"/>
          </w:rPr>
          <m:t>i</m:t>
        </m:r>
      </m:oMath>
      <w:r>
        <w:rPr>
          <w:rFonts w:ascii="Arial" w:eastAsia="Arial" w:hAnsi="Arial" w:cs="Arial"/>
          <w:sz w:val="24"/>
          <w:szCs w:val="24"/>
        </w:rPr>
        <w:t xml:space="preserve"> can be</w:t>
      </w:r>
      <w:r>
        <w:rPr>
          <w:rFonts w:ascii="Arial" w:eastAsia="Arial" w:hAnsi="Arial" w:cs="Arial"/>
          <w:color w:val="000000"/>
          <w:sz w:val="24"/>
          <w:szCs w:val="24"/>
        </w:rPr>
        <w:t xml:space="preserve"> updated by solving the following equation of motion:</w:t>
      </w:r>
    </w:p>
    <w:p w14:paraId="6C2FC64C" w14:textId="642C6E76"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env,i</m:t>
            </m:r>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Γ</m:t>
                </m:r>
              </m:e>
              <m:sub>
                <m:r>
                  <w:rPr>
                    <w:rFonts w:ascii="Cambria Math" w:eastAsia="Cambria Math" w:hAnsi="Cambria Math" w:cs="Cambria Math"/>
                    <w:color w:val="000000"/>
                    <w:sz w:val="24"/>
                    <w:szCs w:val="24"/>
                  </w:rPr>
                  <m:t>i,j</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j</m:t>
                    </m:r>
                  </m:sub>
                </m:sSub>
              </m:e>
            </m:d>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e,ij</m:t>
                </m:r>
              </m:sub>
            </m:sSub>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m</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m,i</m:t>
                </m:r>
              </m:sub>
            </m:sSub>
          </m:e>
        </m:nary>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vol,i</m:t>
            </m:r>
          </m:sub>
        </m:sSub>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T</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T,i</m:t>
                </m:r>
              </m:sub>
            </m:sSub>
          </m:e>
        </m:nary>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rep,i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adh,i</m:t>
            </m:r>
          </m:sub>
        </m:sSub>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(3)</w:t>
      </w:r>
    </w:p>
    <w:p w14:paraId="7FD7302A" w14:textId="350A7D55"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env,i</m:t>
            </m:r>
          </m:sub>
        </m:sSub>
      </m:oMath>
      <w:r>
        <w:rPr>
          <w:rFonts w:ascii="Arial" w:eastAsia="Arial" w:hAnsi="Arial" w:cs="Arial"/>
          <w:color w:val="000000"/>
          <w:sz w:val="24"/>
          <w:szCs w:val="24"/>
        </w:rPr>
        <w:t xml:space="preserve"> is the friction coefficient with the environment, </w:t>
      </w:r>
      <m:oMath>
        <m:sSub>
          <m:sSubPr>
            <m:ctrlPr>
              <w:rPr>
                <w:rFonts w:ascii="Cambria Math" w:eastAsia="Cambria Math" w:hAnsi="Cambria Math" w:cs="Cambria Math"/>
                <w:sz w:val="24"/>
                <w:szCs w:val="24"/>
              </w:rPr>
            </m:ctrlPr>
          </m:sSubPr>
          <m:e>
            <m:r>
              <w:rPr>
                <w:rFonts w:ascii="Cambria Math" w:hAnsi="Cambria Math"/>
              </w:rPr>
              <m:t>Γ</m:t>
            </m:r>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γ</m:t>
            </m:r>
          </m:e>
          <m:sub>
            <m:r>
              <w:rPr>
                <w:rFonts w:ascii="Cambria Math" w:eastAsia="Cambria Math" w:hAnsi="Cambria Math" w:cs="Cambria Math"/>
                <w:sz w:val="24"/>
                <w:szCs w:val="24"/>
              </w:rPr>
              <m:t>⊥</m:t>
            </m:r>
          </m:sub>
        </m:sSub>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e>
        </m:d>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γ</m:t>
            </m:r>
          </m:e>
          <m:sub>
            <m:r>
              <w:rPr>
                <w:rFonts w:ascii="Cambria Math" w:eastAsia="Cambria Math" w:hAnsi="Cambria Math" w:cs="Cambria Math"/>
                <w:sz w:val="24"/>
                <w:szCs w:val="24"/>
              </w:rPr>
              <m:t>∥</m:t>
            </m:r>
          </m:sub>
        </m:sSub>
        <m:d>
          <m:dPr>
            <m:ctrlPr>
              <w:rPr>
                <w:rFonts w:ascii="Cambria Math" w:eastAsia="Cambria Math" w:hAnsi="Cambria Math" w:cs="Cambria Math"/>
                <w:sz w:val="24"/>
                <w:szCs w:val="24"/>
              </w:rPr>
            </m:ctrlPr>
          </m:dPr>
          <m:e>
            <m:r>
              <w:rPr>
                <w:rFonts w:ascii="Cambria Math" w:eastAsia="Cambria Math" w:hAnsi="Cambria Math" w:cs="Cambria Math"/>
                <w:sz w:val="24"/>
                <w:szCs w:val="24"/>
              </w:rPr>
              <m:t>I-</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e>
        </m:d>
      </m:oMath>
      <w:r>
        <w:rPr>
          <w:rFonts w:ascii="Arial" w:eastAsia="Arial" w:hAnsi="Arial" w:cs="Arial"/>
          <w:sz w:val="24"/>
          <w:szCs w:val="24"/>
        </w:rPr>
        <w:t xml:space="preserve"> is the friction tensor between </w:t>
      </w:r>
      <m:oMath>
        <m:r>
          <w:rPr>
            <w:rFonts w:ascii="Cambria Math" w:eastAsia="Cambria Math" w:hAnsi="Cambria Math" w:cs="Cambria Math"/>
            <w:sz w:val="24"/>
            <w:szCs w:val="24"/>
          </w:rPr>
          <m:t>i</m:t>
        </m:r>
      </m:oMath>
      <w:r>
        <w:rPr>
          <w:rFonts w:ascii="Arial" w:eastAsia="Arial" w:hAnsi="Arial" w:cs="Arial"/>
          <w:sz w:val="24"/>
          <w:szCs w:val="24"/>
        </w:rPr>
        <w:t xml:space="preserve"> and another node</w:t>
      </w:r>
      <w:r>
        <w:rPr>
          <w:rFonts w:ascii="Arial" w:eastAsia="Arial" w:hAnsi="Arial" w:cs="Arial"/>
          <w:i/>
          <w:sz w:val="24"/>
          <w:szCs w:val="24"/>
        </w:rPr>
        <w:t xml:space="preserve"> </w:t>
      </w:r>
      <m:oMath>
        <m:r>
          <w:rPr>
            <w:rFonts w:ascii="Cambria Math" w:eastAsia="Cambria Math" w:hAnsi="Cambria Math" w:cs="Cambria Math"/>
            <w:sz w:val="24"/>
            <w:szCs w:val="24"/>
          </w:rPr>
          <m:t>j</m:t>
        </m:r>
      </m:oMath>
      <w:r>
        <w:rPr>
          <w:rFonts w:ascii="Arial" w:eastAsia="Arial" w:hAnsi="Arial" w:cs="Arial"/>
          <w:sz w:val="24"/>
          <w:szCs w:val="24"/>
        </w:rPr>
        <w:t xml:space="preserve">, and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oMath>
      <w:r>
        <w:rPr>
          <w:rFonts w:ascii="Arial" w:eastAsia="Arial" w:hAnsi="Arial" w:cs="Arial"/>
          <w:sz w:val="24"/>
          <w:szCs w:val="24"/>
        </w:rPr>
        <w:t xml:space="preserve"> is the unit vector from </w:t>
      </w:r>
      <m:oMath>
        <m:r>
          <w:rPr>
            <w:rFonts w:ascii="Cambria Math" w:eastAsia="Cambria Math" w:hAnsi="Cambria Math" w:cs="Cambria Math"/>
            <w:sz w:val="24"/>
            <w:szCs w:val="24"/>
          </w:rPr>
          <m:t>i</m:t>
        </m:r>
      </m:oMath>
      <w:r>
        <w:rPr>
          <w:rFonts w:ascii="Arial" w:eastAsia="Arial" w:hAnsi="Arial" w:cs="Arial"/>
          <w:sz w:val="24"/>
          <w:szCs w:val="24"/>
        </w:rPr>
        <w:t xml:space="preserve"> towards </w:t>
      </w:r>
      <m:oMath>
        <m:r>
          <w:rPr>
            <w:rFonts w:ascii="Cambria Math" w:eastAsia="Cambria Math" w:hAnsi="Cambria Math" w:cs="Cambria Math"/>
            <w:sz w:val="24"/>
            <w:szCs w:val="24"/>
          </w:rPr>
          <m:t>j</m:t>
        </m:r>
      </m:oMath>
      <w:r>
        <w:rPr>
          <w:rFonts w:ascii="Arial" w:eastAsia="Arial" w:hAnsi="Arial" w:cs="Arial"/>
          <w:sz w:val="24"/>
          <w:szCs w:val="24"/>
        </w:rPr>
        <w:t xml:space="preserve"> </w:t>
      </w:r>
      <w:r>
        <w:rPr>
          <w:rFonts w:ascii="Arial" w:eastAsia="Arial" w:hAnsi="Arial" w:cs="Arial"/>
          <w:color w:val="000000"/>
          <w:sz w:val="24"/>
          <w:szCs w:val="24"/>
        </w:rPr>
        <w:t xml:space="preserve">(whereby </w:t>
      </w:r>
      <m:oMath>
        <m:r>
          <w:rPr>
            <w:rFonts w:ascii="Cambria Math" w:eastAsia="Cambria Math" w:hAnsi="Cambria Math" w:cs="Cambria Math"/>
            <w:sz w:val="24"/>
            <w:szCs w:val="24"/>
          </w:rPr>
          <m:t xml:space="preserve">j </m:t>
        </m:r>
      </m:oMath>
      <w:r>
        <w:rPr>
          <w:rFonts w:ascii="Arial" w:eastAsia="Arial" w:hAnsi="Arial" w:cs="Arial"/>
          <w:sz w:val="24"/>
          <w:szCs w:val="24"/>
        </w:rPr>
        <w:t xml:space="preserve"> can be either a node of the hepatocyte or a neighboring structure the hepatocyte interacts with)</w:t>
      </w:r>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e,ij</m:t>
            </m:r>
          </m:sub>
        </m:sSub>
      </m:oMath>
      <w:r>
        <w:rPr>
          <w:rFonts w:ascii="Arial" w:eastAsia="Arial" w:hAnsi="Arial" w:cs="Arial"/>
          <w:color w:val="000000"/>
          <w:sz w:val="24"/>
          <w:szCs w:val="24"/>
        </w:rPr>
        <w:t xml:space="preserve"> is the in-plane elastic force with node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m,i</m:t>
            </m:r>
          </m:sub>
        </m:sSub>
      </m:oMath>
      <w:r>
        <w:rPr>
          <w:rFonts w:ascii="Arial" w:eastAsia="Arial" w:hAnsi="Arial" w:cs="Arial"/>
          <w:color w:val="000000"/>
          <w:sz w:val="24"/>
          <w:szCs w:val="24"/>
        </w:rPr>
        <w:t xml:space="preserve"> is the bending force with node </w:t>
      </w:r>
      <m:oMath>
        <m:r>
          <w:rPr>
            <w:rFonts w:ascii="Cambria Math" w:eastAsia="Cambria Math" w:hAnsi="Cambria Math" w:cs="Cambria Math"/>
            <w:color w:val="000000"/>
            <w:sz w:val="24"/>
            <w:szCs w:val="24"/>
          </w:rPr>
          <m:t>m</m:t>
        </m:r>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vol,i</m:t>
            </m:r>
          </m:sub>
        </m:sSub>
      </m:oMath>
      <w:r>
        <w:rPr>
          <w:rFonts w:ascii="Arial" w:eastAsia="Arial" w:hAnsi="Arial" w:cs="Arial"/>
          <w:color w:val="000000"/>
          <w:sz w:val="24"/>
          <w:szCs w:val="24"/>
        </w:rPr>
        <w:t xml:space="preserve"> is the volume force controlled by the cell compressibility, </w:t>
      </w:r>
      <m:oMath>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T</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T,i</m:t>
                </m:r>
              </m:sub>
            </m:sSub>
          </m:e>
        </m:nary>
      </m:oMath>
      <w:r w:rsidR="00253F11">
        <w:rPr>
          <w:rFonts w:ascii="Arial" w:eastAsia="Arial" w:hAnsi="Arial" w:cs="Arial"/>
          <w:color w:val="000000"/>
          <w:sz w:val="24"/>
          <w:szCs w:val="24"/>
        </w:rPr>
        <w:t xml:space="preserve"> </w:t>
      </w:r>
      <w:r>
        <w:rPr>
          <w:rFonts w:ascii="Arial" w:eastAsia="Arial" w:hAnsi="Arial" w:cs="Arial"/>
          <w:color w:val="000000"/>
          <w:sz w:val="24"/>
          <w:szCs w:val="24"/>
        </w:rPr>
        <w:t xml:space="preserve">is the force that avoids excessive triangle distortion of triangle </w:t>
      </w:r>
      <m:oMath>
        <m:r>
          <w:rPr>
            <w:rFonts w:ascii="Cambria Math" w:eastAsia="Cambria Math" w:hAnsi="Cambria Math" w:cs="Cambria Math"/>
            <w:color w:val="000000"/>
            <w:sz w:val="24"/>
            <w:szCs w:val="24"/>
          </w:rPr>
          <m:t>T</m:t>
        </m:r>
      </m:oMath>
      <w:r>
        <w:rPr>
          <w:rFonts w:ascii="Arial" w:eastAsia="Arial" w:hAnsi="Arial" w:cs="Arial"/>
          <w:color w:val="000000"/>
          <w:sz w:val="24"/>
          <w:szCs w:val="24"/>
        </w:rPr>
        <w:t xml:space="preserve"> which contains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rep,i</m:t>
            </m:r>
          </m:sub>
        </m:sSub>
      </m:oMath>
      <w:r>
        <w:rPr>
          <w:rFonts w:ascii="Arial" w:eastAsia="Arial" w:hAnsi="Arial" w:cs="Arial"/>
          <w:color w:val="000000"/>
          <w:sz w:val="24"/>
          <w:szCs w:val="24"/>
        </w:rPr>
        <w:t xml:space="preserve"> is the repulsion force on the local surface,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adh,i</m:t>
            </m:r>
          </m:sub>
        </m:sSub>
      </m:oMath>
      <w:r>
        <w:rPr>
          <w:rFonts w:ascii="Arial" w:eastAsia="Arial" w:hAnsi="Arial" w:cs="Arial"/>
          <w:color w:val="000000"/>
          <w:sz w:val="24"/>
          <w:szCs w:val="24"/>
        </w:rPr>
        <w:t xml:space="preserve"> is the adhesion force </w:t>
      </w:r>
      <w:r>
        <w:rPr>
          <w:rFonts w:ascii="Arial" w:eastAsia="Arial" w:hAnsi="Arial" w:cs="Arial"/>
          <w:color w:val="000000"/>
          <w:sz w:val="24"/>
          <w:szCs w:val="24"/>
        </w:rPr>
        <w:lastRenderedPageBreak/>
        <w:t>with nearby objects (for more detai</w:t>
      </w:r>
      <w:r>
        <w:rPr>
          <w:rFonts w:ascii="Arial" w:eastAsia="Arial" w:hAnsi="Arial" w:cs="Arial"/>
          <w:sz w:val="24"/>
          <w:szCs w:val="24"/>
        </w:rPr>
        <w:t>ls</w:t>
      </w:r>
      <w:r>
        <w:rPr>
          <w:rFonts w:ascii="Arial" w:eastAsia="Arial" w:hAnsi="Arial" w:cs="Arial"/>
          <w:color w:val="000000"/>
          <w:sz w:val="24"/>
          <w:szCs w:val="24"/>
        </w:rPr>
        <w:t xml:space="preserve"> on the DCM and equation (3)</w:t>
      </w:r>
      <w:r>
        <w:rPr>
          <w:rFonts w:ascii="Arial" w:eastAsia="Arial" w:hAnsi="Arial" w:cs="Arial"/>
          <w:sz w:val="24"/>
          <w:szCs w:val="24"/>
        </w:rPr>
        <w:t xml:space="preserve">, </w:t>
      </w:r>
      <w:r>
        <w:rPr>
          <w:rFonts w:ascii="Arial" w:eastAsia="Arial" w:hAnsi="Arial" w:cs="Arial"/>
          <w:color w:val="000000"/>
          <w:sz w:val="24"/>
          <w:szCs w:val="24"/>
        </w:rPr>
        <w:t xml:space="preserve">see </w:t>
      </w:r>
      <w:r w:rsidR="000A7932">
        <w:rPr>
          <w:rFonts w:ascii="Arial" w:eastAsia="Arial" w:hAnsi="Arial" w:cs="Arial"/>
          <w:color w:val="000000"/>
          <w:sz w:val="24"/>
          <w:szCs w:val="24"/>
        </w:rPr>
        <w:t xml:space="preserve">Van </w:t>
      </w:r>
      <w:proofErr w:type="spellStart"/>
      <w:r w:rsidR="000A7932">
        <w:rPr>
          <w:rFonts w:ascii="Arial" w:eastAsia="Arial" w:hAnsi="Arial" w:cs="Arial"/>
          <w:color w:val="000000"/>
          <w:sz w:val="24"/>
          <w:szCs w:val="24"/>
        </w:rPr>
        <w:t>Liedekerke</w:t>
      </w:r>
      <w:proofErr w:type="spellEnd"/>
      <w:r w:rsidR="000A7932">
        <w:rPr>
          <w:rFonts w:ascii="Arial" w:eastAsia="Arial" w:hAnsi="Arial" w:cs="Arial"/>
          <w:color w:val="000000"/>
          <w:sz w:val="24"/>
          <w:szCs w:val="24"/>
        </w:rPr>
        <w:t xml:space="preserve"> et al.</w:t>
      </w:r>
      <w:r w:rsidR="000A7932">
        <w:rPr>
          <w:rFonts w:ascii="Arial" w:eastAsia="Arial" w:hAnsi="Arial" w:cs="Arial"/>
          <w:color w:val="000000"/>
          <w:sz w:val="24"/>
          <w:szCs w:val="24"/>
          <w:vertAlign w:val="superscript"/>
        </w:rPr>
        <w:t>5</w:t>
      </w:r>
      <w:r>
        <w:rPr>
          <w:rFonts w:ascii="Arial" w:eastAsia="Arial" w:hAnsi="Arial" w:cs="Arial"/>
          <w:color w:val="000000"/>
          <w:sz w:val="24"/>
          <w:szCs w:val="24"/>
        </w:rPr>
        <w:t>).</w:t>
      </w:r>
    </w:p>
    <w:p w14:paraId="7D5FC473" w14:textId="77777777" w:rsidR="00321FDF" w:rsidRDefault="00321FDF">
      <w:pPr>
        <w:pBdr>
          <w:top w:val="nil"/>
          <w:left w:val="nil"/>
          <w:bottom w:val="nil"/>
          <w:right w:val="nil"/>
          <w:between w:val="nil"/>
        </w:pBdr>
        <w:spacing w:line="480" w:lineRule="auto"/>
        <w:jc w:val="both"/>
        <w:rPr>
          <w:rFonts w:ascii="Arial" w:eastAsia="Arial" w:hAnsi="Arial" w:cs="Arial"/>
          <w:color w:val="000000"/>
          <w:sz w:val="24"/>
          <w:szCs w:val="24"/>
        </w:rPr>
      </w:pPr>
    </w:p>
    <w:p w14:paraId="5E006018" w14:textId="111C1AB8"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b/>
          <w:color w:val="000000"/>
          <w:sz w:val="24"/>
          <w:szCs w:val="24"/>
        </w:rPr>
        <w:t>Equation of motion for macrophages</w:t>
      </w:r>
      <w:r>
        <w:rPr>
          <w:rFonts w:ascii="Arial" w:eastAsia="Arial" w:hAnsi="Arial" w:cs="Arial"/>
          <w:color w:val="000000"/>
          <w:sz w:val="24"/>
          <w:szCs w:val="24"/>
        </w:rPr>
        <w:t xml:space="preserve">. Each macrophage is represented as a </w:t>
      </w:r>
      <w:r w:rsidR="00CE4671">
        <w:rPr>
          <w:rFonts w:ascii="Arial" w:eastAsia="Arial" w:hAnsi="Arial" w:cs="Arial"/>
          <w:color w:val="000000"/>
          <w:sz w:val="24"/>
          <w:szCs w:val="24"/>
        </w:rPr>
        <w:t xml:space="preserve">homogeneous isotropic, elastic, </w:t>
      </w:r>
      <w:r w:rsidR="00E16771">
        <w:rPr>
          <w:rFonts w:ascii="Arial" w:eastAsia="Arial" w:hAnsi="Arial" w:cs="Arial"/>
          <w:color w:val="000000"/>
          <w:sz w:val="24"/>
          <w:szCs w:val="24"/>
        </w:rPr>
        <w:t>adhesive sphere</w:t>
      </w:r>
      <w:r>
        <w:rPr>
          <w:rFonts w:ascii="Arial" w:eastAsia="Arial" w:hAnsi="Arial" w:cs="Arial"/>
          <w:color w:val="000000"/>
          <w:sz w:val="24"/>
          <w:szCs w:val="24"/>
        </w:rPr>
        <w:t xml:space="preserve">. The position of macrophage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is updated by solving the following equation: </w:t>
      </w:r>
    </w:p>
    <w:p w14:paraId="4F735D59" w14:textId="4E6D0DED"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env,i</m:t>
            </m:r>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Γ</m:t>
                </m:r>
              </m:e>
              <m:sub>
                <m:r>
                  <w:rPr>
                    <w:rFonts w:ascii="Cambria Math" w:eastAsia="Cambria Math" w:hAnsi="Cambria Math" w:cs="Cambria Math"/>
                    <w:color w:val="000000"/>
                    <w:sz w:val="24"/>
                    <w:szCs w:val="24"/>
                  </w:rPr>
                  <m:t>i,j</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j</m:t>
                    </m:r>
                  </m:sub>
                </m:sSub>
              </m:e>
            </m:d>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e>
        </m:nary>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mig,i</m:t>
            </m:r>
          </m:sub>
        </m:sSub>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(4)</w:t>
      </w:r>
    </w:p>
    <w:p w14:paraId="17D0F700"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env,i</m:t>
            </m:r>
          </m:sub>
        </m:sSub>
      </m:oMath>
      <w:r>
        <w:rPr>
          <w:rFonts w:ascii="Arial" w:eastAsia="Arial" w:hAnsi="Arial" w:cs="Arial"/>
          <w:color w:val="000000"/>
          <w:sz w:val="24"/>
          <w:szCs w:val="24"/>
        </w:rPr>
        <w:t xml:space="preserve"> is the friction coefficient with the environment, </w:t>
      </w: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the friction tensor between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(same as equation (1)),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the corresponding central repulsion/adhesion interaction force,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F</m:t>
                </m:r>
              </m:e>
            </m:acc>
          </m:e>
          <m:sub>
            <m:r>
              <w:rPr>
                <w:rFonts w:ascii="Cambria Math" w:eastAsia="Cambria Math" w:hAnsi="Cambria Math" w:cs="Cambria Math"/>
                <w:sz w:val="24"/>
                <w:szCs w:val="24"/>
              </w:rPr>
              <m:t>mig,i</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f</m:t>
                </m:r>
              </m:e>
              <m:sub>
                <m:r>
                  <w:rPr>
                    <w:rFonts w:ascii="Cambria Math" w:eastAsia="Cambria Math" w:hAnsi="Cambria Math" w:cs="Cambria Math"/>
                    <w:sz w:val="24"/>
                    <w:szCs w:val="24"/>
                  </w:rPr>
                  <m:t>dir</m:t>
                </m:r>
              </m:sub>
            </m:sSub>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θ</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θ</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oMath>
      <w:r>
        <w:rPr>
          <w:rFonts w:ascii="Arial" w:eastAsia="Arial" w:hAnsi="Arial" w:cs="Arial"/>
          <w:color w:val="000000"/>
          <w:sz w:val="24"/>
          <w:szCs w:val="24"/>
        </w:rPr>
        <w:t xml:space="preserve"> is the migration force, </w:t>
      </w:r>
      <w:r>
        <w:rPr>
          <w:rFonts w:ascii="Arial" w:eastAsia="Arial" w:hAnsi="Arial" w:cs="Arial"/>
          <w:sz w:val="24"/>
          <w:szCs w:val="24"/>
        </w:rPr>
        <w:t xml:space="preserve">where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f</m:t>
            </m:r>
          </m:e>
          <m:sub>
            <m:r>
              <w:rPr>
                <w:rFonts w:ascii="Cambria Math" w:eastAsia="Cambria Math" w:hAnsi="Cambria Math" w:cs="Cambria Math"/>
                <w:sz w:val="24"/>
                <w:szCs w:val="24"/>
              </w:rPr>
              <m:t>dir</m:t>
            </m:r>
          </m:sub>
        </m:sSub>
      </m:oMath>
      <w:r>
        <w:rPr>
          <w:rFonts w:ascii="Arial" w:eastAsia="Arial" w:hAnsi="Arial" w:cs="Arial"/>
          <w:sz w:val="24"/>
          <w:szCs w:val="24"/>
        </w:rPr>
        <w:t xml:space="preserve"> has been chosen as a  constant force magnitude,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m:t>
            </m:r>
          </m:sub>
        </m:sSub>
      </m:oMath>
      <w:r>
        <w:rPr>
          <w:rFonts w:ascii="Arial" w:eastAsia="Arial" w:hAnsi="Arial" w:cs="Arial"/>
          <w:sz w:val="24"/>
          <w:szCs w:val="24"/>
        </w:rPr>
        <w:t xml:space="preserve"> is the unit vector of migration direction, </w:t>
      </w:r>
      <m:oMath>
        <m:sSub>
          <m:sSubPr>
            <m:ctrlPr>
              <w:rPr>
                <w:rFonts w:ascii="Cambria Math" w:eastAsia="Cambria Math" w:hAnsi="Cambria Math" w:cs="Cambria Math"/>
                <w:sz w:val="24"/>
                <w:szCs w:val="24"/>
              </w:rPr>
            </m:ctrlPr>
          </m:sSubPr>
          <m:e>
            <m:acc>
              <m:accPr>
                <m:chr m:val="⃗"/>
                <m:ctrlPr>
                  <w:rPr>
                    <w:rFonts w:ascii="Cambria Math" w:hAnsi="Cambria Math"/>
                  </w:rPr>
                </m:ctrlPr>
              </m:accPr>
              <m:e>
                <m:r>
                  <w:rPr>
                    <w:rFonts w:ascii="Cambria Math" w:hAnsi="Cambria Math"/>
                  </w:rPr>
                  <m:t>θ</m:t>
                </m:r>
              </m:e>
            </m:acc>
          </m:e>
          <m:sub>
            <m:r>
              <w:rPr>
                <w:rFonts w:ascii="Cambria Math" w:eastAsia="Cambria Math" w:hAnsi="Cambria Math" w:cs="Cambria Math"/>
                <w:sz w:val="24"/>
                <w:szCs w:val="24"/>
              </w:rPr>
              <m:t>i</m:t>
            </m:r>
          </m:sub>
        </m:sSub>
      </m:oMath>
      <w:r>
        <w:rPr>
          <w:rFonts w:ascii="Arial" w:eastAsia="Arial" w:hAnsi="Arial" w:cs="Arial"/>
          <w:sz w:val="24"/>
          <w:szCs w:val="24"/>
        </w:rPr>
        <w:t xml:space="preserve"> is a random direction unit vector of </w:t>
      </w:r>
      <m:oMath>
        <m:r>
          <w:rPr>
            <w:rFonts w:ascii="Cambria Math" w:eastAsia="Cambria Math" w:hAnsi="Cambria Math" w:cs="Cambria Math"/>
            <w:sz w:val="24"/>
            <w:szCs w:val="24"/>
          </w:rPr>
          <m:t>i</m:t>
        </m:r>
      </m:oMath>
      <w:r>
        <w:rPr>
          <w:rFonts w:ascii="Arial" w:eastAsia="Arial" w:hAnsi="Arial" w:cs="Arial"/>
          <w:sz w:val="24"/>
          <w:szCs w:val="24"/>
        </w:rPr>
        <w:t xml:space="preserve">, where </w:t>
      </w:r>
      <m:oMath>
        <m:r>
          <w:rPr>
            <w:rFonts w:ascii="Cambria Math" w:eastAsia="Cambria Math" w:hAnsi="Cambria Math" w:cs="Cambria Math"/>
            <w:color w:val="222222"/>
            <w:sz w:val="24"/>
            <w:szCs w:val="24"/>
          </w:rPr>
          <m:t>&lt;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color w:val="222222"/>
                    <w:sz w:val="24"/>
                    <w:szCs w:val="24"/>
                  </w:rPr>
                </m:ctrlPr>
              </m:accPr>
              <m:e>
                <m:r>
                  <w:rPr>
                    <w:rFonts w:ascii="Cambria Math" w:eastAsia="Cambria Math" w:hAnsi="Cambria Math" w:cs="Cambria Math"/>
                    <w:color w:val="222222"/>
                    <w:sz w:val="24"/>
                    <w:szCs w:val="24"/>
                  </w:rPr>
                  <m:t>θ</m:t>
                </m:r>
              </m:e>
            </m:acc>
          </m:e>
          <m:sub>
            <m:r>
              <w:rPr>
                <w:rFonts w:ascii="Cambria Math" w:eastAsia="Cambria Math" w:hAnsi="Cambria Math" w:cs="Cambria Math"/>
                <w:sz w:val="24"/>
                <w:szCs w:val="24"/>
              </w:rPr>
              <m:t>i</m:t>
            </m:r>
          </m:sub>
        </m:sSub>
        <m:r>
          <w:rPr>
            <w:rFonts w:ascii="Cambria Math" w:eastAsia="Cambria Math" w:hAnsi="Cambria Math" w:cs="Cambria Math"/>
            <w:color w:val="222222"/>
            <w:sz w:val="24"/>
            <w:szCs w:val="24"/>
          </w:rPr>
          <m:t>&gt;=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m:t>
            </m:r>
          </m:sub>
        </m:sSub>
      </m:oMath>
      <w:r>
        <w:rPr>
          <w:rFonts w:ascii="Arial" w:eastAsia="Arial" w:hAnsi="Arial" w:cs="Arial"/>
          <w:color w:val="000000"/>
          <w:sz w:val="24"/>
          <w:szCs w:val="24"/>
        </w:rPr>
        <w:t>.</w:t>
      </w:r>
    </w:p>
    <w:p w14:paraId="46A08268" w14:textId="77777777" w:rsidR="00321FDF" w:rsidRDefault="00321FDF">
      <w:pPr>
        <w:pBdr>
          <w:top w:val="nil"/>
          <w:left w:val="nil"/>
          <w:bottom w:val="nil"/>
          <w:right w:val="nil"/>
          <w:between w:val="nil"/>
        </w:pBdr>
        <w:spacing w:line="480" w:lineRule="auto"/>
        <w:ind w:left="101" w:right="101"/>
        <w:jc w:val="both"/>
        <w:rPr>
          <w:rFonts w:ascii="Arial" w:eastAsia="Arial" w:hAnsi="Arial" w:cs="Arial"/>
          <w:color w:val="000000"/>
          <w:sz w:val="24"/>
          <w:szCs w:val="24"/>
        </w:rPr>
      </w:pPr>
    </w:p>
    <w:p w14:paraId="16B7AD98" w14:textId="2073D734"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b/>
          <w:color w:val="000000"/>
          <w:sz w:val="24"/>
          <w:szCs w:val="24"/>
        </w:rPr>
        <w:t>Equation of motion for HSC</w:t>
      </w:r>
      <w:r>
        <w:rPr>
          <w:rFonts w:ascii="Arial" w:eastAsia="Arial" w:hAnsi="Arial" w:cs="Arial"/>
          <w:color w:val="000000"/>
          <w:sz w:val="24"/>
          <w:szCs w:val="24"/>
        </w:rPr>
        <w:t>. The core body of a</w:t>
      </w:r>
      <w:r w:rsidR="003B0A70">
        <w:rPr>
          <w:rFonts w:ascii="Arial" w:eastAsia="Arial" w:hAnsi="Arial" w:cs="Arial"/>
          <w:color w:val="000000"/>
          <w:sz w:val="24"/>
          <w:szCs w:val="24"/>
        </w:rPr>
        <w:t>n</w:t>
      </w:r>
      <w:r>
        <w:rPr>
          <w:rFonts w:ascii="Arial" w:eastAsia="Arial" w:hAnsi="Arial" w:cs="Arial"/>
          <w:color w:val="000000"/>
          <w:sz w:val="24"/>
          <w:szCs w:val="24"/>
        </w:rPr>
        <w:t xml:space="preserve"> HSC is </w:t>
      </w:r>
      <w:r>
        <w:rPr>
          <w:rFonts w:ascii="Arial" w:eastAsia="Arial" w:hAnsi="Arial" w:cs="Arial"/>
          <w:sz w:val="24"/>
          <w:szCs w:val="24"/>
        </w:rPr>
        <w:t>modeled</w:t>
      </w:r>
      <w:r>
        <w:rPr>
          <w:rFonts w:ascii="Arial" w:eastAsia="Arial" w:hAnsi="Arial" w:cs="Arial"/>
          <w:color w:val="000000"/>
          <w:sz w:val="24"/>
          <w:szCs w:val="24"/>
        </w:rPr>
        <w:t xml:space="preserve"> as </w:t>
      </w:r>
      <w:r w:rsidR="004B6DC6">
        <w:rPr>
          <w:rFonts w:ascii="Arial" w:eastAsia="Arial" w:hAnsi="Arial" w:cs="Arial"/>
          <w:color w:val="000000"/>
          <w:sz w:val="24"/>
          <w:szCs w:val="24"/>
        </w:rPr>
        <w:t>a</w:t>
      </w:r>
      <w:r>
        <w:rPr>
          <w:rFonts w:ascii="Arial" w:eastAsia="Arial" w:hAnsi="Arial" w:cs="Arial"/>
          <w:color w:val="000000"/>
          <w:sz w:val="24"/>
          <w:szCs w:val="24"/>
        </w:rPr>
        <w:t xml:space="preserve"> homogeneous isotropic, elastic, adhesive sphere (mainly representing the HSC’s nucleus) with </w:t>
      </w:r>
      <w:r>
        <w:rPr>
          <w:rFonts w:ascii="Arial" w:eastAsia="Arial" w:hAnsi="Arial" w:cs="Arial"/>
          <w:sz w:val="24"/>
          <w:szCs w:val="24"/>
        </w:rPr>
        <w:t>four</w:t>
      </w:r>
      <w:r>
        <w:rPr>
          <w:rFonts w:ascii="Arial" w:eastAsia="Arial" w:hAnsi="Arial" w:cs="Arial"/>
          <w:color w:val="000000"/>
          <w:sz w:val="24"/>
          <w:szCs w:val="24"/>
        </w:rPr>
        <w:t xml:space="preserve"> semi-flexible chains of spheres as “arms” (to mimic the long HSC’s protruding branches). The position of </w:t>
      </w:r>
      <w:r w:rsidR="0017378E">
        <w:rPr>
          <w:rFonts w:ascii="Arial" w:eastAsia="Arial" w:hAnsi="Arial" w:cs="Arial"/>
          <w:color w:val="000000"/>
          <w:sz w:val="24"/>
          <w:szCs w:val="24"/>
        </w:rPr>
        <w:t>a</w:t>
      </w:r>
      <w:r w:rsidR="003B0A70">
        <w:rPr>
          <w:rFonts w:ascii="Arial" w:eastAsia="Arial" w:hAnsi="Arial" w:cs="Arial"/>
          <w:color w:val="000000"/>
          <w:sz w:val="24"/>
          <w:szCs w:val="24"/>
        </w:rPr>
        <w:t>n</w:t>
      </w:r>
      <w:r>
        <w:rPr>
          <w:rFonts w:ascii="Arial" w:eastAsia="Arial" w:hAnsi="Arial" w:cs="Arial"/>
          <w:color w:val="000000"/>
          <w:sz w:val="24"/>
          <w:szCs w:val="24"/>
        </w:rPr>
        <w:t xml:space="preserve"> HSC sphere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is updated by solving the following equation of motion</w:t>
      </w:r>
      <w:r w:rsidR="000A7932">
        <w:rPr>
          <w:rFonts w:ascii="Arial" w:eastAsia="Arial" w:hAnsi="Arial" w:cs="Arial"/>
          <w:color w:val="000000"/>
          <w:sz w:val="24"/>
          <w:szCs w:val="24"/>
          <w:vertAlign w:val="superscript"/>
        </w:rPr>
        <w:t>6</w:t>
      </w:r>
      <w:r>
        <w:rPr>
          <w:rFonts w:ascii="Arial" w:eastAsia="Arial" w:hAnsi="Arial" w:cs="Arial"/>
          <w:color w:val="000000"/>
          <w:sz w:val="24"/>
          <w:szCs w:val="24"/>
        </w:rPr>
        <w:t xml:space="preserve">: </w:t>
      </w:r>
    </w:p>
    <w:p w14:paraId="1F8B6395" w14:textId="2A323A48"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env,i</m:t>
            </m:r>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Γ</m:t>
                </m:r>
              </m:e>
              <m:sub>
                <m:r>
                  <w:rPr>
                    <w:rFonts w:ascii="Cambria Math" w:eastAsia="Cambria Math" w:hAnsi="Cambria Math" w:cs="Cambria Math"/>
                    <w:color w:val="000000"/>
                    <w:sz w:val="24"/>
                    <w:szCs w:val="24"/>
                  </w:rPr>
                  <m:t>i,j</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j</m:t>
                    </m:r>
                  </m:sub>
                </m:sSub>
              </m:e>
            </m:d>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e>
        </m:nary>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mig,i</m:t>
            </m:r>
          </m:sub>
        </m:sSub>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k</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ela,ik</m:t>
                </m:r>
              </m:sub>
            </m:sSub>
          </m:e>
        </m:nary>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(5)</w:t>
      </w:r>
    </w:p>
    <w:p w14:paraId="417809EB" w14:textId="17139925"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env,i</m:t>
            </m:r>
          </m:sub>
        </m:sSub>
      </m:oMath>
      <w:r>
        <w:rPr>
          <w:rFonts w:ascii="Arial" w:eastAsia="Arial" w:hAnsi="Arial" w:cs="Arial"/>
          <w:color w:val="000000"/>
          <w:sz w:val="24"/>
          <w:szCs w:val="24"/>
        </w:rPr>
        <w:t xml:space="preserve"> is the friction coefficient with the environment, </w:t>
      </w: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the friction tensor between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another cell or element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(same as equation (1)),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the interaction force between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another cell or element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(same as equation (2)).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ela,ik</m:t>
            </m:r>
          </m:sub>
        </m:sSub>
      </m:oMath>
      <w:r>
        <w:rPr>
          <w:rFonts w:ascii="Arial" w:eastAsia="Arial" w:hAnsi="Arial" w:cs="Arial"/>
          <w:color w:val="000000"/>
          <w:sz w:val="24"/>
          <w:szCs w:val="24"/>
        </w:rPr>
        <w:t xml:space="preserve"> represents elastic force between the body center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the connected spheres </w:t>
      </w:r>
      <m:oMath>
        <m:r>
          <w:rPr>
            <w:rFonts w:ascii="Cambria Math" w:eastAsia="Cambria Math" w:hAnsi="Cambria Math" w:cs="Cambria Math"/>
            <w:color w:val="000000"/>
            <w:sz w:val="24"/>
            <w:szCs w:val="24"/>
          </w:rPr>
          <m:t>k</m:t>
        </m:r>
      </m:oMath>
      <w:r>
        <w:rPr>
          <w:rFonts w:ascii="Arial" w:eastAsia="Arial" w:hAnsi="Arial" w:cs="Arial"/>
          <w:color w:val="000000"/>
          <w:sz w:val="24"/>
          <w:szCs w:val="24"/>
        </w:rPr>
        <w:t xml:space="preserve"> of its arms.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F</m:t>
                </m:r>
              </m:e>
            </m:acc>
          </m:e>
          <m:sub>
            <m:r>
              <w:rPr>
                <w:rFonts w:ascii="Cambria Math" w:eastAsia="Cambria Math" w:hAnsi="Cambria Math" w:cs="Cambria Math"/>
                <w:sz w:val="24"/>
                <w:szCs w:val="24"/>
              </w:rPr>
              <m:t>mig,i</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f</m:t>
                </m:r>
              </m:e>
              <m:sub>
                <m:r>
                  <w:rPr>
                    <w:rFonts w:ascii="Cambria Math" w:eastAsia="Cambria Math" w:hAnsi="Cambria Math" w:cs="Cambria Math"/>
                    <w:sz w:val="24"/>
                    <w:szCs w:val="24"/>
                  </w:rPr>
                  <m:t>dir</m:t>
                </m:r>
              </m:sub>
            </m:sSub>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θ</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θ</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oMath>
      <w:r>
        <w:rPr>
          <w:rFonts w:ascii="Arial" w:eastAsia="Arial" w:hAnsi="Arial" w:cs="Arial"/>
          <w:color w:val="000000"/>
          <w:sz w:val="24"/>
          <w:szCs w:val="24"/>
        </w:rPr>
        <w:t xml:space="preserve"> is the migration force to drive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to migrate, </w:t>
      </w:r>
      <w:r>
        <w:rPr>
          <w:rFonts w:ascii="Arial" w:eastAsia="Arial" w:hAnsi="Arial" w:cs="Arial"/>
          <w:sz w:val="24"/>
          <w:szCs w:val="24"/>
        </w:rPr>
        <w:t xml:space="preserve">where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f</m:t>
            </m:r>
          </m:e>
          <m:sub>
            <m:r>
              <w:rPr>
                <w:rFonts w:ascii="Cambria Math" w:eastAsia="Cambria Math" w:hAnsi="Cambria Math" w:cs="Cambria Math"/>
                <w:sz w:val="24"/>
                <w:szCs w:val="24"/>
              </w:rPr>
              <m:t>dir</m:t>
            </m:r>
          </m:sub>
        </m:sSub>
      </m:oMath>
      <w:r>
        <w:rPr>
          <w:rFonts w:ascii="Arial" w:eastAsia="Arial" w:hAnsi="Arial" w:cs="Arial"/>
          <w:sz w:val="24"/>
          <w:szCs w:val="24"/>
        </w:rPr>
        <w:t xml:space="preserve"> has been chosen as a constant force magnitude,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m:t>
            </m:r>
          </m:sub>
        </m:sSub>
      </m:oMath>
      <w:r>
        <w:rPr>
          <w:rFonts w:ascii="Arial" w:eastAsia="Arial" w:hAnsi="Arial" w:cs="Arial"/>
          <w:sz w:val="24"/>
          <w:szCs w:val="24"/>
        </w:rPr>
        <w:t xml:space="preserve"> is the unit vector of migration </w:t>
      </w:r>
      <w:r>
        <w:rPr>
          <w:rFonts w:ascii="Arial" w:eastAsia="Arial" w:hAnsi="Arial" w:cs="Arial"/>
          <w:sz w:val="24"/>
          <w:szCs w:val="24"/>
        </w:rPr>
        <w:lastRenderedPageBreak/>
        <w:t xml:space="preserve">direction, </w:t>
      </w:r>
      <m:oMath>
        <m:sSub>
          <m:sSubPr>
            <m:ctrlPr>
              <w:rPr>
                <w:rFonts w:ascii="Cambria Math" w:eastAsia="Cambria Math" w:hAnsi="Cambria Math" w:cs="Cambria Math"/>
                <w:sz w:val="24"/>
                <w:szCs w:val="24"/>
              </w:rPr>
            </m:ctrlPr>
          </m:sSubPr>
          <m:e>
            <m:acc>
              <m:accPr>
                <m:chr m:val="⃗"/>
                <m:ctrlPr>
                  <w:rPr>
                    <w:rFonts w:ascii="Cambria Math" w:hAnsi="Cambria Math"/>
                  </w:rPr>
                </m:ctrlPr>
              </m:accPr>
              <m:e>
                <m:r>
                  <w:rPr>
                    <w:rFonts w:ascii="Cambria Math" w:hAnsi="Cambria Math"/>
                  </w:rPr>
                  <m:t>θ</m:t>
                </m:r>
              </m:e>
            </m:acc>
          </m:e>
          <m:sub>
            <m:r>
              <w:rPr>
                <w:rFonts w:ascii="Cambria Math" w:eastAsia="Cambria Math" w:hAnsi="Cambria Math" w:cs="Cambria Math"/>
                <w:sz w:val="24"/>
                <w:szCs w:val="24"/>
              </w:rPr>
              <m:t>i</m:t>
            </m:r>
          </m:sub>
        </m:sSub>
      </m:oMath>
      <w:r>
        <w:rPr>
          <w:rFonts w:ascii="Arial" w:eastAsia="Arial" w:hAnsi="Arial" w:cs="Arial"/>
          <w:sz w:val="24"/>
          <w:szCs w:val="24"/>
        </w:rPr>
        <w:t xml:space="preserve"> is a random direction unit vector of </w:t>
      </w:r>
      <m:oMath>
        <m:r>
          <w:rPr>
            <w:rFonts w:ascii="Cambria Math" w:eastAsia="Cambria Math" w:hAnsi="Cambria Math" w:cs="Cambria Math"/>
            <w:sz w:val="24"/>
            <w:szCs w:val="24"/>
          </w:rPr>
          <m:t>i</m:t>
        </m:r>
      </m:oMath>
      <w:r>
        <w:rPr>
          <w:rFonts w:ascii="Arial" w:eastAsia="Arial" w:hAnsi="Arial" w:cs="Arial"/>
          <w:sz w:val="24"/>
          <w:szCs w:val="24"/>
        </w:rPr>
        <w:t xml:space="preserve">, where </w:t>
      </w:r>
      <m:oMath>
        <m:r>
          <w:rPr>
            <w:rFonts w:ascii="Cambria Math" w:eastAsia="Cambria Math" w:hAnsi="Cambria Math" w:cs="Cambria Math"/>
            <w:color w:val="222222"/>
            <w:sz w:val="24"/>
            <w:szCs w:val="24"/>
          </w:rPr>
          <m:t>&lt;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color w:val="222222"/>
                    <w:sz w:val="24"/>
                    <w:szCs w:val="24"/>
                  </w:rPr>
                </m:ctrlPr>
              </m:accPr>
              <m:e>
                <m:r>
                  <w:rPr>
                    <w:rFonts w:ascii="Cambria Math" w:eastAsia="Cambria Math" w:hAnsi="Cambria Math" w:cs="Cambria Math"/>
                    <w:color w:val="222222"/>
                    <w:sz w:val="24"/>
                    <w:szCs w:val="24"/>
                  </w:rPr>
                  <m:t>θ</m:t>
                </m:r>
              </m:e>
            </m:acc>
          </m:e>
          <m:sub>
            <m:r>
              <w:rPr>
                <w:rFonts w:ascii="Cambria Math" w:eastAsia="Cambria Math" w:hAnsi="Cambria Math" w:cs="Cambria Math"/>
                <w:sz w:val="24"/>
                <w:szCs w:val="24"/>
              </w:rPr>
              <m:t>i</m:t>
            </m:r>
          </m:sub>
        </m:sSub>
        <m:r>
          <w:rPr>
            <w:rFonts w:ascii="Cambria Math" w:eastAsia="Cambria Math" w:hAnsi="Cambria Math" w:cs="Cambria Math"/>
            <w:color w:val="222222"/>
            <w:sz w:val="24"/>
            <w:szCs w:val="24"/>
          </w:rPr>
          <m:t>&gt;=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m:t>
            </m:r>
          </m:sub>
        </m:sSub>
      </m:oMath>
      <w:r>
        <w:rPr>
          <w:rFonts w:ascii="Arial" w:eastAsia="Arial" w:hAnsi="Arial" w:cs="Arial"/>
          <w:color w:val="000000"/>
          <w:sz w:val="24"/>
          <w:szCs w:val="24"/>
        </w:rPr>
        <w:t xml:space="preserve">. The equation of motion for a sphere representing element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of a</w:t>
      </w:r>
      <w:r w:rsidR="003B0A70">
        <w:rPr>
          <w:rFonts w:ascii="Arial" w:eastAsia="Arial" w:hAnsi="Arial" w:cs="Arial"/>
          <w:color w:val="000000"/>
          <w:sz w:val="24"/>
          <w:szCs w:val="24"/>
        </w:rPr>
        <w:t>n</w:t>
      </w:r>
      <w:r>
        <w:rPr>
          <w:rFonts w:ascii="Arial" w:eastAsia="Arial" w:hAnsi="Arial" w:cs="Arial"/>
          <w:color w:val="000000"/>
          <w:sz w:val="24"/>
          <w:szCs w:val="24"/>
        </w:rPr>
        <w:t xml:space="preserve"> HSC’s arm is approximated by:</w:t>
      </w:r>
    </w:p>
    <w:p w14:paraId="35215E74" w14:textId="11D58787"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sz w:val="24"/>
                <w:szCs w:val="24"/>
              </w:rPr>
              <m:t>env</m:t>
            </m:r>
            <m:r>
              <w:rPr>
                <w:rFonts w:ascii="Cambria Math" w:eastAsia="Cambria Math" w:hAnsi="Cambria Math" w:cs="Cambria Math"/>
                <w:color w:val="000000"/>
                <w:sz w:val="24"/>
                <w:szCs w:val="24"/>
              </w:rPr>
              <m:t>,i</m:t>
            </m:r>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Γ</m:t>
                </m:r>
              </m:e>
              <m:sub>
                <m:r>
                  <w:rPr>
                    <w:rFonts w:ascii="Cambria Math" w:eastAsia="Cambria Math" w:hAnsi="Cambria Math" w:cs="Cambria Math"/>
                    <w:color w:val="000000"/>
                    <w:sz w:val="24"/>
                    <w:szCs w:val="24"/>
                  </w:rPr>
                  <m:t>i,j</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j</m:t>
                    </m:r>
                  </m:sub>
                </m:sSub>
              </m:e>
            </m:d>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k</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ela,ik</m:t>
                </m:r>
              </m:sub>
            </m:sSub>
          </m:e>
        </m:nary>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(5b)</w:t>
      </w:r>
    </w:p>
    <w:p w14:paraId="5C315910" w14:textId="1DE40237"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where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represents</w:t>
      </w:r>
      <w:r w:rsidR="0017378E">
        <w:rPr>
          <w:rFonts w:ascii="Arial" w:eastAsia="Arial" w:hAnsi="Arial" w:cs="Arial"/>
          <w:color w:val="000000"/>
          <w:sz w:val="24"/>
          <w:szCs w:val="24"/>
        </w:rPr>
        <w:t xml:space="preserve"> </w:t>
      </w:r>
      <w:r w:rsidR="00E16771">
        <w:rPr>
          <w:rFonts w:ascii="Arial" w:eastAsia="Arial" w:hAnsi="Arial" w:cs="Arial"/>
          <w:color w:val="000000"/>
          <w:sz w:val="24"/>
          <w:szCs w:val="24"/>
        </w:rPr>
        <w:t xml:space="preserve">the </w:t>
      </w:r>
      <w:r>
        <w:rPr>
          <w:rFonts w:ascii="Arial" w:eastAsia="Arial" w:hAnsi="Arial" w:cs="Arial"/>
          <w:color w:val="000000"/>
          <w:sz w:val="24"/>
          <w:szCs w:val="24"/>
        </w:rPr>
        <w:t>cells or elements</w:t>
      </w:r>
      <w:r w:rsidR="0017378E">
        <w:rPr>
          <w:rFonts w:ascii="Arial" w:eastAsia="Arial" w:hAnsi="Arial" w:cs="Arial"/>
          <w:color w:val="000000"/>
          <w:sz w:val="24"/>
          <w:szCs w:val="24"/>
        </w:rPr>
        <w:t xml:space="preserve"> interacting with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000000"/>
            <w:sz w:val="24"/>
            <w:szCs w:val="24"/>
          </w:rPr>
          <m:t>k</m:t>
        </m:r>
      </m:oMath>
      <w:r>
        <w:rPr>
          <w:rFonts w:ascii="Arial" w:eastAsia="Arial" w:hAnsi="Arial" w:cs="Arial"/>
          <w:color w:val="000000"/>
          <w:sz w:val="24"/>
          <w:szCs w:val="24"/>
        </w:rPr>
        <w:t xml:space="preserve"> </w:t>
      </w:r>
      <w:r w:rsidR="002E02D8">
        <w:rPr>
          <w:rFonts w:ascii="Arial" w:eastAsia="Arial" w:hAnsi="Arial" w:cs="Arial"/>
          <w:color w:val="000000"/>
          <w:sz w:val="24"/>
          <w:szCs w:val="24"/>
        </w:rPr>
        <w:t xml:space="preserve">represents </w:t>
      </w:r>
      <w:r>
        <w:rPr>
          <w:rFonts w:ascii="Arial" w:eastAsia="Arial" w:hAnsi="Arial" w:cs="Arial"/>
          <w:color w:val="000000"/>
          <w:sz w:val="24"/>
          <w:szCs w:val="24"/>
        </w:rPr>
        <w:t>the</w:t>
      </w:r>
      <w:r w:rsidR="00CE4671">
        <w:rPr>
          <w:rFonts w:ascii="Arial" w:eastAsia="Arial" w:hAnsi="Arial" w:cs="Arial"/>
          <w:color w:val="000000"/>
          <w:sz w:val="24"/>
          <w:szCs w:val="24"/>
        </w:rPr>
        <w:t xml:space="preserve"> </w:t>
      </w:r>
      <w:r>
        <w:rPr>
          <w:rFonts w:ascii="Arial" w:eastAsia="Arial" w:hAnsi="Arial" w:cs="Arial"/>
          <w:color w:val="000000"/>
          <w:sz w:val="24"/>
          <w:szCs w:val="24"/>
        </w:rPr>
        <w:t>spheres</w:t>
      </w:r>
      <w:r w:rsidR="00CE4671">
        <w:rPr>
          <w:rFonts w:ascii="Arial" w:eastAsia="Arial" w:hAnsi="Arial" w:cs="Arial"/>
          <w:color w:val="000000"/>
          <w:sz w:val="24"/>
          <w:szCs w:val="24"/>
        </w:rPr>
        <w:t xml:space="preserve"> in</w:t>
      </w:r>
      <w:r>
        <w:rPr>
          <w:rFonts w:ascii="Arial" w:eastAsia="Arial" w:hAnsi="Arial" w:cs="Arial"/>
          <w:color w:val="000000"/>
          <w:sz w:val="24"/>
          <w:szCs w:val="24"/>
        </w:rPr>
        <w:t xml:space="preserve"> the same HSC’s arm </w:t>
      </w:r>
      <w:r w:rsidR="00CE4671">
        <w:rPr>
          <w:rFonts w:ascii="Arial" w:eastAsia="Arial" w:hAnsi="Arial" w:cs="Arial"/>
          <w:color w:val="000000"/>
          <w:sz w:val="24"/>
          <w:szCs w:val="24"/>
        </w:rPr>
        <w:t>of</w:t>
      </w:r>
      <w:r>
        <w:rPr>
          <w:rFonts w:ascii="Arial" w:eastAsia="Arial" w:hAnsi="Arial" w:cs="Arial"/>
          <w:color w:val="000000"/>
          <w:sz w:val="24"/>
          <w:szCs w:val="24"/>
        </w:rPr>
        <w:t xml:space="preserve"> element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w:t>
      </w:r>
      <w:r w:rsidR="00CE4671">
        <w:rPr>
          <w:rFonts w:ascii="Arial" w:eastAsia="Arial" w:hAnsi="Arial" w:cs="Arial"/>
          <w:color w:val="000000"/>
          <w:sz w:val="24"/>
          <w:szCs w:val="24"/>
        </w:rPr>
        <w:t xml:space="preserve">and connecting to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w:t>
      </w:r>
    </w:p>
    <w:p w14:paraId="6C329B3E" w14:textId="77777777" w:rsidR="00321FDF" w:rsidRDefault="00321FDF">
      <w:pPr>
        <w:pBdr>
          <w:top w:val="nil"/>
          <w:left w:val="nil"/>
          <w:bottom w:val="nil"/>
          <w:right w:val="nil"/>
          <w:between w:val="nil"/>
        </w:pBdr>
        <w:spacing w:line="480" w:lineRule="auto"/>
        <w:ind w:left="101" w:right="101"/>
        <w:jc w:val="both"/>
        <w:rPr>
          <w:rFonts w:ascii="Arial" w:eastAsia="Arial" w:hAnsi="Arial" w:cs="Arial"/>
          <w:color w:val="000000"/>
          <w:sz w:val="24"/>
          <w:szCs w:val="24"/>
        </w:rPr>
      </w:pPr>
    </w:p>
    <w:p w14:paraId="6C7A90F5" w14:textId="5FE79401"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b/>
          <w:color w:val="000000"/>
          <w:sz w:val="24"/>
          <w:szCs w:val="24"/>
        </w:rPr>
        <w:t>Equation of motion for the sinusoid spheres</w:t>
      </w:r>
      <w:r>
        <w:rPr>
          <w:rFonts w:ascii="Arial" w:eastAsia="Arial" w:hAnsi="Arial" w:cs="Arial"/>
          <w:color w:val="000000"/>
          <w:sz w:val="24"/>
          <w:szCs w:val="24"/>
        </w:rPr>
        <w:t xml:space="preserve">. Sinusoids are modeled as </w:t>
      </w:r>
      <w:r w:rsidR="00F8761A">
        <w:rPr>
          <w:rFonts w:ascii="Arial" w:eastAsia="Arial" w:hAnsi="Arial" w:cs="Arial"/>
          <w:color w:val="000000"/>
          <w:sz w:val="24"/>
          <w:szCs w:val="24"/>
        </w:rPr>
        <w:t xml:space="preserve">chains of </w:t>
      </w:r>
      <w:r>
        <w:rPr>
          <w:rFonts w:ascii="Arial" w:eastAsia="Arial" w:hAnsi="Arial" w:cs="Arial"/>
          <w:color w:val="000000"/>
          <w:sz w:val="24"/>
          <w:szCs w:val="24"/>
        </w:rPr>
        <w:t>semi-flexible spheres</w:t>
      </w:r>
      <w:r w:rsidR="000A7932">
        <w:rPr>
          <w:rFonts w:ascii="Arial" w:eastAsia="Arial" w:hAnsi="Arial" w:cs="Arial"/>
          <w:color w:val="000000"/>
          <w:sz w:val="24"/>
          <w:szCs w:val="24"/>
          <w:vertAlign w:val="superscript"/>
        </w:rPr>
        <w:t>7</w:t>
      </w:r>
      <w:r>
        <w:rPr>
          <w:rFonts w:ascii="Arial" w:eastAsia="Arial" w:hAnsi="Arial" w:cs="Arial"/>
          <w:color w:val="000000"/>
          <w:sz w:val="24"/>
          <w:szCs w:val="24"/>
        </w:rPr>
        <w:t xml:space="preserve">. For </w:t>
      </w:r>
      <w:r w:rsidR="0017378E">
        <w:rPr>
          <w:rFonts w:ascii="Arial" w:eastAsia="Arial" w:hAnsi="Arial" w:cs="Arial"/>
          <w:color w:val="000000"/>
          <w:sz w:val="24"/>
          <w:szCs w:val="24"/>
        </w:rPr>
        <w:t>each</w:t>
      </w:r>
      <w:r>
        <w:rPr>
          <w:rFonts w:ascii="Arial" w:eastAsia="Arial" w:hAnsi="Arial" w:cs="Arial"/>
          <w:color w:val="000000"/>
          <w:sz w:val="24"/>
          <w:szCs w:val="24"/>
        </w:rPr>
        <w:t xml:space="preserve"> sinusoid sphere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the position of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is updated by solving the following equation of motion</w:t>
      </w:r>
      <w:r w:rsidR="000A7932">
        <w:rPr>
          <w:rFonts w:ascii="Arial" w:eastAsia="Arial" w:hAnsi="Arial" w:cs="Arial"/>
          <w:color w:val="000000"/>
          <w:sz w:val="24"/>
          <w:szCs w:val="24"/>
          <w:vertAlign w:val="superscript"/>
        </w:rPr>
        <w:t>6</w:t>
      </w:r>
      <w:r>
        <w:rPr>
          <w:rFonts w:ascii="Arial" w:eastAsia="Arial" w:hAnsi="Arial" w:cs="Arial"/>
          <w:color w:val="000000"/>
          <w:sz w:val="24"/>
          <w:szCs w:val="24"/>
        </w:rPr>
        <w:t xml:space="preserve">: </w:t>
      </w:r>
    </w:p>
    <w:p w14:paraId="3517F586" w14:textId="099E124C"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m:oMath>
        <m:sSub>
          <m:sSubPr>
            <m:ctrlPr>
              <w:rPr>
                <w:rFonts w:ascii="Cambria Math" w:eastAsia="Cambria Math" w:hAnsi="Cambria Math" w:cs="Cambria Math"/>
                <w:sz w:val="24"/>
                <w:szCs w:val="24"/>
              </w:rPr>
            </m:ctrlPr>
          </m:sSubPr>
          <m:e>
            <m:r>
              <w:rPr>
                <w:rFonts w:ascii="Cambria Math" w:hAnsi="Cambria Math"/>
              </w:rPr>
              <m:t>Γ</m:t>
            </m:r>
          </m:e>
          <m:sub>
            <m:r>
              <w:rPr>
                <w:rFonts w:ascii="Cambria Math" w:eastAsia="Cambria Math" w:hAnsi="Cambria Math" w:cs="Cambria Math"/>
                <w:sz w:val="24"/>
                <w:szCs w:val="24"/>
              </w:rPr>
              <m:t>env,i</m:t>
            </m:r>
          </m:sub>
        </m:sSub>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v</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nary>
          <m:naryPr>
            <m:chr m:val="∑"/>
            <m:limLoc m:val="subSup"/>
            <m:supHide m:val="1"/>
            <m:ctrlPr>
              <w:rPr>
                <w:rFonts w:ascii="Cambria Math" w:eastAsia="Cambria Math" w:hAnsi="Cambria Math" w:cs="Cambria Math"/>
                <w:i/>
                <w:sz w:val="24"/>
                <w:szCs w:val="24"/>
              </w:rPr>
            </m:ctrlPr>
          </m:naryPr>
          <m:sub>
            <m:r>
              <w:rPr>
                <w:rFonts w:ascii="Cambria Math" w:eastAsia="Cambria Math" w:hAnsi="Cambria Math" w:cs="Cambria Math"/>
                <w:sz w:val="24"/>
                <w:szCs w:val="24"/>
              </w:rPr>
              <m:t>j</m:t>
            </m:r>
          </m:sub>
          <m:sup/>
          <m:e>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Γ</m:t>
                </m:r>
              </m:e>
              <m:sub>
                <m:r>
                  <w:rPr>
                    <w:rFonts w:ascii="Cambria Math" w:eastAsia="Cambria Math" w:hAnsi="Cambria Math" w:cs="Cambria Math"/>
                    <w:sz w:val="24"/>
                    <w:szCs w:val="24"/>
                  </w:rPr>
                  <m:t>∥,SE</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w</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w</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F</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e>
        </m:nary>
        <m:r>
          <w:rPr>
            <w:rFonts w:ascii="Cambria Math" w:eastAsia="Cambria Math" w:hAnsi="Cambria Math" w:cs="Cambria Math"/>
            <w:sz w:val="24"/>
            <w:szCs w:val="24"/>
          </w:rPr>
          <m:t>+</m:t>
        </m:r>
        <m:nary>
          <m:naryPr>
            <m:chr m:val="∑"/>
            <m:limLoc m:val="subSup"/>
            <m:supHide m:val="1"/>
            <m:ctrlPr>
              <w:rPr>
                <w:rFonts w:ascii="Cambria Math" w:eastAsia="Cambria Math" w:hAnsi="Cambria Math" w:cs="Cambria Math"/>
                <w:i/>
                <w:sz w:val="24"/>
                <w:szCs w:val="24"/>
              </w:rPr>
            </m:ctrlPr>
          </m:naryPr>
          <m:sub>
            <m:r>
              <w:rPr>
                <w:rFonts w:ascii="Cambria Math" w:eastAsia="Cambria Math" w:hAnsi="Cambria Math" w:cs="Cambria Math"/>
                <w:sz w:val="24"/>
                <w:szCs w:val="24"/>
              </w:rPr>
              <m:t>k</m:t>
            </m:r>
          </m:sub>
          <m:sup/>
          <m:e>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Γ</m:t>
                </m:r>
              </m:e>
              <m:sub>
                <m:r>
                  <w:rPr>
                    <w:rFonts w:ascii="Cambria Math" w:eastAsia="Cambria Math" w:hAnsi="Cambria Math" w:cs="Cambria Math"/>
                    <w:sz w:val="24"/>
                    <w:szCs w:val="24"/>
                  </w:rPr>
                  <m:t>∥,SS</m:t>
                </m:r>
              </m:sub>
            </m:sSub>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w</m:t>
                        </m:r>
                      </m:e>
                    </m:acc>
                  </m:e>
                  <m:sub>
                    <m:r>
                      <w:rPr>
                        <w:rFonts w:ascii="Cambria Math" w:eastAsia="Cambria Math" w:hAnsi="Cambria Math" w:cs="Cambria Math"/>
                        <w:sz w:val="24"/>
                        <w:szCs w:val="24"/>
                      </w:rPr>
                      <m:t>ik</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ik</m:t>
                    </m:r>
                  </m:sub>
                </m:sSub>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w</m:t>
                            </m:r>
                          </m:e>
                        </m:acc>
                      </m:e>
                      <m:sub>
                        <m:r>
                          <w:rPr>
                            <w:rFonts w:ascii="Cambria Math" w:eastAsia="Cambria Math" w:hAnsi="Cambria Math" w:cs="Cambria Math"/>
                            <w:sz w:val="24"/>
                            <w:szCs w:val="24"/>
                          </w:rPr>
                          <m:t>ik</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ik</m:t>
                        </m:r>
                      </m:sub>
                    </m:sSub>
                  </m:e>
                </m:d>
              </m:e>
            </m:d>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F</m:t>
                    </m:r>
                  </m:e>
                </m:acc>
              </m:e>
              <m:sub>
                <m:r>
                  <w:rPr>
                    <w:rFonts w:ascii="Cambria Math" w:eastAsia="Cambria Math" w:hAnsi="Cambria Math" w:cs="Cambria Math"/>
                    <w:sz w:val="24"/>
                    <w:szCs w:val="24"/>
                  </w:rPr>
                  <m:t>ik</m:t>
                </m:r>
              </m:sub>
            </m:sSub>
            <m:r>
              <w:rPr>
                <w:rFonts w:ascii="Cambria Math" w:eastAsia="Cambria Math" w:hAnsi="Cambria Math" w:cs="Cambria Math"/>
                <w:sz w:val="24"/>
                <w:szCs w:val="24"/>
              </w:rPr>
              <m:t>)</m:t>
            </m:r>
          </m:e>
        </m:nary>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F</m:t>
                </m:r>
              </m:e>
            </m:acc>
          </m:e>
          <m:sub>
            <m:r>
              <w:rPr>
                <w:rFonts w:ascii="Cambria Math" w:eastAsia="Cambria Math" w:hAnsi="Cambria Math" w:cs="Cambria Math"/>
                <w:sz w:val="24"/>
                <w:szCs w:val="24"/>
              </w:rPr>
              <m:t>i,ela</m:t>
            </m:r>
          </m:sub>
        </m:sSub>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(6)</w:t>
      </w:r>
    </w:p>
    <w:p w14:paraId="7332EC85" w14:textId="0EF73554"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env,i</m:t>
            </m:r>
          </m:sub>
        </m:sSub>
      </m:oMath>
      <w:r>
        <w:rPr>
          <w:rFonts w:ascii="Arial" w:eastAsia="Arial" w:hAnsi="Arial" w:cs="Arial"/>
          <w:color w:val="000000"/>
          <w:sz w:val="24"/>
          <w:szCs w:val="24"/>
        </w:rPr>
        <w:t xml:space="preserve"> is the friction coefficient with the environment,</w:t>
      </w:r>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r>
              <w:rPr>
                <w:rFonts w:ascii="Cambria Math" w:hAnsi="Cambria Math"/>
              </w:rPr>
              <m:t>Γ</m:t>
            </m:r>
          </m:e>
          <m:sub>
            <m:r>
              <w:rPr>
                <w:rFonts w:ascii="Cambria Math" w:eastAsia="Cambria Math" w:hAnsi="Cambria Math" w:cs="Cambria Math"/>
                <w:sz w:val="24"/>
                <w:szCs w:val="24"/>
              </w:rPr>
              <m:t>∥,SE</m:t>
            </m:r>
          </m:sub>
        </m:sSub>
      </m:oMath>
      <w:r>
        <w:rPr>
          <w:rFonts w:ascii="Arial" w:eastAsia="Arial" w:hAnsi="Arial" w:cs="Arial"/>
          <w:sz w:val="24"/>
          <w:szCs w:val="24"/>
        </w:rPr>
        <w:t xml:space="preserve"> denotes the </w:t>
      </w:r>
      <w:r w:rsidR="004D2E23">
        <w:rPr>
          <w:rFonts w:ascii="Arial" w:eastAsia="Arial" w:hAnsi="Arial" w:cs="Arial"/>
          <w:sz w:val="24"/>
          <w:szCs w:val="24"/>
        </w:rPr>
        <w:t xml:space="preserve">longitudinal </w:t>
      </w:r>
      <w:r>
        <w:rPr>
          <w:rFonts w:ascii="Arial" w:eastAsia="Arial" w:hAnsi="Arial" w:cs="Arial"/>
          <w:sz w:val="24"/>
          <w:szCs w:val="24"/>
        </w:rPr>
        <w:t xml:space="preserve">friction between sinusoid sphere </w:t>
      </w:r>
      <m:oMath>
        <m:r>
          <w:rPr>
            <w:rFonts w:ascii="Cambria Math" w:eastAsia="Cambria Math" w:hAnsi="Cambria Math" w:cs="Cambria Math"/>
            <w:sz w:val="24"/>
            <w:szCs w:val="24"/>
          </w:rPr>
          <m:t>i</m:t>
        </m:r>
      </m:oMath>
      <w:r>
        <w:rPr>
          <w:rFonts w:ascii="Arial" w:eastAsia="Arial" w:hAnsi="Arial" w:cs="Arial"/>
          <w:sz w:val="24"/>
          <w:szCs w:val="24"/>
        </w:rPr>
        <w:t xml:space="preserve"> and its interacting cells or elements, for example hepatocyte </w:t>
      </w:r>
      <m:oMath>
        <m:r>
          <w:rPr>
            <w:rFonts w:ascii="Cambria Math" w:eastAsia="Cambria Math" w:hAnsi="Cambria Math" w:cs="Cambria Math"/>
            <w:sz w:val="24"/>
            <w:szCs w:val="24"/>
          </w:rPr>
          <m:t>j</m:t>
        </m:r>
      </m:oMath>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w</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v</m:t>
                </m:r>
              </m:e>
            </m:acc>
          </m:e>
          <m:sub>
            <m:r>
              <w:rPr>
                <w:rFonts w:ascii="Cambria Math" w:eastAsia="Cambria Math" w:hAnsi="Cambria Math" w:cs="Cambria Math"/>
                <w:sz w:val="24"/>
                <w:szCs w:val="24"/>
              </w:rPr>
              <m:t>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v</m:t>
                </m:r>
              </m:e>
            </m:acc>
          </m:e>
          <m:sub>
            <m:r>
              <w:rPr>
                <w:rFonts w:ascii="Cambria Math" w:eastAsia="Cambria Math" w:hAnsi="Cambria Math" w:cs="Cambria Math"/>
                <w:sz w:val="24"/>
                <w:szCs w:val="24"/>
              </w:rPr>
              <m:t>i</m:t>
            </m:r>
          </m:sub>
        </m:sSub>
      </m:oMath>
      <w:r>
        <w:rPr>
          <w:rFonts w:ascii="Arial" w:eastAsia="Arial" w:hAnsi="Arial" w:cs="Arial"/>
          <w:sz w:val="24"/>
          <w:szCs w:val="24"/>
        </w:rPr>
        <w:t xml:space="preserve"> is the difference of velocity between </w:t>
      </w:r>
      <m:oMath>
        <m:r>
          <w:rPr>
            <w:rFonts w:ascii="Cambria Math" w:eastAsia="Cambria Math" w:hAnsi="Cambria Math" w:cs="Cambria Math"/>
            <w:sz w:val="24"/>
            <w:szCs w:val="24"/>
          </w:rPr>
          <m:t>i</m:t>
        </m:r>
      </m:oMath>
      <w:r>
        <w:rPr>
          <w:rFonts w:ascii="Arial" w:eastAsia="Arial" w:hAnsi="Arial" w:cs="Arial"/>
          <w:sz w:val="24"/>
          <w:szCs w:val="24"/>
        </w:rPr>
        <w:t xml:space="preserve"> and </w:t>
      </w:r>
      <m:oMath>
        <m:r>
          <w:rPr>
            <w:rFonts w:ascii="Cambria Math" w:eastAsia="Cambria Math" w:hAnsi="Cambria Math" w:cs="Cambria Math"/>
            <w:sz w:val="24"/>
            <w:szCs w:val="24"/>
          </w:rPr>
          <m:t>j</m:t>
        </m:r>
      </m:oMath>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oMath>
      <w:r>
        <w:rPr>
          <w:rFonts w:ascii="Arial" w:eastAsia="Arial" w:hAnsi="Arial" w:cs="Arial"/>
          <w:sz w:val="24"/>
          <w:szCs w:val="24"/>
        </w:rPr>
        <w:t xml:space="preserve"> is the unit direction vector from </w:t>
      </w:r>
      <m:oMath>
        <m:r>
          <w:rPr>
            <w:rFonts w:ascii="Cambria Math" w:eastAsia="Cambria Math" w:hAnsi="Cambria Math" w:cs="Cambria Math"/>
            <w:sz w:val="24"/>
            <w:szCs w:val="24"/>
          </w:rPr>
          <m:t>i</m:t>
        </m:r>
      </m:oMath>
      <w:r>
        <w:rPr>
          <w:rFonts w:ascii="Arial" w:eastAsia="Arial" w:hAnsi="Arial" w:cs="Arial"/>
          <w:sz w:val="24"/>
          <w:szCs w:val="24"/>
        </w:rPr>
        <w:t xml:space="preserve"> towards </w:t>
      </w:r>
      <m:oMath>
        <m:r>
          <w:rPr>
            <w:rFonts w:ascii="Cambria Math" w:eastAsia="Cambria Math" w:hAnsi="Cambria Math" w:cs="Cambria Math"/>
            <w:sz w:val="24"/>
            <w:szCs w:val="24"/>
          </w:rPr>
          <m:t>j</m:t>
        </m:r>
      </m:oMath>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F</m:t>
                </m:r>
              </m:e>
            </m:acc>
          </m:e>
          <m:sub>
            <m:r>
              <w:rPr>
                <w:rFonts w:ascii="Cambria Math" w:eastAsia="Cambria Math" w:hAnsi="Cambria Math" w:cs="Cambria Math"/>
                <w:sz w:val="24"/>
                <w:szCs w:val="24"/>
              </w:rPr>
              <m:t>ij</m:t>
            </m:r>
          </m:sub>
        </m:sSub>
      </m:oMath>
      <w:r>
        <w:rPr>
          <w:rFonts w:ascii="Arial" w:eastAsia="Arial" w:hAnsi="Arial" w:cs="Arial"/>
          <w:sz w:val="24"/>
          <w:szCs w:val="24"/>
        </w:rPr>
        <w:t xml:space="preserve"> is the interaction force between </w:t>
      </w:r>
      <m:oMath>
        <m:r>
          <w:rPr>
            <w:rFonts w:ascii="Cambria Math" w:eastAsia="Cambria Math" w:hAnsi="Cambria Math" w:cs="Cambria Math"/>
            <w:sz w:val="24"/>
            <w:szCs w:val="24"/>
          </w:rPr>
          <m:t>i</m:t>
        </m:r>
      </m:oMath>
      <w:r>
        <w:rPr>
          <w:rFonts w:ascii="Arial" w:eastAsia="Arial" w:hAnsi="Arial" w:cs="Arial"/>
          <w:sz w:val="24"/>
          <w:szCs w:val="24"/>
        </w:rPr>
        <w:t xml:space="preserve"> and </w:t>
      </w:r>
      <m:oMath>
        <m:r>
          <w:rPr>
            <w:rFonts w:ascii="Cambria Math" w:eastAsia="Cambria Math" w:hAnsi="Cambria Math" w:cs="Cambria Math"/>
            <w:sz w:val="24"/>
            <w:szCs w:val="24"/>
          </w:rPr>
          <m:t>j</m:t>
        </m:r>
      </m:oMath>
      <w:r>
        <w:rPr>
          <w:rFonts w:ascii="Arial" w:eastAsia="Arial" w:hAnsi="Arial" w:cs="Arial"/>
          <w:sz w:val="24"/>
          <w:szCs w:val="24"/>
        </w:rPr>
        <w:t xml:space="preserve"> (same as equation (2)), </w:t>
      </w:r>
      <m:oMath>
        <m:sSub>
          <m:sSubPr>
            <m:ctrlPr>
              <w:rPr>
                <w:rFonts w:ascii="Cambria Math" w:eastAsia="Cambria Math" w:hAnsi="Cambria Math" w:cs="Cambria Math"/>
                <w:sz w:val="24"/>
                <w:szCs w:val="24"/>
              </w:rPr>
            </m:ctrlPr>
          </m:sSubPr>
          <m:e>
            <m:r>
              <w:rPr>
                <w:rFonts w:ascii="Cambria Math" w:hAnsi="Cambria Math"/>
              </w:rPr>
              <m:t>Γ</m:t>
            </m:r>
          </m:e>
          <m:sub>
            <m:r>
              <w:rPr>
                <w:rFonts w:ascii="Cambria Math" w:eastAsia="Cambria Math" w:hAnsi="Cambria Math" w:cs="Cambria Math"/>
                <w:sz w:val="24"/>
                <w:szCs w:val="24"/>
              </w:rPr>
              <m:t>∥,SS</m:t>
            </m:r>
          </m:sub>
        </m:sSub>
      </m:oMath>
      <w:r>
        <w:rPr>
          <w:rFonts w:ascii="Arial" w:eastAsia="Arial" w:hAnsi="Arial" w:cs="Arial"/>
          <w:sz w:val="24"/>
          <w:szCs w:val="24"/>
        </w:rPr>
        <w:t xml:space="preserve"> denotes the</w:t>
      </w:r>
      <w:r w:rsidR="004D2E23">
        <w:rPr>
          <w:rFonts w:ascii="Arial" w:eastAsia="Arial" w:hAnsi="Arial" w:cs="Arial"/>
          <w:sz w:val="24"/>
          <w:szCs w:val="24"/>
        </w:rPr>
        <w:t xml:space="preserve"> longitudinal</w:t>
      </w:r>
      <w:r>
        <w:rPr>
          <w:rFonts w:ascii="Arial" w:eastAsia="Arial" w:hAnsi="Arial" w:cs="Arial"/>
          <w:sz w:val="24"/>
          <w:szCs w:val="24"/>
        </w:rPr>
        <w:t xml:space="preserve"> friction between two sinusoid spheres </w:t>
      </w:r>
      <m:oMath>
        <m:r>
          <w:rPr>
            <w:rFonts w:ascii="Cambria Math" w:eastAsia="Cambria Math" w:hAnsi="Cambria Math" w:cs="Cambria Math"/>
            <w:sz w:val="24"/>
            <w:szCs w:val="24"/>
          </w:rPr>
          <m:t>i</m:t>
        </m:r>
      </m:oMath>
      <w:r>
        <w:rPr>
          <w:rFonts w:ascii="Arial" w:eastAsia="Arial" w:hAnsi="Arial" w:cs="Arial"/>
          <w:sz w:val="24"/>
          <w:szCs w:val="24"/>
        </w:rPr>
        <w:t xml:space="preserve"> and </w:t>
      </w:r>
      <m:oMath>
        <m:r>
          <w:rPr>
            <w:rFonts w:ascii="Cambria Math" w:eastAsia="Cambria Math" w:hAnsi="Cambria Math" w:cs="Cambria Math"/>
            <w:sz w:val="24"/>
            <w:szCs w:val="24"/>
          </w:rPr>
          <m:t>k</m:t>
        </m:r>
      </m:oMath>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w</m:t>
                </m:r>
              </m:e>
            </m:acc>
          </m:e>
          <m:sub>
            <m:r>
              <w:rPr>
                <w:rFonts w:ascii="Cambria Math" w:eastAsia="Cambria Math" w:hAnsi="Cambria Math" w:cs="Cambria Math"/>
                <w:sz w:val="24"/>
                <w:szCs w:val="24"/>
              </w:rPr>
              <m:t>ik</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v</m:t>
                </m:r>
              </m:e>
            </m:acc>
          </m:e>
          <m:sub>
            <m:r>
              <w:rPr>
                <w:rFonts w:ascii="Cambria Math" w:eastAsia="Cambria Math" w:hAnsi="Cambria Math" w:cs="Cambria Math"/>
                <w:sz w:val="24"/>
                <w:szCs w:val="24"/>
              </w:rPr>
              <m:t>k</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v</m:t>
                </m:r>
              </m:e>
            </m:acc>
          </m:e>
          <m:sub>
            <m:r>
              <w:rPr>
                <w:rFonts w:ascii="Cambria Math" w:eastAsia="Cambria Math" w:hAnsi="Cambria Math" w:cs="Cambria Math"/>
                <w:sz w:val="24"/>
                <w:szCs w:val="24"/>
              </w:rPr>
              <m:t>i</m:t>
            </m:r>
          </m:sub>
        </m:sSub>
      </m:oMath>
      <w:r>
        <w:rPr>
          <w:rFonts w:ascii="Arial" w:eastAsia="Arial" w:hAnsi="Arial" w:cs="Arial"/>
          <w:sz w:val="24"/>
          <w:szCs w:val="24"/>
        </w:rPr>
        <w:t xml:space="preserve"> is the difference of velocity between </w:t>
      </w:r>
      <m:oMath>
        <m:r>
          <w:rPr>
            <w:rFonts w:ascii="Cambria Math" w:eastAsia="Cambria Math" w:hAnsi="Cambria Math" w:cs="Cambria Math"/>
            <w:sz w:val="24"/>
            <w:szCs w:val="24"/>
          </w:rPr>
          <m:t>i</m:t>
        </m:r>
      </m:oMath>
      <w:r>
        <w:rPr>
          <w:rFonts w:ascii="Arial" w:eastAsia="Arial" w:hAnsi="Arial" w:cs="Arial"/>
          <w:sz w:val="24"/>
          <w:szCs w:val="24"/>
        </w:rPr>
        <w:t xml:space="preserve"> and </w:t>
      </w:r>
      <m:oMath>
        <m:r>
          <w:rPr>
            <w:rFonts w:ascii="Cambria Math" w:eastAsia="Cambria Math" w:hAnsi="Cambria Math" w:cs="Cambria Math"/>
            <w:sz w:val="24"/>
            <w:szCs w:val="24"/>
          </w:rPr>
          <m:t>k</m:t>
        </m:r>
      </m:oMath>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ik</m:t>
            </m:r>
          </m:sub>
        </m:sSub>
      </m:oMath>
      <w:r>
        <w:rPr>
          <w:rFonts w:ascii="Arial" w:eastAsia="Arial" w:hAnsi="Arial" w:cs="Arial"/>
          <w:sz w:val="24"/>
          <w:szCs w:val="24"/>
        </w:rPr>
        <w:t xml:space="preserve"> is the unit direction vector from </w:t>
      </w:r>
      <m:oMath>
        <m:r>
          <w:rPr>
            <w:rFonts w:ascii="Cambria Math" w:eastAsia="Cambria Math" w:hAnsi="Cambria Math" w:cs="Cambria Math"/>
            <w:sz w:val="24"/>
            <w:szCs w:val="24"/>
          </w:rPr>
          <m:t>i</m:t>
        </m:r>
      </m:oMath>
      <w:r>
        <w:rPr>
          <w:rFonts w:ascii="Arial" w:eastAsia="Arial" w:hAnsi="Arial" w:cs="Arial"/>
          <w:sz w:val="24"/>
          <w:szCs w:val="24"/>
        </w:rPr>
        <w:t xml:space="preserve"> towards </w:t>
      </w:r>
      <m:oMath>
        <m:r>
          <w:rPr>
            <w:rFonts w:ascii="Cambria Math" w:eastAsia="Cambria Math" w:hAnsi="Cambria Math" w:cs="Cambria Math"/>
            <w:sz w:val="24"/>
            <w:szCs w:val="24"/>
          </w:rPr>
          <m:t>k</m:t>
        </m:r>
      </m:oMath>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F</m:t>
                </m:r>
              </m:e>
            </m:acc>
          </m:e>
          <m:sub>
            <m:r>
              <w:rPr>
                <w:rFonts w:ascii="Cambria Math" w:eastAsia="Cambria Math" w:hAnsi="Cambria Math" w:cs="Cambria Math"/>
                <w:sz w:val="24"/>
                <w:szCs w:val="24"/>
              </w:rPr>
              <m:t>ik</m:t>
            </m:r>
          </m:sub>
        </m:sSub>
      </m:oMath>
      <w:r>
        <w:rPr>
          <w:rFonts w:ascii="Arial" w:eastAsia="Arial" w:hAnsi="Arial" w:cs="Arial"/>
          <w:sz w:val="24"/>
          <w:szCs w:val="24"/>
        </w:rPr>
        <w:t xml:space="preserve"> is the interaction force between </w:t>
      </w:r>
      <m:oMath>
        <m:r>
          <w:rPr>
            <w:rFonts w:ascii="Cambria Math" w:eastAsia="Cambria Math" w:hAnsi="Cambria Math" w:cs="Cambria Math"/>
            <w:sz w:val="24"/>
            <w:szCs w:val="24"/>
          </w:rPr>
          <m:t>i</m:t>
        </m:r>
      </m:oMath>
      <w:r>
        <w:rPr>
          <w:rFonts w:ascii="Arial" w:eastAsia="Arial" w:hAnsi="Arial" w:cs="Arial"/>
          <w:sz w:val="24"/>
          <w:szCs w:val="24"/>
        </w:rPr>
        <w:t xml:space="preserve"> and </w:t>
      </w:r>
      <m:oMath>
        <m:r>
          <w:rPr>
            <w:rFonts w:ascii="Cambria Math" w:eastAsia="Cambria Math" w:hAnsi="Cambria Math" w:cs="Cambria Math"/>
            <w:sz w:val="24"/>
            <w:szCs w:val="24"/>
          </w:rPr>
          <m:t>k</m:t>
        </m:r>
      </m:oMath>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F</m:t>
                </m:r>
              </m:e>
            </m:acc>
          </m:e>
          <m:sub>
            <m:r>
              <w:rPr>
                <w:rFonts w:ascii="Cambria Math" w:eastAsia="Cambria Math" w:hAnsi="Cambria Math" w:cs="Cambria Math"/>
                <w:sz w:val="24"/>
                <w:szCs w:val="24"/>
              </w:rPr>
              <m:t>i,ela</m:t>
            </m:r>
          </m:sub>
        </m:sSub>
      </m:oMath>
      <w:r>
        <w:rPr>
          <w:rFonts w:ascii="Arial" w:eastAsia="Arial" w:hAnsi="Arial" w:cs="Arial"/>
          <w:sz w:val="24"/>
          <w:szCs w:val="24"/>
        </w:rPr>
        <w:t xml:space="preserve"> is the spring force that arises from the chain connections between spheres belonging to the same sinusoid</w:t>
      </w:r>
      <w:r>
        <w:rPr>
          <w:rFonts w:ascii="Arial" w:eastAsia="Arial" w:hAnsi="Arial" w:cs="Arial"/>
          <w:color w:val="000000"/>
          <w:sz w:val="24"/>
          <w:szCs w:val="24"/>
        </w:rPr>
        <w:t xml:space="preserve">. </w:t>
      </w:r>
    </w:p>
    <w:p w14:paraId="03A8982A" w14:textId="77777777" w:rsidR="00321FDF" w:rsidRDefault="00321FDF">
      <w:pPr>
        <w:pBdr>
          <w:top w:val="nil"/>
          <w:left w:val="nil"/>
          <w:bottom w:val="nil"/>
          <w:right w:val="nil"/>
          <w:between w:val="nil"/>
        </w:pBdr>
        <w:spacing w:line="480" w:lineRule="auto"/>
        <w:ind w:right="101"/>
        <w:jc w:val="both"/>
        <w:rPr>
          <w:rFonts w:ascii="Arial" w:eastAsia="Arial" w:hAnsi="Arial" w:cs="Arial"/>
          <w:color w:val="000000"/>
          <w:sz w:val="24"/>
          <w:szCs w:val="24"/>
        </w:rPr>
      </w:pPr>
    </w:p>
    <w:p w14:paraId="75E241D2" w14:textId="77777777" w:rsidR="00321FDF" w:rsidRDefault="00000000">
      <w:pPr>
        <w:pBdr>
          <w:top w:val="nil"/>
          <w:left w:val="nil"/>
          <w:bottom w:val="nil"/>
          <w:right w:val="nil"/>
          <w:between w:val="nil"/>
        </w:pBdr>
        <w:spacing w:line="480" w:lineRule="auto"/>
        <w:ind w:right="101"/>
        <w:jc w:val="both"/>
        <w:rPr>
          <w:rFonts w:ascii="Arial" w:eastAsia="Arial" w:hAnsi="Arial" w:cs="Arial"/>
          <w:b/>
          <w:color w:val="000000"/>
          <w:sz w:val="24"/>
          <w:szCs w:val="24"/>
        </w:rPr>
      </w:pPr>
      <w:r>
        <w:rPr>
          <w:rFonts w:ascii="Arial" w:eastAsia="Arial" w:hAnsi="Arial" w:cs="Arial"/>
          <w:b/>
          <w:color w:val="000000"/>
          <w:sz w:val="24"/>
          <w:szCs w:val="24"/>
        </w:rPr>
        <w:t xml:space="preserve">Modeling of collagen </w:t>
      </w:r>
      <w:proofErr w:type="spellStart"/>
      <w:r>
        <w:rPr>
          <w:rFonts w:ascii="Arial" w:eastAsia="Arial" w:hAnsi="Arial" w:cs="Arial"/>
          <w:b/>
          <w:color w:val="000000"/>
          <w:sz w:val="24"/>
          <w:szCs w:val="24"/>
        </w:rPr>
        <w:t>fibres</w:t>
      </w:r>
      <w:proofErr w:type="spellEnd"/>
    </w:p>
    <w:p w14:paraId="040408D5" w14:textId="0D555AA9" w:rsidR="00321FDF" w:rsidRDefault="00000000">
      <w:pPr>
        <w:spacing w:line="480" w:lineRule="auto"/>
        <w:ind w:right="101"/>
        <w:jc w:val="both"/>
        <w:rPr>
          <w:rFonts w:ascii="Arial" w:eastAsia="Arial" w:hAnsi="Arial" w:cs="Arial"/>
          <w:b/>
          <w:sz w:val="24"/>
          <w:szCs w:val="24"/>
        </w:rPr>
      </w:pPr>
      <w:r>
        <w:rPr>
          <w:rFonts w:ascii="Arial" w:eastAsia="Arial" w:hAnsi="Arial" w:cs="Arial"/>
          <w:sz w:val="24"/>
          <w:szCs w:val="24"/>
        </w:rPr>
        <w:t xml:space="preserve">In the fibrosis development simulations, the collagen </w:t>
      </w:r>
      <w:proofErr w:type="spellStart"/>
      <w:r>
        <w:rPr>
          <w:rFonts w:ascii="Arial" w:eastAsia="Arial" w:hAnsi="Arial" w:cs="Arial"/>
          <w:sz w:val="24"/>
          <w:szCs w:val="24"/>
        </w:rPr>
        <w:t>fibres</w:t>
      </w:r>
      <w:proofErr w:type="spellEnd"/>
      <w:r>
        <w:rPr>
          <w:rFonts w:ascii="Arial" w:eastAsia="Arial" w:hAnsi="Arial" w:cs="Arial"/>
          <w:sz w:val="24"/>
          <w:szCs w:val="24"/>
        </w:rPr>
        <w:t xml:space="preserve"> are generated by the </w:t>
      </w:r>
      <w:proofErr w:type="spellStart"/>
      <w:r>
        <w:rPr>
          <w:rFonts w:ascii="Arial" w:eastAsia="Arial" w:hAnsi="Arial" w:cs="Arial"/>
          <w:sz w:val="24"/>
          <w:szCs w:val="24"/>
        </w:rPr>
        <w:t>aHSCs</w:t>
      </w:r>
      <w:proofErr w:type="spellEnd"/>
      <w:r>
        <w:rPr>
          <w:rFonts w:ascii="Arial" w:eastAsia="Arial" w:hAnsi="Arial" w:cs="Arial"/>
          <w:sz w:val="24"/>
          <w:szCs w:val="24"/>
        </w:rPr>
        <w:t xml:space="preserve">. </w:t>
      </w:r>
      <w:proofErr w:type="gramStart"/>
      <w:r>
        <w:rPr>
          <w:rFonts w:ascii="Arial" w:eastAsia="Arial" w:hAnsi="Arial" w:cs="Arial"/>
          <w:sz w:val="24"/>
          <w:szCs w:val="24"/>
        </w:rPr>
        <w:t>In order to</w:t>
      </w:r>
      <w:proofErr w:type="gramEnd"/>
      <w:r>
        <w:rPr>
          <w:rFonts w:ascii="Arial" w:eastAsia="Arial" w:hAnsi="Arial" w:cs="Arial"/>
          <w:sz w:val="24"/>
          <w:szCs w:val="24"/>
        </w:rPr>
        <w:t xml:space="preserve"> calibrate the network parameters, we perform a simulated compression test and </w:t>
      </w:r>
      <w:r w:rsidR="00253F11">
        <w:rPr>
          <w:rFonts w:ascii="Arial" w:eastAsia="Arial" w:hAnsi="Arial" w:cs="Arial"/>
          <w:sz w:val="24"/>
          <w:szCs w:val="24"/>
        </w:rPr>
        <w:t>compare</w:t>
      </w:r>
      <w:r>
        <w:rPr>
          <w:rFonts w:ascii="Arial" w:eastAsia="Arial" w:hAnsi="Arial" w:cs="Arial"/>
          <w:sz w:val="24"/>
          <w:szCs w:val="24"/>
        </w:rPr>
        <w:t xml:space="preserve"> the simulation results with experimental data.</w:t>
      </w:r>
      <w:r w:rsidR="00074DA8">
        <w:rPr>
          <w:rFonts w:ascii="Arial" w:eastAsia="Arial" w:hAnsi="Arial" w:cs="Arial"/>
          <w:sz w:val="24"/>
          <w:szCs w:val="24"/>
        </w:rPr>
        <w:t xml:space="preserve"> T</w:t>
      </w:r>
      <w:r>
        <w:rPr>
          <w:rFonts w:ascii="Arial" w:eastAsia="Arial" w:hAnsi="Arial" w:cs="Arial"/>
          <w:sz w:val="24"/>
          <w:szCs w:val="24"/>
        </w:rPr>
        <w:t>he network is generated as follows.</w:t>
      </w:r>
    </w:p>
    <w:p w14:paraId="29D38A74" w14:textId="77777777" w:rsidR="00321FDF" w:rsidRDefault="00000000">
      <w:pPr>
        <w:pBdr>
          <w:top w:val="nil"/>
          <w:left w:val="nil"/>
          <w:bottom w:val="nil"/>
          <w:right w:val="nil"/>
          <w:between w:val="nil"/>
        </w:pBdr>
        <w:spacing w:line="480" w:lineRule="auto"/>
        <w:ind w:right="101"/>
        <w:jc w:val="both"/>
        <w:rPr>
          <w:rFonts w:ascii="Arial" w:eastAsia="Arial" w:hAnsi="Arial" w:cs="Arial"/>
          <w:color w:val="222222"/>
          <w:sz w:val="24"/>
          <w:szCs w:val="24"/>
        </w:rPr>
      </w:pPr>
      <w:r>
        <w:rPr>
          <w:rFonts w:ascii="Arial" w:eastAsia="Arial" w:hAnsi="Arial" w:cs="Arial"/>
          <w:b/>
          <w:color w:val="000000"/>
          <w:sz w:val="24"/>
          <w:szCs w:val="24"/>
        </w:rPr>
        <w:lastRenderedPageBreak/>
        <w:t>Network generation</w:t>
      </w:r>
      <w:r>
        <w:rPr>
          <w:rFonts w:ascii="Arial" w:eastAsia="Arial" w:hAnsi="Arial" w:cs="Arial"/>
          <w:color w:val="000000"/>
          <w:sz w:val="24"/>
          <w:szCs w:val="24"/>
        </w:rPr>
        <w:t xml:space="preserve"> </w:t>
      </w:r>
      <w:r>
        <w:rPr>
          <w:rFonts w:ascii="Arial" w:eastAsia="Arial" w:hAnsi="Arial" w:cs="Arial"/>
          <w:b/>
          <w:color w:val="000000"/>
          <w:sz w:val="24"/>
          <w:szCs w:val="24"/>
        </w:rPr>
        <w:t>approach</w:t>
      </w:r>
      <w:r>
        <w:rPr>
          <w:rFonts w:ascii="Arial" w:eastAsia="Arial" w:hAnsi="Arial" w:cs="Arial"/>
          <w:color w:val="000000"/>
          <w:sz w:val="24"/>
          <w:szCs w:val="24"/>
        </w:rPr>
        <w:t xml:space="preserve">. In a given gel space </w:t>
      </w:r>
      <m:oMath>
        <m:sSub>
          <m:sSubPr>
            <m:ctrlPr>
              <w:rPr>
                <w:rFonts w:ascii="Cambria Math" w:eastAsia="Cambria Math" w:hAnsi="Cambria Math" w:cs="Cambria Math"/>
                <w:color w:val="000000"/>
                <w:sz w:val="24"/>
                <w:szCs w:val="24"/>
              </w:rPr>
            </m:ctrlPr>
          </m:sSubPr>
          <m:e>
            <m:r>
              <w:rPr>
                <w:rFonts w:ascii="Cambria Math" w:hAnsi="Cambria Math"/>
              </w:rPr>
              <m:t>Ω</m:t>
            </m:r>
          </m:e>
          <m:sub>
            <m:r>
              <w:rPr>
                <w:rFonts w:ascii="Cambria Math" w:eastAsia="Cambria Math" w:hAnsi="Cambria Math" w:cs="Cambria Math"/>
                <w:color w:val="000000"/>
                <w:sz w:val="24"/>
                <w:szCs w:val="24"/>
              </w:rPr>
              <m:t>g</m:t>
            </m:r>
          </m:sub>
        </m:sSub>
      </m:oMath>
      <w:r>
        <w:rPr>
          <w:rFonts w:ascii="Arial" w:eastAsia="Arial" w:hAnsi="Arial" w:cs="Arial"/>
          <w:color w:val="000000"/>
          <w:sz w:val="24"/>
          <w:szCs w:val="24"/>
        </w:rPr>
        <w:t xml:space="preserve"> (volume of </w:t>
      </w:r>
      <m:oMath>
        <m:sSub>
          <m:sSubPr>
            <m:ctrlPr>
              <w:rPr>
                <w:rFonts w:ascii="Cambria Math" w:eastAsia="Cambria Math" w:hAnsi="Cambria Math" w:cs="Cambria Math"/>
                <w:color w:val="000000"/>
                <w:sz w:val="24"/>
                <w:szCs w:val="24"/>
              </w:rPr>
            </m:ctrlPr>
          </m:sSubPr>
          <m:e>
            <m:r>
              <w:rPr>
                <w:rFonts w:ascii="Cambria Math" w:hAnsi="Cambria Math"/>
              </w:rPr>
              <m:t>Ω</m:t>
            </m:r>
          </m:e>
          <m:sub>
            <m:r>
              <w:rPr>
                <w:rFonts w:ascii="Cambria Math" w:eastAsia="Cambria Math" w:hAnsi="Cambria Math" w:cs="Cambria Math"/>
                <w:color w:val="000000"/>
                <w:sz w:val="24"/>
                <w:szCs w:val="24"/>
              </w:rPr>
              <m:t>g</m:t>
            </m:r>
          </m:sub>
        </m:sSub>
      </m:oMath>
      <w:r>
        <w:rPr>
          <w:rFonts w:ascii="Arial" w:eastAsia="Arial" w:hAnsi="Arial" w:cs="Arial"/>
          <w:color w:val="000000"/>
          <w:sz w:val="24"/>
          <w:szCs w:val="24"/>
        </w:rPr>
        <w:t xml:space="preserve"> is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g</m:t>
            </m:r>
          </m:sub>
        </m:sSub>
      </m:oMath>
      <w:r>
        <w:rPr>
          <w:rFonts w:ascii="Arial" w:eastAsia="Arial" w:hAnsi="Arial" w:cs="Arial"/>
          <w:color w:val="222222"/>
          <w:sz w:val="24"/>
          <w:szCs w:val="24"/>
        </w:rPr>
        <w:t xml:space="preserve">), the total volume of the collagen fibre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c</m:t>
            </m:r>
          </m:sub>
        </m:sSub>
      </m:oMath>
      <w:r>
        <w:rPr>
          <w:rFonts w:ascii="Arial" w:eastAsia="Arial" w:hAnsi="Arial" w:cs="Arial"/>
          <w:color w:val="222222"/>
          <w:sz w:val="24"/>
          <w:szCs w:val="24"/>
        </w:rPr>
        <w:t xml:space="preserve"> is determined by </w:t>
      </w:r>
      <m:oMath>
        <m:sSub>
          <m:sSubPr>
            <m:ctrlPr>
              <w:rPr>
                <w:rFonts w:ascii="Cambria Math" w:eastAsia="Cambria Math" w:hAnsi="Cambria Math" w:cs="Cambria Math"/>
                <w:color w:val="000000"/>
                <w:sz w:val="24"/>
                <w:szCs w:val="24"/>
              </w:rPr>
            </m:ctrlPr>
          </m:sSub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c</m:t>
                </m:r>
              </m:sub>
            </m:sSub>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g</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ρ</m:t>
            </m:r>
          </m:e>
          <m:sub>
            <m:r>
              <w:rPr>
                <w:rFonts w:ascii="Cambria Math" w:eastAsia="Cambria Math" w:hAnsi="Cambria Math" w:cs="Cambria Math"/>
                <w:color w:val="000000"/>
                <w:sz w:val="24"/>
                <w:szCs w:val="24"/>
              </w:rPr>
              <m:t>c</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υ</m:t>
            </m:r>
          </m:e>
          <m:sub>
            <m:r>
              <w:rPr>
                <w:rFonts w:ascii="Cambria Math" w:eastAsia="Cambria Math" w:hAnsi="Cambria Math" w:cs="Cambria Math"/>
                <w:color w:val="000000"/>
                <w:sz w:val="24"/>
                <w:szCs w:val="24"/>
              </w:rPr>
              <m:t>c</m:t>
            </m:r>
          </m:sub>
        </m:sSub>
      </m:oMath>
      <w:r>
        <w:rPr>
          <w:rFonts w:ascii="Arial" w:eastAsia="Arial" w:hAnsi="Arial" w:cs="Arial"/>
          <w:color w:val="222222"/>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hAnsi="Cambria Math"/>
              </w:rPr>
              <m:t>υ</m:t>
            </m:r>
          </m:e>
          <m:sub>
            <m:r>
              <w:rPr>
                <w:rFonts w:ascii="Cambria Math" w:eastAsia="Cambria Math" w:hAnsi="Cambria Math" w:cs="Cambria Math"/>
                <w:color w:val="000000"/>
                <w:sz w:val="24"/>
                <w:szCs w:val="24"/>
              </w:rPr>
              <m:t>c</m:t>
            </m:r>
          </m:sub>
        </m:sSub>
        <m:r>
          <w:rPr>
            <w:rFonts w:ascii="Cambria Math" w:eastAsia="Cambria Math" w:hAnsi="Cambria Math" w:cs="Cambria Math"/>
            <w:color w:val="222222"/>
            <w:sz w:val="24"/>
            <w:szCs w:val="24"/>
          </w:rPr>
          <m:t>=1.89 ml/g</m:t>
        </m:r>
      </m:oMath>
      <w:r>
        <w:rPr>
          <w:rFonts w:ascii="Arial" w:eastAsia="Arial" w:hAnsi="Arial" w:cs="Arial"/>
          <w:color w:val="222222"/>
          <w:sz w:val="24"/>
          <w:szCs w:val="24"/>
        </w:rPr>
        <w:t xml:space="preserve"> is the specific volume of collagen</w:t>
      </w:r>
      <w:r>
        <w:rPr>
          <w:rFonts w:ascii="Arial" w:eastAsia="Arial" w:hAnsi="Arial" w:cs="Arial"/>
          <w:color w:val="222222"/>
          <w:sz w:val="24"/>
          <w:szCs w:val="24"/>
          <w:vertAlign w:val="superscript"/>
        </w:rPr>
        <w:t>8</w:t>
      </w:r>
      <w:r>
        <w:rPr>
          <w:rFonts w:ascii="Arial" w:eastAsia="Arial" w:hAnsi="Arial" w:cs="Arial"/>
          <w:color w:val="222222"/>
          <w:sz w:val="24"/>
          <w:szCs w:val="24"/>
        </w:rPr>
        <w:t xml:space="preserve">, </w:t>
      </w:r>
      <m:oMath>
        <m:sSub>
          <m:sSubPr>
            <m:ctrlPr>
              <w:rPr>
                <w:rFonts w:ascii="Cambria Math" w:eastAsia="Cambria Math" w:hAnsi="Cambria Math" w:cs="Cambria Math"/>
                <w:color w:val="000000"/>
                <w:sz w:val="24"/>
                <w:szCs w:val="24"/>
              </w:rPr>
            </m:ctrlPr>
          </m:sSubPr>
          <m:e>
            <m:r>
              <w:rPr>
                <w:rFonts w:ascii="Cambria Math" w:hAnsi="Cambria Math"/>
              </w:rPr>
              <m:t>ρ</m:t>
            </m:r>
          </m:e>
          <m:sub>
            <m:r>
              <w:rPr>
                <w:rFonts w:ascii="Cambria Math" w:eastAsia="Cambria Math" w:hAnsi="Cambria Math" w:cs="Cambria Math"/>
                <w:color w:val="000000"/>
                <w:sz w:val="24"/>
                <w:szCs w:val="24"/>
              </w:rPr>
              <m:t>c</m:t>
            </m:r>
          </m:sub>
        </m:sSub>
        <m:r>
          <w:rPr>
            <w:rFonts w:ascii="Cambria Math" w:eastAsia="Cambria Math" w:hAnsi="Cambria Math" w:cs="Cambria Math"/>
            <w:color w:val="222222"/>
            <w:sz w:val="24"/>
            <w:szCs w:val="24"/>
          </w:rPr>
          <m:t>=1.0 mg/ml</m:t>
        </m:r>
      </m:oMath>
      <w:r>
        <w:rPr>
          <w:rFonts w:ascii="Arial" w:eastAsia="Arial" w:hAnsi="Arial" w:cs="Arial"/>
          <w:color w:val="222222"/>
          <w:sz w:val="24"/>
          <w:szCs w:val="24"/>
        </w:rPr>
        <w:t xml:space="preserve"> is the mass density of collagen</w:t>
      </w:r>
      <w:r>
        <w:rPr>
          <w:rFonts w:ascii="Arial" w:eastAsia="Arial" w:hAnsi="Arial" w:cs="Arial"/>
          <w:color w:val="222222"/>
          <w:sz w:val="24"/>
          <w:szCs w:val="24"/>
          <w:vertAlign w:val="superscript"/>
        </w:rPr>
        <w:t>9</w:t>
      </w:r>
      <w:r>
        <w:rPr>
          <w:rFonts w:ascii="Arial" w:eastAsia="Arial" w:hAnsi="Arial" w:cs="Arial"/>
          <w:color w:val="222222"/>
          <w:sz w:val="24"/>
          <w:szCs w:val="24"/>
        </w:rPr>
        <w:t xml:space="preserve">. The total length of collagen </w:t>
      </w:r>
      <w:proofErr w:type="spellStart"/>
      <w:r>
        <w:rPr>
          <w:rFonts w:ascii="Arial" w:eastAsia="Arial" w:hAnsi="Arial" w:cs="Arial"/>
          <w:color w:val="222222"/>
          <w:sz w:val="24"/>
          <w:szCs w:val="24"/>
        </w:rPr>
        <w:t>fibre</w:t>
      </w:r>
      <w:proofErr w:type="spellEnd"/>
      <w:r>
        <w:rPr>
          <w:rFonts w:ascii="Arial" w:eastAsia="Arial" w:hAnsi="Arial" w:cs="Arial"/>
          <w:color w:val="222222"/>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tot</m:t>
            </m:r>
          </m:sub>
        </m:sSub>
      </m:oMath>
      <w:r>
        <w:rPr>
          <w:rFonts w:ascii="Arial" w:eastAsia="Arial" w:hAnsi="Arial" w:cs="Arial"/>
          <w:color w:val="000000"/>
          <w:sz w:val="24"/>
          <w:szCs w:val="24"/>
        </w:rPr>
        <w:t xml:space="preserve"> </w:t>
      </w:r>
      <w:r>
        <w:rPr>
          <w:rFonts w:ascii="Arial" w:eastAsia="Arial" w:hAnsi="Arial" w:cs="Arial"/>
          <w:color w:val="222222"/>
          <w:sz w:val="24"/>
          <w:szCs w:val="24"/>
        </w:rPr>
        <w:t xml:space="preserve">deposited in the given space is given by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tot</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c</m:t>
            </m:r>
          </m:sub>
        </m:sSub>
        <m:r>
          <w:rPr>
            <w:rFonts w:ascii="Cambria Math" w:eastAsia="Cambria Math" w:hAnsi="Cambria Math" w:cs="Cambria Math"/>
            <w:color w:val="000000"/>
            <w:sz w:val="24"/>
            <w:szCs w:val="24"/>
          </w:rPr>
          <m:t>/π</m:t>
        </m:r>
        <m:sSubSup>
          <m:sSubSupPr>
            <m:ctrlPr>
              <w:rPr>
                <w:rFonts w:ascii="Cambria Math" w:eastAsia="Cambria Math" w:hAnsi="Cambria Math" w:cs="Cambria Math"/>
                <w:color w:val="000000"/>
                <w:sz w:val="24"/>
                <w:szCs w:val="24"/>
              </w:rPr>
            </m:ctrlPr>
          </m:sSubSup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c</m:t>
            </m:r>
          </m:sub>
          <m:sup>
            <m:r>
              <w:rPr>
                <w:rFonts w:ascii="Cambria Math" w:eastAsia="Cambria Math" w:hAnsi="Cambria Math" w:cs="Cambria Math"/>
                <w:color w:val="000000"/>
                <w:sz w:val="24"/>
                <w:szCs w:val="24"/>
              </w:rPr>
              <m:t>2</m:t>
            </m:r>
          </m:sup>
        </m:sSubSup>
      </m:oMath>
      <w:r>
        <w:rPr>
          <w:rFonts w:ascii="Arial" w:eastAsia="Arial" w:hAnsi="Arial" w:cs="Arial"/>
          <w:color w:val="222222"/>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c</m:t>
            </m:r>
          </m:sub>
        </m:sSub>
      </m:oMath>
      <w:r>
        <w:rPr>
          <w:rFonts w:ascii="Arial" w:eastAsia="Arial" w:hAnsi="Arial" w:cs="Arial"/>
          <w:color w:val="222222"/>
          <w:sz w:val="24"/>
          <w:szCs w:val="24"/>
        </w:rPr>
        <w:t xml:space="preserve"> is the radius of collagen fibre. A network is grown by one fibre at a time until the network reaches the total fibre length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tot</m:t>
            </m:r>
          </m:sub>
        </m:sSub>
      </m:oMath>
      <w:r>
        <w:rPr>
          <w:rFonts w:ascii="Arial" w:eastAsia="Arial" w:hAnsi="Arial" w:cs="Arial"/>
          <w:color w:val="222222"/>
          <w:sz w:val="24"/>
          <w:szCs w:val="24"/>
        </w:rPr>
        <w:t xml:space="preserve">. The fibre network is generated in the following steps: </w:t>
      </w:r>
    </w:p>
    <w:p w14:paraId="33734B06" w14:textId="446F813D" w:rsidR="00321FDF" w:rsidRDefault="00000000">
      <w:pPr>
        <w:pBdr>
          <w:top w:val="nil"/>
          <w:left w:val="nil"/>
          <w:bottom w:val="nil"/>
          <w:right w:val="nil"/>
          <w:between w:val="nil"/>
        </w:pBdr>
        <w:spacing w:line="480" w:lineRule="auto"/>
        <w:ind w:right="101"/>
        <w:jc w:val="both"/>
        <w:rPr>
          <w:rFonts w:ascii="Arial" w:eastAsia="Arial" w:hAnsi="Arial" w:cs="Arial"/>
          <w:color w:val="222222"/>
          <w:sz w:val="24"/>
          <w:szCs w:val="24"/>
        </w:rPr>
      </w:pPr>
      <w:r>
        <w:rPr>
          <w:rFonts w:ascii="Arial" w:eastAsia="Arial" w:hAnsi="Arial" w:cs="Arial"/>
          <w:color w:val="222222"/>
          <w:sz w:val="24"/>
          <w:szCs w:val="24"/>
        </w:rPr>
        <w:t xml:space="preserve">(1) Insert a </w:t>
      </w:r>
      <w:proofErr w:type="spellStart"/>
      <w:r>
        <w:rPr>
          <w:rFonts w:ascii="Arial" w:eastAsia="Arial" w:hAnsi="Arial" w:cs="Arial"/>
          <w:color w:val="222222"/>
          <w:sz w:val="24"/>
          <w:szCs w:val="24"/>
        </w:rPr>
        <w:t>fibre</w:t>
      </w:r>
      <w:proofErr w:type="spellEnd"/>
      <w:r>
        <w:rPr>
          <w:rFonts w:ascii="Arial" w:eastAsia="Arial" w:hAnsi="Arial" w:cs="Arial"/>
          <w:color w:val="222222"/>
          <w:sz w:val="24"/>
          <w:szCs w:val="24"/>
        </w:rPr>
        <w:t xml:space="preserve"> </w:t>
      </w:r>
      <m:oMath>
        <m:r>
          <w:rPr>
            <w:rFonts w:ascii="Cambria Math" w:eastAsia="Cambria Math" w:hAnsi="Cambria Math" w:cs="Cambria Math"/>
            <w:color w:val="000000"/>
            <w:sz w:val="24"/>
            <w:szCs w:val="24"/>
          </w:rPr>
          <m:t>i</m:t>
        </m:r>
      </m:oMath>
      <w:r>
        <w:rPr>
          <w:rFonts w:ascii="Arial" w:eastAsia="Arial" w:hAnsi="Arial" w:cs="Arial"/>
          <w:color w:val="222222"/>
          <w:sz w:val="24"/>
          <w:szCs w:val="24"/>
        </w:rPr>
        <w:t xml:space="preserve"> in </w:t>
      </w:r>
      <m:oMath>
        <m:sSub>
          <m:sSubPr>
            <m:ctrlPr>
              <w:rPr>
                <w:rFonts w:ascii="Cambria Math" w:eastAsia="Cambria Math" w:hAnsi="Cambria Math" w:cs="Cambria Math"/>
                <w:color w:val="000000"/>
                <w:sz w:val="24"/>
                <w:szCs w:val="24"/>
              </w:rPr>
            </m:ctrlPr>
          </m:sSubPr>
          <m:e>
            <m:r>
              <w:rPr>
                <w:rFonts w:ascii="Cambria Math" w:hAnsi="Cambria Math"/>
              </w:rPr>
              <m:t>Ω</m:t>
            </m:r>
          </m:e>
          <m:sub>
            <m:r>
              <w:rPr>
                <w:rFonts w:ascii="Cambria Math" w:eastAsia="Cambria Math" w:hAnsi="Cambria Math" w:cs="Cambria Math"/>
                <w:color w:val="000000"/>
                <w:sz w:val="24"/>
                <w:szCs w:val="24"/>
              </w:rPr>
              <m:t>g</m:t>
            </m:r>
          </m:sub>
        </m:sSub>
      </m:oMath>
      <w:r>
        <w:rPr>
          <w:rFonts w:ascii="Arial" w:eastAsia="Arial" w:hAnsi="Arial" w:cs="Arial"/>
          <w:color w:val="222222"/>
          <w:sz w:val="24"/>
          <w:szCs w:val="24"/>
        </w:rPr>
        <w:t xml:space="preserve">. It is assigned an initial point </w:t>
      </w:r>
      <m:oMath>
        <m:sSubSup>
          <m:sSubSupPr>
            <m:ctrlPr>
              <w:rPr>
                <w:rFonts w:ascii="Cambria Math" w:eastAsia="Cambria Math" w:hAnsi="Cambria Math" w:cs="Cambria Math"/>
                <w:color w:val="000000"/>
                <w:sz w:val="24"/>
                <w:szCs w:val="24"/>
              </w:rPr>
            </m:ctrlPr>
          </m:sSubSupPr>
          <m:e>
            <m:r>
              <w:rPr>
                <w:rFonts w:ascii="Cambria Math" w:eastAsia="Cambria Math" w:hAnsi="Cambria Math" w:cs="Cambria Math"/>
                <w:color w:val="000000"/>
                <w:sz w:val="24"/>
                <w:szCs w:val="24"/>
              </w:rPr>
              <m:t>u</m:t>
            </m:r>
          </m:e>
          <m:sub>
            <m:r>
              <w:rPr>
                <w:rFonts w:ascii="Cambria Math" w:eastAsia="Cambria Math" w:hAnsi="Cambria Math" w:cs="Cambria Math"/>
                <w:color w:val="000000"/>
                <w:sz w:val="24"/>
                <w:szCs w:val="24"/>
              </w:rPr>
              <m:t>0</m:t>
            </m:r>
          </m:sub>
          <m:sup>
            <m:r>
              <w:rPr>
                <w:rFonts w:ascii="Cambria Math" w:eastAsia="Cambria Math" w:hAnsi="Cambria Math" w:cs="Cambria Math"/>
                <w:color w:val="000000"/>
                <w:sz w:val="24"/>
                <w:szCs w:val="24"/>
              </w:rPr>
              <m:t>i</m:t>
            </m:r>
          </m:sup>
        </m:sSubSup>
      </m:oMath>
      <w:r>
        <w:rPr>
          <w:rFonts w:ascii="Arial" w:eastAsia="Arial" w:hAnsi="Arial" w:cs="Arial"/>
          <w:color w:val="222222"/>
          <w:sz w:val="24"/>
          <w:szCs w:val="24"/>
        </w:rPr>
        <w:t xml:space="preserve"> and an initial tangent direction </w:t>
      </w:r>
      <m:oMath>
        <m:sSubSup>
          <m:sSubSupPr>
            <m:ctrlPr>
              <w:rPr>
                <w:rFonts w:ascii="Cambria Math" w:eastAsia="Cambria Math" w:hAnsi="Cambria Math" w:cs="Cambria Math"/>
                <w:color w:val="000000"/>
                <w:sz w:val="24"/>
                <w:szCs w:val="24"/>
              </w:rPr>
            </m:ctrlPr>
          </m:sSubSupPr>
          <m:e>
            <m:acc>
              <m:accPr>
                <m:chr m:val="⃗"/>
                <m:ctrlPr>
                  <w:rPr>
                    <w:rFonts w:ascii="Cambria Math" w:hAnsi="Cambria Math"/>
                  </w:rPr>
                </m:ctrlPr>
              </m:accPr>
              <m:e>
                <m:r>
                  <w:rPr>
                    <w:rFonts w:ascii="Cambria Math" w:hAnsi="Cambria Math"/>
                  </w:rPr>
                  <m:t>θ</m:t>
                </m:r>
              </m:e>
            </m:acc>
          </m:e>
          <m:sub>
            <m:r>
              <w:rPr>
                <w:rFonts w:ascii="Cambria Math" w:eastAsia="Cambria Math" w:hAnsi="Cambria Math" w:cs="Cambria Math"/>
                <w:color w:val="000000"/>
                <w:sz w:val="24"/>
                <w:szCs w:val="24"/>
              </w:rPr>
              <m:t>0</m:t>
            </m:r>
          </m:sub>
          <m:sup>
            <m:r>
              <w:rPr>
                <w:rFonts w:ascii="Cambria Math" w:eastAsia="Cambria Math" w:hAnsi="Cambria Math" w:cs="Cambria Math"/>
                <w:color w:val="000000"/>
                <w:sz w:val="24"/>
                <w:szCs w:val="24"/>
              </w:rPr>
              <m:t>i</m:t>
            </m:r>
          </m:sup>
        </m:sSubSup>
      </m:oMath>
      <w:r>
        <w:rPr>
          <w:rFonts w:ascii="Arial" w:eastAsia="Arial" w:hAnsi="Arial" w:cs="Arial"/>
          <w:color w:val="222222"/>
          <w:sz w:val="24"/>
          <w:szCs w:val="24"/>
        </w:rPr>
        <w:t xml:space="preserve">, both are chosen from a uniform distribution. A fibre length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f</m:t>
            </m:r>
          </m:sub>
        </m:sSub>
      </m:oMath>
      <w:r>
        <w:rPr>
          <w:rFonts w:ascii="Arial" w:eastAsia="Arial" w:hAnsi="Arial" w:cs="Arial"/>
          <w:color w:val="222222"/>
          <w:sz w:val="24"/>
          <w:szCs w:val="24"/>
        </w:rPr>
        <w:t xml:space="preserve"> is also assigned to </w:t>
      </w:r>
      <m:oMath>
        <m:r>
          <w:rPr>
            <w:rFonts w:ascii="Cambria Math" w:eastAsia="Cambria Math" w:hAnsi="Cambria Math" w:cs="Cambria Math"/>
            <w:color w:val="000000"/>
            <w:sz w:val="24"/>
            <w:szCs w:val="24"/>
          </w:rPr>
          <m:t>i</m:t>
        </m:r>
      </m:oMath>
      <w:r>
        <w:rPr>
          <w:rFonts w:ascii="Arial" w:eastAsia="Arial" w:hAnsi="Arial" w:cs="Arial"/>
          <w:color w:val="222222"/>
          <w:sz w:val="24"/>
          <w:szCs w:val="24"/>
        </w:rPr>
        <w:t xml:space="preserve">, where </w:t>
      </w:r>
      <m:oMath>
        <m:r>
          <w:rPr>
            <w:rFonts w:ascii="Cambria Math" w:eastAsia="Cambria Math" w:hAnsi="Cambria Math" w:cs="Cambria Math"/>
            <w:color w:val="222222"/>
            <w:sz w:val="24"/>
            <w:szCs w:val="24"/>
          </w:rPr>
          <m:t>&lt;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f</m:t>
            </m:r>
          </m:sub>
        </m:sSub>
        <m:r>
          <w:rPr>
            <w:rFonts w:ascii="Cambria Math" w:eastAsia="Cambria Math" w:hAnsi="Cambria Math" w:cs="Cambria Math"/>
            <w:color w:val="222222"/>
            <w:sz w:val="24"/>
            <w:szCs w:val="24"/>
          </w:rPr>
          <m:t>&gt;~6μm</m:t>
        </m:r>
      </m:oMath>
      <w:r>
        <w:rPr>
          <w:rFonts w:ascii="Arial" w:eastAsia="Arial" w:hAnsi="Arial" w:cs="Arial"/>
          <w:color w:val="222222"/>
          <w:sz w:val="24"/>
          <w:szCs w:val="24"/>
        </w:rPr>
        <w:t xml:space="preserve"> (see ref</w:t>
      </w:r>
      <w:r>
        <w:rPr>
          <w:rFonts w:ascii="Arial" w:eastAsia="Arial" w:hAnsi="Arial" w:cs="Arial"/>
          <w:color w:val="222222"/>
          <w:sz w:val="24"/>
          <w:szCs w:val="24"/>
          <w:vertAlign w:val="superscript"/>
        </w:rPr>
        <w:t>9</w:t>
      </w:r>
      <w:r>
        <w:rPr>
          <w:rFonts w:ascii="Arial" w:eastAsia="Arial" w:hAnsi="Arial" w:cs="Arial"/>
          <w:color w:val="222222"/>
          <w:sz w:val="24"/>
          <w:szCs w:val="24"/>
        </w:rPr>
        <w:t xml:space="preserve">). Grow the </w:t>
      </w:r>
      <w:proofErr w:type="spellStart"/>
      <w:r>
        <w:rPr>
          <w:rFonts w:ascii="Arial" w:eastAsia="Arial" w:hAnsi="Arial" w:cs="Arial"/>
          <w:color w:val="222222"/>
          <w:sz w:val="24"/>
          <w:szCs w:val="24"/>
        </w:rPr>
        <w:t>fibre</w:t>
      </w:r>
      <w:proofErr w:type="spellEnd"/>
      <w:r>
        <w:rPr>
          <w:rFonts w:ascii="Arial" w:eastAsia="Arial" w:hAnsi="Arial" w:cs="Arial"/>
          <w:color w:val="222222"/>
          <w:sz w:val="24"/>
          <w:szCs w:val="24"/>
        </w:rPr>
        <w:t xml:space="preserve"> after </w:t>
      </w:r>
      <m:oMath>
        <m:r>
          <w:rPr>
            <w:rFonts w:ascii="Cambria Math" w:eastAsia="Cambria Math" w:hAnsi="Cambria Math" w:cs="Cambria Math"/>
            <w:color w:val="000000"/>
            <w:sz w:val="24"/>
            <w:szCs w:val="24"/>
          </w:rPr>
          <m:t>n</m:t>
        </m:r>
      </m:oMath>
      <w:r>
        <w:rPr>
          <w:rFonts w:ascii="Arial" w:eastAsia="Arial" w:hAnsi="Arial" w:cs="Arial"/>
          <w:color w:val="222222"/>
          <w:sz w:val="24"/>
          <w:szCs w:val="24"/>
        </w:rPr>
        <w:t xml:space="preserve"> extensions of segments in particular direction </w:t>
      </w:r>
      <m:oMath>
        <m:sSubSup>
          <m:sSubSupPr>
            <m:ctrlPr>
              <w:rPr>
                <w:rFonts w:ascii="Cambria Math" w:eastAsia="Cambria Math" w:hAnsi="Cambria Math" w:cs="Cambria Math"/>
                <w:color w:val="000000"/>
                <w:sz w:val="24"/>
                <w:szCs w:val="24"/>
              </w:rPr>
            </m:ctrlPr>
          </m:sSubSupPr>
          <m:e>
            <m:acc>
              <m:accPr>
                <m:chr m:val="⃗"/>
                <m:ctrlPr>
                  <w:rPr>
                    <w:rFonts w:ascii="Cambria Math" w:hAnsi="Cambria Math"/>
                  </w:rPr>
                </m:ctrlPr>
              </m:accPr>
              <m:e>
                <m:r>
                  <w:rPr>
                    <w:rFonts w:ascii="Cambria Math" w:hAnsi="Cambria Math"/>
                  </w:rPr>
                  <m:t>θ</m:t>
                </m:r>
              </m:e>
            </m:acc>
          </m:e>
          <m:sub>
            <m:r>
              <w:rPr>
                <w:rFonts w:ascii="Cambria Math" w:eastAsia="Cambria Math" w:hAnsi="Cambria Math" w:cs="Cambria Math"/>
                <w:color w:val="000000"/>
                <w:sz w:val="24"/>
                <w:szCs w:val="24"/>
              </w:rPr>
              <m:t>j+1</m:t>
            </m:r>
          </m:sub>
          <m:sup>
            <m:r>
              <w:rPr>
                <w:rFonts w:ascii="Cambria Math" w:eastAsia="Cambria Math" w:hAnsi="Cambria Math" w:cs="Cambria Math"/>
                <w:color w:val="000000"/>
                <w:sz w:val="24"/>
                <w:szCs w:val="24"/>
              </w:rPr>
              <m:t>i</m:t>
            </m:r>
          </m:sup>
        </m:sSubSup>
        <m:r>
          <w:rPr>
            <w:rFonts w:ascii="Cambria Math" w:eastAsia="Cambria Math" w:hAnsi="Cambria Math" w:cs="Cambria Math"/>
            <w:color w:val="222222"/>
            <w:sz w:val="24"/>
            <w:szCs w:val="24"/>
          </w:rPr>
          <m:t>=</m:t>
        </m:r>
        <m:sSubSup>
          <m:sSubSupPr>
            <m:ctrlPr>
              <w:rPr>
                <w:rFonts w:ascii="Cambria Math" w:eastAsia="Cambria Math" w:hAnsi="Cambria Math" w:cs="Cambria Math"/>
                <w:color w:val="000000"/>
                <w:sz w:val="24"/>
                <w:szCs w:val="24"/>
              </w:rPr>
            </m:ctrlPr>
          </m:sSubSupPr>
          <m:e>
            <m:acc>
              <m:accPr>
                <m:chr m:val="⃗"/>
                <m:ctrlPr>
                  <w:rPr>
                    <w:rFonts w:ascii="Cambria Math" w:eastAsia="Cambria Math" w:hAnsi="Cambria Math" w:cs="Cambria Math"/>
                    <w:color w:val="222222"/>
                    <w:sz w:val="24"/>
                    <w:szCs w:val="24"/>
                  </w:rPr>
                </m:ctrlPr>
              </m:accPr>
              <m:e>
                <m:r>
                  <w:rPr>
                    <w:rFonts w:ascii="Cambria Math" w:eastAsia="Cambria Math" w:hAnsi="Cambria Math" w:cs="Cambria Math"/>
                    <w:color w:val="222222"/>
                    <w:sz w:val="24"/>
                    <w:szCs w:val="24"/>
                  </w:rPr>
                  <m:t>θ</m:t>
                </m:r>
              </m:e>
            </m:acc>
          </m:e>
          <m:sub>
            <m:r>
              <w:rPr>
                <w:rFonts w:ascii="Cambria Math" w:eastAsia="Cambria Math" w:hAnsi="Cambria Math" w:cs="Cambria Math"/>
                <w:color w:val="000000"/>
                <w:sz w:val="24"/>
                <w:szCs w:val="24"/>
              </w:rPr>
              <m:t>j</m:t>
            </m:r>
          </m:sub>
          <m:sup>
            <m:r>
              <w:rPr>
                <w:rFonts w:ascii="Cambria Math" w:eastAsia="Cambria Math" w:hAnsi="Cambria Math" w:cs="Cambria Math"/>
                <w:color w:val="000000"/>
                <w:sz w:val="24"/>
                <w:szCs w:val="24"/>
              </w:rPr>
              <m:t>i</m:t>
            </m:r>
          </m:sup>
        </m:sSubSup>
        <m:r>
          <w:rPr>
            <w:rFonts w:ascii="Cambria Math" w:eastAsia="Cambria Math" w:hAnsi="Cambria Math" w:cs="Cambria Math"/>
            <w:color w:val="222222"/>
            <w:sz w:val="24"/>
            <w:szCs w:val="24"/>
          </w:rPr>
          <m:t>+∆</m:t>
        </m:r>
        <m:sSubSup>
          <m:sSubSupPr>
            <m:ctrlPr>
              <w:rPr>
                <w:rFonts w:ascii="Cambria Math" w:eastAsia="Cambria Math" w:hAnsi="Cambria Math" w:cs="Cambria Math"/>
                <w:color w:val="000000"/>
                <w:sz w:val="24"/>
                <w:szCs w:val="24"/>
              </w:rPr>
            </m:ctrlPr>
          </m:sSubSupPr>
          <m:e>
            <m:acc>
              <m:accPr>
                <m:chr m:val="⃗"/>
                <m:ctrlPr>
                  <w:rPr>
                    <w:rFonts w:ascii="Cambria Math" w:eastAsia="Cambria Math" w:hAnsi="Cambria Math" w:cs="Cambria Math"/>
                    <w:color w:val="222222"/>
                    <w:sz w:val="24"/>
                    <w:szCs w:val="24"/>
                  </w:rPr>
                </m:ctrlPr>
              </m:accPr>
              <m:e>
                <m:r>
                  <w:rPr>
                    <w:rFonts w:ascii="Cambria Math" w:eastAsia="Cambria Math" w:hAnsi="Cambria Math" w:cs="Cambria Math"/>
                    <w:color w:val="222222"/>
                    <w:sz w:val="24"/>
                    <w:szCs w:val="24"/>
                  </w:rPr>
                  <m:t>θ</m:t>
                </m:r>
              </m:e>
            </m:acc>
          </m:e>
          <m:sub>
            <m:r>
              <w:rPr>
                <w:rFonts w:ascii="Cambria Math" w:eastAsia="Cambria Math" w:hAnsi="Cambria Math" w:cs="Cambria Math"/>
                <w:color w:val="000000"/>
                <w:sz w:val="24"/>
                <w:szCs w:val="24"/>
              </w:rPr>
              <m:t>j</m:t>
            </m:r>
          </m:sub>
          <m:sup>
            <m:r>
              <w:rPr>
                <w:rFonts w:ascii="Cambria Math" w:eastAsia="Cambria Math" w:hAnsi="Cambria Math" w:cs="Cambria Math"/>
                <w:color w:val="000000"/>
                <w:sz w:val="24"/>
                <w:szCs w:val="24"/>
              </w:rPr>
              <m:t>i</m:t>
            </m:r>
          </m:sup>
        </m:sSubSup>
        <m:r>
          <w:rPr>
            <w:rFonts w:ascii="Cambria Math" w:eastAsia="Cambria Math" w:hAnsi="Cambria Math" w:cs="Cambria Math"/>
            <w:color w:val="222222"/>
            <w:sz w:val="24"/>
            <w:szCs w:val="24"/>
          </w:rPr>
          <m:t>,j=0,…,n-1</m:t>
        </m:r>
      </m:oMath>
      <w:r>
        <w:rPr>
          <w:rFonts w:ascii="Arial" w:eastAsia="Arial" w:hAnsi="Arial" w:cs="Arial"/>
          <w:color w:val="222222"/>
          <w:sz w:val="24"/>
          <w:szCs w:val="24"/>
        </w:rPr>
        <w:t xml:space="preserve"> until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f</m:t>
            </m:r>
          </m:sub>
        </m:sSub>
      </m:oMath>
      <w:r>
        <w:rPr>
          <w:rFonts w:ascii="Arial" w:eastAsia="Arial" w:hAnsi="Arial" w:cs="Arial"/>
          <w:color w:val="222222"/>
          <w:sz w:val="24"/>
          <w:szCs w:val="24"/>
        </w:rPr>
        <w:t xml:space="preserve"> is reached. The length of each extended segment is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c</m:t>
            </m:r>
          </m:sub>
        </m:sSub>
        <m:r>
          <w:rPr>
            <w:rFonts w:ascii="Cambria Math" w:eastAsia="Cambria Math" w:hAnsi="Cambria Math" w:cs="Cambria Math"/>
            <w:color w:val="222222"/>
            <w:sz w:val="24"/>
            <w:szCs w:val="24"/>
          </w:rPr>
          <m:t>=3 μm</m:t>
        </m:r>
      </m:oMath>
      <w:r>
        <w:rPr>
          <w:rFonts w:ascii="Arial" w:eastAsia="Arial" w:hAnsi="Arial" w:cs="Arial"/>
          <w:color w:val="222222"/>
          <w:sz w:val="24"/>
          <w:szCs w:val="24"/>
        </w:rPr>
        <w:t xml:space="preserve"> (see ref</w:t>
      </w:r>
      <w:r w:rsidR="00117ACA">
        <w:rPr>
          <w:rFonts w:ascii="Arial" w:eastAsia="Arial" w:hAnsi="Arial" w:cs="Arial"/>
          <w:color w:val="222222"/>
          <w:sz w:val="24"/>
          <w:szCs w:val="24"/>
          <w:vertAlign w:val="superscript"/>
        </w:rPr>
        <w:t>9</w:t>
      </w:r>
      <w:r>
        <w:rPr>
          <w:rFonts w:ascii="Arial" w:eastAsia="Arial" w:hAnsi="Arial" w:cs="Arial"/>
          <w:color w:val="222222"/>
          <w:sz w:val="24"/>
          <w:szCs w:val="24"/>
        </w:rPr>
        <w:t xml:space="preserve">). Stop until the target total </w:t>
      </w:r>
      <w:proofErr w:type="spellStart"/>
      <w:r>
        <w:rPr>
          <w:rFonts w:ascii="Arial" w:eastAsia="Arial" w:hAnsi="Arial" w:cs="Arial"/>
          <w:color w:val="222222"/>
          <w:sz w:val="24"/>
          <w:szCs w:val="24"/>
        </w:rPr>
        <w:t>fibre</w:t>
      </w:r>
      <w:proofErr w:type="spellEnd"/>
      <w:r>
        <w:rPr>
          <w:rFonts w:ascii="Arial" w:eastAsia="Arial" w:hAnsi="Arial" w:cs="Arial"/>
          <w:color w:val="222222"/>
          <w:sz w:val="24"/>
          <w:szCs w:val="24"/>
        </w:rPr>
        <w:t xml:space="preserve"> length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tot</m:t>
            </m:r>
          </m:sub>
        </m:sSub>
      </m:oMath>
      <w:r>
        <w:rPr>
          <w:rFonts w:ascii="Arial" w:eastAsia="Arial" w:hAnsi="Arial" w:cs="Arial"/>
          <w:color w:val="000000"/>
          <w:sz w:val="24"/>
          <w:szCs w:val="24"/>
        </w:rPr>
        <w:t xml:space="preserve"> is reached</w:t>
      </w:r>
      <w:r>
        <w:rPr>
          <w:rFonts w:ascii="Arial" w:eastAsia="Arial" w:hAnsi="Arial" w:cs="Arial"/>
          <w:color w:val="222222"/>
          <w:sz w:val="24"/>
          <w:szCs w:val="24"/>
        </w:rPr>
        <w:t xml:space="preserve">. </w:t>
      </w:r>
    </w:p>
    <w:p w14:paraId="6911F893" w14:textId="5AB9A009" w:rsidR="00321FDF" w:rsidRDefault="00000000">
      <w:pPr>
        <w:pBdr>
          <w:top w:val="nil"/>
          <w:left w:val="nil"/>
          <w:bottom w:val="nil"/>
          <w:right w:val="nil"/>
          <w:between w:val="nil"/>
        </w:pBdr>
        <w:spacing w:line="480" w:lineRule="auto"/>
        <w:ind w:right="101"/>
        <w:jc w:val="both"/>
        <w:rPr>
          <w:rFonts w:ascii="Arial" w:eastAsia="Arial" w:hAnsi="Arial" w:cs="Arial"/>
          <w:color w:val="222222"/>
          <w:sz w:val="24"/>
          <w:szCs w:val="24"/>
        </w:rPr>
      </w:pPr>
      <w:r>
        <w:rPr>
          <w:rFonts w:ascii="Arial" w:eastAsia="Arial" w:hAnsi="Arial" w:cs="Arial"/>
          <w:color w:val="222222"/>
          <w:sz w:val="24"/>
          <w:szCs w:val="24"/>
        </w:rPr>
        <w:t xml:space="preserve">(2) Apply a random force onto each of the </w:t>
      </w:r>
      <w:proofErr w:type="spellStart"/>
      <w:r>
        <w:rPr>
          <w:rFonts w:ascii="Arial" w:eastAsia="Arial" w:hAnsi="Arial" w:cs="Arial"/>
          <w:color w:val="222222"/>
          <w:sz w:val="24"/>
          <w:szCs w:val="24"/>
        </w:rPr>
        <w:t>fibres</w:t>
      </w:r>
      <w:proofErr w:type="spellEnd"/>
      <w:r>
        <w:rPr>
          <w:rFonts w:ascii="Arial" w:eastAsia="Arial" w:hAnsi="Arial" w:cs="Arial"/>
          <w:color w:val="222222"/>
          <w:sz w:val="24"/>
          <w:szCs w:val="24"/>
        </w:rPr>
        <w:t xml:space="preserve"> and update their positions. Crosslinks are added if any two </w:t>
      </w:r>
      <w:proofErr w:type="spellStart"/>
      <w:r>
        <w:rPr>
          <w:rFonts w:ascii="Arial" w:eastAsia="Arial" w:hAnsi="Arial" w:cs="Arial"/>
          <w:color w:val="222222"/>
          <w:sz w:val="24"/>
          <w:szCs w:val="24"/>
        </w:rPr>
        <w:t>fibre</w:t>
      </w:r>
      <w:proofErr w:type="spellEnd"/>
      <w:r>
        <w:rPr>
          <w:rFonts w:ascii="Arial" w:eastAsia="Arial" w:hAnsi="Arial" w:cs="Arial"/>
          <w:color w:val="222222"/>
          <w:sz w:val="24"/>
          <w:szCs w:val="24"/>
        </w:rPr>
        <w:t xml:space="preserve"> segments are closer than a distance threshold of 1.5 </w:t>
      </w:r>
      <w:proofErr w:type="spellStart"/>
      <w:r>
        <w:rPr>
          <w:rFonts w:ascii="Arial" w:eastAsia="Arial" w:hAnsi="Arial" w:cs="Arial"/>
          <w:color w:val="202122"/>
          <w:sz w:val="24"/>
          <w:szCs w:val="24"/>
          <w:highlight w:val="white"/>
        </w:rPr>
        <w:t>μ</w:t>
      </w:r>
      <w:r>
        <w:rPr>
          <w:rFonts w:ascii="Arial" w:eastAsia="Arial" w:hAnsi="Arial" w:cs="Arial"/>
          <w:color w:val="222222"/>
          <w:sz w:val="24"/>
          <w:szCs w:val="24"/>
        </w:rPr>
        <w:t>m</w:t>
      </w:r>
      <w:proofErr w:type="spellEnd"/>
      <w:r>
        <w:rPr>
          <w:rFonts w:ascii="Arial" w:eastAsia="Arial" w:hAnsi="Arial" w:cs="Arial"/>
          <w:color w:val="222222"/>
          <w:sz w:val="24"/>
          <w:szCs w:val="24"/>
        </w:rPr>
        <w:t xml:space="preserve"> (</w:t>
      </w:r>
      <w:r>
        <w:rPr>
          <w:rFonts w:ascii="Arial" w:eastAsia="Arial" w:hAnsi="Arial" w:cs="Arial"/>
          <w:b/>
          <w:color w:val="222222"/>
          <w:sz w:val="24"/>
          <w:szCs w:val="24"/>
        </w:rPr>
        <w:t xml:space="preserve">Supplementary Fig. </w:t>
      </w:r>
      <w:r w:rsidR="00635DAB">
        <w:rPr>
          <w:rFonts w:ascii="Arial" w:eastAsia="Arial" w:hAnsi="Arial" w:cs="Arial"/>
          <w:b/>
          <w:color w:val="222222"/>
          <w:sz w:val="24"/>
          <w:szCs w:val="24"/>
        </w:rPr>
        <w:t>6</w:t>
      </w:r>
      <w:r>
        <w:rPr>
          <w:rFonts w:ascii="Arial" w:eastAsia="Arial" w:hAnsi="Arial" w:cs="Arial"/>
          <w:b/>
          <w:color w:val="222222"/>
          <w:sz w:val="24"/>
          <w:szCs w:val="24"/>
        </w:rPr>
        <w:t>A</w:t>
      </w:r>
      <w:r>
        <w:rPr>
          <w:rFonts w:ascii="Arial" w:eastAsia="Arial" w:hAnsi="Arial" w:cs="Arial"/>
          <w:color w:val="222222"/>
          <w:sz w:val="24"/>
          <w:szCs w:val="24"/>
        </w:rPr>
        <w:t xml:space="preserve">). </w:t>
      </w:r>
    </w:p>
    <w:p w14:paraId="7179FF9C" w14:textId="77777777" w:rsidR="00321FDF" w:rsidRDefault="00000000">
      <w:pPr>
        <w:pBdr>
          <w:top w:val="nil"/>
          <w:left w:val="nil"/>
          <w:bottom w:val="nil"/>
          <w:right w:val="nil"/>
          <w:between w:val="nil"/>
        </w:pBdr>
        <w:spacing w:line="480" w:lineRule="auto"/>
        <w:ind w:right="101"/>
        <w:jc w:val="both"/>
        <w:rPr>
          <w:rFonts w:ascii="Arial" w:eastAsia="Arial" w:hAnsi="Arial" w:cs="Arial"/>
          <w:color w:val="222222"/>
          <w:sz w:val="24"/>
          <w:szCs w:val="24"/>
        </w:rPr>
      </w:pPr>
      <w:r>
        <w:rPr>
          <w:rFonts w:ascii="Arial" w:eastAsia="Arial" w:hAnsi="Arial" w:cs="Arial"/>
          <w:color w:val="222222"/>
          <w:sz w:val="24"/>
          <w:szCs w:val="24"/>
        </w:rPr>
        <w:t xml:space="preserve">(3) Repeat step (2) until all </w:t>
      </w:r>
      <w:proofErr w:type="spellStart"/>
      <w:r>
        <w:rPr>
          <w:rFonts w:ascii="Arial" w:eastAsia="Arial" w:hAnsi="Arial" w:cs="Arial"/>
          <w:color w:val="222222"/>
          <w:sz w:val="24"/>
          <w:szCs w:val="24"/>
        </w:rPr>
        <w:t>fibres</w:t>
      </w:r>
      <w:proofErr w:type="spellEnd"/>
      <w:r>
        <w:rPr>
          <w:rFonts w:ascii="Arial" w:eastAsia="Arial" w:hAnsi="Arial" w:cs="Arial"/>
          <w:color w:val="222222"/>
          <w:sz w:val="24"/>
          <w:szCs w:val="24"/>
        </w:rPr>
        <w:t xml:space="preserve"> in </w:t>
      </w:r>
      <m:oMath>
        <m:sSub>
          <m:sSubPr>
            <m:ctrlPr>
              <w:rPr>
                <w:rFonts w:ascii="Cambria Math" w:eastAsia="Cambria Math" w:hAnsi="Cambria Math" w:cs="Cambria Math"/>
                <w:color w:val="000000"/>
                <w:sz w:val="24"/>
                <w:szCs w:val="24"/>
              </w:rPr>
            </m:ctrlPr>
          </m:sSubPr>
          <m:e>
            <m:r>
              <w:rPr>
                <w:rFonts w:ascii="Cambria Math" w:hAnsi="Cambria Math"/>
              </w:rPr>
              <m:t>Ω</m:t>
            </m:r>
          </m:e>
          <m:sub>
            <m:r>
              <w:rPr>
                <w:rFonts w:ascii="Cambria Math" w:eastAsia="Cambria Math" w:hAnsi="Cambria Math" w:cs="Cambria Math"/>
                <w:color w:val="000000"/>
                <w:sz w:val="24"/>
                <w:szCs w:val="24"/>
              </w:rPr>
              <m:t>g</m:t>
            </m:r>
          </m:sub>
        </m:sSub>
      </m:oMath>
      <w:r>
        <w:rPr>
          <w:rFonts w:ascii="Arial" w:eastAsia="Arial" w:hAnsi="Arial" w:cs="Arial"/>
          <w:color w:val="222222"/>
          <w:sz w:val="24"/>
          <w:szCs w:val="24"/>
        </w:rPr>
        <w:t xml:space="preserve"> are connected into one network through crosslinks.</w:t>
      </w:r>
    </w:p>
    <w:p w14:paraId="704FE633" w14:textId="30EA452D" w:rsidR="00321FDF" w:rsidRDefault="00000000">
      <w:pPr>
        <w:pBdr>
          <w:top w:val="nil"/>
          <w:left w:val="nil"/>
          <w:bottom w:val="nil"/>
          <w:right w:val="nil"/>
          <w:between w:val="nil"/>
        </w:pBdr>
        <w:spacing w:line="480" w:lineRule="auto"/>
        <w:ind w:right="101"/>
        <w:jc w:val="both"/>
        <w:rPr>
          <w:rFonts w:ascii="Arial" w:eastAsia="Arial" w:hAnsi="Arial" w:cs="Arial"/>
          <w:color w:val="222222"/>
          <w:sz w:val="24"/>
          <w:szCs w:val="24"/>
          <w:highlight w:val="white"/>
        </w:rPr>
      </w:pPr>
      <w:r>
        <w:rPr>
          <w:rFonts w:ascii="Arial" w:eastAsia="Arial" w:hAnsi="Arial" w:cs="Arial"/>
          <w:b/>
          <w:color w:val="000000"/>
          <w:sz w:val="24"/>
          <w:szCs w:val="24"/>
        </w:rPr>
        <w:t xml:space="preserve">The elastic forces and bending forces on a collagen </w:t>
      </w:r>
      <w:proofErr w:type="spellStart"/>
      <w:r>
        <w:rPr>
          <w:rFonts w:ascii="Arial" w:eastAsia="Arial" w:hAnsi="Arial" w:cs="Arial"/>
          <w:b/>
          <w:color w:val="000000"/>
          <w:sz w:val="24"/>
          <w:szCs w:val="24"/>
        </w:rPr>
        <w:t>fibre</w:t>
      </w:r>
      <w:proofErr w:type="spellEnd"/>
      <w:r>
        <w:rPr>
          <w:rFonts w:ascii="Arial" w:eastAsia="Arial" w:hAnsi="Arial" w:cs="Arial"/>
          <w:color w:val="000000"/>
          <w:sz w:val="24"/>
          <w:szCs w:val="24"/>
        </w:rPr>
        <w:t xml:space="preserve">. Suppose </w:t>
      </w:r>
      <w:proofErr w:type="gramStart"/>
      <w:r>
        <w:rPr>
          <w:rFonts w:ascii="Arial" w:eastAsia="Arial" w:hAnsi="Arial" w:cs="Arial"/>
          <w:sz w:val="24"/>
          <w:szCs w:val="24"/>
        </w:rPr>
        <w:t>a</w:t>
      </w:r>
      <w:r>
        <w:rPr>
          <w:rFonts w:ascii="Arial" w:eastAsia="Arial" w:hAnsi="Arial" w:cs="Arial"/>
          <w:color w:val="000000"/>
          <w:sz w:val="24"/>
          <w:szCs w:val="24"/>
        </w:rPr>
        <w:t xml:space="preserve"> collagen</w:t>
      </w:r>
      <w:proofErr w:type="gramEnd"/>
      <w:r>
        <w:rPr>
          <w:rFonts w:ascii="Arial" w:eastAsia="Arial" w:hAnsi="Arial" w:cs="Arial"/>
          <w:color w:val="000000"/>
          <w:sz w:val="24"/>
          <w:szCs w:val="24"/>
        </w:rPr>
        <w:t xml:space="preserve">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consists of several nodes and edges (</w:t>
      </w:r>
      <w:r>
        <w:rPr>
          <w:rFonts w:ascii="Arial" w:eastAsia="Arial" w:hAnsi="Arial" w:cs="Arial"/>
          <w:b/>
          <w:color w:val="000000"/>
          <w:sz w:val="24"/>
          <w:szCs w:val="24"/>
        </w:rPr>
        <w:t>Supplementary Fig</w:t>
      </w:r>
      <w:r>
        <w:rPr>
          <w:rFonts w:ascii="Arial" w:eastAsia="Arial" w:hAnsi="Arial" w:cs="Arial"/>
          <w:b/>
          <w:sz w:val="24"/>
          <w:szCs w:val="24"/>
        </w:rPr>
        <w:t xml:space="preserve">. </w:t>
      </w:r>
      <w:r w:rsidR="00635DAB">
        <w:rPr>
          <w:rFonts w:ascii="Arial" w:eastAsia="Arial" w:hAnsi="Arial" w:cs="Arial"/>
          <w:b/>
          <w:sz w:val="24"/>
          <w:szCs w:val="24"/>
        </w:rPr>
        <w:t>6</w:t>
      </w:r>
      <w:r>
        <w:rPr>
          <w:rFonts w:ascii="Arial" w:eastAsia="Arial" w:hAnsi="Arial" w:cs="Arial"/>
          <w:b/>
          <w:color w:val="000000"/>
          <w:sz w:val="24"/>
          <w:szCs w:val="24"/>
        </w:rPr>
        <w:t>B</w:t>
      </w:r>
      <w:r>
        <w:rPr>
          <w:rFonts w:ascii="Arial" w:eastAsia="Arial" w:hAnsi="Arial" w:cs="Arial"/>
          <w:color w:val="000000"/>
          <w:sz w:val="24"/>
          <w:szCs w:val="24"/>
        </w:rPr>
        <w:t xml:space="preserve">). The elastic force at node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 xml:space="preserve"> can be written as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e</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)=k(∆</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num>
          <m:den>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e>
            </m:d>
          </m:den>
        </m:f>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num>
          <m:den>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e>
            </m:d>
          </m:den>
        </m:f>
        <m:r>
          <w:rPr>
            <w:rFonts w:ascii="Cambria Math" w:eastAsia="Cambria Math" w:hAnsi="Cambria Math" w:cs="Cambria Math"/>
            <w:color w:val="000000"/>
            <w:sz w:val="24"/>
            <w:szCs w:val="24"/>
          </w:rPr>
          <m:t>)</m:t>
        </m:r>
      </m:oMath>
      <w:r>
        <w:rPr>
          <w:rFonts w:ascii="Arial" w:eastAsia="Arial" w:hAnsi="Arial" w:cs="Arial"/>
          <w:color w:val="222222"/>
          <w:sz w:val="24"/>
          <w:szCs w:val="24"/>
          <w:highlight w:val="white"/>
        </w:rPr>
        <w:t xml:space="preserve">, where </w:t>
      </w:r>
      <m:oMath>
        <m:r>
          <w:rPr>
            <w:rFonts w:ascii="Cambria Math" w:eastAsia="Cambria Math" w:hAnsi="Cambria Math" w:cs="Cambria Math"/>
            <w:color w:val="222222"/>
            <w:sz w:val="24"/>
            <w:szCs w:val="24"/>
          </w:rPr>
          <m:t>k</m:t>
        </m:r>
      </m:oMath>
      <w:r>
        <w:rPr>
          <w:rFonts w:ascii="Arial" w:eastAsia="Arial" w:hAnsi="Arial" w:cs="Arial"/>
          <w:color w:val="222222"/>
          <w:sz w:val="24"/>
          <w:szCs w:val="24"/>
          <w:highlight w:val="white"/>
        </w:rPr>
        <w:t xml:space="preserve"> is the elasticity constant, </w:t>
      </w:r>
      <m:oMath>
        <m:r>
          <w:rPr>
            <w:rFonts w:ascii="Cambria Math" w:hAnsi="Cambria Math"/>
          </w:rPr>
          <m:t>Δ</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oMath>
      <w:r>
        <w:rPr>
          <w:rFonts w:ascii="Arial" w:eastAsia="Arial" w:hAnsi="Arial" w:cs="Arial"/>
          <w:color w:val="000000"/>
          <w:sz w:val="24"/>
          <w:szCs w:val="24"/>
        </w:rPr>
        <w:t xml:space="preserve"> </w:t>
      </w:r>
      <w:r>
        <w:rPr>
          <w:rFonts w:ascii="Arial" w:eastAsia="Arial" w:hAnsi="Arial" w:cs="Arial"/>
          <w:color w:val="222222"/>
          <w:sz w:val="24"/>
          <w:szCs w:val="24"/>
          <w:highlight w:val="white"/>
        </w:rPr>
        <w:t>is the</w:t>
      </w:r>
      <w:r>
        <w:rPr>
          <w:rFonts w:ascii="Arial" w:eastAsia="Arial" w:hAnsi="Arial" w:cs="Arial"/>
          <w:color w:val="444746"/>
          <w:sz w:val="24"/>
          <w:szCs w:val="24"/>
          <w:highlight w:val="white"/>
        </w:rPr>
        <w:t xml:space="preserve"> difference between the current length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color w:val="222222"/>
                    <w:sz w:val="24"/>
                    <w:szCs w:val="24"/>
                    <w:highlight w:val="white"/>
                  </w:rPr>
                  <m:t>|</m:t>
                </m:r>
                <m:r>
                  <w:rPr>
                    <w:rFonts w:ascii="Cambria Math" w:eastAsia="Cambria Math" w:hAnsi="Cambria Math" w:cs="Cambria Math"/>
                    <w:sz w:val="24"/>
                    <w:szCs w:val="24"/>
                  </w:rPr>
                  <m:t>l</m:t>
                </m:r>
              </m:e>
            </m:acc>
          </m:e>
          <m:sub>
            <m:r>
              <w:rPr>
                <w:rFonts w:ascii="Cambria Math" w:eastAsia="Cambria Math" w:hAnsi="Cambria Math" w:cs="Cambria Math"/>
                <w:sz w:val="24"/>
                <w:szCs w:val="24"/>
              </w:rPr>
              <m:t>n</m:t>
            </m:r>
          </m:sub>
        </m:sSub>
        <m:r>
          <w:rPr>
            <w:rFonts w:ascii="Cambria Math" w:eastAsia="Cambria Math" w:hAnsi="Cambria Math" w:cs="Cambria Math"/>
            <w:sz w:val="24"/>
            <w:szCs w:val="24"/>
          </w:rPr>
          <m:t>|</m:t>
        </m:r>
      </m:oMath>
      <w:r>
        <w:rPr>
          <w:rFonts w:ascii="Arial" w:eastAsia="Arial" w:hAnsi="Arial" w:cs="Arial"/>
          <w:sz w:val="24"/>
          <w:szCs w:val="24"/>
        </w:rPr>
        <w:t xml:space="preserve"> </w:t>
      </w:r>
      <w:r>
        <w:rPr>
          <w:rFonts w:ascii="Arial" w:eastAsia="Arial" w:hAnsi="Arial" w:cs="Arial"/>
          <w:color w:val="444746"/>
          <w:sz w:val="24"/>
          <w:szCs w:val="24"/>
          <w:highlight w:val="white"/>
        </w:rPr>
        <w:t>and the equilibrium length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l</m:t>
                </m:r>
              </m:e>
            </m:acc>
          </m:e>
          <m:sub>
            <m:r>
              <w:rPr>
                <w:rFonts w:ascii="Cambria Math" w:eastAsia="Cambria Math" w:hAnsi="Cambria Math" w:cs="Cambria Math"/>
                <w:sz w:val="24"/>
                <w:szCs w:val="24"/>
              </w:rPr>
              <m:t>n,0</m:t>
            </m:r>
          </m:sub>
        </m:sSub>
        <m:r>
          <w:rPr>
            <w:rFonts w:ascii="Cambria Math" w:eastAsia="Cambria Math" w:hAnsi="Cambria Math" w:cs="Cambria Math"/>
            <w:sz w:val="24"/>
            <w:szCs w:val="24"/>
          </w:rPr>
          <m:t>|</m:t>
        </m:r>
      </m:oMath>
      <w:r>
        <w:rPr>
          <w:rFonts w:ascii="Arial" w:eastAsia="Arial" w:hAnsi="Arial" w:cs="Arial"/>
          <w:color w:val="444746"/>
          <w:sz w:val="24"/>
          <w:szCs w:val="24"/>
          <w:highlight w:val="white"/>
        </w:rPr>
        <w:t xml:space="preserve"> of the spring connecting the vertices (nodes) </w:t>
      </w:r>
      <m:oMath>
        <m:r>
          <w:rPr>
            <w:rFonts w:ascii="Cambria Math" w:eastAsia="Cambria Math" w:hAnsi="Cambria Math" w:cs="Cambria Math"/>
            <w:color w:val="222222"/>
            <w:sz w:val="24"/>
            <w:szCs w:val="24"/>
          </w:rPr>
          <m:t>n+1</m:t>
        </m:r>
      </m:oMath>
      <w:r>
        <w:rPr>
          <w:rFonts w:ascii="Arial" w:eastAsia="Arial" w:hAnsi="Arial" w:cs="Arial"/>
          <w:color w:val="444746"/>
          <w:sz w:val="24"/>
          <w:szCs w:val="24"/>
          <w:highlight w:val="white"/>
        </w:rPr>
        <w:t xml:space="preserve"> and </w:t>
      </w:r>
      <m:oMath>
        <m:r>
          <w:rPr>
            <w:rFonts w:ascii="Cambria Math" w:eastAsia="Cambria Math" w:hAnsi="Cambria Math" w:cs="Cambria Math"/>
            <w:color w:val="222222"/>
            <w:sz w:val="24"/>
            <w:szCs w:val="24"/>
          </w:rPr>
          <m:t>n</m:t>
        </m:r>
      </m:oMath>
      <w:r>
        <w:rPr>
          <w:rFonts w:ascii="Arial" w:eastAsia="Arial" w:hAnsi="Arial" w:cs="Arial"/>
          <w:color w:val="222222"/>
          <w:sz w:val="24"/>
          <w:szCs w:val="24"/>
        </w:rPr>
        <w:t xml:space="preserve"> (see ref</w:t>
      </w:r>
      <w:r>
        <w:rPr>
          <w:rFonts w:ascii="Arial" w:eastAsia="Arial" w:hAnsi="Arial" w:cs="Arial"/>
          <w:color w:val="444746"/>
          <w:sz w:val="24"/>
          <w:szCs w:val="24"/>
          <w:vertAlign w:val="superscript"/>
        </w:rPr>
        <w:t>10</w:t>
      </w:r>
      <w:r>
        <w:rPr>
          <w:rFonts w:ascii="Arial" w:eastAsia="Arial" w:hAnsi="Arial" w:cs="Arial"/>
          <w:color w:val="444746"/>
          <w:sz w:val="24"/>
          <w:szCs w:val="24"/>
        </w:rPr>
        <w:t>)</w:t>
      </w:r>
      <w:r>
        <w:rPr>
          <w:rFonts w:ascii="Arial" w:eastAsia="Arial" w:hAnsi="Arial" w:cs="Arial"/>
          <w:color w:val="222222"/>
          <w:sz w:val="24"/>
          <w:szCs w:val="24"/>
          <w:highlight w:val="white"/>
        </w:rPr>
        <w:t>.</w:t>
      </w:r>
    </w:p>
    <w:p w14:paraId="443F2D56" w14:textId="4E5E0758" w:rsidR="00321FDF" w:rsidRDefault="00000000">
      <w:pPr>
        <w:pBdr>
          <w:top w:val="nil"/>
          <w:left w:val="nil"/>
          <w:bottom w:val="nil"/>
          <w:right w:val="nil"/>
          <w:between w:val="nil"/>
        </w:pBdr>
        <w:spacing w:line="480" w:lineRule="auto"/>
        <w:ind w:right="101"/>
        <w:jc w:val="both"/>
        <w:rPr>
          <w:rFonts w:ascii="Arial" w:eastAsia="Arial" w:hAnsi="Arial" w:cs="Arial"/>
          <w:color w:val="222222"/>
          <w:sz w:val="24"/>
          <w:szCs w:val="24"/>
          <w:highlight w:val="white"/>
        </w:rPr>
      </w:pPr>
      <w:r>
        <w:rPr>
          <w:rFonts w:ascii="Arial" w:eastAsia="Arial" w:hAnsi="Arial" w:cs="Arial"/>
          <w:color w:val="222222"/>
          <w:sz w:val="24"/>
          <w:szCs w:val="24"/>
          <w:highlight w:val="white"/>
        </w:rPr>
        <w:t>Th</w:t>
      </w:r>
      <w:r>
        <w:rPr>
          <w:rFonts w:ascii="Arial" w:eastAsia="Arial" w:hAnsi="Arial" w:cs="Arial"/>
          <w:color w:val="000000"/>
          <w:sz w:val="24"/>
          <w:szCs w:val="24"/>
        </w:rPr>
        <w:t xml:space="preserve">e bending energy at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 xml:space="preserve"> can be written as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U(x</m:t>
            </m:r>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2</m:t>
            </m:r>
          </m:den>
        </m:f>
        <m:nary>
          <m:naryPr>
            <m:ctrlPr>
              <w:rPr>
                <w:rFonts w:ascii="Cambria Math" w:eastAsia="Cambria Math" w:hAnsi="Cambria Math" w:cs="Cambria Math"/>
                <w:color w:val="000000"/>
                <w:sz w:val="24"/>
                <w:szCs w:val="24"/>
              </w:rPr>
            </m:ctrlPr>
          </m:naryPr>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0</m:t>
                </m:r>
              </m:sub>
            </m:sSub>
          </m:sub>
          <m: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p>
          <m:e>
            <m:r>
              <w:rPr>
                <w:rFonts w:ascii="Cambria Math" w:eastAsia="Cambria Math" w:hAnsi="Cambria Math" w:cs="Cambria Math"/>
                <w:color w:val="000000"/>
                <w:sz w:val="24"/>
                <w:szCs w:val="24"/>
              </w:rPr>
              <m:t>EI</m:t>
            </m:r>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κ(s)</m:t>
                </m:r>
              </m:e>
              <m:sup>
                <m:r>
                  <w:rPr>
                    <w:rFonts w:ascii="Cambria Math" w:eastAsia="Cambria Math" w:hAnsi="Cambria Math" w:cs="Cambria Math"/>
                    <w:color w:val="000000"/>
                    <w:sz w:val="24"/>
                    <w:szCs w:val="24"/>
                  </w:rPr>
                  <m:t>2</m:t>
                </m:r>
              </m:sup>
            </m:sSup>
            <m:r>
              <w:rPr>
                <w:rFonts w:ascii="Cambria Math" w:eastAsia="Cambria Math" w:hAnsi="Cambria Math" w:cs="Cambria Math"/>
                <w:color w:val="000000"/>
                <w:sz w:val="24"/>
                <w:szCs w:val="24"/>
              </w:rPr>
              <m:t>ds</m:t>
            </m:r>
          </m:e>
        </m:nary>
      </m:oMath>
      <w:r>
        <w:rPr>
          <w:rFonts w:ascii="Arial" w:eastAsia="Arial" w:hAnsi="Arial" w:cs="Arial"/>
          <w:color w:val="222222"/>
          <w:sz w:val="24"/>
          <w:szCs w:val="24"/>
          <w:highlight w:val="white"/>
        </w:rPr>
        <w:t xml:space="preserve">, where </w:t>
      </w:r>
      <m:oMath>
        <m:r>
          <w:rPr>
            <w:rFonts w:ascii="Cambria Math" w:eastAsia="Cambria Math" w:hAnsi="Cambria Math" w:cs="Cambria Math"/>
            <w:color w:val="222222"/>
            <w:sz w:val="24"/>
            <w:szCs w:val="24"/>
          </w:rPr>
          <m:t>E</m:t>
        </m:r>
      </m:oMath>
      <w:r>
        <w:rPr>
          <w:rFonts w:ascii="Arial" w:eastAsia="Arial" w:hAnsi="Arial" w:cs="Arial"/>
          <w:color w:val="222222"/>
          <w:sz w:val="24"/>
          <w:szCs w:val="24"/>
          <w:highlight w:val="white"/>
        </w:rPr>
        <w:t xml:space="preserve"> is the Young’s modulus, </w:t>
      </w:r>
      <m:oMath>
        <m:r>
          <w:rPr>
            <w:rFonts w:ascii="Cambria Math" w:eastAsia="Cambria Math" w:hAnsi="Cambria Math" w:cs="Cambria Math"/>
            <w:color w:val="222222"/>
            <w:sz w:val="24"/>
            <w:szCs w:val="24"/>
          </w:rPr>
          <m:t>I</m:t>
        </m:r>
      </m:oMath>
      <w:r>
        <w:rPr>
          <w:rFonts w:ascii="Arial" w:eastAsia="Arial" w:hAnsi="Arial" w:cs="Arial"/>
          <w:color w:val="222222"/>
          <w:sz w:val="24"/>
          <w:szCs w:val="24"/>
          <w:highlight w:val="white"/>
        </w:rPr>
        <w:t xml:space="preserve"> is the second moment of area, </w:t>
      </w:r>
      <m:oMath>
        <m:r>
          <w:rPr>
            <w:rFonts w:ascii="Cambria Math" w:hAnsi="Cambria Math"/>
          </w:rPr>
          <m:t>κ</m:t>
        </m:r>
      </m:oMath>
      <w:r>
        <w:rPr>
          <w:rFonts w:ascii="Arial" w:eastAsia="Arial" w:hAnsi="Arial" w:cs="Arial"/>
          <w:color w:val="222222"/>
          <w:sz w:val="24"/>
          <w:szCs w:val="24"/>
          <w:highlight w:val="white"/>
        </w:rPr>
        <w:t xml:space="preserve"> is the local curvature at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 xml:space="preserve">. The bending energy due to the bending </w:t>
      </w:r>
      <w:r>
        <w:rPr>
          <w:rFonts w:ascii="Arial" w:eastAsia="Arial" w:hAnsi="Arial" w:cs="Arial"/>
          <w:color w:val="222222"/>
          <w:sz w:val="24"/>
          <w:szCs w:val="24"/>
          <w:highlight w:val="white"/>
        </w:rPr>
        <w:lastRenderedPageBreak/>
        <w:t xml:space="preserve">angle </w:t>
      </w:r>
      <m:oMath>
        <m:sSub>
          <m:sSubPr>
            <m:ctrlPr>
              <w:rPr>
                <w:rFonts w:ascii="Cambria Math" w:eastAsia="Cambria Math" w:hAnsi="Cambria Math" w:cs="Cambria Math"/>
                <w:color w:val="000000"/>
                <w:sz w:val="24"/>
                <w:szCs w:val="24"/>
              </w:rPr>
            </m:ctrlPr>
          </m:sSubPr>
          <m:e>
            <m:r>
              <w:rPr>
                <w:rFonts w:ascii="Cambria Math" w:hAnsi="Cambria Math"/>
              </w:rPr>
              <m:t>θ</m:t>
            </m:r>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 xml:space="preserve"> at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 xml:space="preserve"> can be approximated as:</w:t>
      </w:r>
    </w:p>
    <w:p w14:paraId="46BB0AFE"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222222"/>
          <w:sz w:val="24"/>
          <w:szCs w:val="24"/>
          <w:highlight w:val="white"/>
          <w:vertAlign w:val="subscript"/>
        </w:rPr>
      </w:pPr>
      <m:oMath>
        <m:r>
          <w:rPr>
            <w:rFonts w:ascii="Cambria Math" w:hAnsi="Cambria Math"/>
          </w:rPr>
          <m:t>Δ</m:t>
        </m:r>
        <m:r>
          <w:rPr>
            <w:rFonts w:ascii="Cambria Math" w:eastAsia="Cambria Math" w:hAnsi="Cambria Math" w:cs="Cambria Math"/>
            <w:color w:val="222222"/>
            <w:sz w:val="24"/>
            <w:szCs w:val="24"/>
            <w:highlight w:val="white"/>
          </w:rPr>
          <m:t>U</m:t>
        </m:r>
        <m:d>
          <m:dPr>
            <m:ctrlPr>
              <w:rPr>
                <w:rFonts w:ascii="Cambria Math" w:eastAsia="Cambria Math" w:hAnsi="Cambria Math" w:cs="Cambria Math"/>
                <w:color w:val="222222"/>
                <w:sz w:val="24"/>
                <w:szCs w:val="24"/>
                <w:highlight w:val="white"/>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e>
        </m:d>
        <m:r>
          <w:rPr>
            <w:rFonts w:ascii="Cambria Math" w:eastAsia="Cambria Math" w:hAnsi="Cambria Math" w:cs="Cambria Math"/>
            <w:color w:val="222222"/>
            <w:sz w:val="24"/>
            <w:szCs w:val="24"/>
            <w:highlight w:val="white"/>
          </w:rPr>
          <m:t>=U</m:t>
        </m:r>
        <m:d>
          <m:dPr>
            <m:ctrlPr>
              <w:rPr>
                <w:rFonts w:ascii="Cambria Math" w:eastAsia="Cambria Math" w:hAnsi="Cambria Math" w:cs="Cambria Math"/>
                <w:color w:val="222222"/>
                <w:sz w:val="24"/>
                <w:szCs w:val="24"/>
                <w:highlight w:val="white"/>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e>
        </m:d>
        <m:r>
          <w:rPr>
            <w:rFonts w:ascii="Cambria Math" w:eastAsia="Cambria Math" w:hAnsi="Cambria Math" w:cs="Cambria Math"/>
            <w:color w:val="222222"/>
            <w:sz w:val="24"/>
            <w:szCs w:val="24"/>
            <w:highlight w:val="white"/>
          </w:rPr>
          <m:t>-U(</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n-1</m:t>
            </m:r>
          </m:sub>
        </m:sSub>
        <m:r>
          <w:rPr>
            <w:rFonts w:ascii="Cambria Math" w:eastAsia="Cambria Math" w:hAnsi="Cambria Math" w:cs="Cambria Math"/>
            <w:color w:val="222222"/>
            <w:sz w:val="24"/>
            <w:szCs w:val="24"/>
            <w:highlight w:val="white"/>
          </w:rPr>
          <m:t>)≈</m:t>
        </m:r>
        <m:f>
          <m:fPr>
            <m:ctrlPr>
              <w:rPr>
                <w:rFonts w:ascii="Cambria Math" w:eastAsia="Cambria Math" w:hAnsi="Cambria Math" w:cs="Cambria Math"/>
                <w:color w:val="222222"/>
                <w:sz w:val="24"/>
                <w:szCs w:val="24"/>
                <w:highlight w:val="white"/>
              </w:rPr>
            </m:ctrlPr>
          </m:fPr>
          <m:num>
            <m:r>
              <w:rPr>
                <w:rFonts w:ascii="Cambria Math" w:eastAsia="Cambria Math" w:hAnsi="Cambria Math" w:cs="Cambria Math"/>
                <w:color w:val="222222"/>
                <w:sz w:val="24"/>
                <w:szCs w:val="24"/>
                <w:highlight w:val="white"/>
              </w:rPr>
              <m:t>1</m:t>
            </m:r>
          </m:num>
          <m:den>
            <m:r>
              <w:rPr>
                <w:rFonts w:ascii="Cambria Math" w:eastAsia="Cambria Math" w:hAnsi="Cambria Math" w:cs="Cambria Math"/>
                <w:color w:val="222222"/>
                <w:sz w:val="24"/>
                <w:szCs w:val="24"/>
                <w:highlight w:val="white"/>
              </w:rPr>
              <m:t>2</m:t>
            </m:r>
          </m:den>
        </m:f>
        <m:r>
          <w:rPr>
            <w:rFonts w:ascii="Cambria Math" w:eastAsia="Cambria Math" w:hAnsi="Cambria Math" w:cs="Cambria Math"/>
            <w:color w:val="222222"/>
            <w:sz w:val="24"/>
            <w:szCs w:val="24"/>
            <w:highlight w:val="white"/>
          </w:rPr>
          <m:t>EI</m:t>
        </m:r>
        <m:sSup>
          <m:sSupPr>
            <m:ctrlPr>
              <w:rPr>
                <w:rFonts w:ascii="Cambria Math" w:eastAsia="Cambria Math" w:hAnsi="Cambria Math" w:cs="Cambria Math"/>
                <w:color w:val="222222"/>
                <w:sz w:val="24"/>
                <w:szCs w:val="24"/>
              </w:rPr>
            </m:ctrlPr>
          </m:sSupPr>
          <m:e>
            <m:r>
              <w:rPr>
                <w:rFonts w:ascii="Cambria Math" w:eastAsia="Cambria Math" w:hAnsi="Cambria Math" w:cs="Cambria Math"/>
                <w:color w:val="222222"/>
                <w:sz w:val="24"/>
                <w:szCs w:val="24"/>
              </w:rPr>
              <m:t>κ(</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rPr>
              <m:t>)</m:t>
            </m:r>
          </m:e>
          <m:sup>
            <m:r>
              <w:rPr>
                <w:rFonts w:ascii="Cambria Math" w:eastAsia="Cambria Math" w:hAnsi="Cambria Math" w:cs="Cambria Math"/>
                <w:color w:val="222222"/>
                <w:sz w:val="24"/>
                <w:szCs w:val="24"/>
              </w:rPr>
              <m:t>2</m:t>
            </m:r>
          </m:sup>
        </m:sSup>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highlight w:val="white"/>
          </w:rPr>
          <m:t>|≈</m:t>
        </m:r>
        <m:f>
          <m:fPr>
            <m:ctrlPr>
              <w:rPr>
                <w:rFonts w:ascii="Cambria Math" w:eastAsia="Cambria Math" w:hAnsi="Cambria Math" w:cs="Cambria Math"/>
                <w:color w:val="222222"/>
                <w:sz w:val="24"/>
                <w:szCs w:val="24"/>
                <w:highlight w:val="white"/>
              </w:rPr>
            </m:ctrlPr>
          </m:fPr>
          <m:num>
            <m:r>
              <w:rPr>
                <w:rFonts w:ascii="Cambria Math" w:eastAsia="Cambria Math" w:hAnsi="Cambria Math" w:cs="Cambria Math"/>
                <w:color w:val="222222"/>
                <w:sz w:val="24"/>
                <w:szCs w:val="24"/>
                <w:highlight w:val="white"/>
              </w:rPr>
              <m:t>1</m:t>
            </m:r>
          </m:num>
          <m:den>
            <m:r>
              <w:rPr>
                <w:rFonts w:ascii="Cambria Math" w:eastAsia="Cambria Math" w:hAnsi="Cambria Math" w:cs="Cambria Math"/>
                <w:color w:val="222222"/>
                <w:sz w:val="24"/>
                <w:szCs w:val="24"/>
                <w:highlight w:val="white"/>
              </w:rPr>
              <m:t>2</m:t>
            </m:r>
          </m:den>
        </m:f>
        <m:r>
          <w:rPr>
            <w:rFonts w:ascii="Cambria Math" w:eastAsia="Cambria Math" w:hAnsi="Cambria Math" w:cs="Cambria Math"/>
            <w:color w:val="222222"/>
            <w:sz w:val="24"/>
            <w:szCs w:val="24"/>
            <w:highlight w:val="white"/>
          </w:rPr>
          <m:t>EI</m:t>
        </m:r>
        <m:sSup>
          <m:sSupPr>
            <m:ctrlPr>
              <w:rPr>
                <w:rFonts w:ascii="Cambria Math" w:eastAsia="Cambria Math" w:hAnsi="Cambria Math" w:cs="Cambria Math"/>
                <w:color w:val="222222"/>
                <w:sz w:val="24"/>
                <w:szCs w:val="24"/>
                <w:highlight w:val="white"/>
              </w:rPr>
            </m:ctrlPr>
          </m:sSupPr>
          <m:e>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222222"/>
                <w:sz w:val="24"/>
                <w:szCs w:val="24"/>
                <w:highlight w:val="white"/>
              </w:rPr>
              <m:t>)</m:t>
            </m:r>
          </m:e>
          <m:sup>
            <m:r>
              <w:rPr>
                <w:rFonts w:ascii="Cambria Math" w:eastAsia="Cambria Math" w:hAnsi="Cambria Math" w:cs="Cambria Math"/>
                <w:color w:val="222222"/>
                <w:sz w:val="24"/>
                <w:szCs w:val="24"/>
                <w:highlight w:val="white"/>
              </w:rPr>
              <m:t>2</m:t>
            </m:r>
          </m:sup>
        </m:sSup>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highlight w:val="white"/>
          </w:rPr>
          <m:t>|</m:t>
        </m:r>
      </m:oMath>
      <w:r>
        <w:rPr>
          <w:rFonts w:ascii="Arial" w:eastAsia="Arial" w:hAnsi="Arial" w:cs="Arial"/>
          <w:color w:val="222222"/>
          <w:sz w:val="24"/>
          <w:szCs w:val="24"/>
          <w:highlight w:val="white"/>
        </w:rPr>
        <w:t xml:space="preserve"> (for </w:t>
      </w:r>
      <m:oMath>
        <m:r>
          <w:rPr>
            <w:rFonts w:ascii="Cambria Math" w:hAnsi="Cambria Math"/>
          </w:rPr>
          <m:t>κ</m:t>
        </m:r>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 xml:space="preserve">), where </w:t>
      </w:r>
      <m:oMath>
        <m:sSub>
          <m:sSubPr>
            <m:ctrlPr>
              <w:rPr>
                <w:rFonts w:ascii="Cambria Math" w:eastAsia="Cambria Math" w:hAnsi="Cambria Math" w:cs="Cambria Math"/>
                <w:color w:val="222222"/>
                <w:sz w:val="24"/>
                <w:szCs w:val="24"/>
                <w:highlight w:val="white"/>
              </w:rPr>
            </m:ctrlPr>
          </m:sSubPr>
          <m:e>
            <m:r>
              <w:rPr>
                <w:rFonts w:ascii="Cambria Math" w:hAnsi="Cambria Math"/>
              </w:rPr>
              <m:t>θ</m:t>
            </m:r>
          </m:e>
          <m:sub>
            <m:r>
              <w:rPr>
                <w:rFonts w:ascii="Cambria Math" w:eastAsia="Cambria Math" w:hAnsi="Cambria Math" w:cs="Cambria Math"/>
                <w:color w:val="222222"/>
                <w:sz w:val="24"/>
                <w:szCs w:val="24"/>
                <w:highlight w:val="white"/>
              </w:rPr>
              <m:t>n,0</m:t>
            </m:r>
          </m:sub>
        </m:sSub>
      </m:oMath>
      <w:r>
        <w:rPr>
          <w:rFonts w:ascii="Arial" w:eastAsia="Arial" w:hAnsi="Arial" w:cs="Arial"/>
          <w:color w:val="222222"/>
          <w:sz w:val="24"/>
          <w:szCs w:val="24"/>
          <w:highlight w:val="white"/>
        </w:rPr>
        <w:t xml:space="preserve"> is a constant equilibrium angle for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w:t>
      </w:r>
      <w:r>
        <w:rPr>
          <w:rFonts w:ascii="Arial" w:eastAsia="Arial" w:hAnsi="Arial" w:cs="Arial"/>
          <w:color w:val="222222"/>
          <w:sz w:val="24"/>
          <w:szCs w:val="24"/>
          <w:highlight w:val="white"/>
          <w:vertAlign w:val="subscript"/>
        </w:rPr>
        <w:t xml:space="preserve"> </w:t>
      </w:r>
      <w:r>
        <w:rPr>
          <w:rFonts w:ascii="Arial" w:eastAsia="Arial" w:hAnsi="Arial" w:cs="Arial"/>
          <w:color w:val="222222"/>
          <w:sz w:val="24"/>
          <w:szCs w:val="24"/>
          <w:highlight w:val="white"/>
        </w:rPr>
        <w:t xml:space="preserve">The bending force is evaluated by derivative of involved </w:t>
      </w:r>
      <m:oMath>
        <m:r>
          <w:rPr>
            <w:rFonts w:ascii="Cambria Math" w:eastAsia="Cambria Math" w:hAnsi="Cambria Math" w:cs="Cambria Math"/>
            <w:color w:val="222222"/>
            <w:sz w:val="24"/>
            <w:szCs w:val="24"/>
            <w:highlight w:val="white"/>
          </w:rPr>
          <m:t>∆U(</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n+i</m:t>
            </m:r>
          </m:sub>
        </m:sSub>
        <m:r>
          <w:rPr>
            <w:rFonts w:ascii="Cambria Math" w:eastAsia="Cambria Math" w:hAnsi="Cambria Math" w:cs="Cambria Math"/>
            <w:color w:val="222222"/>
            <w:sz w:val="24"/>
            <w:szCs w:val="24"/>
            <w:highlight w:val="white"/>
          </w:rPr>
          <m:t>)</m:t>
        </m:r>
      </m:oMath>
      <w:r>
        <w:rPr>
          <w:rFonts w:ascii="Arial" w:eastAsia="Arial" w:hAnsi="Arial" w:cs="Arial"/>
          <w:color w:val="222222"/>
          <w:sz w:val="24"/>
          <w:szCs w:val="24"/>
          <w:highlight w:val="white"/>
        </w:rPr>
        <w:t xml:space="preserve"> over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w:t>
      </w:r>
    </w:p>
    <w:p w14:paraId="10A18872" w14:textId="3C728975" w:rsidR="00321FDF" w:rsidRDefault="00000000">
      <w:pPr>
        <w:pBdr>
          <w:top w:val="nil"/>
          <w:left w:val="nil"/>
          <w:bottom w:val="nil"/>
          <w:right w:val="nil"/>
          <w:between w:val="nil"/>
        </w:pBdr>
        <w:spacing w:line="480" w:lineRule="auto"/>
        <w:jc w:val="both"/>
        <w:rPr>
          <w:rFonts w:ascii="Arial" w:eastAsia="Arial" w:hAnsi="Arial" w:cs="Arial"/>
          <w:color w:val="222222"/>
          <w:sz w:val="24"/>
          <w:szCs w:val="24"/>
          <w:highlight w:val="white"/>
        </w:rPr>
      </w:pP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b</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e>
        </m:d>
        <m:r>
          <w:rPr>
            <w:rFonts w:ascii="Cambria Math" w:eastAsia="Cambria Math" w:hAnsi="Cambria Math" w:cs="Cambria Math"/>
            <w:color w:val="222222"/>
            <w:sz w:val="24"/>
            <w:szCs w:val="24"/>
            <w:highlight w:val="white"/>
          </w:rPr>
          <m:t>=</m:t>
        </m:r>
        <m:nary>
          <m:naryPr>
            <m:chr m:val="∑"/>
            <m:ctrlPr>
              <w:rPr>
                <w:rFonts w:ascii="Cambria Math" w:eastAsia="Cambria Math" w:hAnsi="Cambria Math" w:cs="Cambria Math"/>
                <w:color w:val="222222"/>
                <w:sz w:val="24"/>
                <w:szCs w:val="24"/>
              </w:rPr>
            </m:ctrlPr>
          </m:naryPr>
          <m:sub>
            <m:r>
              <w:rPr>
                <w:rFonts w:ascii="Cambria Math" w:eastAsia="Cambria Math" w:hAnsi="Cambria Math" w:cs="Cambria Math"/>
                <w:color w:val="222222"/>
                <w:sz w:val="24"/>
                <w:szCs w:val="24"/>
              </w:rPr>
              <m:t>i=-1</m:t>
            </m:r>
          </m:sub>
          <m:sup>
            <m:r>
              <w:rPr>
                <w:rFonts w:ascii="Cambria Math" w:eastAsia="Cambria Math" w:hAnsi="Cambria Math" w:cs="Cambria Math"/>
                <w:color w:val="222222"/>
                <w:sz w:val="24"/>
                <w:szCs w:val="24"/>
              </w:rPr>
              <m:t>1</m:t>
            </m:r>
          </m:sup>
          <m:e>
            <m:sSub>
              <m:sSubPr>
                <m:ctrlPr>
                  <w:rPr>
                    <w:rFonts w:ascii="Cambria Math" w:eastAsia="Cambria Math" w:hAnsi="Cambria Math" w:cs="Cambria Math"/>
                    <w:color w:val="222222"/>
                    <w:sz w:val="24"/>
                    <w:szCs w:val="24"/>
                  </w:rPr>
                </m:ctrlPr>
              </m:sSubPr>
              <m:e>
                <m:r>
                  <w:rPr>
                    <w:rFonts w:ascii="Cambria Math" w:eastAsia="Cambria Math" w:hAnsi="Cambria Math" w:cs="Cambria Math"/>
                    <w:color w:val="222222"/>
                    <w:sz w:val="24"/>
                    <w:szCs w:val="24"/>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r>
              <w:rPr>
                <w:rFonts w:ascii="Cambria Math" w:eastAsia="Cambria Math" w:hAnsi="Cambria Math" w:cs="Cambria Math"/>
                <w:color w:val="000000"/>
                <w:sz w:val="24"/>
                <w:szCs w:val="24"/>
              </w:rPr>
              <m:t>∆U(</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n+i</m:t>
                </m:r>
              </m:sub>
            </m:sSub>
            <m:r>
              <w:rPr>
                <w:rFonts w:ascii="Cambria Math" w:eastAsia="Cambria Math" w:hAnsi="Cambria Math" w:cs="Cambria Math"/>
                <w:color w:val="000000"/>
                <w:sz w:val="24"/>
                <w:szCs w:val="24"/>
              </w:rPr>
              <m:t>)</m:t>
            </m:r>
          </m:e>
        </m:nary>
        <m:r>
          <w:rPr>
            <w:rFonts w:ascii="Cambria Math" w:eastAsia="Cambria Math" w:hAnsi="Cambria Math" w:cs="Cambria Math"/>
            <w:color w:val="222222"/>
            <w:sz w:val="24"/>
            <w:szCs w:val="24"/>
            <w:highlight w:val="white"/>
          </w:rPr>
          <m:t>=</m:t>
        </m:r>
        <m:nary>
          <m:naryPr>
            <m:chr m:val="∑"/>
            <m:ctrlPr>
              <w:rPr>
                <w:rFonts w:ascii="Cambria Math" w:eastAsia="Cambria Math" w:hAnsi="Cambria Math" w:cs="Cambria Math"/>
                <w:color w:val="222222"/>
                <w:sz w:val="24"/>
                <w:szCs w:val="24"/>
              </w:rPr>
            </m:ctrlPr>
          </m:naryPr>
          <m:sub>
            <m:r>
              <w:rPr>
                <w:rFonts w:ascii="Cambria Math" w:eastAsia="Cambria Math" w:hAnsi="Cambria Math" w:cs="Cambria Math"/>
                <w:color w:val="222222"/>
                <w:sz w:val="24"/>
                <w:szCs w:val="24"/>
              </w:rPr>
              <m:t>i=-1</m:t>
            </m:r>
          </m:sub>
          <m:sup>
            <m:r>
              <w:rPr>
                <w:rFonts w:ascii="Cambria Math" w:eastAsia="Cambria Math" w:hAnsi="Cambria Math" w:cs="Cambria Math"/>
                <w:color w:val="222222"/>
                <w:sz w:val="24"/>
                <w:szCs w:val="24"/>
              </w:rPr>
              <m:t>1</m:t>
            </m:r>
          </m:sup>
          <m:e>
            <m:r>
              <w:rPr>
                <w:rFonts w:ascii="Cambria Math" w:eastAsia="Cambria Math" w:hAnsi="Cambria Math" w:cs="Cambria Math"/>
                <w:color w:val="222222"/>
                <w:sz w:val="24"/>
                <w:szCs w:val="24"/>
              </w:rPr>
              <m:t>∂∆U(</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x</m:t>
                </m:r>
              </m:e>
              <m:sub>
                <m:r>
                  <w:rPr>
                    <w:rFonts w:ascii="Cambria Math" w:eastAsia="Cambria Math" w:hAnsi="Cambria Math" w:cs="Cambria Math"/>
                    <w:sz w:val="24"/>
                    <w:szCs w:val="24"/>
                  </w:rPr>
                  <m:t>n+i</m:t>
                </m:r>
              </m:sub>
            </m:sSub>
            <m:r>
              <w:rPr>
                <w:rFonts w:ascii="Cambria Math" w:eastAsia="Cambria Math" w:hAnsi="Cambria Math" w:cs="Cambria Math"/>
                <w:sz w:val="24"/>
                <w:szCs w:val="24"/>
              </w:rPr>
              <m:t>)/(</m:t>
            </m:r>
            <m:r>
              <w:rPr>
                <w:rFonts w:ascii="Cambria Math" w:eastAsia="Cambria Math" w:hAnsi="Cambria Math" w:cs="Cambria Math"/>
                <w:color w:val="222222"/>
                <w:sz w:val="24"/>
                <w:szCs w:val="24"/>
              </w:rPr>
              <m:t>∂cos⁡(</m:t>
            </m:r>
            <m:sSub>
              <m:sSubPr>
                <m:ctrlPr>
                  <w:rPr>
                    <w:rFonts w:ascii="Cambria Math" w:eastAsia="Cambria Math" w:hAnsi="Cambria Math" w:cs="Cambria Math"/>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sz w:val="24"/>
                    <w:szCs w:val="24"/>
                  </w:rPr>
                  <m:t>n+i</m:t>
                </m:r>
              </m:sub>
            </m:sSub>
            <m:r>
              <w:rPr>
                <w:rFonts w:ascii="Cambria Math" w:eastAsia="Cambria Math" w:hAnsi="Cambria Math" w:cs="Cambria Math"/>
                <w:color w:val="222222"/>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sz w:val="24"/>
                    <w:szCs w:val="24"/>
                  </w:rPr>
                  <m:t>n,0</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r>
              <w:rPr>
                <w:rFonts w:ascii="Cambria Math" w:eastAsia="Cambria Math" w:hAnsi="Cambria Math" w:cs="Cambria Math"/>
                <w:color w:val="222222"/>
                <w:sz w:val="24"/>
                <w:szCs w:val="24"/>
                <w:highlight w:val="white"/>
              </w:rPr>
              <m:t>cos(</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n+i</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222222"/>
                <w:sz w:val="24"/>
                <w:szCs w:val="24"/>
                <w:highlight w:val="white"/>
              </w:rPr>
              <m:t>)</m:t>
            </m:r>
          </m:e>
        </m:nary>
      </m:oMath>
      <w:proofErr w:type="gramStart"/>
      <w:r>
        <w:rPr>
          <w:rFonts w:ascii="Arial" w:eastAsia="Arial" w:hAnsi="Arial" w:cs="Arial"/>
          <w:color w:val="222222"/>
          <w:sz w:val="24"/>
          <w:szCs w:val="24"/>
          <w:highlight w:val="white"/>
        </w:rPr>
        <w:t xml:space="preserve">,   </w:t>
      </w:r>
      <w:proofErr w:type="gramEnd"/>
      <w:r>
        <w:rPr>
          <w:rFonts w:ascii="Arial" w:eastAsia="Arial" w:hAnsi="Arial" w:cs="Arial"/>
          <w:color w:val="222222"/>
          <w:sz w:val="24"/>
          <w:szCs w:val="24"/>
          <w:highlight w:val="white"/>
        </w:rPr>
        <w:t xml:space="preserve">           (7)</w:t>
      </w:r>
    </w:p>
    <w:p w14:paraId="1FFC2C8C" w14:textId="3F898534" w:rsidR="00321FDF" w:rsidRDefault="00000000">
      <w:pPr>
        <w:pBdr>
          <w:top w:val="nil"/>
          <w:left w:val="nil"/>
          <w:bottom w:val="nil"/>
          <w:right w:val="nil"/>
          <w:between w:val="nil"/>
        </w:pBdr>
        <w:spacing w:line="480" w:lineRule="auto"/>
        <w:ind w:left="101" w:right="101"/>
        <w:jc w:val="both"/>
        <w:rPr>
          <w:rFonts w:ascii="Arial" w:eastAsia="Arial" w:hAnsi="Arial" w:cs="Arial"/>
          <w:color w:val="222222"/>
          <w:sz w:val="24"/>
          <w:szCs w:val="24"/>
          <w:highlight w:val="white"/>
        </w:rPr>
      </w:pPr>
      <w:r>
        <w:rPr>
          <w:rFonts w:ascii="Arial" w:eastAsia="Arial" w:hAnsi="Arial" w:cs="Arial"/>
          <w:color w:val="222222"/>
          <w:sz w:val="24"/>
          <w:szCs w:val="24"/>
          <w:highlight w:val="white"/>
        </w:rPr>
        <w:t xml:space="preserve">We denote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x</m:t>
                </m:r>
              </m:e>
            </m:acc>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x</m:t>
                </m:r>
              </m:e>
            </m:acc>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 xml:space="preserve"> and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x</m:t>
                </m:r>
              </m:e>
            </m:acc>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x</m:t>
                </m:r>
              </m:e>
            </m:acc>
          </m:e>
          <m:sub>
            <m:r>
              <w:rPr>
                <w:rFonts w:ascii="Cambria Math" w:eastAsia="Cambria Math" w:hAnsi="Cambria Math" w:cs="Cambria Math"/>
                <w:color w:val="000000"/>
                <w:sz w:val="24"/>
                <w:szCs w:val="24"/>
              </w:rPr>
              <m:t>n-1</m:t>
            </m:r>
          </m:sub>
        </m:sSub>
      </m:oMath>
      <w:r>
        <w:rPr>
          <w:rFonts w:ascii="Arial" w:eastAsia="Arial" w:hAnsi="Arial" w:cs="Arial"/>
          <w:color w:val="222222"/>
          <w:sz w:val="24"/>
          <w:szCs w:val="24"/>
          <w:highlight w:val="white"/>
        </w:rPr>
        <w:t xml:space="preserve">, we can get </w:t>
      </w:r>
      <m:oMath>
        <m:r>
          <w:rPr>
            <w:rFonts w:ascii="Cambria Math" w:eastAsia="Cambria Math" w:hAnsi="Cambria Math" w:cs="Cambria Math"/>
            <w:color w:val="222222"/>
            <w:sz w:val="24"/>
            <w:szCs w:val="24"/>
          </w:rPr>
          <m:t>cos</m:t>
        </m:r>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222222"/>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n,0</m:t>
                </m:r>
              </m:sub>
            </m:sSub>
          </m:e>
        </m:d>
        <m:r>
          <w:rPr>
            <w:rFonts w:ascii="Cambria Math" w:eastAsia="Cambria Math" w:hAnsi="Cambria Math" w:cs="Cambria Math"/>
            <w:color w:val="000000"/>
            <w:sz w:val="24"/>
            <w:szCs w:val="24"/>
          </w:rPr>
          <m:t xml:space="preserve"> =</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1</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e>
                </m:d>
              </m:e>
              <m:sup>
                <m:r>
                  <w:rPr>
                    <w:rFonts w:ascii="Cambria Math" w:eastAsia="Cambria Math" w:hAnsi="Cambria Math" w:cs="Cambria Math"/>
                    <w:color w:val="000000"/>
                    <w:sz w:val="24"/>
                    <w:szCs w:val="24"/>
                  </w:rPr>
                  <m:t>T</m:t>
                </m:r>
              </m:sup>
            </m:sSup>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2</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num>
          <m:den>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den>
        </m:f>
      </m:oMath>
      <w:r>
        <w:rPr>
          <w:rFonts w:ascii="Arial" w:eastAsia="Arial" w:hAnsi="Arial" w:cs="Arial"/>
          <w:color w:val="222222"/>
          <w:sz w:val="24"/>
          <w:szCs w:val="24"/>
          <w:highlight w:val="white"/>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1</m:t>
                </m:r>
              </m:sub>
            </m:sSub>
          </m:sub>
        </m:sSub>
      </m:oMath>
      <w:r>
        <w:rPr>
          <w:rFonts w:ascii="Arial" w:eastAsia="Arial" w:hAnsi="Arial" w:cs="Arial"/>
          <w:color w:val="000000"/>
          <w:sz w:val="24"/>
          <w:szCs w:val="24"/>
        </w:rPr>
        <w:t xml:space="preserve"> </w:t>
      </w:r>
      <w:r>
        <w:rPr>
          <w:rFonts w:ascii="Arial" w:eastAsia="Arial" w:hAnsi="Arial" w:cs="Arial"/>
          <w:color w:val="222222"/>
          <w:sz w:val="24"/>
          <w:szCs w:val="24"/>
          <w:highlight w:val="white"/>
        </w:rPr>
        <w:t xml:space="preserve">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2</m:t>
                </m:r>
              </m:sub>
            </m:sSub>
          </m:sub>
        </m:sSub>
      </m:oMath>
      <w:r>
        <w:rPr>
          <w:rFonts w:ascii="Arial" w:eastAsia="Arial" w:hAnsi="Arial" w:cs="Arial"/>
          <w:color w:val="222222"/>
          <w:sz w:val="24"/>
          <w:szCs w:val="24"/>
          <w:highlight w:val="white"/>
        </w:rPr>
        <w:t xml:space="preserve"> are two rotational matrices satisfying </w:t>
      </w:r>
      <m:oMath>
        <m:sSub>
          <m:sSubPr>
            <m:ctrlPr>
              <w:rPr>
                <w:rFonts w:ascii="Cambria Math" w:eastAsia="Cambria Math" w:hAnsi="Cambria Math" w:cs="Cambria Math"/>
                <w:color w:val="000000"/>
                <w:sz w:val="24"/>
                <w:szCs w:val="24"/>
              </w:rPr>
            </m:ctrlPr>
          </m:sSubPr>
          <m:e>
            <m:r>
              <w:rPr>
                <w:rFonts w:ascii="Cambria Math" w:hAnsi="Cambria Math"/>
              </w:rPr>
              <m:t>θ</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oMath>
      <w:r>
        <w:rPr>
          <w:rFonts w:ascii="Arial" w:eastAsia="Arial" w:hAnsi="Arial" w:cs="Arial"/>
          <w:color w:val="222222"/>
          <w:sz w:val="24"/>
          <w:szCs w:val="24"/>
          <w:highlight w:val="white"/>
        </w:rPr>
        <w:t xml:space="preserve">. It is easy to get </w:t>
      </w:r>
      <m:oMath>
        <m:sSubSup>
          <m:sSubSupPr>
            <m:ctrlPr>
              <w:rPr>
                <w:rFonts w:ascii="Cambria Math" w:eastAsia="Cambria Math" w:hAnsi="Cambria Math" w:cs="Cambria Math"/>
                <w:color w:val="222222"/>
                <w:sz w:val="24"/>
                <w:szCs w:val="24"/>
              </w:rPr>
            </m:ctrlPr>
          </m:sSubSupPr>
          <m:e>
            <m:r>
              <w:rPr>
                <w:rFonts w:ascii="Cambria Math" w:eastAsia="Cambria Math" w:hAnsi="Cambria Math" w:cs="Cambria Math"/>
                <w:color w:val="222222"/>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2</m:t>
                </m:r>
              </m:sub>
            </m:sSub>
          </m:sub>
          <m:sup>
            <m:r>
              <w:rPr>
                <w:rFonts w:ascii="Cambria Math" w:eastAsia="Cambria Math" w:hAnsi="Cambria Math" w:cs="Cambria Math"/>
                <w:color w:val="222222"/>
                <w:sz w:val="24"/>
                <w:szCs w:val="24"/>
              </w:rPr>
              <m:t>T</m:t>
            </m:r>
          </m:sup>
        </m:sSub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1</m:t>
                </m:r>
              </m:sub>
            </m:sSub>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2</m:t>
                </m:r>
              </m:sub>
            </m:sSub>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sub>
        </m:sSub>
      </m:oMath>
      <w:r>
        <w:rPr>
          <w:rFonts w:ascii="Arial" w:eastAsia="Arial" w:hAnsi="Arial" w:cs="Arial"/>
          <w:color w:val="222222"/>
          <w:sz w:val="24"/>
          <w:szCs w:val="24"/>
          <w:highlight w:val="white"/>
        </w:rPr>
        <w:t xml:space="preserve">, which is also a constant matrix. </w:t>
      </w:r>
      <w:r w:rsidR="00E73DAD">
        <w:rPr>
          <w:rFonts w:ascii="Arial" w:eastAsia="Arial" w:hAnsi="Arial" w:cs="Arial"/>
          <w:color w:val="222222"/>
          <w:sz w:val="24"/>
          <w:szCs w:val="24"/>
          <w:highlight w:val="white"/>
        </w:rPr>
        <w:t>In addition, w</w:t>
      </w:r>
      <w:r w:rsidR="003C6F35">
        <w:rPr>
          <w:rFonts w:ascii="Arial" w:eastAsia="Arial" w:hAnsi="Arial" w:cs="Arial"/>
          <w:color w:val="222222"/>
          <w:sz w:val="24"/>
          <w:szCs w:val="24"/>
          <w:highlight w:val="white"/>
        </w:rPr>
        <w:t>e</w:t>
      </w:r>
      <w:r w:rsidR="00E73DAD">
        <w:rPr>
          <w:rFonts w:ascii="Arial" w:eastAsia="Arial" w:hAnsi="Arial" w:cs="Arial"/>
          <w:color w:val="222222"/>
          <w:sz w:val="24"/>
          <w:szCs w:val="24"/>
          <w:highlight w:val="white"/>
        </w:rPr>
        <w:t xml:space="preserve"> also</w:t>
      </w:r>
      <w:r>
        <w:rPr>
          <w:rFonts w:ascii="Arial" w:eastAsia="Arial" w:hAnsi="Arial" w:cs="Arial"/>
          <w:color w:val="222222"/>
          <w:sz w:val="24"/>
          <w:szCs w:val="24"/>
          <w:highlight w:val="white"/>
        </w:rPr>
        <w:t xml:space="preserve"> have </w:t>
      </w:r>
      <m:oMath>
        <m:f>
          <m:fPr>
            <m:ctrlPr>
              <w:rPr>
                <w:rFonts w:ascii="Cambria Math" w:eastAsia="Cambria Math" w:hAnsi="Cambria Math" w:cs="Cambria Math"/>
                <w:color w:val="222222"/>
                <w:sz w:val="24"/>
                <w:szCs w:val="24"/>
              </w:rPr>
            </m:ctrlPr>
          </m:fPr>
          <m:num>
            <m:r>
              <w:rPr>
                <w:rFonts w:ascii="Cambria Math" w:eastAsia="Cambria Math" w:hAnsi="Cambria Math" w:cs="Cambria Math"/>
                <w:color w:val="222222"/>
                <w:sz w:val="24"/>
                <w:szCs w:val="24"/>
              </w:rPr>
              <m:t>∂∆U(</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rPr>
              <m:t>)</m:t>
            </m:r>
          </m:num>
          <m:den>
            <m:r>
              <w:rPr>
                <w:rFonts w:ascii="Cambria Math" w:eastAsia="Cambria Math" w:hAnsi="Cambria Math" w:cs="Cambria Math"/>
                <w:color w:val="222222"/>
                <w:sz w:val="24"/>
                <w:szCs w:val="24"/>
              </w:rPr>
              <m:t>∂cos⁡(</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222222"/>
                <w:sz w:val="24"/>
                <w:szCs w:val="24"/>
              </w:rPr>
              <m:t>)</m:t>
            </m:r>
          </m:den>
        </m:f>
        <m:r>
          <w:rPr>
            <w:rFonts w:ascii="Cambria Math" w:eastAsia="Cambria Math" w:hAnsi="Cambria Math" w:cs="Cambria Math"/>
            <w:color w:val="222222"/>
            <w:sz w:val="24"/>
            <w:szCs w:val="24"/>
          </w:rPr>
          <m:t>=-EI</m:t>
        </m:r>
        <m:f>
          <m:fPr>
            <m:ctrlPr>
              <w:rPr>
                <w:rFonts w:ascii="Cambria Math" w:eastAsia="Cambria Math" w:hAnsi="Cambria Math" w:cs="Cambria Math"/>
                <w:color w:val="222222"/>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num>
          <m:den>
            <m:r>
              <w:rPr>
                <w:rFonts w:ascii="Cambria Math" w:eastAsia="Cambria Math" w:hAnsi="Cambria Math" w:cs="Cambria Math"/>
                <w:color w:val="222222"/>
                <w:sz w:val="24"/>
                <w:szCs w:val="24"/>
              </w:rPr>
              <m:t>sin⁡(</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222222"/>
                <w:sz w:val="24"/>
                <w:szCs w:val="24"/>
              </w:rPr>
              <m:t>)</m:t>
            </m:r>
          </m:den>
        </m:f>
      </m:oMath>
      <w:r>
        <w:rPr>
          <w:rFonts w:ascii="Arial" w:eastAsia="Arial" w:hAnsi="Arial" w:cs="Arial"/>
          <w:color w:val="222222"/>
          <w:sz w:val="24"/>
          <w:szCs w:val="24"/>
          <w:highlight w:val="white"/>
        </w:rPr>
        <w:t xml:space="preserve">. Using the property of vector calculus identities </w:t>
      </w:r>
      <m:oMath>
        <m:r>
          <w:rPr>
            <w:rFonts w:ascii="Cambria Math" w:hAnsi="Cambria Math"/>
          </w:rPr>
          <m:t>∇</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A∙B</m:t>
            </m:r>
          </m:e>
        </m:d>
        <m:r>
          <w:rPr>
            <w:rFonts w:ascii="Cambria Math" w:eastAsia="Cambria Math" w:hAnsi="Cambria Math" w:cs="Cambria Math"/>
            <w:color w:val="000000"/>
            <w:sz w:val="24"/>
            <w:szCs w:val="24"/>
          </w:rPr>
          <m:t>=B∙</m:t>
        </m:r>
        <m:d>
          <m:dPr>
            <m:ctrlPr>
              <w:rPr>
                <w:rFonts w:ascii="Cambria Math" w:eastAsia="Cambria Math" w:hAnsi="Cambria Math" w:cs="Cambria Math"/>
                <w:color w:val="000000"/>
                <w:sz w:val="24"/>
                <w:szCs w:val="24"/>
              </w:rPr>
            </m:ctrlPr>
          </m:dPr>
          <m:e>
            <m:r>
              <w:rPr>
                <w:rFonts w:ascii="Cambria Math" w:eastAsia="Cambria Math" w:hAnsi="Cambria Math" w:cs="Cambria Math"/>
                <w:color w:val="000000"/>
                <w:sz w:val="24"/>
                <w:szCs w:val="24"/>
              </w:rPr>
              <m:t>∇A</m:t>
            </m:r>
          </m:e>
        </m:d>
        <m:r>
          <w:rPr>
            <w:rFonts w:ascii="Cambria Math" w:eastAsia="Cambria Math" w:hAnsi="Cambria Math" w:cs="Cambria Math"/>
            <w:color w:val="000000"/>
            <w:sz w:val="24"/>
            <w:szCs w:val="24"/>
          </w:rPr>
          <m:t>+A∙(∇B)</m:t>
        </m:r>
      </m:oMath>
      <w:r>
        <w:rPr>
          <w:rFonts w:ascii="Arial" w:eastAsia="Arial" w:hAnsi="Arial" w:cs="Arial"/>
          <w:color w:val="222222"/>
          <w:sz w:val="24"/>
          <w:szCs w:val="24"/>
          <w:highlight w:val="white"/>
        </w:rPr>
        <w:t>, we have:</w:t>
      </w:r>
    </w:p>
    <w:p w14:paraId="2845B401" w14:textId="77777777" w:rsidR="00321FDF" w:rsidRDefault="00000000">
      <w:pPr>
        <w:pBdr>
          <w:top w:val="nil"/>
          <w:left w:val="nil"/>
          <w:bottom w:val="nil"/>
          <w:right w:val="nil"/>
          <w:between w:val="nil"/>
        </w:pBdr>
        <w:spacing w:line="480" w:lineRule="auto"/>
        <w:jc w:val="both"/>
        <w:rPr>
          <w:rFonts w:ascii="Arial" w:eastAsia="Arial" w:hAnsi="Arial" w:cs="Arial"/>
          <w:color w:val="000000"/>
          <w:sz w:val="24"/>
          <w:szCs w:val="24"/>
        </w:rPr>
      </w:pPr>
      <m:oMath>
        <m:sSub>
          <m:sSubPr>
            <m:ctrlPr>
              <w:rPr>
                <w:rFonts w:ascii="Cambria Math" w:hAnsi="Cambria Math"/>
              </w:rPr>
            </m:ctrlPr>
          </m:sSubPr>
          <m:e>
            <m:r>
              <w:rPr>
                <w:rFonts w:ascii="Cambria Math" w:hAnsi="Cambria Math"/>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r>
          <w:rPr>
            <w:rFonts w:ascii="Cambria Math" w:eastAsia="Cambria Math" w:hAnsi="Cambria Math" w:cs="Cambria Math"/>
            <w:color w:val="222222"/>
            <w:sz w:val="24"/>
            <w:szCs w:val="24"/>
            <w:highlight w:val="white"/>
          </w:rPr>
          <m:t>cos(</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222222"/>
                <w:sz w:val="24"/>
                <w:szCs w:val="24"/>
                <w:highlight w:val="white"/>
              </w:rPr>
            </m:ctrlPr>
          </m:sSubPr>
          <m:e>
            <m:r>
              <w:rPr>
                <w:rFonts w:ascii="Cambria Math" w:eastAsia="Cambria Math" w:hAnsi="Cambria Math" w:cs="Cambria Math"/>
                <w:color w:val="222222"/>
                <w:sz w:val="24"/>
                <w:szCs w:val="24"/>
                <w:highlight w:val="white"/>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1</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e>
                </m:d>
              </m:e>
              <m:sup>
                <m:r>
                  <w:rPr>
                    <w:rFonts w:ascii="Cambria Math" w:eastAsia="Cambria Math" w:hAnsi="Cambria Math" w:cs="Cambria Math"/>
                    <w:color w:val="000000"/>
                    <w:sz w:val="24"/>
                    <w:szCs w:val="24"/>
                  </w:rPr>
                  <m:t>T</m:t>
                </m:r>
              </m:sup>
            </m:sSup>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2</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num>
          <m:den>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d>
              <m:dPr>
                <m:ctrlPr>
                  <w:rPr>
                    <w:rFonts w:ascii="Cambria Math" w:eastAsia="Cambria Math" w:hAnsi="Cambria Math" w:cs="Cambria Math"/>
                    <w:color w:val="000000"/>
                    <w:sz w:val="24"/>
                    <w:szCs w:val="24"/>
                  </w:rPr>
                </m:ctrlPr>
              </m:dPr>
              <m:e>
                <m:sSup>
                  <m:sSupPr>
                    <m:ctrlPr>
                      <w:rPr>
                        <w:rFonts w:ascii="Cambria Math" w:eastAsia="Cambria Math" w:hAnsi="Cambria Math" w:cs="Cambria Math"/>
                        <w:color w:val="000000"/>
                        <w:sz w:val="24"/>
                        <w:szCs w:val="24"/>
                      </w:rPr>
                    </m:ctrlPr>
                  </m:sSupPr>
                  <m:e>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1</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e>
                    </m:d>
                  </m:e>
                  <m:sup>
                    <m:r>
                      <w:rPr>
                        <w:rFonts w:ascii="Cambria Math" w:eastAsia="Cambria Math" w:hAnsi="Cambria Math" w:cs="Cambria Math"/>
                        <w:color w:val="000000"/>
                        <w:sz w:val="24"/>
                        <w:szCs w:val="24"/>
                      </w:rPr>
                      <m:t>T</m:t>
                    </m:r>
                  </m:sup>
                </m:sSup>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2</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e>
                </m:d>
              </m:e>
            </m:d>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e>
            </m: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1</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e>
                </m:d>
              </m:e>
              <m:sup>
                <m:r>
                  <w:rPr>
                    <w:rFonts w:ascii="Cambria Math" w:eastAsia="Cambria Math" w:hAnsi="Cambria Math" w:cs="Cambria Math"/>
                    <w:color w:val="000000"/>
                    <w:sz w:val="24"/>
                    <w:szCs w:val="24"/>
                  </w:rPr>
                  <m:t>T</m:t>
                </m:r>
              </m:sup>
            </m:sSup>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2</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e>
            </m:d>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r>
              <w:rPr>
                <w:rFonts w:ascii="Cambria Math" w:eastAsia="Cambria Math" w:hAnsi="Cambria Math" w:cs="Cambria Math"/>
                <w:color w:val="000000"/>
                <w:sz w:val="24"/>
                <w:szCs w:val="24"/>
              </w:rPr>
              <m:t>(</m:t>
            </m:r>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e>
            </m:d>
            <m:r>
              <w:rPr>
                <w:rFonts w:ascii="Cambria Math" w:eastAsia="Cambria Math" w:hAnsi="Cambria Math" w:cs="Cambria Math"/>
                <w:color w:val="000000"/>
                <w:sz w:val="24"/>
                <w:szCs w:val="24"/>
              </w:rPr>
              <m:t>)</m:t>
            </m:r>
          </m:num>
          <m:den>
            <m:sSup>
              <m:sSupPr>
                <m:ctrlPr>
                  <w:rPr>
                    <w:rFonts w:ascii="Cambria Math" w:eastAsia="Cambria Math" w:hAnsi="Cambria Math" w:cs="Cambria Math"/>
                    <w:color w:val="000000"/>
                    <w:sz w:val="24"/>
                    <w:szCs w:val="24"/>
                  </w:rPr>
                </m:ctrlPr>
              </m:sSupPr>
              <m:e>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e>
              <m:sup>
                <m:r>
                  <w:rPr>
                    <w:rFonts w:ascii="Cambria Math" w:eastAsia="Cambria Math" w:hAnsi="Cambria Math" w:cs="Cambria Math"/>
                    <w:color w:val="000000"/>
                    <w:sz w:val="24"/>
                    <w:szCs w:val="24"/>
                  </w:rPr>
                  <m:t>2</m:t>
                </m:r>
              </m:sup>
            </m:sSup>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num>
          <m:den>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e>
              <m:sup>
                <m:r>
                  <w:rPr>
                    <w:rFonts w:ascii="Cambria Math" w:eastAsia="Cambria Math" w:hAnsi="Cambria Math" w:cs="Cambria Math"/>
                    <w:color w:val="000000"/>
                    <w:sz w:val="24"/>
                    <w:szCs w:val="24"/>
                  </w:rPr>
                  <m:t>T</m:t>
                </m:r>
              </m:sup>
            </m:sSup>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e>
            </m:d>
          </m:num>
          <m:den>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e>
            </m:d>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num>
          <m:den>
            <m:sSup>
              <m:sSupPr>
                <m:ctrlPr>
                  <w:rPr>
                    <w:rFonts w:ascii="Cambria Math" w:eastAsia="Cambria Math" w:hAnsi="Cambria Math" w:cs="Cambria Math"/>
                    <w:color w:val="000000"/>
                    <w:sz w:val="24"/>
                    <w:szCs w:val="24"/>
                  </w:rPr>
                </m:ctrlPr>
              </m:sSupPr>
              <m:e>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num>
          <m:den>
            <m:sSup>
              <m:sSupPr>
                <m:ctrlPr>
                  <w:rPr>
                    <w:rFonts w:ascii="Cambria Math" w:eastAsia="Cambria Math" w:hAnsi="Cambria Math" w:cs="Cambria Math"/>
                    <w:color w:val="000000"/>
                    <w:sz w:val="24"/>
                    <w:szCs w:val="24"/>
                  </w:rPr>
                </m:ctrlPr>
              </m:sSupPr>
              <m:e>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e>
                </m:d>
              </m:e>
              <m:sup>
                <m:r>
                  <w:rPr>
                    <w:rFonts w:ascii="Cambria Math" w:eastAsia="Cambria Math" w:hAnsi="Cambria Math" w:cs="Cambria Math"/>
                    <w:color w:val="000000"/>
                    <w:sz w:val="24"/>
                    <w:szCs w:val="24"/>
                  </w:rPr>
                  <m:t>2</m:t>
                </m:r>
              </m:sup>
            </m:sSup>
          </m:den>
        </m:f>
        <m:r>
          <w:rPr>
            <w:rFonts w:ascii="Cambria Math" w:eastAsia="Cambria Math" w:hAnsi="Cambria Math" w:cs="Cambria Math"/>
            <w:color w:val="000000"/>
            <w:sz w:val="24"/>
            <w:szCs w:val="24"/>
          </w:rPr>
          <m:t>)</m:t>
        </m:r>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(8)</w:t>
      </w:r>
    </w:p>
    <w:p w14:paraId="1517463C" w14:textId="77777777" w:rsidR="00321FDF" w:rsidRDefault="00000000">
      <w:pPr>
        <w:pBdr>
          <w:top w:val="nil"/>
          <w:left w:val="nil"/>
          <w:bottom w:val="nil"/>
          <w:right w:val="nil"/>
          <w:between w:val="nil"/>
        </w:pBdr>
        <w:spacing w:line="480" w:lineRule="auto"/>
        <w:jc w:val="both"/>
        <w:rPr>
          <w:rFonts w:ascii="Arial" w:eastAsia="Arial" w:hAnsi="Arial" w:cs="Arial"/>
          <w:color w:val="222222"/>
          <w:sz w:val="24"/>
          <w:szCs w:val="24"/>
          <w:highlight w:val="white"/>
        </w:rPr>
      </w:pPr>
      <w:r>
        <w:rPr>
          <w:rFonts w:ascii="Arial" w:eastAsia="Arial" w:hAnsi="Arial" w:cs="Arial"/>
          <w:color w:val="222222"/>
          <w:sz w:val="24"/>
          <w:szCs w:val="24"/>
          <w:highlight w:val="white"/>
        </w:rPr>
        <w:t>Accordingly, we also have</w:t>
      </w:r>
    </w:p>
    <w:p w14:paraId="38EE244B"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222222"/>
          <w:sz w:val="24"/>
          <w:szCs w:val="24"/>
        </w:rPr>
      </w:pPr>
      <m:oMath>
        <m:sSub>
          <m:sSubPr>
            <m:ctrlPr>
              <w:rPr>
                <w:rFonts w:ascii="Cambria Math" w:hAnsi="Cambria Math"/>
              </w:rPr>
            </m:ctrlPr>
          </m:sSubPr>
          <m:e>
            <m:r>
              <w:rPr>
                <w:rFonts w:ascii="Cambria Math" w:hAnsi="Cambria Math"/>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r>
          <w:rPr>
            <w:rFonts w:ascii="Cambria Math" w:eastAsia="Cambria Math" w:hAnsi="Cambria Math" w:cs="Cambria Math"/>
            <w:color w:val="222222"/>
            <w:sz w:val="24"/>
            <w:szCs w:val="24"/>
            <w:highlight w:val="white"/>
          </w:rPr>
          <m:t>cos(</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n-1</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222222"/>
            <w:sz w:val="24"/>
            <w:szCs w:val="24"/>
            <w:highlight w:val="white"/>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e>
            </m:d>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n-2</m:t>
                    </m:r>
                  </m:sub>
                </m:sSub>
              </m:e>
            </m:d>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e>
              <m:sup>
                <m:r>
                  <w:rPr>
                    <w:rFonts w:ascii="Cambria Math" w:eastAsia="Cambria Math" w:hAnsi="Cambria Math" w:cs="Cambria Math"/>
                    <w:color w:val="000000"/>
                    <w:sz w:val="24"/>
                    <w:szCs w:val="24"/>
                  </w:rPr>
                  <m:t>T</m:t>
                </m:r>
              </m:sup>
            </m:s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n-2</m:t>
                </m:r>
              </m:sub>
            </m:sSub>
          </m:num>
          <m:den>
            <m:sSup>
              <m:sSupPr>
                <m:ctrlPr>
                  <w:rPr>
                    <w:rFonts w:ascii="Cambria Math" w:eastAsia="Cambria Math" w:hAnsi="Cambria Math" w:cs="Cambria Math"/>
                    <w:color w:val="000000"/>
                    <w:sz w:val="24"/>
                    <w:szCs w:val="24"/>
                  </w:rPr>
                </m:ctrlPr>
              </m:sSupPr>
              <m:e>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e>
                </m:d>
              </m:e>
              <m:sup>
                <m:r>
                  <w:rPr>
                    <w:rFonts w:ascii="Cambria Math" w:eastAsia="Cambria Math" w:hAnsi="Cambria Math" w:cs="Cambria Math"/>
                    <w:color w:val="000000"/>
                    <w:sz w:val="24"/>
                    <w:szCs w:val="24"/>
                  </w:rPr>
                  <m:t>2</m:t>
                </m:r>
              </m:sup>
            </m:sSup>
          </m:den>
        </m:f>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n-2</m:t>
            </m:r>
          </m:sub>
        </m:sSub>
        <m:r>
          <w:rPr>
            <w:rFonts w:ascii="Cambria Math" w:eastAsia="Cambria Math" w:hAnsi="Cambria Math" w:cs="Cambria Math"/>
            <w:color w:val="000000"/>
            <w:sz w:val="24"/>
            <w:szCs w:val="24"/>
          </w:rPr>
          <m:t>)</m:t>
        </m:r>
      </m:oMath>
      <w:r>
        <w:rPr>
          <w:rFonts w:ascii="Arial" w:eastAsia="Arial" w:hAnsi="Arial" w:cs="Arial"/>
          <w:color w:val="000000"/>
          <w:sz w:val="24"/>
          <w:szCs w:val="24"/>
        </w:rPr>
        <w:t xml:space="preserve"> </w:t>
      </w:r>
      <w:r>
        <w:rPr>
          <w:rFonts w:ascii="Arial" w:eastAsia="Arial" w:hAnsi="Arial" w:cs="Arial"/>
          <w:color w:val="222222"/>
          <w:sz w:val="24"/>
          <w:szCs w:val="24"/>
          <w:highlight w:val="white"/>
        </w:rPr>
        <w:t xml:space="preserve">and </w:t>
      </w:r>
    </w:p>
    <w:p w14:paraId="22F32970"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222222"/>
          <w:sz w:val="24"/>
          <w:szCs w:val="24"/>
          <w:highlight w:val="white"/>
        </w:rPr>
      </w:pPr>
      <m:oMath>
        <m:sSub>
          <m:sSubPr>
            <m:ctrlPr>
              <w:rPr>
                <w:rFonts w:ascii="Cambria Math" w:hAnsi="Cambria Math"/>
              </w:rPr>
            </m:ctrlPr>
          </m:sSubPr>
          <m:e>
            <m:r>
              <w:rPr>
                <w:rFonts w:ascii="Cambria Math" w:hAnsi="Cambria Math"/>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r>
          <w:rPr>
            <w:rFonts w:ascii="Cambria Math" w:eastAsia="Cambria Math" w:hAnsi="Cambria Math" w:cs="Cambria Math"/>
            <w:color w:val="222222"/>
            <w:sz w:val="24"/>
            <w:szCs w:val="24"/>
            <w:highlight w:val="white"/>
          </w:rPr>
          <m:t>cos(</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n+1</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222222"/>
            <w:sz w:val="24"/>
            <w:szCs w:val="24"/>
            <w:highlight w:val="white"/>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e>
            </m:d>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e>
              <m:sup>
                <m:r>
                  <w:rPr>
                    <w:rFonts w:ascii="Cambria Math" w:eastAsia="Cambria Math" w:hAnsi="Cambria Math" w:cs="Cambria Math"/>
                    <w:color w:val="000000"/>
                    <w:sz w:val="24"/>
                    <w:szCs w:val="24"/>
                  </w:rPr>
                  <m:t>T</m:t>
                </m:r>
              </m:sup>
            </m:sSup>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num>
          <m:den>
            <m:sSup>
              <m:sSupPr>
                <m:ctrlPr>
                  <w:rPr>
                    <w:rFonts w:ascii="Cambria Math" w:eastAsia="Cambria Math" w:hAnsi="Cambria Math" w:cs="Cambria Math"/>
                    <w:color w:val="000000"/>
                    <w:sz w:val="24"/>
                    <w:szCs w:val="24"/>
                  </w:rPr>
                </m:ctrlPr>
              </m:sSupPr>
              <m:e>
                <m:d>
                  <m:dPr>
                    <m:begChr m:val="|"/>
                    <m:endChr m:val="|"/>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e>
                </m:d>
              </m:e>
              <m:sup>
                <m:r>
                  <w:rPr>
                    <w:rFonts w:ascii="Cambria Math" w:eastAsia="Cambria Math" w:hAnsi="Cambria Math" w:cs="Cambria Math"/>
                    <w:color w:val="000000"/>
                    <w:sz w:val="24"/>
                    <w:szCs w:val="24"/>
                  </w:rPr>
                  <m:t>2</m:t>
                </m:r>
              </m:sup>
            </m:sSup>
          </m:den>
        </m:f>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l</m:t>
                </m:r>
              </m:e>
            </m:acc>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oMath>
      <w:r>
        <w:rPr>
          <w:rFonts w:ascii="Arial" w:eastAsia="Arial" w:hAnsi="Arial" w:cs="Arial"/>
          <w:color w:val="000000"/>
          <w:sz w:val="24"/>
          <w:szCs w:val="24"/>
        </w:rPr>
        <w:t>.</w:t>
      </w:r>
    </w:p>
    <w:p w14:paraId="65897F82"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222222"/>
          <w:sz w:val="24"/>
          <w:szCs w:val="24"/>
          <w:highlight w:val="white"/>
        </w:rPr>
      </w:pPr>
      <w:r>
        <w:rPr>
          <w:rFonts w:ascii="Arial" w:eastAsia="Arial" w:hAnsi="Arial" w:cs="Arial"/>
          <w:color w:val="222222"/>
          <w:sz w:val="24"/>
          <w:szCs w:val="24"/>
          <w:highlight w:val="white"/>
        </w:rPr>
        <w:t xml:space="preserve">We denote </w:t>
      </w:r>
      <m:oMath>
        <m:sSub>
          <m:sSubPr>
            <m:ctrlPr>
              <w:rPr>
                <w:rFonts w:ascii="Cambria Math" w:hAnsi="Cambria Math"/>
              </w:rPr>
            </m:ctrlPr>
          </m:sSubPr>
          <m:e>
            <m:r>
              <w:rPr>
                <w:rFonts w:ascii="Cambria Math" w:hAnsi="Cambria Math"/>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r>
          <w:rPr>
            <w:rFonts w:ascii="Cambria Math" w:eastAsia="Cambria Math" w:hAnsi="Cambria Math" w:cs="Cambria Math"/>
            <w:color w:val="222222"/>
            <w:sz w:val="24"/>
            <w:szCs w:val="24"/>
            <w:highlight w:val="white"/>
          </w:rPr>
          <m:t>cos(</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n-1</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000000"/>
            <w:sz w:val="24"/>
            <w:szCs w:val="24"/>
          </w:rPr>
          <m:t>)</m:t>
        </m:r>
      </m:oMath>
      <w:r>
        <w:rPr>
          <w:rFonts w:ascii="Arial" w:eastAsia="Arial" w:hAnsi="Arial" w:cs="Arial"/>
          <w:color w:val="222222"/>
          <w:sz w:val="24"/>
          <w:szCs w:val="24"/>
          <w:highlight w:val="white"/>
        </w:rPr>
        <w:t xml:space="preserve"> as a vector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d</m:t>
                </m:r>
              </m:e>
            </m:acc>
          </m:e>
          <m:sub>
            <m:r>
              <w:rPr>
                <w:rFonts w:ascii="Cambria Math" w:eastAsia="Cambria Math" w:hAnsi="Cambria Math" w:cs="Cambria Math"/>
                <w:color w:val="000000"/>
                <w:sz w:val="24"/>
                <w:szCs w:val="24"/>
              </w:rPr>
              <m:t>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oMath>
      <w:r>
        <w:rPr>
          <w:rFonts w:ascii="Arial" w:eastAsia="Arial" w:hAnsi="Arial" w:cs="Arial"/>
          <w:color w:val="222222"/>
          <w:sz w:val="24"/>
          <w:szCs w:val="24"/>
          <w:highlight w:val="white"/>
        </w:rPr>
        <w:t xml:space="preserve">, </w:t>
      </w:r>
      <m:oMath>
        <m:sSub>
          <m:sSubPr>
            <m:ctrlPr>
              <w:rPr>
                <w:rFonts w:ascii="Cambria Math" w:hAnsi="Cambria Math"/>
              </w:rPr>
            </m:ctrlPr>
          </m:sSubPr>
          <m:e>
            <m:r>
              <w:rPr>
                <w:rFonts w:ascii="Cambria Math" w:hAnsi="Cambria Math"/>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r>
          <w:rPr>
            <w:rFonts w:ascii="Cambria Math" w:eastAsia="Cambria Math" w:hAnsi="Cambria Math" w:cs="Cambria Math"/>
            <w:color w:val="222222"/>
            <w:sz w:val="24"/>
            <w:szCs w:val="24"/>
            <w:highlight w:val="white"/>
          </w:rPr>
          <m:t>cos(</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000000"/>
            <w:sz w:val="24"/>
            <w:szCs w:val="24"/>
          </w:rPr>
          <m:t>)</m:t>
        </m:r>
      </m:oMath>
      <w:r>
        <w:rPr>
          <w:rFonts w:ascii="Arial" w:eastAsia="Arial" w:hAnsi="Arial" w:cs="Arial"/>
          <w:color w:val="222222"/>
          <w:sz w:val="24"/>
          <w:szCs w:val="24"/>
          <w:highlight w:val="white"/>
        </w:rPr>
        <w:t xml:space="preserve"> as a vector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d</m:t>
                </m:r>
              </m:e>
            </m:acc>
          </m:e>
          <m:sub>
            <m:r>
              <w:rPr>
                <w:rFonts w:ascii="Cambria Math" w:eastAsia="Cambria Math" w:hAnsi="Cambria Math" w:cs="Cambria Math"/>
                <w:color w:val="000000"/>
                <w:sz w:val="24"/>
                <w:szCs w:val="24"/>
              </w:rPr>
              <m:t>2</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oMath>
      <w:r>
        <w:rPr>
          <w:rFonts w:ascii="Arial" w:eastAsia="Arial" w:hAnsi="Arial" w:cs="Arial"/>
          <w:color w:val="222222"/>
          <w:sz w:val="24"/>
          <w:szCs w:val="24"/>
          <w:highlight w:val="white"/>
        </w:rPr>
        <w:t xml:space="preserve">, and </w:t>
      </w:r>
      <m:oMath>
        <m:sSub>
          <m:sSubPr>
            <m:ctrlPr>
              <w:rPr>
                <w:rFonts w:ascii="Cambria Math" w:hAnsi="Cambria Math"/>
              </w:rPr>
            </m:ctrlPr>
          </m:sSubPr>
          <m:e>
            <m:r>
              <w:rPr>
                <w:rFonts w:ascii="Cambria Math" w:hAnsi="Cambria Math"/>
              </w:rPr>
              <m:t>∇</m:t>
            </m:r>
          </m:e>
          <m: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sub>
        </m:sSub>
        <m:r>
          <w:rPr>
            <w:rFonts w:ascii="Cambria Math" w:eastAsia="Cambria Math" w:hAnsi="Cambria Math" w:cs="Cambria Math"/>
            <w:color w:val="222222"/>
            <w:sz w:val="24"/>
            <w:szCs w:val="24"/>
            <w:highlight w:val="white"/>
          </w:rPr>
          <m:t>cos(</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n+1</m:t>
            </m:r>
          </m:sub>
        </m:sSub>
        <m:r>
          <w:rPr>
            <w:rFonts w:ascii="Cambria Math" w:eastAsia="Cambria Math" w:hAnsi="Cambria Math" w:cs="Cambria Math"/>
            <w:color w:val="222222"/>
            <w:sz w:val="24"/>
            <w:szCs w:val="24"/>
            <w:highlight w:val="white"/>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highlight w:val="white"/>
              </w:rPr>
              <m:t>θ</m:t>
            </m:r>
          </m:e>
          <m:sub>
            <m:r>
              <w:rPr>
                <w:rFonts w:ascii="Cambria Math" w:eastAsia="Cambria Math" w:hAnsi="Cambria Math" w:cs="Cambria Math"/>
                <w:color w:val="000000"/>
                <w:sz w:val="24"/>
                <w:szCs w:val="24"/>
              </w:rPr>
              <m:t>n,0</m:t>
            </m:r>
          </m:sub>
        </m:sSub>
        <m:r>
          <w:rPr>
            <w:rFonts w:ascii="Cambria Math" w:eastAsia="Cambria Math" w:hAnsi="Cambria Math" w:cs="Cambria Math"/>
            <w:color w:val="000000"/>
            <w:sz w:val="24"/>
            <w:szCs w:val="24"/>
          </w:rPr>
          <m:t>)</m:t>
        </m:r>
      </m:oMath>
      <w:r>
        <w:rPr>
          <w:rFonts w:ascii="Arial" w:eastAsia="Arial" w:hAnsi="Arial" w:cs="Arial"/>
          <w:color w:val="222222"/>
          <w:sz w:val="24"/>
          <w:szCs w:val="24"/>
          <w:highlight w:val="white"/>
        </w:rPr>
        <w:t xml:space="preserve"> as a vector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d</m:t>
                </m:r>
              </m:e>
            </m:acc>
          </m:e>
          <m:sub>
            <m:r>
              <w:rPr>
                <w:rFonts w:ascii="Cambria Math" w:eastAsia="Cambria Math" w:hAnsi="Cambria Math" w:cs="Cambria Math"/>
                <w:color w:val="000000"/>
                <w:sz w:val="24"/>
                <w:szCs w:val="24"/>
              </w:rPr>
              <m:t>3</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oMath>
      <w:r>
        <w:rPr>
          <w:rFonts w:ascii="Arial" w:eastAsia="Arial" w:hAnsi="Arial" w:cs="Arial"/>
          <w:color w:val="222222"/>
          <w:sz w:val="24"/>
          <w:szCs w:val="24"/>
          <w:highlight w:val="white"/>
        </w:rPr>
        <w:t xml:space="preserve">,. Thus, for each node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oMath>
      <w:r>
        <w:rPr>
          <w:rFonts w:ascii="Arial" w:eastAsia="Arial" w:hAnsi="Arial" w:cs="Arial"/>
          <w:color w:val="222222"/>
          <w:sz w:val="24"/>
          <w:szCs w:val="24"/>
          <w:highlight w:val="white"/>
        </w:rPr>
        <w:t xml:space="preserve"> in the fibre, the bending force is obtained as:</w:t>
      </w:r>
    </w:p>
    <w:p w14:paraId="66ED858D"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222222"/>
          <w:sz w:val="24"/>
          <w:szCs w:val="24"/>
          <w:highlight w:val="white"/>
        </w:rPr>
      </w:pP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b</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e>
        </m:d>
        <m:r>
          <w:rPr>
            <w:rFonts w:ascii="Cambria Math" w:eastAsia="Cambria Math" w:hAnsi="Cambria Math" w:cs="Cambria Math"/>
            <w:color w:val="222222"/>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222222"/>
                <w:sz w:val="24"/>
                <w:szCs w:val="24"/>
              </w:rPr>
              <m:t>-EI</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den>
        </m:f>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num>
          <m:den>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222222"/>
                <w:sz w:val="24"/>
                <w:szCs w:val="24"/>
              </w:rPr>
              <m:t>sin</m:t>
            </m:r>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222222"/>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n-1</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n,0</m:t>
                    </m:r>
                  </m:sub>
                </m:sSub>
              </m:e>
            </m:d>
            <m:r>
              <w:rPr>
                <w:rFonts w:ascii="Cambria Math" w:eastAsia="Cambria Math" w:hAnsi="Cambria Math" w:cs="Cambria Math"/>
                <w:color w:val="000000"/>
                <w:sz w:val="24"/>
                <w:szCs w:val="24"/>
              </w:rPr>
              <m:t xml:space="preserve"> </m:t>
            </m:r>
          </m:den>
        </m:f>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d</m:t>
                </m:r>
              </m:e>
            </m:acc>
          </m:e>
          <m:sub>
            <m:r>
              <w:rPr>
                <w:rFonts w:ascii="Cambria Math" w:eastAsia="Cambria Math" w:hAnsi="Cambria Math" w:cs="Cambria Math"/>
                <w:color w:val="000000"/>
                <w:sz w:val="24"/>
                <w:szCs w:val="24"/>
              </w:rPr>
              <m:t>1</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e>
        </m:d>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222222"/>
                <w:sz w:val="24"/>
                <w:szCs w:val="24"/>
              </w:rPr>
              <m:t>-EI</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den>
        </m:f>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num>
          <m:den>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222222"/>
                <w:sz w:val="24"/>
                <w:szCs w:val="24"/>
              </w:rPr>
              <m:t>sin</m:t>
            </m:r>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222222"/>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n,0</m:t>
                    </m:r>
                  </m:sub>
                </m:sSub>
              </m:e>
            </m:d>
            <m:r>
              <w:rPr>
                <w:rFonts w:ascii="Cambria Math" w:eastAsia="Cambria Math" w:hAnsi="Cambria Math" w:cs="Cambria Math"/>
                <w:color w:val="000000"/>
                <w:sz w:val="24"/>
                <w:szCs w:val="24"/>
              </w:rPr>
              <m:t xml:space="preserve"> </m:t>
            </m:r>
          </m:den>
        </m:f>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d</m:t>
                </m:r>
              </m:e>
            </m:acc>
          </m:e>
          <m:sub>
            <m:r>
              <w:rPr>
                <w:rFonts w:ascii="Cambria Math" w:eastAsia="Cambria Math" w:hAnsi="Cambria Math" w:cs="Cambria Math"/>
                <w:color w:val="000000"/>
                <w:sz w:val="24"/>
                <w:szCs w:val="24"/>
              </w:rPr>
              <m:t>2</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e>
        </m:d>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222222"/>
                <w:sz w:val="24"/>
                <w:szCs w:val="24"/>
              </w:rPr>
              <m:t>-EI</m:t>
            </m:r>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den>
        </m:f>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n+1</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n,0</m:t>
                </m:r>
              </m:sub>
            </m:sSub>
          </m:num>
          <m:den>
            <m:box>
              <m:boxPr>
                <m:opEmu m:val="1"/>
                <m:ctrlPr>
                  <w:rPr>
                    <w:rFonts w:ascii="Cambria Math" w:eastAsia="Cambria Math" w:hAnsi="Cambria Math" w:cs="Cambria Math"/>
                    <w:color w:val="000000"/>
                    <w:sz w:val="24"/>
                    <w:szCs w:val="24"/>
                  </w:rPr>
                </m:ctrlPr>
              </m:boxPr>
              <m:e>
                <m:r>
                  <w:rPr>
                    <w:rFonts w:ascii="Cambria Math" w:eastAsia="Cambria Math" w:hAnsi="Cambria Math" w:cs="Cambria Math"/>
                    <w:color w:val="000000"/>
                    <w:sz w:val="24"/>
                    <w:szCs w:val="24"/>
                  </w:rPr>
                  <m:t>sin</m:t>
                </m:r>
              </m:e>
            </m:box>
            <m:r>
              <w:rPr>
                <w:rFonts w:ascii="Cambria Math" w:eastAsia="Cambria Math" w:hAnsi="Cambria Math" w:cs="Cambria Math"/>
                <w:color w:val="222222"/>
                <w:sz w:val="24"/>
                <w:szCs w:val="24"/>
              </w:rPr>
              <m:t>sin</m:t>
            </m:r>
            <m:r>
              <w:rPr>
                <w:rFonts w:ascii="Cambria Math" w:eastAsia="Cambria Math" w:hAnsi="Cambria Math" w:cs="Cambria Math"/>
                <w:color w:val="000000"/>
                <w:sz w:val="24"/>
                <w:szCs w:val="24"/>
              </w:rPr>
              <m:t xml:space="preserve"> </m:t>
            </m:r>
            <m:d>
              <m:dPr>
                <m:ctrlPr>
                  <w:rPr>
                    <w:rFonts w:ascii="Cambria Math" w:eastAsia="Cambria Math" w:hAnsi="Cambria Math" w:cs="Cambria Math"/>
                    <w:color w:val="222222"/>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θ</m:t>
                    </m:r>
                  </m:e>
                  <m:sub>
                    <m:r>
                      <w:rPr>
                        <w:rFonts w:ascii="Cambria Math" w:eastAsia="Cambria Math" w:hAnsi="Cambria Math" w:cs="Cambria Math"/>
                        <w:color w:val="000000"/>
                        <w:sz w:val="24"/>
                        <w:szCs w:val="24"/>
                      </w:rPr>
                      <m:t>n+1</m:t>
                    </m:r>
                  </m:sub>
                </m:sSub>
                <m:r>
                  <w:rPr>
                    <w:rFonts w:ascii="Cambria Math" w:eastAsia="Cambria Math" w:hAnsi="Cambria Math" w:cs="Cambria Math"/>
                    <w:color w:val="222222"/>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222222"/>
                        <w:sz w:val="24"/>
                        <w:szCs w:val="24"/>
                      </w:rPr>
                      <m:t>θ</m:t>
                    </m:r>
                  </m:e>
                  <m:sub>
                    <m:r>
                      <w:rPr>
                        <w:rFonts w:ascii="Cambria Math" w:eastAsia="Cambria Math" w:hAnsi="Cambria Math" w:cs="Cambria Math"/>
                        <w:color w:val="000000"/>
                        <w:sz w:val="24"/>
                        <w:szCs w:val="24"/>
                      </w:rPr>
                      <m:t>n,0</m:t>
                    </m:r>
                  </m:sub>
                </m:sSub>
              </m:e>
            </m:d>
            <m:r>
              <w:rPr>
                <w:rFonts w:ascii="Cambria Math" w:eastAsia="Cambria Math" w:hAnsi="Cambria Math" w:cs="Cambria Math"/>
                <w:color w:val="000000"/>
                <w:sz w:val="24"/>
                <w:szCs w:val="24"/>
              </w:rPr>
              <m:t xml:space="preserve"> </m:t>
            </m:r>
          </m:den>
        </m:f>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d</m:t>
                </m:r>
              </m:e>
            </m:acc>
          </m:e>
          <m:sub>
            <m:r>
              <w:rPr>
                <w:rFonts w:ascii="Cambria Math" w:eastAsia="Cambria Math" w:hAnsi="Cambria Math" w:cs="Cambria Math"/>
                <w:color w:val="000000"/>
                <w:sz w:val="24"/>
                <w:szCs w:val="24"/>
              </w:rPr>
              <m:t>3</m:t>
            </m:r>
          </m:sub>
        </m:sSub>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n</m:t>
                </m:r>
              </m:sub>
            </m:sSub>
          </m:e>
        </m:d>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(9)</w:t>
      </w:r>
    </w:p>
    <w:p w14:paraId="41295E92" w14:textId="77777777" w:rsidR="00321FDF" w:rsidRDefault="00321FDF">
      <w:pPr>
        <w:pBdr>
          <w:top w:val="nil"/>
          <w:left w:val="nil"/>
          <w:bottom w:val="nil"/>
          <w:right w:val="nil"/>
          <w:between w:val="nil"/>
        </w:pBdr>
        <w:spacing w:line="480" w:lineRule="auto"/>
        <w:ind w:left="101" w:right="101"/>
        <w:jc w:val="both"/>
        <w:rPr>
          <w:rFonts w:ascii="Arial" w:eastAsia="Arial" w:hAnsi="Arial" w:cs="Arial"/>
          <w:color w:val="222222"/>
          <w:sz w:val="24"/>
          <w:szCs w:val="24"/>
          <w:highlight w:val="white"/>
        </w:rPr>
      </w:pPr>
    </w:p>
    <w:p w14:paraId="6B1DD38A" w14:textId="13CE1371"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 xml:space="preserve">Equation of motion for collagen </w:t>
      </w:r>
      <w:proofErr w:type="spellStart"/>
      <w:r>
        <w:rPr>
          <w:rFonts w:ascii="Arial" w:eastAsia="Arial" w:hAnsi="Arial" w:cs="Arial"/>
          <w:b/>
          <w:color w:val="000000"/>
          <w:sz w:val="24"/>
          <w:szCs w:val="24"/>
        </w:rPr>
        <w:t>fibre</w:t>
      </w:r>
      <w:proofErr w:type="spellEnd"/>
      <w:r>
        <w:rPr>
          <w:rFonts w:ascii="Arial" w:eastAsia="Arial" w:hAnsi="Arial" w:cs="Arial"/>
          <w:b/>
          <w:color w:val="000000"/>
          <w:sz w:val="24"/>
          <w:szCs w:val="24"/>
        </w:rPr>
        <w:t xml:space="preserve"> nodes</w:t>
      </w:r>
      <w:r>
        <w:rPr>
          <w:rFonts w:ascii="Arial" w:eastAsia="Arial" w:hAnsi="Arial" w:cs="Arial"/>
          <w:color w:val="000000"/>
          <w:sz w:val="24"/>
          <w:szCs w:val="24"/>
        </w:rPr>
        <w:t xml:space="preserve">. The center of mass position of </w:t>
      </w:r>
      <w:r w:rsidR="004D2E23">
        <w:rPr>
          <w:rFonts w:ascii="Arial" w:eastAsia="Arial" w:hAnsi="Arial" w:cs="Arial"/>
          <w:color w:val="000000"/>
          <w:sz w:val="24"/>
          <w:szCs w:val="24"/>
        </w:rPr>
        <w:t>a</w:t>
      </w:r>
      <w:r>
        <w:rPr>
          <w:rFonts w:ascii="Arial" w:eastAsia="Arial" w:hAnsi="Arial" w:cs="Arial"/>
          <w:color w:val="000000"/>
          <w:sz w:val="24"/>
          <w:szCs w:val="24"/>
        </w:rPr>
        <w:t xml:space="preserve"> collagen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node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is obtained by an overdamped Langevin equation of motion, which summarizes all forces</w:t>
      </w:r>
      <w:r w:rsidR="00E73DAD">
        <w:rPr>
          <w:rFonts w:ascii="Arial" w:eastAsia="Arial" w:hAnsi="Arial" w:cs="Arial"/>
          <w:color w:val="000000"/>
          <w:sz w:val="24"/>
          <w:szCs w:val="24"/>
        </w:rPr>
        <w:t xml:space="preserve"> exerted</w:t>
      </w:r>
      <w:r>
        <w:rPr>
          <w:rFonts w:ascii="Arial" w:eastAsia="Arial" w:hAnsi="Arial" w:cs="Arial"/>
          <w:color w:val="000000"/>
          <w:sz w:val="24"/>
          <w:szCs w:val="24"/>
        </w:rPr>
        <w:t xml:space="preserve"> on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w:t>
      </w:r>
    </w:p>
    <w:p w14:paraId="7249406D" w14:textId="28F79DFB"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c,i</m:t>
            </m:r>
          </m:sub>
        </m:sSub>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v</m:t>
                </m:r>
              </m:e>
            </m:acc>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sz w:val="24"/>
                    <w:szCs w:val="24"/>
                  </w:rPr>
                </m:ctrlPr>
              </m:sSubPr>
              <m:e>
                <m:r>
                  <w:rPr>
                    <w:rFonts w:ascii="Cambria Math" w:eastAsia="Cambria Math" w:hAnsi="Cambria Math" w:cs="Cambria Math"/>
                    <w:color w:val="000000"/>
                    <w:sz w:val="24"/>
                    <w:szCs w:val="24"/>
                  </w:rPr>
                  <m:t>Γ</m:t>
                </m:r>
              </m:e>
              <m:sub>
                <m:r>
                  <w:rPr>
                    <w:rFonts w:ascii="Cambria Math" w:eastAsia="Cambria Math" w:hAnsi="Cambria Math" w:cs="Cambria Math"/>
                    <w:sz w:val="24"/>
                    <w:szCs w:val="24"/>
                  </w:rPr>
                  <m:t>i,j</m:t>
                </m:r>
              </m:sub>
            </m:sSub>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v</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v</m:t>
                        </m:r>
                      </m:e>
                    </m:acc>
                  </m:e>
                  <m:sub>
                    <m:r>
                      <w:rPr>
                        <w:rFonts w:ascii="Cambria Math" w:eastAsia="Cambria Math" w:hAnsi="Cambria Math" w:cs="Cambria Math"/>
                        <w:sz w:val="24"/>
                        <w:szCs w:val="24"/>
                      </w:rPr>
                      <m:t>j</m:t>
                    </m:r>
                  </m:sub>
                </m:sSub>
              </m:e>
            </m:d>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c,el,ij</m:t>
                </m:r>
              </m:sub>
            </m:sSub>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c,be,ij</m:t>
                </m:r>
              </m:sub>
            </m:sSub>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cc,ij</m:t>
                </m:r>
              </m:sub>
            </m:sSub>
          </m:e>
        </m:nary>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(10)</w:t>
      </w:r>
    </w:p>
    <w:p w14:paraId="7F3999FE" w14:textId="38C155FD"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sz w:val="24"/>
                <w:szCs w:val="24"/>
              </w:rPr>
            </m:ctrlPr>
          </m:sSubPr>
          <m:e>
            <m:r>
              <w:rPr>
                <w:rFonts w:ascii="Cambria Math" w:hAnsi="Cambria Math"/>
              </w:rPr>
              <m:t>Γ</m:t>
            </m:r>
          </m:e>
          <m:sub>
            <m:r>
              <w:rPr>
                <w:rFonts w:ascii="Cambria Math" w:eastAsia="Cambria Math" w:hAnsi="Cambria Math" w:cs="Cambria Math"/>
                <w:sz w:val="24"/>
                <w:szCs w:val="24"/>
              </w:rPr>
              <m:t>c,i</m:t>
            </m:r>
          </m:sub>
        </m:s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nary>
          <m:naryPr>
            <m:chr m:val="∑"/>
            <m:limLoc m:val="subSup"/>
            <m:supHide m:val="1"/>
            <m:ctrlPr>
              <w:rPr>
                <w:rFonts w:ascii="Cambria Math" w:eastAsia="Cambria Math" w:hAnsi="Cambria Math" w:cs="Cambria Math"/>
                <w:i/>
                <w:sz w:val="24"/>
                <w:szCs w:val="24"/>
              </w:rPr>
            </m:ctrlPr>
          </m:naryPr>
          <m:sub>
            <m:r>
              <w:rPr>
                <w:rFonts w:ascii="Cambria Math" w:eastAsia="Cambria Math" w:hAnsi="Cambria Math" w:cs="Cambria Math"/>
                <w:sz w:val="24"/>
                <w:szCs w:val="24"/>
              </w:rPr>
              <m:t>j</m:t>
            </m:r>
          </m:sub>
          <m:sup/>
          <m:e>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γ</m:t>
                </m:r>
              </m:e>
              <m:sub>
                <m:r>
                  <w:rPr>
                    <w:rFonts w:ascii="Cambria Math" w:eastAsia="Cambria Math" w:hAnsi="Cambria Math" w:cs="Cambria Math"/>
                    <w:sz w:val="24"/>
                    <w:szCs w:val="24"/>
                  </w:rPr>
                  <m:t>⊥</m:t>
                </m:r>
              </m:sub>
              <m:sup>
                <m:r>
                  <w:rPr>
                    <w:rFonts w:ascii="Cambria Math" w:eastAsia="Cambria Math" w:hAnsi="Cambria Math" w:cs="Cambria Math"/>
                    <w:sz w:val="24"/>
                    <w:szCs w:val="24"/>
                  </w:rPr>
                  <m:t>c,j</m:t>
                </m:r>
              </m:sup>
            </m:sSubSup>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e>
            </m:d>
            <m:r>
              <w:rPr>
                <w:rFonts w:ascii="Cambria Math" w:eastAsia="Cambria Math" w:hAnsi="Cambria Math" w:cs="Cambria Math"/>
                <w:sz w:val="24"/>
                <w:szCs w:val="24"/>
              </w:rPr>
              <m:t>+</m:t>
            </m:r>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γ</m:t>
                </m:r>
              </m:e>
              <m:sub>
                <m:r>
                  <w:rPr>
                    <w:rFonts w:ascii="Cambria Math" w:eastAsia="Cambria Math" w:hAnsi="Cambria Math" w:cs="Cambria Math"/>
                    <w:sz w:val="24"/>
                    <w:szCs w:val="24"/>
                  </w:rPr>
                  <m:t>∥</m:t>
                </m:r>
              </m:sub>
              <m:sup>
                <m:r>
                  <w:rPr>
                    <w:rFonts w:ascii="Cambria Math" w:eastAsia="Cambria Math" w:hAnsi="Cambria Math" w:cs="Cambria Math"/>
                    <w:sz w:val="24"/>
                    <w:szCs w:val="24"/>
                  </w:rPr>
                  <m:t>c,j</m:t>
                </m:r>
              </m:sup>
            </m:sSubSup>
            <m:d>
              <m:dPr>
                <m:ctrlPr>
                  <w:rPr>
                    <w:rFonts w:ascii="Cambria Math" w:eastAsia="Cambria Math" w:hAnsi="Cambria Math" w:cs="Cambria Math"/>
                    <w:sz w:val="24"/>
                    <w:szCs w:val="24"/>
                  </w:rPr>
                </m:ctrlPr>
              </m:d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I-</m:t>
                    </m:r>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e>
            </m:d>
          </m:e>
        </m:nary>
      </m:oMath>
      <w:r>
        <w:rPr>
          <w:rFonts w:ascii="Arial" w:eastAsia="Arial" w:hAnsi="Arial" w:cs="Arial"/>
          <w:sz w:val="24"/>
          <w:szCs w:val="24"/>
        </w:rPr>
        <w:t xml:space="preserve"> </w:t>
      </w:r>
      <w:r>
        <w:rPr>
          <w:rFonts w:ascii="Arial" w:eastAsia="Arial" w:hAnsi="Arial" w:cs="Arial"/>
          <w:color w:val="000000"/>
          <w:sz w:val="24"/>
          <w:szCs w:val="24"/>
        </w:rPr>
        <w:t>is the collagen-environment friction tensor</w:t>
      </w:r>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e>
          <m:sub>
            <m:r>
              <w:rPr>
                <w:rFonts w:ascii="Cambria Math" w:eastAsia="Cambria Math" w:hAnsi="Cambria Math" w:cs="Cambria Math"/>
                <w:sz w:val="24"/>
                <w:szCs w:val="24"/>
              </w:rPr>
              <m:t>ij</m:t>
            </m:r>
          </m:sub>
        </m:sSub>
      </m:oMath>
      <w:r>
        <w:rPr>
          <w:rFonts w:ascii="Arial" w:eastAsia="Arial" w:hAnsi="Arial" w:cs="Arial"/>
          <w:sz w:val="24"/>
          <w:szCs w:val="24"/>
        </w:rPr>
        <w:t xml:space="preserve"> is the unit orientation vector of fibre </w:t>
      </w:r>
      <m:oMath>
        <m:r>
          <w:rPr>
            <w:rFonts w:ascii="Cambria Math" w:eastAsia="Cambria Math" w:hAnsi="Cambria Math" w:cs="Cambria Math"/>
            <w:color w:val="222222"/>
            <w:sz w:val="24"/>
            <w:szCs w:val="24"/>
          </w:rPr>
          <m:t>j</m:t>
        </m:r>
      </m:oMath>
      <w:r>
        <w:rPr>
          <w:rFonts w:ascii="Arial" w:eastAsia="Arial" w:hAnsi="Arial" w:cs="Arial"/>
          <w:sz w:val="24"/>
          <w:szCs w:val="24"/>
        </w:rPr>
        <w:t xml:space="preserve"> connecting node </w:t>
      </w:r>
      <m:oMath>
        <m:r>
          <w:rPr>
            <w:rFonts w:ascii="Cambria Math" w:eastAsia="Cambria Math" w:hAnsi="Cambria Math" w:cs="Cambria Math"/>
            <w:color w:val="222222"/>
            <w:sz w:val="24"/>
            <w:szCs w:val="24"/>
          </w:rPr>
          <m:t>i</m:t>
        </m:r>
      </m:oMath>
      <w:r>
        <w:rPr>
          <w:rFonts w:ascii="Arial" w:eastAsia="Arial" w:hAnsi="Arial" w:cs="Arial"/>
          <w:sz w:val="24"/>
          <w:szCs w:val="24"/>
        </w:rPr>
        <w:t xml:space="preserve">. </w:t>
      </w:r>
      <m:oMath>
        <m:sSubSup>
          <m:sSubSupPr>
            <m:ctrlPr>
              <w:rPr>
                <w:rFonts w:ascii="Cambria Math" w:eastAsia="Cambria Math" w:hAnsi="Cambria Math" w:cs="Cambria Math"/>
                <w:sz w:val="24"/>
                <w:szCs w:val="24"/>
              </w:rPr>
            </m:ctrlPr>
          </m:sSubSupPr>
          <m:e>
            <m:r>
              <w:rPr>
                <w:rFonts w:ascii="Cambria Math" w:hAnsi="Cambria Math"/>
              </w:rPr>
              <m:t>γ</m:t>
            </m:r>
          </m:e>
          <m:sub>
            <m:r>
              <w:rPr>
                <w:rFonts w:ascii="Cambria Math" w:hAnsi="Cambria Math"/>
              </w:rPr>
              <m:t>⊥</m:t>
            </m:r>
          </m:sub>
          <m:sup>
            <m:r>
              <w:rPr>
                <w:rFonts w:ascii="Cambria Math" w:eastAsia="Cambria Math" w:hAnsi="Cambria Math" w:cs="Cambria Math"/>
                <w:sz w:val="24"/>
                <w:szCs w:val="24"/>
              </w:rPr>
              <m:t>c,j</m:t>
            </m:r>
          </m:sup>
        </m:sSubSup>
      </m:oMath>
      <w:r>
        <w:rPr>
          <w:rFonts w:ascii="Arial" w:eastAsia="Arial" w:hAnsi="Arial" w:cs="Arial"/>
          <w:sz w:val="24"/>
          <w:szCs w:val="24"/>
        </w:rPr>
        <w:t xml:space="preserve"> and </w:t>
      </w:r>
      <m:oMath>
        <m:sSubSup>
          <m:sSubSupPr>
            <m:ctrlPr>
              <w:rPr>
                <w:rFonts w:ascii="Cambria Math" w:eastAsia="Cambria Math" w:hAnsi="Cambria Math" w:cs="Cambria Math"/>
                <w:sz w:val="24"/>
                <w:szCs w:val="24"/>
              </w:rPr>
            </m:ctrlPr>
          </m:sSubSupPr>
          <m:e>
            <m:r>
              <w:rPr>
                <w:rFonts w:ascii="Cambria Math" w:hAnsi="Cambria Math"/>
              </w:rPr>
              <m:t>γ</m:t>
            </m:r>
          </m:e>
          <m:sub>
            <m:r>
              <w:rPr>
                <w:rFonts w:ascii="Cambria Math" w:hAnsi="Cambria Math"/>
              </w:rPr>
              <m:t>∥</m:t>
            </m:r>
          </m:sub>
          <m:sup>
            <m:r>
              <w:rPr>
                <w:rFonts w:ascii="Cambria Math" w:eastAsia="Cambria Math" w:hAnsi="Cambria Math" w:cs="Cambria Math"/>
                <w:sz w:val="24"/>
                <w:szCs w:val="24"/>
              </w:rPr>
              <m:t>c,j</m:t>
            </m:r>
          </m:sup>
        </m:sSubSup>
      </m:oMath>
      <w:r>
        <w:rPr>
          <w:rFonts w:ascii="Arial" w:eastAsia="Arial" w:hAnsi="Arial" w:cs="Arial"/>
          <w:sz w:val="24"/>
          <w:szCs w:val="24"/>
        </w:rPr>
        <w:t xml:space="preserve"> are the perpendicular and parallel components of the friction of fibre </w:t>
      </w:r>
      <m:oMath>
        <m:r>
          <w:rPr>
            <w:rFonts w:ascii="Cambria Math" w:eastAsia="Cambria Math" w:hAnsi="Cambria Math" w:cs="Cambria Math"/>
            <w:color w:val="222222"/>
            <w:sz w:val="24"/>
            <w:szCs w:val="24"/>
          </w:rPr>
          <m:t>j</m:t>
        </m:r>
      </m:oMath>
      <w:r>
        <w:rPr>
          <w:rFonts w:ascii="Arial" w:eastAsia="Arial" w:hAnsi="Arial" w:cs="Arial"/>
          <w:sz w:val="24"/>
          <w:szCs w:val="24"/>
        </w:rPr>
        <w:t xml:space="preserve">. </w:t>
      </w:r>
      <m:oMath>
        <m:sSubSup>
          <m:sSubSupPr>
            <m:ctrlPr>
              <w:rPr>
                <w:rFonts w:ascii="Cambria Math" w:eastAsia="Cambria Math" w:hAnsi="Cambria Math" w:cs="Cambria Math"/>
                <w:sz w:val="24"/>
                <w:szCs w:val="24"/>
              </w:rPr>
            </m:ctrlPr>
          </m:sSubSupPr>
          <m:e>
            <m:r>
              <w:rPr>
                <w:rFonts w:ascii="Cambria Math" w:hAnsi="Cambria Math"/>
              </w:rPr>
              <m:t>γ</m:t>
            </m:r>
          </m:e>
          <m:sub>
            <m:r>
              <w:rPr>
                <w:rFonts w:ascii="Cambria Math" w:hAnsi="Cambria Math"/>
              </w:rPr>
              <m:t>⊥</m:t>
            </m:r>
          </m:sub>
          <m:sup>
            <m:r>
              <w:rPr>
                <w:rFonts w:ascii="Cambria Math" w:eastAsia="Cambria Math" w:hAnsi="Cambria Math" w:cs="Cambria Math"/>
                <w:sz w:val="24"/>
                <w:szCs w:val="24"/>
              </w:rPr>
              <m:t>c,j</m:t>
            </m:r>
          </m:sup>
        </m:sSubSup>
      </m:oMath>
      <w:r>
        <w:rPr>
          <w:rFonts w:ascii="Arial" w:eastAsia="Arial" w:hAnsi="Arial" w:cs="Arial"/>
          <w:sz w:val="24"/>
          <w:szCs w:val="24"/>
        </w:rPr>
        <w:t xml:space="preserve"> and </w:t>
      </w:r>
      <m:oMath>
        <m:sSubSup>
          <m:sSubSupPr>
            <m:ctrlPr>
              <w:rPr>
                <w:rFonts w:ascii="Cambria Math" w:eastAsia="Cambria Math" w:hAnsi="Cambria Math" w:cs="Cambria Math"/>
                <w:sz w:val="24"/>
                <w:szCs w:val="24"/>
              </w:rPr>
            </m:ctrlPr>
          </m:sSubSupPr>
          <m:e>
            <m:r>
              <w:rPr>
                <w:rFonts w:ascii="Cambria Math" w:hAnsi="Cambria Math"/>
              </w:rPr>
              <m:t>γ</m:t>
            </m:r>
          </m:e>
          <m:sub>
            <m:r>
              <w:rPr>
                <w:rFonts w:ascii="Cambria Math" w:hAnsi="Cambria Math"/>
              </w:rPr>
              <m:t>∥</m:t>
            </m:r>
          </m:sub>
          <m:sup>
            <m:r>
              <w:rPr>
                <w:rFonts w:ascii="Cambria Math" w:eastAsia="Cambria Math" w:hAnsi="Cambria Math" w:cs="Cambria Math"/>
                <w:sz w:val="24"/>
                <w:szCs w:val="24"/>
              </w:rPr>
              <m:t>c,j</m:t>
            </m:r>
          </m:sup>
        </m:sSubSup>
      </m:oMath>
      <w:r>
        <w:rPr>
          <w:rFonts w:ascii="Arial" w:eastAsia="Arial" w:hAnsi="Arial" w:cs="Arial"/>
          <w:sz w:val="24"/>
          <w:szCs w:val="24"/>
        </w:rPr>
        <w:t xml:space="preserve"> can be approximated as </w:t>
      </w:r>
      <m:oMath>
        <m:sSubSup>
          <m:sSubSupPr>
            <m:ctrlPr>
              <w:rPr>
                <w:rFonts w:ascii="Cambria Math" w:eastAsia="Cambria Math" w:hAnsi="Cambria Math" w:cs="Cambria Math"/>
                <w:sz w:val="24"/>
                <w:szCs w:val="24"/>
              </w:rPr>
            </m:ctrlPr>
          </m:sSubSupPr>
          <m:e>
            <m:r>
              <w:rPr>
                <w:rFonts w:ascii="Cambria Math" w:hAnsi="Cambria Math"/>
              </w:rPr>
              <m:t>γ</m:t>
            </m:r>
          </m:e>
          <m:sub>
            <m:r>
              <w:rPr>
                <w:rFonts w:ascii="Cambria Math" w:hAnsi="Cambria Math"/>
              </w:rPr>
              <m:t>⊥</m:t>
            </m:r>
          </m:sub>
          <m:sup>
            <m:r>
              <w:rPr>
                <w:rFonts w:ascii="Cambria Math" w:eastAsia="Cambria Math" w:hAnsi="Cambria Math" w:cs="Cambria Math"/>
                <w:sz w:val="24"/>
                <w:szCs w:val="24"/>
              </w:rPr>
              <m:t>c,j</m:t>
            </m:r>
          </m:sup>
        </m:sSubSup>
        <m:r>
          <w:rPr>
            <w:rFonts w:ascii="Cambria Math" w:eastAsia="Cambria Math" w:hAnsi="Cambria Math" w:cs="Cambria Math"/>
            <w:sz w:val="24"/>
            <w:szCs w:val="24"/>
          </w:rPr>
          <m:t>=4π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η</m:t>
            </m:r>
          </m:e>
          <m:sub>
            <m:r>
              <w:rPr>
                <w:rFonts w:ascii="Cambria Math" w:eastAsia="Cambria Math" w:hAnsi="Cambria Math" w:cs="Cambria Math"/>
                <w:sz w:val="24"/>
                <w:szCs w:val="24"/>
              </w:rPr>
              <m:t>0</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j</m:t>
            </m:r>
          </m:sub>
        </m:sSub>
        <m:r>
          <w:rPr>
            <w:rFonts w:ascii="Cambria Math" w:eastAsia="Cambria Math" w:hAnsi="Cambria Math" w:cs="Cambria Math"/>
            <w:sz w:val="24"/>
            <w:szCs w:val="24"/>
          </w:rPr>
          <m:t xml:space="preserve">/(ln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j</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2r</m:t>
                    </m:r>
                  </m:e>
                  <m:sub>
                    <m:r>
                      <w:rPr>
                        <w:rFonts w:ascii="Cambria Math" w:eastAsia="Cambria Math" w:hAnsi="Cambria Math" w:cs="Cambria Math"/>
                        <w:sz w:val="24"/>
                        <w:szCs w:val="24"/>
                      </w:rPr>
                      <m:t>j</m:t>
                    </m:r>
                  </m:sub>
                </m:sSub>
              </m:den>
            </m:f>
          </m:e>
        </m:d>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ρ</m:t>
            </m:r>
          </m:e>
          <m:sub>
            <m:r>
              <w:rPr>
                <w:rFonts w:ascii="Cambria Math" w:eastAsia="Cambria Math" w:hAnsi="Cambria Math" w:cs="Cambria Math"/>
                <w:sz w:val="24"/>
                <w:szCs w:val="24"/>
              </w:rPr>
              <m:t>⊥</m:t>
            </m:r>
          </m:sub>
        </m:sSub>
        <m:r>
          <w:rPr>
            <w:rFonts w:ascii="Cambria Math" w:eastAsia="Cambria Math" w:hAnsi="Cambria Math" w:cs="Cambria Math"/>
            <w:sz w:val="24"/>
            <w:szCs w:val="24"/>
          </w:rPr>
          <m:t>)</m:t>
        </m:r>
      </m:oMath>
      <w:r>
        <w:rPr>
          <w:rFonts w:ascii="Arial" w:eastAsia="Arial" w:hAnsi="Arial" w:cs="Arial"/>
          <w:sz w:val="24"/>
          <w:szCs w:val="24"/>
        </w:rPr>
        <w:t xml:space="preserve"> and</w:t>
      </w:r>
      <m:oMath>
        <m:r>
          <w:rPr>
            <w:rFonts w:ascii="Cambria Math" w:eastAsia="Cambria Math" w:hAnsi="Cambria Math" w:cs="Cambria Math"/>
            <w:sz w:val="24"/>
            <w:szCs w:val="24"/>
          </w:rPr>
          <m:t xml:space="preserve"> </m:t>
        </m:r>
        <m:sSubSup>
          <m:sSubSupPr>
            <m:ctrlPr>
              <w:rPr>
                <w:rFonts w:ascii="Cambria Math" w:eastAsia="Cambria Math" w:hAnsi="Cambria Math" w:cs="Cambria Math"/>
                <w:sz w:val="24"/>
                <w:szCs w:val="24"/>
              </w:rPr>
            </m:ctrlPr>
          </m:sSubSupPr>
          <m:e>
            <m:r>
              <w:rPr>
                <w:rFonts w:ascii="Cambria Math" w:eastAsia="Cambria Math" w:hAnsi="Cambria Math" w:cs="Cambria Math"/>
                <w:sz w:val="24"/>
                <w:szCs w:val="24"/>
              </w:rPr>
              <m:t>γ</m:t>
            </m:r>
          </m:e>
          <m:sub>
            <m:r>
              <w:rPr>
                <w:rFonts w:ascii="Cambria Math" w:eastAsia="Cambria Math" w:hAnsi="Cambria Math" w:cs="Cambria Math"/>
                <w:sz w:val="24"/>
                <w:szCs w:val="24"/>
              </w:rPr>
              <m:t>∥</m:t>
            </m:r>
          </m:sub>
          <m:sup>
            <m:r>
              <w:rPr>
                <w:rFonts w:ascii="Cambria Math" w:eastAsia="Cambria Math" w:hAnsi="Cambria Math" w:cs="Cambria Math"/>
                <w:sz w:val="24"/>
                <w:szCs w:val="24"/>
              </w:rPr>
              <m:t>c,j</m:t>
            </m:r>
          </m:sup>
        </m:sSubSup>
        <m:r>
          <w:rPr>
            <w:rFonts w:ascii="Cambria Math" w:eastAsia="Cambria Math" w:hAnsi="Cambria Math" w:cs="Cambria Math"/>
            <w:sz w:val="24"/>
            <w:szCs w:val="24"/>
          </w:rPr>
          <m:t>=2π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η</m:t>
            </m:r>
          </m:e>
          <m:sub>
            <m:r>
              <w:rPr>
                <w:rFonts w:ascii="Cambria Math" w:eastAsia="Cambria Math" w:hAnsi="Cambria Math" w:cs="Cambria Math"/>
                <w:sz w:val="24"/>
                <w:szCs w:val="24"/>
              </w:rPr>
              <m:t>0</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j</m:t>
            </m:r>
          </m:sub>
        </m:sSub>
        <m:r>
          <w:rPr>
            <w:rFonts w:ascii="Cambria Math" w:eastAsia="Cambria Math" w:hAnsi="Cambria Math" w:cs="Cambria Math"/>
            <w:sz w:val="24"/>
            <w:szCs w:val="24"/>
          </w:rPr>
          <m:t xml:space="preserve">/(ln </m:t>
        </m:r>
        <m:d>
          <m:dPr>
            <m:ctrlPr>
              <w:rPr>
                <w:rFonts w:ascii="Cambria Math" w:eastAsia="Cambria Math" w:hAnsi="Cambria Math" w:cs="Cambria Math"/>
                <w:sz w:val="24"/>
                <w:szCs w:val="24"/>
              </w:rPr>
            </m:ctrlPr>
          </m:dPr>
          <m:e>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j</m:t>
                    </m:r>
                  </m:sub>
                </m:sSub>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2r</m:t>
                    </m:r>
                  </m:e>
                  <m:sub>
                    <m:r>
                      <w:rPr>
                        <w:rFonts w:ascii="Cambria Math" w:eastAsia="Cambria Math" w:hAnsi="Cambria Math" w:cs="Cambria Math"/>
                        <w:sz w:val="24"/>
                        <w:szCs w:val="24"/>
                      </w:rPr>
                      <m:t>j</m:t>
                    </m:r>
                  </m:sub>
                </m:sSub>
              </m:den>
            </m:f>
          </m:e>
        </m:d>
        <m:r>
          <w:rPr>
            <w:rFonts w:ascii="Cambria Math" w:eastAsia="Cambria Math" w:hAnsi="Cambria Math" w:cs="Cambria Math"/>
            <w:sz w:val="24"/>
            <w:szCs w:val="24"/>
          </w:rPr>
          <m:t xml:space="preserve"> +</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ρ</m:t>
            </m:r>
          </m:e>
          <m:sub>
            <m:r>
              <w:rPr>
                <w:rFonts w:ascii="Cambria Math" w:eastAsia="Cambria Math" w:hAnsi="Cambria Math" w:cs="Cambria Math"/>
                <w:sz w:val="24"/>
                <w:szCs w:val="24"/>
              </w:rPr>
              <m:t>∥</m:t>
            </m:r>
          </m:sub>
        </m:sSub>
      </m:oMath>
      <w:r>
        <w:rPr>
          <w:rFonts w:ascii="Arial" w:eastAsia="Arial" w:hAnsi="Arial" w:cs="Arial"/>
          <w:sz w:val="24"/>
          <w:szCs w:val="24"/>
        </w:rPr>
        <w:t xml:space="preserve"> (see ref</w:t>
      </w:r>
      <w:r>
        <w:rPr>
          <w:rFonts w:ascii="Arial" w:eastAsia="Arial" w:hAnsi="Arial" w:cs="Arial"/>
          <w:sz w:val="24"/>
          <w:szCs w:val="24"/>
          <w:vertAlign w:val="superscript"/>
        </w:rPr>
        <w:t>11</w:t>
      </w:r>
      <w:r>
        <w:rPr>
          <w:rFonts w:ascii="Arial" w:eastAsia="Arial" w:hAnsi="Arial" w:cs="Arial"/>
          <w:sz w:val="24"/>
          <w:szCs w:val="24"/>
        </w:rPr>
        <w:t xml:space="preserve">), where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L</m:t>
            </m:r>
          </m:e>
          <m:sub>
            <m:r>
              <w:rPr>
                <w:rFonts w:ascii="Cambria Math" w:eastAsia="Cambria Math" w:hAnsi="Cambria Math" w:cs="Cambria Math"/>
                <w:sz w:val="24"/>
                <w:szCs w:val="24"/>
              </w:rPr>
              <m:t>j</m:t>
            </m:r>
          </m:sub>
        </m:sSub>
      </m:oMath>
      <w:r>
        <w:rPr>
          <w:rFonts w:ascii="Arial" w:eastAsia="Arial" w:hAnsi="Arial" w:cs="Arial"/>
          <w:sz w:val="24"/>
          <w:szCs w:val="24"/>
        </w:rPr>
        <w:t xml:space="preserve">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j</m:t>
            </m:r>
          </m:sub>
        </m:sSub>
      </m:oMath>
      <w:r>
        <w:rPr>
          <w:rFonts w:ascii="Arial" w:eastAsia="Arial" w:hAnsi="Arial" w:cs="Arial"/>
          <w:sz w:val="24"/>
          <w:szCs w:val="24"/>
        </w:rPr>
        <w:t xml:space="preserve"> are the length and radius of fibre </w:t>
      </w:r>
      <m:oMath>
        <m:r>
          <w:rPr>
            <w:rFonts w:ascii="Cambria Math" w:eastAsia="Cambria Math" w:hAnsi="Cambria Math" w:cs="Cambria Math"/>
            <w:color w:val="222222"/>
            <w:sz w:val="24"/>
            <w:szCs w:val="24"/>
          </w:rPr>
          <m:t>j</m:t>
        </m:r>
      </m:oMath>
      <w:r>
        <w:rPr>
          <w:rFonts w:ascii="Arial" w:eastAsia="Arial" w:hAnsi="Arial" w:cs="Arial"/>
          <w:sz w:val="24"/>
          <w:szCs w:val="24"/>
        </w:rPr>
        <w:t xml:space="preserve">. </w:t>
      </w:r>
      <m:oMath>
        <m:sSub>
          <m:sSubPr>
            <m:ctrlPr>
              <w:rPr>
                <w:rFonts w:ascii="Cambria Math" w:hAnsi="Cambria Math"/>
              </w:rPr>
            </m:ctrlPr>
          </m:sSubPr>
          <m:e>
            <m:r>
              <w:rPr>
                <w:rFonts w:ascii="Cambria Math" w:hAnsi="Cambria Math"/>
              </w:rPr>
              <m:t>ρ</m:t>
            </m:r>
          </m:e>
          <m:sub>
            <m:r>
              <w:rPr>
                <w:rFonts w:ascii="Cambria Math" w:hAnsi="Cambria Math"/>
              </w:rPr>
              <m:t>⊥</m:t>
            </m:r>
          </m:sub>
        </m:sSub>
      </m:oMath>
      <w:r>
        <w:rPr>
          <w:rFonts w:ascii="Arial" w:eastAsia="Arial" w:hAnsi="Arial" w:cs="Arial"/>
          <w:sz w:val="24"/>
          <w:szCs w:val="24"/>
        </w:rPr>
        <w:t xml:space="preserve"> and </w:t>
      </w:r>
      <m:oMath>
        <m:sSub>
          <m:sSubPr>
            <m:ctrlPr>
              <w:rPr>
                <w:rFonts w:ascii="Cambria Math" w:hAnsi="Cambria Math"/>
              </w:rPr>
            </m:ctrlPr>
          </m:sSubPr>
          <m:e>
            <m:r>
              <w:rPr>
                <w:rFonts w:ascii="Cambria Math" w:hAnsi="Cambria Math"/>
              </w:rPr>
              <m:t>ρ</m:t>
            </m:r>
          </m:e>
          <m:sub>
            <m:r>
              <w:rPr>
                <w:rFonts w:ascii="Cambria Math" w:hAnsi="Cambria Math"/>
              </w:rPr>
              <m:t>∥</m:t>
            </m:r>
          </m:sub>
        </m:sSub>
      </m:oMath>
      <w:r>
        <w:rPr>
          <w:rFonts w:ascii="Arial" w:eastAsia="Arial" w:hAnsi="Arial" w:cs="Arial"/>
          <w:sz w:val="24"/>
          <w:szCs w:val="24"/>
        </w:rPr>
        <w:t xml:space="preserve"> are two correction factors for approximating friction coefficient for rod-like objects</w:t>
      </w:r>
      <w:r>
        <w:rPr>
          <w:rFonts w:ascii="Arial" w:eastAsia="Arial" w:hAnsi="Arial" w:cs="Arial"/>
          <w:sz w:val="24"/>
          <w:szCs w:val="24"/>
          <w:vertAlign w:val="superscript"/>
        </w:rPr>
        <w:t>12</w:t>
      </w:r>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r>
              <w:rPr>
                <w:rFonts w:ascii="Cambria Math" w:hAnsi="Cambria Math"/>
              </w:rPr>
              <m:t>Γ</m:t>
            </m:r>
          </m:e>
          <m:sub>
            <m:r>
              <w:rPr>
                <w:rFonts w:ascii="Cambria Math" w:eastAsia="Cambria Math" w:hAnsi="Cambria Math" w:cs="Cambria Math"/>
                <w:sz w:val="24"/>
                <w:szCs w:val="24"/>
              </w:rPr>
              <m:t>i,j</m:t>
            </m:r>
          </m:sub>
        </m:sSub>
      </m:oMath>
      <w:r>
        <w:rPr>
          <w:rFonts w:ascii="Arial" w:eastAsia="Arial" w:hAnsi="Arial" w:cs="Arial"/>
          <w:sz w:val="24"/>
          <w:szCs w:val="24"/>
        </w:rPr>
        <w:t xml:space="preserve"> is the friction tensor between the spring containing </w:t>
      </w:r>
      <m:oMath>
        <m:r>
          <w:rPr>
            <w:rFonts w:ascii="Cambria Math" w:eastAsia="Cambria Math" w:hAnsi="Cambria Math" w:cs="Cambria Math"/>
            <w:color w:val="222222"/>
            <w:sz w:val="24"/>
            <w:szCs w:val="24"/>
          </w:rPr>
          <m:t>i</m:t>
        </m:r>
      </m:oMath>
      <w:r>
        <w:rPr>
          <w:rFonts w:ascii="Arial" w:eastAsia="Arial" w:hAnsi="Arial" w:cs="Arial"/>
          <w:color w:val="222222"/>
          <w:sz w:val="24"/>
          <w:szCs w:val="24"/>
        </w:rPr>
        <w:t xml:space="preserve"> and other cell or element </w:t>
      </w:r>
      <m:oMath>
        <m:r>
          <w:rPr>
            <w:rFonts w:ascii="Cambria Math" w:eastAsia="Cambria Math" w:hAnsi="Cambria Math" w:cs="Cambria Math"/>
            <w:color w:val="222222"/>
            <w:sz w:val="24"/>
            <w:szCs w:val="24"/>
          </w:rPr>
          <m:t>j</m:t>
        </m:r>
      </m:oMath>
      <w:r>
        <w:rPr>
          <w:rFonts w:ascii="Arial" w:eastAsia="Arial" w:hAnsi="Arial" w:cs="Arial"/>
          <w:color w:val="222222"/>
          <w:sz w:val="24"/>
          <w:szCs w:val="24"/>
        </w:rPr>
        <w:t xml:space="preserve"> (for example, a sinusoidal element) </w:t>
      </w:r>
      <w:r w:rsidR="00E73DAD">
        <w:rPr>
          <w:rFonts w:ascii="Arial" w:eastAsia="Arial" w:hAnsi="Arial" w:cs="Arial"/>
          <w:color w:val="222222"/>
          <w:sz w:val="24"/>
          <w:szCs w:val="24"/>
        </w:rPr>
        <w:t xml:space="preserve">in </w:t>
      </w:r>
      <w:r>
        <w:rPr>
          <w:rFonts w:ascii="Arial" w:eastAsia="Arial" w:hAnsi="Arial" w:cs="Arial"/>
          <w:color w:val="222222"/>
          <w:sz w:val="24"/>
          <w:szCs w:val="24"/>
        </w:rPr>
        <w:t xml:space="preserve">contact with the spring (same as in equation (3)). </w:t>
      </w:r>
      <w:r>
        <w:rPr>
          <w:rFonts w:ascii="Arial" w:eastAsia="Arial" w:hAnsi="Arial" w:cs="Arial"/>
          <w:color w:val="000000"/>
          <w:sz w:val="24"/>
          <w:szCs w:val="24"/>
        </w:rPr>
        <w:t xml:space="preserve">The first term of </w:t>
      </w:r>
      <w:r w:rsidR="00E712BE">
        <w:rPr>
          <w:rFonts w:ascii="Arial" w:eastAsia="Arial" w:hAnsi="Arial" w:cs="Arial"/>
          <w:color w:val="000000"/>
          <w:sz w:val="24"/>
          <w:szCs w:val="24"/>
        </w:rPr>
        <w:t xml:space="preserve">the </w:t>
      </w:r>
      <w:r>
        <w:rPr>
          <w:rFonts w:ascii="Arial" w:eastAsia="Arial" w:hAnsi="Arial" w:cs="Arial"/>
          <w:color w:val="000000"/>
          <w:sz w:val="24"/>
          <w:szCs w:val="24"/>
        </w:rPr>
        <w:t>right-hand side (</w:t>
      </w:r>
      <w:proofErr w:type="spellStart"/>
      <w:r>
        <w:rPr>
          <w:rFonts w:ascii="Arial" w:eastAsia="Arial" w:hAnsi="Arial" w:cs="Arial"/>
          <w:color w:val="000000"/>
          <w:sz w:val="24"/>
          <w:szCs w:val="24"/>
        </w:rPr>
        <w:t>rhs</w:t>
      </w:r>
      <w:proofErr w:type="spellEnd"/>
      <w:r>
        <w:rPr>
          <w:rFonts w:ascii="Arial" w:eastAsia="Arial" w:hAnsi="Arial" w:cs="Arial"/>
          <w:color w:val="000000"/>
          <w:sz w:val="24"/>
          <w:szCs w:val="24"/>
        </w:rPr>
        <w:t xml:space="preserve">) of equation (10) represents the elastic force exerted on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from elastic springs connecting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The second term of rhs of equation (10) represent</w:t>
      </w:r>
      <w:r w:rsidR="000D4361">
        <w:rPr>
          <w:rFonts w:ascii="Arial" w:eastAsia="Arial" w:hAnsi="Arial" w:cs="Arial"/>
          <w:color w:val="000000"/>
          <w:sz w:val="24"/>
          <w:szCs w:val="24"/>
        </w:rPr>
        <w:t>s</w:t>
      </w:r>
      <w:r>
        <w:rPr>
          <w:rFonts w:ascii="Arial" w:eastAsia="Arial" w:hAnsi="Arial" w:cs="Arial"/>
          <w:color w:val="000000"/>
          <w:sz w:val="24"/>
          <w:szCs w:val="24"/>
        </w:rPr>
        <w:t xml:space="preserve"> the bending force exerted on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from bending springs connecting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The third term of rhs of equation (10) represent</w:t>
      </w:r>
      <w:r w:rsidR="000D4361">
        <w:rPr>
          <w:rFonts w:ascii="Arial" w:eastAsia="Arial" w:hAnsi="Arial" w:cs="Arial"/>
          <w:color w:val="000000"/>
          <w:sz w:val="24"/>
          <w:szCs w:val="24"/>
        </w:rPr>
        <w:t>s</w:t>
      </w:r>
      <w:r>
        <w:rPr>
          <w:rFonts w:ascii="Arial" w:eastAsia="Arial" w:hAnsi="Arial" w:cs="Arial"/>
          <w:color w:val="000000"/>
          <w:sz w:val="24"/>
          <w:szCs w:val="24"/>
        </w:rPr>
        <w:t xml:space="preserve"> the interaction force between the spring containing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other elements (e.g. hepatocytes or sinusoids).</w:t>
      </w:r>
    </w:p>
    <w:p w14:paraId="5FD5A3FA" w14:textId="77777777" w:rsidR="00321FDF" w:rsidRDefault="00321FDF">
      <w:pPr>
        <w:pBdr>
          <w:top w:val="nil"/>
          <w:left w:val="nil"/>
          <w:bottom w:val="nil"/>
          <w:right w:val="nil"/>
          <w:between w:val="nil"/>
        </w:pBdr>
        <w:spacing w:line="480" w:lineRule="auto"/>
        <w:ind w:left="101" w:right="101"/>
        <w:jc w:val="both"/>
        <w:rPr>
          <w:rFonts w:ascii="Arial" w:eastAsia="Arial" w:hAnsi="Arial" w:cs="Arial"/>
          <w:sz w:val="24"/>
          <w:szCs w:val="24"/>
        </w:rPr>
      </w:pPr>
    </w:p>
    <w:p w14:paraId="22008DA8"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Measurement of the height of the collagen network</w:t>
      </w:r>
    </w:p>
    <w:p w14:paraId="0A4725B9" w14:textId="5BD69DF2"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The height of the collagen network </w:t>
      </w:r>
      <w:r w:rsidR="00F31FA1">
        <w:rPr>
          <w:rFonts w:ascii="Arial" w:eastAsia="Arial" w:hAnsi="Arial" w:cs="Arial"/>
          <w:color w:val="000000"/>
          <w:sz w:val="24"/>
          <w:szCs w:val="24"/>
        </w:rPr>
        <w:t>i</w:t>
      </w:r>
      <w:r>
        <w:rPr>
          <w:rFonts w:ascii="Arial" w:eastAsia="Arial" w:hAnsi="Arial" w:cs="Arial"/>
          <w:color w:val="000000"/>
          <w:sz w:val="24"/>
          <w:szCs w:val="24"/>
        </w:rPr>
        <w:t xml:space="preserve">s measured by the gyration radius in </w:t>
      </w:r>
      <m:oMath>
        <m:r>
          <w:rPr>
            <w:rFonts w:ascii="Cambria Math" w:eastAsia="Cambria Math" w:hAnsi="Cambria Math" w:cs="Cambria Math"/>
            <w:color w:val="000000"/>
            <w:sz w:val="24"/>
            <w:szCs w:val="24"/>
          </w:rPr>
          <m:t>y</m:t>
        </m:r>
      </m:oMath>
      <w:r>
        <w:rPr>
          <w:rFonts w:ascii="Arial" w:eastAsia="Arial" w:hAnsi="Arial" w:cs="Arial"/>
          <w:color w:val="000000"/>
          <w:sz w:val="24"/>
          <w:szCs w:val="24"/>
        </w:rPr>
        <w:t xml:space="preserve">-axis (the direction of pressure from other cells) of the collagen network by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gyr</m:t>
            </m:r>
          </m:sub>
        </m:sSub>
        <m:r>
          <w:rPr>
            <w:rFonts w:ascii="Cambria Math" w:eastAsia="Cambria Math" w:hAnsi="Cambria Math" w:cs="Cambria Math"/>
            <w:color w:val="000000"/>
            <w:sz w:val="24"/>
            <w:szCs w:val="24"/>
          </w:rPr>
          <m:t>=</m:t>
        </m:r>
        <m:rad>
          <m:radPr>
            <m:degHide m:val="1"/>
            <m:ctrlPr>
              <w:rPr>
                <w:rFonts w:ascii="Cambria Math" w:eastAsia="Cambria Math" w:hAnsi="Cambria Math" w:cs="Cambria Math"/>
                <w:color w:val="000000"/>
                <w:sz w:val="24"/>
                <w:szCs w:val="24"/>
              </w:rPr>
            </m:ctrlPr>
          </m:radPr>
          <m:deg/>
          <m:e>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N</m:t>
                </m:r>
              </m:den>
            </m:f>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i</m:t>
                </m:r>
              </m:sub>
              <m:sup/>
              <m:e>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i,y</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N</m:t>
                        </m:r>
                      </m:den>
                    </m:f>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j,y</m:t>
                            </m:r>
                          </m:sub>
                        </m:sSub>
                      </m:e>
                    </m:nary>
                    <m:r>
                      <w:rPr>
                        <w:rFonts w:ascii="Cambria Math" w:eastAsia="Cambria Math" w:hAnsi="Cambria Math" w:cs="Cambria Math"/>
                        <w:color w:val="000000"/>
                        <w:sz w:val="24"/>
                        <w:szCs w:val="24"/>
                      </w:rPr>
                      <m:t>)</m:t>
                    </m:r>
                  </m:e>
                  <m:sup>
                    <m:r>
                      <w:rPr>
                        <w:rFonts w:ascii="Cambria Math" w:eastAsia="Cambria Math" w:hAnsi="Cambria Math" w:cs="Cambria Math"/>
                        <w:color w:val="000000"/>
                        <w:sz w:val="24"/>
                        <w:szCs w:val="24"/>
                      </w:rPr>
                      <m:t>2</m:t>
                    </m:r>
                  </m:sup>
                </m:sSup>
              </m:e>
            </m:nary>
          </m:e>
        </m:rad>
      </m:oMath>
      <w:r>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i,y</m:t>
            </m:r>
          </m:sub>
        </m:sSub>
      </m:oMath>
      <w:r>
        <w:rPr>
          <w:rFonts w:ascii="Arial" w:eastAsia="Arial" w:hAnsi="Arial" w:cs="Arial"/>
          <w:color w:val="000000"/>
          <w:sz w:val="24"/>
          <w:szCs w:val="24"/>
        </w:rPr>
        <w:t xml:space="preserve"> is the </w:t>
      </w:r>
      <m:oMath>
        <m:r>
          <w:rPr>
            <w:rFonts w:ascii="Cambria Math" w:eastAsia="Cambria Math" w:hAnsi="Cambria Math" w:cs="Cambria Math"/>
            <w:color w:val="000000"/>
            <w:sz w:val="24"/>
            <w:szCs w:val="24"/>
          </w:rPr>
          <m:t>y</m:t>
        </m:r>
      </m:oMath>
      <w:r>
        <w:rPr>
          <w:rFonts w:ascii="Arial" w:eastAsia="Arial" w:hAnsi="Arial" w:cs="Arial"/>
          <w:color w:val="000000"/>
          <w:sz w:val="24"/>
          <w:szCs w:val="24"/>
        </w:rPr>
        <w:t xml:space="preserve">-coordinate of collagen node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Th</w:t>
      </w:r>
      <w:r>
        <w:rPr>
          <w:rFonts w:ascii="Arial" w:eastAsia="Arial" w:hAnsi="Arial" w:cs="Arial"/>
          <w:sz w:val="24"/>
          <w:szCs w:val="24"/>
        </w:rPr>
        <w:t>is</w:t>
      </w:r>
      <w:r>
        <w:rPr>
          <w:rFonts w:ascii="Arial" w:eastAsia="Arial" w:hAnsi="Arial" w:cs="Arial"/>
          <w:color w:val="000000"/>
          <w:sz w:val="24"/>
          <w:szCs w:val="24"/>
        </w:rPr>
        <w:t xml:space="preserve"> </w:t>
      </w:r>
      <w:r>
        <w:rPr>
          <w:rFonts w:ascii="Arial" w:eastAsia="Arial" w:hAnsi="Arial" w:cs="Arial"/>
          <w:sz w:val="24"/>
          <w:szCs w:val="24"/>
        </w:rPr>
        <w:t xml:space="preserve">gyration radius is a measure for the spatial spread of the network </w:t>
      </w:r>
      <w:r>
        <w:rPr>
          <w:rFonts w:ascii="Arial" w:eastAsia="Arial" w:hAnsi="Arial" w:cs="Arial"/>
          <w:sz w:val="24"/>
          <w:szCs w:val="24"/>
        </w:rPr>
        <w:lastRenderedPageBreak/>
        <w:t>in y-direction.</w:t>
      </w:r>
    </w:p>
    <w:p w14:paraId="667EECD1" w14:textId="77777777" w:rsidR="00321FDF" w:rsidRDefault="00321FDF">
      <w:pPr>
        <w:pBdr>
          <w:top w:val="nil"/>
          <w:left w:val="nil"/>
          <w:bottom w:val="nil"/>
          <w:right w:val="nil"/>
          <w:between w:val="nil"/>
        </w:pBdr>
        <w:spacing w:line="480" w:lineRule="auto"/>
        <w:ind w:left="101" w:right="101"/>
        <w:jc w:val="both"/>
        <w:rPr>
          <w:rFonts w:ascii="Arial" w:eastAsia="Arial" w:hAnsi="Arial" w:cs="Arial"/>
          <w:color w:val="000000"/>
          <w:sz w:val="24"/>
          <w:szCs w:val="24"/>
        </w:rPr>
      </w:pPr>
    </w:p>
    <w:p w14:paraId="2E4FFA20" w14:textId="20BBD74C"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Forces between cells and elements</w:t>
      </w:r>
      <w:r>
        <w:rPr>
          <w:rFonts w:ascii="Arial" w:eastAsia="Arial" w:hAnsi="Arial" w:cs="Arial"/>
          <w:color w:val="000000"/>
          <w:sz w:val="24"/>
          <w:szCs w:val="24"/>
        </w:rPr>
        <w:t xml:space="preserve">. The total force between cell/element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cell/element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 xml:space="preserve"> can be approximated by the sum of a repulsive and an adhesive force, which are characterized by a function of the geometrical overlap </w:t>
      </w:r>
      <m:oMath>
        <m:sSub>
          <m:sSubPr>
            <m:ctrlPr>
              <w:rPr>
                <w:rFonts w:ascii="Cambria Math" w:eastAsia="Cambria Math" w:hAnsi="Cambria Math" w:cs="Cambria Math"/>
                <w:color w:val="000000"/>
                <w:sz w:val="24"/>
                <w:szCs w:val="24"/>
              </w:rPr>
            </m:ctrlPr>
          </m:sSubPr>
          <m:e>
            <m:r>
              <w:rPr>
                <w:rFonts w:ascii="Cambria Math" w:hAnsi="Cambria Math"/>
              </w:rPr>
              <m:t>δ</m:t>
            </m:r>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Since </w:t>
      </w:r>
      <w:r w:rsidR="00321862">
        <w:rPr>
          <w:rFonts w:ascii="Arial" w:eastAsia="Arial" w:hAnsi="Arial" w:cs="Arial"/>
          <w:color w:val="000000"/>
          <w:sz w:val="24"/>
          <w:szCs w:val="24"/>
        </w:rPr>
        <w:t xml:space="preserve">the </w:t>
      </w:r>
      <w:r>
        <w:rPr>
          <w:rFonts w:ascii="Arial" w:eastAsia="Arial" w:hAnsi="Arial" w:cs="Arial"/>
          <w:color w:val="000000"/>
          <w:sz w:val="24"/>
          <w:szCs w:val="24"/>
        </w:rPr>
        <w:t>cellular adhesion force is due to the specific ligand-receptor on cell surface, we assume that there is only adhesive force between two hepatocytes, which can be approximated by the Johnson-Kendal-Roberts (JKR) model following a previous study</w:t>
      </w:r>
      <w:r>
        <w:rPr>
          <w:rFonts w:ascii="Arial" w:eastAsia="Arial" w:hAnsi="Arial" w:cs="Arial"/>
          <w:color w:val="000000"/>
          <w:sz w:val="24"/>
          <w:szCs w:val="24"/>
          <w:vertAlign w:val="superscript"/>
        </w:rPr>
        <w:t>13</w:t>
      </w:r>
      <w:r>
        <w:rPr>
          <w:rFonts w:ascii="Arial" w:eastAsia="Arial" w:hAnsi="Arial" w:cs="Arial"/>
          <w:color w:val="000000"/>
          <w:sz w:val="24"/>
          <w:szCs w:val="24"/>
        </w:rPr>
        <w:t xml:space="preserve">. For two hepatocytes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 xml:space="preserve">, the interaction force is computed using equation (2). For the other cells and elements (e.g. collagen fibre), we use </w:t>
      </w:r>
      <w:proofErr w:type="gramStart"/>
      <w:r>
        <w:rPr>
          <w:rFonts w:ascii="Arial" w:eastAsia="Arial" w:hAnsi="Arial" w:cs="Arial"/>
          <w:color w:val="000000"/>
          <w:sz w:val="24"/>
          <w:szCs w:val="24"/>
        </w:rPr>
        <w:t>Hertz</w:t>
      </w:r>
      <w:proofErr w:type="gramEnd"/>
      <w:r>
        <w:rPr>
          <w:rFonts w:ascii="Arial" w:eastAsia="Arial" w:hAnsi="Arial" w:cs="Arial"/>
          <w:color w:val="000000"/>
          <w:sz w:val="24"/>
          <w:szCs w:val="24"/>
        </w:rPr>
        <w:t xml:space="preserve"> model to approximate the repulsive force between them</w:t>
      </w:r>
      <w:r>
        <w:rPr>
          <w:rFonts w:ascii="Arial" w:eastAsia="Arial" w:hAnsi="Arial" w:cs="Arial"/>
          <w:color w:val="000000"/>
          <w:sz w:val="24"/>
          <w:szCs w:val="24"/>
          <w:vertAlign w:val="superscript"/>
        </w:rPr>
        <w:t>13</w:t>
      </w:r>
      <w:r>
        <w:rPr>
          <w:rFonts w:ascii="Arial" w:eastAsia="Arial" w:hAnsi="Arial" w:cs="Arial"/>
          <w:color w:val="000000"/>
          <w:sz w:val="24"/>
          <w:szCs w:val="24"/>
        </w:rPr>
        <w:t xml:space="preserve">. </w:t>
      </w:r>
    </w:p>
    <w:p w14:paraId="4D3B5C31"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For two spherical cell objects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 xml:space="preserve">, the Hertz repulsive force is computed </w:t>
      </w:r>
      <w:proofErr w:type="gramStart"/>
      <w:r>
        <w:rPr>
          <w:rFonts w:ascii="Arial" w:eastAsia="Arial" w:hAnsi="Arial" w:cs="Arial"/>
          <w:color w:val="000000"/>
          <w:sz w:val="24"/>
          <w:szCs w:val="24"/>
        </w:rPr>
        <w:t>by</w:t>
      </w:r>
      <w:proofErr w:type="gramEnd"/>
    </w:p>
    <w:p w14:paraId="794C90F9"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rep,ij</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num>
          <m:den>
            <m:r>
              <w:rPr>
                <w:rFonts w:ascii="Cambria Math" w:eastAsia="Cambria Math" w:hAnsi="Cambria Math" w:cs="Cambria Math"/>
                <w:color w:val="000000"/>
                <w:sz w:val="24"/>
                <w:szCs w:val="24"/>
              </w:rPr>
              <m:t>3</m:t>
            </m:r>
          </m:den>
        </m:f>
        <m:rad>
          <m:radPr>
            <m:degHide m:val="1"/>
            <m:ctrlPr>
              <w:rPr>
                <w:rFonts w:ascii="Cambria Math" w:eastAsia="Cambria Math" w:hAnsi="Cambria Math" w:cs="Cambria Math"/>
                <w:color w:val="000000"/>
                <w:sz w:val="24"/>
                <w:szCs w:val="24"/>
              </w:rPr>
            </m:ctrlPr>
          </m:radPr>
          <m:deg/>
          <m:e>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e>
        </m:rad>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δ</m:t>
                </m:r>
              </m:e>
              <m:sub>
                <m:r>
                  <w:rPr>
                    <w:rFonts w:ascii="Cambria Math" w:eastAsia="Cambria Math" w:hAnsi="Cambria Math" w:cs="Cambria Math"/>
                    <w:color w:val="000000"/>
                    <w:sz w:val="24"/>
                    <w:szCs w:val="24"/>
                  </w:rPr>
                  <m:t>ij</m:t>
                </m:r>
              </m:sub>
            </m:sSub>
          </m:e>
          <m:sup>
            <m:r>
              <w:rPr>
                <w:rFonts w:ascii="Cambria Math" w:eastAsia="Cambria Math" w:hAnsi="Cambria Math" w:cs="Cambria Math"/>
                <w:color w:val="000000"/>
                <w:sz w:val="24"/>
                <w:szCs w:val="24"/>
              </w:rPr>
              <m:t>3/2</m:t>
            </m:r>
          </m:sup>
        </m:sSup>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num>
          <m:den>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den>
        </m:f>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(11)</w:t>
      </w:r>
    </w:p>
    <w:p w14:paraId="0962A41C" w14:textId="72D73D1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where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oMath>
      <w:r>
        <w:rPr>
          <w:rFonts w:ascii="Arial" w:eastAsia="Arial" w:hAnsi="Arial" w:cs="Arial"/>
          <w:color w:val="000000"/>
          <w:sz w:val="24"/>
          <w:szCs w:val="24"/>
        </w:rPr>
        <w:t xml:space="preserve"> and </w:t>
      </w:r>
      <m:oMath>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oMath>
      <w:r>
        <w:rPr>
          <w:rFonts w:ascii="Arial" w:eastAsia="Arial" w:hAnsi="Arial" w:cs="Arial"/>
          <w:color w:val="000000"/>
          <w:sz w:val="24"/>
          <w:szCs w:val="24"/>
        </w:rPr>
        <w:t xml:space="preserve"> are as defined in equation (2).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the unit vector from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towards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m:t>
                    </m:r>
                  </m:sub>
                </m:sSub>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j</m:t>
                    </m:r>
                  </m:sub>
                </m:sSub>
              </m:den>
            </m:f>
            <m:r>
              <w:rPr>
                <w:rFonts w:ascii="Cambria Math" w:eastAsia="Cambria Math" w:hAnsi="Cambria Math" w:cs="Cambria Math"/>
                <w:sz w:val="24"/>
                <w:szCs w:val="24"/>
              </w:rPr>
              <m:t>)</m:t>
            </m:r>
          </m:e>
          <m:sup>
            <m:r>
              <w:rPr>
                <w:rFonts w:ascii="Cambria Math" w:eastAsia="Cambria Math" w:hAnsi="Cambria Math" w:cs="Cambria Math"/>
                <w:sz w:val="24"/>
                <w:szCs w:val="24"/>
              </w:rPr>
              <m:t>-1</m:t>
            </m:r>
          </m:sup>
        </m:sSup>
      </m:oMath>
      <w:r>
        <w:rPr>
          <w:rFonts w:ascii="Arial" w:eastAsia="Arial" w:hAnsi="Arial" w:cs="Arial"/>
          <w:sz w:val="24"/>
          <w:szCs w:val="24"/>
        </w:rPr>
        <w:t xml:space="preserve">, where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m:t>
            </m:r>
          </m:sub>
        </m:sSub>
      </m:oMath>
      <w:r>
        <w:rPr>
          <w:rFonts w:ascii="Arial" w:eastAsia="Arial" w:hAnsi="Arial" w:cs="Arial"/>
          <w:sz w:val="24"/>
          <w:szCs w:val="24"/>
        </w:rPr>
        <w:t xml:space="preserve">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j</m:t>
            </m:r>
          </m:sub>
        </m:sSub>
      </m:oMath>
      <w:r>
        <w:rPr>
          <w:rFonts w:ascii="Arial" w:eastAsia="Arial" w:hAnsi="Arial" w:cs="Arial"/>
          <w:sz w:val="24"/>
          <w:szCs w:val="24"/>
        </w:rPr>
        <w:t xml:space="preserve"> are the radii of cell objects </w:t>
      </w:r>
      <m:oMath>
        <m:r>
          <w:rPr>
            <w:rFonts w:ascii="Cambria Math" w:eastAsia="Cambria Math" w:hAnsi="Cambria Math" w:cs="Cambria Math"/>
            <w:color w:val="222222"/>
            <w:sz w:val="24"/>
            <w:szCs w:val="24"/>
          </w:rPr>
          <m:t>i</m:t>
        </m:r>
      </m:oMath>
      <w:r>
        <w:rPr>
          <w:rFonts w:ascii="Arial" w:eastAsia="Arial" w:hAnsi="Arial" w:cs="Arial"/>
          <w:sz w:val="24"/>
          <w:szCs w:val="24"/>
        </w:rPr>
        <w:t xml:space="preserve"> and </w:t>
      </w:r>
      <m:oMath>
        <m:r>
          <w:rPr>
            <w:rFonts w:ascii="Cambria Math" w:eastAsia="Cambria Math" w:hAnsi="Cambria Math" w:cs="Cambria Math"/>
            <w:color w:val="222222"/>
            <w:sz w:val="24"/>
            <w:szCs w:val="24"/>
          </w:rPr>
          <m:t>j</m:t>
        </m:r>
      </m:oMath>
      <w:r>
        <w:rPr>
          <w:rFonts w:ascii="Arial" w:eastAsia="Arial" w:hAnsi="Arial" w:cs="Arial"/>
          <w:color w:val="222222"/>
          <w:sz w:val="24"/>
          <w:szCs w:val="24"/>
        </w:rPr>
        <w:t>.</w:t>
      </w:r>
      <w:r w:rsidR="00E712BE">
        <w:rPr>
          <w:rFonts w:ascii="Arial" w:eastAsia="Arial" w:hAnsi="Arial" w:cs="Arial"/>
          <w:color w:val="222222"/>
          <w:sz w:val="24"/>
          <w:szCs w:val="24"/>
        </w:rPr>
        <w:t xml:space="preserve"> </w:t>
      </w:r>
    </w:p>
    <w:p w14:paraId="283E7F32"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For two collagen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springs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 xml:space="preserve">, the Hertz repulsive force is computed </w:t>
      </w:r>
      <w:proofErr w:type="gramStart"/>
      <w:r>
        <w:rPr>
          <w:rFonts w:ascii="Arial" w:eastAsia="Arial" w:hAnsi="Arial" w:cs="Arial"/>
          <w:color w:val="000000"/>
          <w:sz w:val="24"/>
          <w:szCs w:val="24"/>
        </w:rPr>
        <w:t>by</w:t>
      </w:r>
      <w:proofErr w:type="gramEnd"/>
    </w:p>
    <w:p w14:paraId="00A25D69"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rep,ij</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4</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num>
          <m:den>
            <m:r>
              <w:rPr>
                <w:rFonts w:ascii="Cambria Math" w:eastAsia="Cambria Math" w:hAnsi="Cambria Math" w:cs="Cambria Math"/>
                <w:color w:val="000000"/>
                <w:sz w:val="24"/>
                <w:szCs w:val="24"/>
              </w:rPr>
              <m:t>3</m:t>
            </m:r>
          </m:den>
        </m:f>
        <m:rad>
          <m:radPr>
            <m:degHide m:val="1"/>
            <m:ctrlPr>
              <w:rPr>
                <w:rFonts w:ascii="Cambria Math" w:eastAsia="Cambria Math" w:hAnsi="Cambria Math" w:cs="Cambria Math"/>
                <w:color w:val="000000"/>
                <w:sz w:val="24"/>
                <w:szCs w:val="24"/>
              </w:rPr>
            </m:ctrlPr>
          </m:radPr>
          <m:deg/>
          <m:e>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e>
        </m:rad>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δ</m:t>
                </m:r>
              </m:e>
              <m:sub>
                <m:r>
                  <w:rPr>
                    <w:rFonts w:ascii="Cambria Math" w:eastAsia="Cambria Math" w:hAnsi="Cambria Math" w:cs="Cambria Math"/>
                    <w:color w:val="000000"/>
                    <w:sz w:val="24"/>
                    <w:szCs w:val="24"/>
                  </w:rPr>
                  <m:t>ij</m:t>
                </m:r>
              </m:sub>
            </m:sSub>
          </m:e>
          <m:sup>
            <m:r>
              <w:rPr>
                <w:rFonts w:ascii="Cambria Math" w:eastAsia="Cambria Math" w:hAnsi="Cambria Math" w:cs="Cambria Math"/>
                <w:color w:val="000000"/>
                <w:sz w:val="24"/>
                <w:szCs w:val="24"/>
              </w:rPr>
              <m:t>3/2</m:t>
            </m:r>
          </m:sup>
        </m:sSup>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num>
          <m:den>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den>
        </m:f>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(12)</w:t>
      </w:r>
    </w:p>
    <w:p w14:paraId="6FE63A1E"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are the radii of springs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 xml:space="preserve">, which are associated with the radii of the two interacting </w:t>
      </w:r>
      <w:r>
        <w:rPr>
          <w:rFonts w:ascii="Arial" w:eastAsia="Arial" w:hAnsi="Arial" w:cs="Arial"/>
          <w:sz w:val="24"/>
          <w:szCs w:val="24"/>
        </w:rPr>
        <w:t>collagen fil</w:t>
      </w:r>
      <w:r>
        <w:rPr>
          <w:rFonts w:ascii="Arial" w:eastAsia="Arial" w:hAnsi="Arial" w:cs="Arial"/>
          <w:color w:val="000000"/>
          <w:sz w:val="24"/>
          <w:szCs w:val="24"/>
        </w:rPr>
        <w:t xml:space="preserve">ament bundles. </w:t>
      </w:r>
      <w:r>
        <w:rPr>
          <w:rFonts w:ascii="Arial" w:eastAsia="Arial" w:hAnsi="Arial" w:cs="Arial"/>
          <w:sz w:val="24"/>
          <w:szCs w:val="24"/>
        </w:rPr>
        <w:t xml:space="preserve">In our model,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j</m:t>
            </m:r>
          </m:sub>
        </m:sSub>
      </m:oMath>
      <w:r>
        <w:rPr>
          <w:rFonts w:ascii="Arial" w:eastAsia="Arial" w:hAnsi="Arial" w:cs="Arial"/>
          <w:sz w:val="24"/>
          <w:szCs w:val="24"/>
        </w:rPr>
        <w:t>, hence</w:t>
      </w:r>
      <w:r>
        <w:rPr>
          <w:rFonts w:ascii="Arial" w:eastAsia="Arial" w:hAnsi="Arial" w:cs="Arial"/>
          <w:color w:val="000000"/>
          <w:sz w:val="24"/>
          <w:szCs w:val="24"/>
        </w:rPr>
        <w:t xml:space="preserve"> </w:t>
      </w:r>
      <m:oMath>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i</m:t>
            </m:r>
          </m:sub>
        </m:sSub>
      </m:oMath>
      <w:r>
        <w:rPr>
          <w:rFonts w:ascii="Arial" w:eastAsia="Arial" w:hAnsi="Arial" w:cs="Arial"/>
          <w:sz w:val="24"/>
          <w:szCs w:val="24"/>
        </w:rPr>
        <w:t>.</w:t>
      </w:r>
    </w:p>
    <w:p w14:paraId="6E507AD9" w14:textId="00CD9CAA"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For </w:t>
      </w:r>
      <w:r w:rsidR="00CE4671">
        <w:rPr>
          <w:rFonts w:ascii="Arial" w:eastAsia="Arial" w:hAnsi="Arial" w:cs="Arial"/>
          <w:color w:val="000000"/>
          <w:sz w:val="24"/>
          <w:szCs w:val="24"/>
        </w:rPr>
        <w:t>a</w:t>
      </w:r>
      <w:r>
        <w:rPr>
          <w:rFonts w:ascii="Arial" w:eastAsia="Arial" w:hAnsi="Arial" w:cs="Arial"/>
          <w:color w:val="000000"/>
          <w:sz w:val="24"/>
          <w:szCs w:val="24"/>
        </w:rPr>
        <w:t xml:space="preserve"> spherical cell object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w:t>
      </w:r>
      <w:r w:rsidR="00CE4671">
        <w:rPr>
          <w:rFonts w:ascii="Arial" w:eastAsia="Arial" w:hAnsi="Arial" w:cs="Arial"/>
          <w:color w:val="000000"/>
          <w:sz w:val="24"/>
          <w:szCs w:val="24"/>
        </w:rPr>
        <w:t>a</w:t>
      </w:r>
      <w:r>
        <w:rPr>
          <w:rFonts w:ascii="Arial" w:eastAsia="Arial" w:hAnsi="Arial" w:cs="Arial"/>
          <w:color w:val="000000"/>
          <w:sz w:val="24"/>
          <w:szCs w:val="24"/>
        </w:rPr>
        <w:t xml:space="preserve"> collagen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 xml:space="preserve">, the Hertz force repulsive force </w:t>
      </w:r>
      <w:r>
        <w:rPr>
          <w:rFonts w:ascii="Arial" w:eastAsia="Arial" w:hAnsi="Arial" w:cs="Arial"/>
          <w:sz w:val="24"/>
          <w:szCs w:val="24"/>
        </w:rPr>
        <w:t>can be shown to be well approximated by (</w:t>
      </w:r>
      <w:proofErr w:type="spellStart"/>
      <w:r>
        <w:rPr>
          <w:rFonts w:ascii="Arial" w:eastAsia="Arial" w:hAnsi="Arial" w:cs="Arial"/>
          <w:sz w:val="24"/>
          <w:szCs w:val="24"/>
        </w:rPr>
        <w:t>Buttenschoen</w:t>
      </w:r>
      <w:proofErr w:type="spellEnd"/>
      <w:r>
        <w:rPr>
          <w:rFonts w:ascii="Arial" w:eastAsia="Arial" w:hAnsi="Arial" w:cs="Arial"/>
          <w:sz w:val="24"/>
          <w:szCs w:val="24"/>
        </w:rPr>
        <w:t xml:space="preserve"> et. al., in preparation): </w:t>
      </w:r>
      <w:r>
        <w:rPr>
          <w:rFonts w:ascii="Arial" w:eastAsia="Arial" w:hAnsi="Arial" w:cs="Arial"/>
          <w:color w:val="000000"/>
          <w:sz w:val="24"/>
          <w:szCs w:val="24"/>
        </w:rPr>
        <w:t xml:space="preserve"> </w:t>
      </w:r>
    </w:p>
    <w:p w14:paraId="2085B611"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rep,ij</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num>
          <m:den>
            <m:r>
              <w:rPr>
                <w:rFonts w:ascii="Cambria Math" w:eastAsia="Cambria Math" w:hAnsi="Cambria Math" w:cs="Cambria Math"/>
                <w:color w:val="000000"/>
                <w:sz w:val="24"/>
                <w:szCs w:val="24"/>
              </w:rPr>
              <m:t>3</m:t>
            </m:r>
          </m:den>
        </m:f>
        <m:r>
          <w:rPr>
            <w:rFonts w:ascii="Cambria Math" w:eastAsia="Cambria Math" w:hAnsi="Cambria Math" w:cs="Cambria Math"/>
            <w:color w:val="000000"/>
            <w:sz w:val="24"/>
            <w:szCs w:val="24"/>
          </w:rPr>
          <m:t>(</m:t>
        </m:r>
        <m:rad>
          <m:radPr>
            <m:degHide m:val="1"/>
            <m:ctrlPr>
              <w:rPr>
                <w:rFonts w:ascii="Cambria Math" w:eastAsia="Cambria Math" w:hAnsi="Cambria Math" w:cs="Cambria Math"/>
                <w:color w:val="000000"/>
                <w:sz w:val="24"/>
                <w:szCs w:val="24"/>
              </w:rPr>
            </m:ctrlPr>
          </m:radPr>
          <m:deg/>
          <m:e>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R</m:t>
                </m:r>
              </m:e>
            </m:acc>
          </m:e>
        </m:rad>
        <m:r>
          <w:rPr>
            <w:rFonts w:ascii="Cambria Math" w:eastAsia="Cambria Math" w:hAnsi="Cambria Math" w:cs="Cambria Math"/>
            <w:color w:val="000000"/>
            <w:sz w:val="24"/>
            <w:szCs w:val="24"/>
          </w:rPr>
          <m:t>+</m:t>
        </m:r>
        <m:rad>
          <m:radPr>
            <m:degHide m:val="1"/>
            <m:ctrlPr>
              <w:rPr>
                <w:rFonts w:ascii="Cambria Math" w:eastAsia="Cambria Math" w:hAnsi="Cambria Math" w:cs="Cambria Math"/>
                <w:color w:val="000000"/>
                <w:sz w:val="24"/>
                <w:szCs w:val="24"/>
              </w:rPr>
            </m:ctrlPr>
          </m:radPr>
          <m:deg/>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m:t>
                </m:r>
              </m:sub>
            </m:sSub>
          </m:e>
        </m:rad>
        <m:r>
          <w:rPr>
            <w:rFonts w:ascii="Cambria Math" w:eastAsia="Cambria Math" w:hAnsi="Cambria Math" w:cs="Cambria Math"/>
            <w:color w:val="000000"/>
            <w:sz w:val="24"/>
            <w:szCs w:val="24"/>
          </w:rPr>
          <m:t>)</m:t>
        </m:r>
        <m:sSup>
          <m:sSupPr>
            <m:ctrlPr>
              <w:rPr>
                <w:rFonts w:ascii="Cambria Math" w:eastAsia="Cambria Math" w:hAnsi="Cambria Math" w:cs="Cambria Math"/>
                <w:color w:val="000000"/>
                <w:sz w:val="24"/>
                <w:szCs w:val="24"/>
              </w:rPr>
            </m:ctrlPr>
          </m:sSup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δ</m:t>
                </m:r>
              </m:e>
              <m:sub>
                <m:r>
                  <w:rPr>
                    <w:rFonts w:ascii="Cambria Math" w:eastAsia="Cambria Math" w:hAnsi="Cambria Math" w:cs="Cambria Math"/>
                    <w:color w:val="000000"/>
                    <w:sz w:val="24"/>
                    <w:szCs w:val="24"/>
                  </w:rPr>
                  <m:t>ij</m:t>
                </m:r>
              </m:sub>
            </m:sSub>
          </m:e>
          <m:sup>
            <m:r>
              <w:rPr>
                <w:rFonts w:ascii="Cambria Math" w:eastAsia="Cambria Math" w:hAnsi="Cambria Math" w:cs="Cambria Math"/>
                <w:color w:val="000000"/>
                <w:sz w:val="24"/>
                <w:szCs w:val="24"/>
              </w:rPr>
              <m:t>3/2</m:t>
            </m:r>
          </m:sup>
        </m:sSup>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num>
          <m:den>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den>
        </m:f>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(13)</w:t>
      </w:r>
    </w:p>
    <w:p w14:paraId="44A67EEB"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is the radius of the fibre spring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w:t>
      </w:r>
    </w:p>
    <w:p w14:paraId="425FE7EB" w14:textId="119A4D29"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For </w:t>
      </w:r>
      <w:r w:rsidR="00CE4671">
        <w:rPr>
          <w:rFonts w:ascii="Arial" w:eastAsia="Arial" w:hAnsi="Arial" w:cs="Arial"/>
          <w:color w:val="000000"/>
          <w:sz w:val="24"/>
          <w:szCs w:val="24"/>
        </w:rPr>
        <w:t>a</w:t>
      </w:r>
      <w:r>
        <w:rPr>
          <w:rFonts w:ascii="Arial" w:eastAsia="Arial" w:hAnsi="Arial" w:cs="Arial"/>
          <w:color w:val="000000"/>
          <w:sz w:val="24"/>
          <w:szCs w:val="24"/>
        </w:rPr>
        <w:t xml:space="preserve"> triangle of DCM-based hepatocyte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fibre spring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 we appl</w:t>
      </w:r>
      <w:r w:rsidR="00E712BE">
        <w:rPr>
          <w:rFonts w:ascii="Arial" w:eastAsia="Arial" w:hAnsi="Arial" w:cs="Arial"/>
          <w:color w:val="000000"/>
          <w:sz w:val="24"/>
          <w:szCs w:val="24"/>
        </w:rPr>
        <w:t>y</w:t>
      </w:r>
      <w:r>
        <w:rPr>
          <w:rFonts w:ascii="Arial" w:eastAsia="Arial" w:hAnsi="Arial" w:cs="Arial"/>
          <w:color w:val="000000"/>
          <w:sz w:val="24"/>
          <w:szCs w:val="24"/>
        </w:rPr>
        <w:t xml:space="preserve"> the algorithm of triangle-cylinder collision detection</w:t>
      </w:r>
      <w:r>
        <w:rPr>
          <w:rFonts w:ascii="Arial" w:eastAsia="Arial" w:hAnsi="Arial" w:cs="Arial"/>
          <w:color w:val="000000"/>
          <w:sz w:val="24"/>
          <w:szCs w:val="24"/>
          <w:vertAlign w:val="superscript"/>
        </w:rPr>
        <w:t>63</w:t>
      </w:r>
      <w:r>
        <w:rPr>
          <w:rFonts w:ascii="Arial" w:eastAsia="Arial" w:hAnsi="Arial" w:cs="Arial"/>
          <w:color w:val="000000"/>
          <w:sz w:val="24"/>
          <w:szCs w:val="24"/>
        </w:rPr>
        <w:t xml:space="preserve"> to check the collision type between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 xml:space="preserve">. If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222222"/>
            <w:sz w:val="24"/>
            <w:szCs w:val="24"/>
          </w:rPr>
          <m:t>j</m:t>
        </m:r>
      </m:oMath>
      <w:r>
        <w:rPr>
          <w:rFonts w:ascii="Arial" w:eastAsia="Arial" w:hAnsi="Arial" w:cs="Arial"/>
          <w:color w:val="222222"/>
          <w:sz w:val="24"/>
          <w:szCs w:val="24"/>
        </w:rPr>
        <w:t xml:space="preserve"> contact with parallel axes</w:t>
      </w:r>
      <w:r>
        <w:rPr>
          <w:rFonts w:ascii="Arial" w:eastAsia="Arial" w:hAnsi="Arial" w:cs="Arial"/>
          <w:color w:val="000000"/>
          <w:sz w:val="24"/>
          <w:szCs w:val="24"/>
        </w:rPr>
        <w:t xml:space="preserve">, the Hertz force repulsive force is computed </w:t>
      </w:r>
      <w:proofErr w:type="gramStart"/>
      <w:r>
        <w:rPr>
          <w:rFonts w:ascii="Arial" w:eastAsia="Arial" w:hAnsi="Arial" w:cs="Arial"/>
          <w:color w:val="000000"/>
          <w:sz w:val="24"/>
          <w:szCs w:val="24"/>
        </w:rPr>
        <w:t>by</w:t>
      </w:r>
      <w:r>
        <w:rPr>
          <w:rFonts w:ascii="Arial" w:eastAsia="Arial" w:hAnsi="Arial" w:cs="Arial"/>
          <w:color w:val="000000"/>
          <w:sz w:val="24"/>
          <w:szCs w:val="24"/>
          <w:vertAlign w:val="superscript"/>
        </w:rPr>
        <w:t>13</w:t>
      </w:r>
      <w:proofErr w:type="gramEnd"/>
    </w:p>
    <w:p w14:paraId="74510772"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rep,ij</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π</m:t>
            </m:r>
          </m:num>
          <m:den>
            <m:r>
              <w:rPr>
                <w:rFonts w:ascii="Cambria Math" w:eastAsia="Cambria Math" w:hAnsi="Cambria Math" w:cs="Cambria Math"/>
                <w:color w:val="000000"/>
                <w:sz w:val="24"/>
                <w:szCs w:val="24"/>
              </w:rPr>
              <m:t>4</m:t>
            </m:r>
          </m:den>
        </m:f>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ij</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δ</m:t>
            </m:r>
          </m:e>
          <m:sub>
            <m:r>
              <w:rPr>
                <w:rFonts w:ascii="Cambria Math" w:eastAsia="Cambria Math" w:hAnsi="Cambria Math" w:cs="Cambria Math"/>
                <w:color w:val="000000"/>
                <w:sz w:val="24"/>
                <w:szCs w:val="24"/>
              </w:rPr>
              <m:t>ij</m:t>
            </m:r>
          </m:sub>
        </m:sSub>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num>
          <m:den>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den>
        </m:f>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(14)</w:t>
      </w:r>
    </w:p>
    <w:p w14:paraId="6397A1E3"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the length of the overlapped section between </w:t>
      </w:r>
      <m:oMath>
        <m:r>
          <w:rPr>
            <w:rFonts w:ascii="Cambria Math" w:eastAsia="Cambria Math" w:hAnsi="Cambria Math" w:cs="Cambria Math"/>
            <w:color w:val="222222"/>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222222"/>
            <w:sz w:val="24"/>
            <w:szCs w:val="24"/>
          </w:rPr>
          <m:t>j</m:t>
        </m:r>
      </m:oMath>
      <w:r>
        <w:rPr>
          <w:rFonts w:ascii="Arial" w:eastAsia="Arial" w:hAnsi="Arial" w:cs="Arial"/>
          <w:color w:val="222222"/>
          <w:sz w:val="24"/>
          <w:szCs w:val="24"/>
        </w:rPr>
        <w:t xml:space="preserve"> (see ref</w:t>
      </w:r>
      <w:r>
        <w:rPr>
          <w:rFonts w:ascii="Arial" w:eastAsia="Arial" w:hAnsi="Arial" w:cs="Arial"/>
          <w:color w:val="222222"/>
          <w:sz w:val="24"/>
          <w:szCs w:val="24"/>
          <w:vertAlign w:val="superscript"/>
        </w:rPr>
        <w:t>14</w:t>
      </w:r>
      <w:r>
        <w:rPr>
          <w:rFonts w:ascii="Arial" w:eastAsia="Arial" w:hAnsi="Arial" w:cs="Arial"/>
          <w:color w:val="222222"/>
          <w:sz w:val="24"/>
          <w:szCs w:val="24"/>
        </w:rPr>
        <w:t xml:space="preserve"> for the calculation of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ij</m:t>
            </m:r>
          </m:sub>
        </m:sSub>
      </m:oMath>
      <w:r>
        <w:rPr>
          <w:rFonts w:ascii="Arial" w:eastAsia="Arial" w:hAnsi="Arial" w:cs="Arial"/>
          <w:color w:val="222222"/>
          <w:sz w:val="24"/>
          <w:szCs w:val="24"/>
        </w:rPr>
        <w:t>)</w:t>
      </w:r>
      <w:r>
        <w:rPr>
          <w:rFonts w:ascii="Arial" w:eastAsia="Arial" w:hAnsi="Arial" w:cs="Arial"/>
          <w:color w:val="000000"/>
          <w:sz w:val="24"/>
          <w:szCs w:val="24"/>
        </w:rPr>
        <w:t>.</w:t>
      </w:r>
    </w:p>
    <w:p w14:paraId="4B2A7CDF"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If </w:t>
      </w:r>
      <m:oMath>
        <m:r>
          <w:rPr>
            <w:rFonts w:ascii="Cambria Math" w:eastAsia="Cambria Math" w:hAnsi="Cambria Math" w:cs="Cambria Math"/>
            <w:color w:val="222222"/>
            <w:sz w:val="24"/>
            <w:szCs w:val="24"/>
          </w:rPr>
          <m:t>i</m:t>
        </m:r>
      </m:oMath>
      <w:r>
        <w:rPr>
          <w:rFonts w:ascii="Arial" w:eastAsia="Arial" w:hAnsi="Arial" w:cs="Arial"/>
          <w:color w:val="222222"/>
          <w:sz w:val="24"/>
          <w:szCs w:val="24"/>
        </w:rPr>
        <w:t xml:space="preserve"> </w:t>
      </w:r>
      <w:r>
        <w:rPr>
          <w:rFonts w:ascii="Arial" w:eastAsia="Arial" w:hAnsi="Arial" w:cs="Arial"/>
          <w:color w:val="000000"/>
          <w:sz w:val="24"/>
          <w:szCs w:val="24"/>
        </w:rPr>
        <w:t xml:space="preserve">and </w:t>
      </w:r>
      <m:oMath>
        <m:r>
          <w:rPr>
            <w:rFonts w:ascii="Cambria Math" w:eastAsia="Cambria Math" w:hAnsi="Cambria Math" w:cs="Cambria Math"/>
            <w:color w:val="222222"/>
            <w:sz w:val="24"/>
            <w:szCs w:val="24"/>
          </w:rPr>
          <m:t>j</m:t>
        </m:r>
      </m:oMath>
      <w:r>
        <w:rPr>
          <w:rFonts w:ascii="Arial" w:eastAsia="Arial" w:hAnsi="Arial" w:cs="Arial"/>
          <w:color w:val="222222"/>
          <w:sz w:val="24"/>
          <w:szCs w:val="24"/>
        </w:rPr>
        <w:t xml:space="preserve"> contact with non-parallel axes</w:t>
      </w:r>
      <w:r>
        <w:rPr>
          <w:rFonts w:ascii="Arial" w:eastAsia="Arial" w:hAnsi="Arial" w:cs="Arial"/>
          <w:color w:val="000000"/>
          <w:sz w:val="24"/>
          <w:szCs w:val="24"/>
        </w:rPr>
        <w:t xml:space="preserve">, the Hertz force repulsive force is computed </w:t>
      </w:r>
      <w:proofErr w:type="gramStart"/>
      <w:r>
        <w:rPr>
          <w:rFonts w:ascii="Arial" w:eastAsia="Arial" w:hAnsi="Arial" w:cs="Arial"/>
          <w:color w:val="000000"/>
          <w:sz w:val="24"/>
          <w:szCs w:val="24"/>
        </w:rPr>
        <w:t>by</w:t>
      </w:r>
      <w:r>
        <w:rPr>
          <w:rFonts w:ascii="Arial" w:eastAsia="Arial" w:hAnsi="Arial" w:cs="Arial"/>
          <w:color w:val="000000"/>
          <w:sz w:val="24"/>
          <w:szCs w:val="24"/>
          <w:vertAlign w:val="superscript"/>
        </w:rPr>
        <w:t>15</w:t>
      </w:r>
      <w:proofErr w:type="gramEnd"/>
    </w:p>
    <w:p w14:paraId="38055712"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rep,ij</m:t>
            </m:r>
          </m:sub>
        </m:sSub>
        <m:r>
          <w:rPr>
            <w:rFonts w:ascii="Cambria Math" w:eastAsia="Cambria Math" w:hAnsi="Cambria Math" w:cs="Cambria Math"/>
            <w:color w:val="000000"/>
            <w:sz w:val="24"/>
            <w:szCs w:val="24"/>
          </w:rPr>
          <m:t>=2</m:t>
        </m:r>
        <m:acc>
          <m:accPr>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δ</m:t>
            </m:r>
          </m:e>
          <m:sub>
            <m:r>
              <w:rPr>
                <w:rFonts w:ascii="Cambria Math" w:eastAsia="Cambria Math" w:hAnsi="Cambria Math" w:cs="Cambria Math"/>
                <w:color w:val="000000"/>
                <w:sz w:val="24"/>
                <w:szCs w:val="24"/>
              </w:rPr>
              <m:t>ij</m:t>
            </m:r>
          </m:sub>
        </m:sSub>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num>
          <m:den>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den>
        </m:f>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(15)</w:t>
      </w:r>
    </w:p>
    <w:p w14:paraId="3FEA2222"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is the radius of </w:t>
      </w:r>
      <m:oMath>
        <m:r>
          <w:rPr>
            <w:rFonts w:ascii="Cambria Math" w:eastAsia="Cambria Math" w:hAnsi="Cambria Math" w:cs="Cambria Math"/>
            <w:color w:val="222222"/>
            <w:sz w:val="24"/>
            <w:szCs w:val="24"/>
          </w:rPr>
          <m:t>j</m:t>
        </m:r>
      </m:oMath>
      <w:r>
        <w:rPr>
          <w:rFonts w:ascii="Arial" w:eastAsia="Arial" w:hAnsi="Arial" w:cs="Arial"/>
          <w:color w:val="000000"/>
          <w:sz w:val="24"/>
          <w:szCs w:val="24"/>
        </w:rPr>
        <w:t>.</w:t>
      </w:r>
    </w:p>
    <w:p w14:paraId="142C4EF7" w14:textId="7777777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Validation of the collagen model</w:t>
      </w:r>
    </w:p>
    <w:p w14:paraId="02DE20B1" w14:textId="151C1615" w:rsidR="00321FDF" w:rsidRDefault="00000000">
      <w:pPr>
        <w:pBdr>
          <w:top w:val="nil"/>
          <w:left w:val="nil"/>
          <w:bottom w:val="nil"/>
          <w:right w:val="nil"/>
          <w:between w:val="nil"/>
        </w:pBdr>
        <w:spacing w:line="480" w:lineRule="auto"/>
        <w:ind w:left="100" w:right="100"/>
        <w:jc w:val="both"/>
        <w:rPr>
          <w:rFonts w:ascii="Arial" w:eastAsia="Arial" w:hAnsi="Arial" w:cs="Arial"/>
          <w:color w:val="000000"/>
          <w:sz w:val="24"/>
          <w:szCs w:val="24"/>
        </w:rPr>
      </w:pPr>
      <w:r>
        <w:rPr>
          <w:rFonts w:ascii="Arial" w:eastAsia="Arial" w:hAnsi="Arial" w:cs="Arial"/>
          <w:color w:val="000000"/>
          <w:sz w:val="24"/>
          <w:szCs w:val="24"/>
        </w:rPr>
        <w:t xml:space="preserve">We </w:t>
      </w:r>
      <w:r>
        <w:rPr>
          <w:rFonts w:ascii="Arial" w:eastAsia="Arial" w:hAnsi="Arial" w:cs="Arial"/>
          <w:sz w:val="24"/>
          <w:szCs w:val="24"/>
        </w:rPr>
        <w:t xml:space="preserve">compare simulations </w:t>
      </w:r>
      <w:r w:rsidR="0023118C">
        <w:rPr>
          <w:rFonts w:ascii="Arial" w:eastAsia="Arial" w:hAnsi="Arial" w:cs="Arial"/>
          <w:sz w:val="24"/>
          <w:szCs w:val="24"/>
        </w:rPr>
        <w:t>of</w:t>
      </w:r>
      <w:r>
        <w:rPr>
          <w:rFonts w:ascii="Arial" w:eastAsia="Arial" w:hAnsi="Arial" w:cs="Arial"/>
          <w:color w:val="000000"/>
          <w:sz w:val="24"/>
          <w:szCs w:val="24"/>
        </w:rPr>
        <w:t xml:space="preserve"> our collagen model </w:t>
      </w:r>
      <w:r>
        <w:rPr>
          <w:rFonts w:ascii="Arial" w:eastAsia="Arial" w:hAnsi="Arial" w:cs="Arial"/>
          <w:sz w:val="24"/>
          <w:szCs w:val="24"/>
        </w:rPr>
        <w:t>directly with experimental data of</w:t>
      </w:r>
      <w:r>
        <w:rPr>
          <w:rFonts w:ascii="Arial" w:eastAsia="Arial" w:hAnsi="Arial" w:cs="Arial"/>
          <w:color w:val="000000"/>
          <w:sz w:val="24"/>
          <w:szCs w:val="24"/>
        </w:rPr>
        <w:t xml:space="preserve"> two types of mechanical tests. This permits us to validate the structure of the model and to fi</w:t>
      </w:r>
      <w:r>
        <w:rPr>
          <w:rFonts w:ascii="Arial" w:eastAsia="Arial" w:hAnsi="Arial" w:cs="Arial"/>
          <w:sz w:val="24"/>
          <w:szCs w:val="24"/>
        </w:rPr>
        <w:t>ne-tune the model parameters.</w:t>
      </w:r>
      <w:r>
        <w:rPr>
          <w:rFonts w:ascii="Arial" w:eastAsia="Arial" w:hAnsi="Arial" w:cs="Arial"/>
          <w:color w:val="000000"/>
          <w:sz w:val="24"/>
          <w:szCs w:val="24"/>
        </w:rPr>
        <w:t xml:space="preserve"> We first appl</w:t>
      </w:r>
      <w:r w:rsidR="00E712BE">
        <w:rPr>
          <w:rFonts w:ascii="Arial" w:eastAsia="Arial" w:hAnsi="Arial" w:cs="Arial"/>
          <w:color w:val="000000"/>
          <w:sz w:val="24"/>
          <w:szCs w:val="24"/>
        </w:rPr>
        <w:t>y</w:t>
      </w:r>
      <w:r>
        <w:rPr>
          <w:rFonts w:ascii="Arial" w:eastAsia="Arial" w:hAnsi="Arial" w:cs="Arial"/>
          <w:color w:val="000000"/>
          <w:sz w:val="24"/>
          <w:szCs w:val="24"/>
        </w:rPr>
        <w:t xml:space="preserve"> the model to simulate the deformation of </w:t>
      </w:r>
      <w:r w:rsidR="00CE4671">
        <w:rPr>
          <w:rFonts w:ascii="Arial" w:eastAsia="Arial" w:hAnsi="Arial" w:cs="Arial"/>
          <w:color w:val="000000"/>
          <w:sz w:val="24"/>
          <w:szCs w:val="24"/>
        </w:rPr>
        <w:t>a</w:t>
      </w:r>
      <w:r>
        <w:rPr>
          <w:rFonts w:ascii="Arial" w:eastAsia="Arial" w:hAnsi="Arial" w:cs="Arial"/>
          <w:color w:val="000000"/>
          <w:sz w:val="24"/>
          <w:szCs w:val="24"/>
        </w:rPr>
        <w:t xml:space="preserve"> single collagen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upon external force as depicted in ref</w:t>
      </w:r>
      <w:r>
        <w:rPr>
          <w:rFonts w:ascii="Arial" w:eastAsia="Arial" w:hAnsi="Arial" w:cs="Arial"/>
          <w:color w:val="000000"/>
          <w:sz w:val="24"/>
          <w:szCs w:val="24"/>
          <w:vertAlign w:val="superscript"/>
        </w:rPr>
        <w:t>16</w:t>
      </w:r>
      <w:r>
        <w:rPr>
          <w:rFonts w:ascii="Arial" w:eastAsia="Arial" w:hAnsi="Arial" w:cs="Arial"/>
          <w:color w:val="000000"/>
          <w:sz w:val="24"/>
          <w:szCs w:val="24"/>
        </w:rPr>
        <w:t xml:space="preserve">. </w:t>
      </w:r>
      <w:r w:rsidR="00CE4671">
        <w:rPr>
          <w:rFonts w:ascii="Arial" w:eastAsia="Arial" w:hAnsi="Arial" w:cs="Arial"/>
          <w:color w:val="000000"/>
          <w:sz w:val="24"/>
          <w:szCs w:val="24"/>
        </w:rPr>
        <w:t>A</w:t>
      </w:r>
      <w:r>
        <w:rPr>
          <w:rFonts w:ascii="Arial" w:eastAsia="Arial" w:hAnsi="Arial" w:cs="Arial"/>
          <w:color w:val="000000"/>
          <w:sz w:val="24"/>
          <w:szCs w:val="24"/>
        </w:rPr>
        <w:t xml:space="preserve">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with length of 3</w:t>
      </w:r>
      <m:oMath>
        <m:r>
          <w:rPr>
            <w:rFonts w:ascii="Cambria Math" w:eastAsia="Cambria Math" w:hAnsi="Cambria Math" w:cs="Cambria Math"/>
            <w:color w:val="222222"/>
            <w:sz w:val="24"/>
            <w:szCs w:val="24"/>
          </w:rPr>
          <m:t>μm</m:t>
        </m:r>
      </m:oMath>
      <w:r>
        <w:rPr>
          <w:rFonts w:ascii="Arial" w:eastAsia="Arial" w:hAnsi="Arial" w:cs="Arial"/>
          <w:color w:val="000000"/>
          <w:sz w:val="24"/>
          <w:szCs w:val="24"/>
        </w:rPr>
        <w:t xml:space="preserve"> consisting of 20 segments is fixed </w:t>
      </w:r>
      <w:r>
        <w:rPr>
          <w:rFonts w:ascii="Arial" w:eastAsia="Arial" w:hAnsi="Arial" w:cs="Arial"/>
          <w:sz w:val="24"/>
          <w:szCs w:val="24"/>
        </w:rPr>
        <w:t>at its</w:t>
      </w:r>
      <w:r>
        <w:rPr>
          <w:rFonts w:ascii="Arial" w:eastAsia="Arial" w:hAnsi="Arial" w:cs="Arial"/>
          <w:color w:val="000000"/>
          <w:sz w:val="24"/>
          <w:szCs w:val="24"/>
        </w:rPr>
        <w:t xml:space="preserve"> two ends. A force is applied perpendicularly on the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w:t>
      </w:r>
      <w:proofErr w:type="gramStart"/>
      <w:r>
        <w:rPr>
          <w:rFonts w:ascii="Arial" w:eastAsia="Arial" w:hAnsi="Arial" w:cs="Arial"/>
          <w:color w:val="000000"/>
          <w:sz w:val="24"/>
          <w:szCs w:val="24"/>
        </w:rPr>
        <w:t>on</w:t>
      </w:r>
      <w:proofErr w:type="gramEnd"/>
      <w:r>
        <w:rPr>
          <w:rFonts w:ascii="Arial" w:eastAsia="Arial" w:hAnsi="Arial" w:cs="Arial"/>
          <w:color w:val="000000"/>
          <w:sz w:val="24"/>
          <w:szCs w:val="24"/>
        </w:rPr>
        <w:t xml:space="preserve"> three different positions (we assume y-axis is along the direction of the applied force, </w:t>
      </w:r>
      <w:r>
        <w:rPr>
          <w:rFonts w:ascii="Arial" w:eastAsia="Arial" w:hAnsi="Arial" w:cs="Arial"/>
          <w:b/>
          <w:color w:val="000000"/>
          <w:sz w:val="24"/>
          <w:szCs w:val="24"/>
        </w:rPr>
        <w:t>Supplementary Fig</w:t>
      </w:r>
      <w:r>
        <w:rPr>
          <w:rFonts w:ascii="Arial" w:eastAsia="Arial" w:hAnsi="Arial" w:cs="Arial"/>
          <w:b/>
          <w:sz w:val="24"/>
          <w:szCs w:val="24"/>
        </w:rPr>
        <w:t>.</w:t>
      </w:r>
      <w:r>
        <w:rPr>
          <w:rFonts w:ascii="Arial" w:eastAsia="Arial" w:hAnsi="Arial" w:cs="Arial"/>
          <w:b/>
          <w:color w:val="000000"/>
          <w:sz w:val="24"/>
          <w:szCs w:val="24"/>
        </w:rPr>
        <w:t xml:space="preserve"> </w:t>
      </w:r>
      <w:r w:rsidR="00635DAB">
        <w:rPr>
          <w:rFonts w:ascii="Arial" w:eastAsia="Arial" w:hAnsi="Arial" w:cs="Arial"/>
          <w:b/>
          <w:sz w:val="24"/>
          <w:szCs w:val="24"/>
        </w:rPr>
        <w:t>6</w:t>
      </w:r>
      <w:r>
        <w:rPr>
          <w:rFonts w:ascii="Arial" w:eastAsia="Arial" w:hAnsi="Arial" w:cs="Arial"/>
          <w:b/>
          <w:color w:val="000000"/>
          <w:sz w:val="24"/>
          <w:szCs w:val="24"/>
        </w:rPr>
        <w:t>C</w:t>
      </w:r>
      <w:r>
        <w:rPr>
          <w:rFonts w:ascii="Arial" w:eastAsia="Arial" w:hAnsi="Arial" w:cs="Arial"/>
          <w:color w:val="000000"/>
          <w:sz w:val="24"/>
          <w:szCs w:val="24"/>
        </w:rPr>
        <w:t xml:space="preserve">). The displacement of the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is </w:t>
      </w:r>
      <w:r>
        <w:rPr>
          <w:rFonts w:ascii="Arial" w:eastAsia="Arial" w:hAnsi="Arial" w:cs="Arial"/>
          <w:sz w:val="24"/>
          <w:szCs w:val="24"/>
        </w:rPr>
        <w:t>computed</w:t>
      </w:r>
      <w:r>
        <w:rPr>
          <w:rFonts w:ascii="Arial" w:eastAsia="Arial" w:hAnsi="Arial" w:cs="Arial"/>
          <w:color w:val="000000"/>
          <w:sz w:val="24"/>
          <w:szCs w:val="24"/>
        </w:rPr>
        <w:t xml:space="preserve"> as the largest displacement of the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node </w:t>
      </w:r>
      <w:r>
        <w:rPr>
          <w:rFonts w:ascii="Arial" w:eastAsia="Arial" w:hAnsi="Arial" w:cs="Arial"/>
          <w:sz w:val="24"/>
          <w:szCs w:val="24"/>
        </w:rPr>
        <w:t>on the y-axis</w:t>
      </w:r>
      <w:r>
        <w:rPr>
          <w:rFonts w:ascii="Arial" w:eastAsia="Arial" w:hAnsi="Arial" w:cs="Arial"/>
          <w:color w:val="000000"/>
          <w:sz w:val="24"/>
          <w:szCs w:val="24"/>
        </w:rPr>
        <w:t xml:space="preserve">. The simulated relationship between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displacement and magnitude of applied force can perfectly fit the experimental observation (</w:t>
      </w:r>
      <w:r>
        <w:rPr>
          <w:rFonts w:ascii="Arial" w:eastAsia="Arial" w:hAnsi="Arial" w:cs="Arial"/>
          <w:b/>
          <w:color w:val="000000"/>
          <w:sz w:val="24"/>
          <w:szCs w:val="24"/>
        </w:rPr>
        <w:t>Supplementary Fig</w:t>
      </w:r>
      <w:r>
        <w:rPr>
          <w:rFonts w:ascii="Arial" w:eastAsia="Arial" w:hAnsi="Arial" w:cs="Arial"/>
          <w:b/>
          <w:sz w:val="24"/>
          <w:szCs w:val="24"/>
        </w:rPr>
        <w:t>.</w:t>
      </w:r>
      <w:r>
        <w:rPr>
          <w:rFonts w:ascii="Arial" w:eastAsia="Arial" w:hAnsi="Arial" w:cs="Arial"/>
          <w:b/>
          <w:color w:val="000000"/>
          <w:sz w:val="24"/>
          <w:szCs w:val="24"/>
        </w:rPr>
        <w:t xml:space="preserve"> </w:t>
      </w:r>
      <w:r w:rsidR="00635DAB">
        <w:rPr>
          <w:rFonts w:ascii="Arial" w:eastAsia="Arial" w:hAnsi="Arial" w:cs="Arial"/>
          <w:b/>
          <w:sz w:val="24"/>
          <w:szCs w:val="24"/>
        </w:rPr>
        <w:t>6</w:t>
      </w:r>
      <w:r>
        <w:rPr>
          <w:rFonts w:ascii="Arial" w:eastAsia="Arial" w:hAnsi="Arial" w:cs="Arial"/>
          <w:b/>
          <w:color w:val="000000"/>
          <w:sz w:val="24"/>
          <w:szCs w:val="24"/>
        </w:rPr>
        <w:t>D</w:t>
      </w:r>
      <w:r>
        <w:rPr>
          <w:rFonts w:ascii="Arial" w:eastAsia="Arial" w:hAnsi="Arial" w:cs="Arial"/>
          <w:color w:val="000000"/>
          <w:sz w:val="24"/>
          <w:szCs w:val="24"/>
        </w:rPr>
        <w:t xml:space="preserve">).  </w:t>
      </w:r>
    </w:p>
    <w:p w14:paraId="1E98DA4E" w14:textId="77777777" w:rsidR="00321FDF" w:rsidRDefault="00321FDF">
      <w:pPr>
        <w:pBdr>
          <w:top w:val="nil"/>
          <w:left w:val="nil"/>
          <w:bottom w:val="nil"/>
          <w:right w:val="nil"/>
          <w:between w:val="nil"/>
        </w:pBdr>
        <w:spacing w:line="480" w:lineRule="auto"/>
        <w:ind w:left="101" w:right="101"/>
        <w:jc w:val="both"/>
        <w:rPr>
          <w:rFonts w:ascii="Arial" w:eastAsia="Arial" w:hAnsi="Arial" w:cs="Arial"/>
          <w:color w:val="000000"/>
          <w:sz w:val="24"/>
          <w:szCs w:val="24"/>
        </w:rPr>
      </w:pPr>
    </w:p>
    <w:p w14:paraId="68FB980F" w14:textId="7B71B902"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We then appl</w:t>
      </w:r>
      <w:r w:rsidR="00E712BE">
        <w:rPr>
          <w:rFonts w:ascii="Arial" w:eastAsia="Arial" w:hAnsi="Arial" w:cs="Arial"/>
          <w:color w:val="000000"/>
          <w:sz w:val="24"/>
          <w:szCs w:val="24"/>
        </w:rPr>
        <w:t>y</w:t>
      </w:r>
      <w:r>
        <w:rPr>
          <w:rFonts w:ascii="Arial" w:eastAsia="Arial" w:hAnsi="Arial" w:cs="Arial"/>
          <w:color w:val="000000"/>
          <w:sz w:val="24"/>
          <w:szCs w:val="24"/>
        </w:rPr>
        <w:t xml:space="preserve"> the model to simulate the stress of the collagen network under compression (</w:t>
      </w:r>
      <w:r>
        <w:rPr>
          <w:rFonts w:ascii="Arial" w:eastAsia="Arial" w:hAnsi="Arial" w:cs="Arial"/>
          <w:b/>
          <w:color w:val="000000"/>
          <w:sz w:val="24"/>
          <w:szCs w:val="24"/>
        </w:rPr>
        <w:t>Supplementary Fig</w:t>
      </w:r>
      <w:r>
        <w:rPr>
          <w:rFonts w:ascii="Arial" w:eastAsia="Arial" w:hAnsi="Arial" w:cs="Arial"/>
          <w:b/>
          <w:sz w:val="24"/>
          <w:szCs w:val="24"/>
        </w:rPr>
        <w:t>.</w:t>
      </w:r>
      <w:r>
        <w:rPr>
          <w:rFonts w:ascii="Arial" w:eastAsia="Arial" w:hAnsi="Arial" w:cs="Arial"/>
          <w:b/>
          <w:color w:val="000000"/>
          <w:sz w:val="24"/>
          <w:szCs w:val="24"/>
        </w:rPr>
        <w:t xml:space="preserve"> </w:t>
      </w:r>
      <w:r w:rsidR="00635DAB">
        <w:rPr>
          <w:rFonts w:ascii="Arial" w:eastAsia="Arial" w:hAnsi="Arial" w:cs="Arial"/>
          <w:b/>
          <w:sz w:val="24"/>
          <w:szCs w:val="24"/>
        </w:rPr>
        <w:t>6</w:t>
      </w:r>
      <w:r>
        <w:rPr>
          <w:rFonts w:ascii="Arial" w:eastAsia="Arial" w:hAnsi="Arial" w:cs="Arial"/>
          <w:b/>
          <w:color w:val="000000"/>
          <w:sz w:val="24"/>
          <w:szCs w:val="24"/>
        </w:rPr>
        <w:t>E</w:t>
      </w:r>
      <w:r>
        <w:rPr>
          <w:rFonts w:ascii="Arial" w:eastAsia="Arial" w:hAnsi="Arial" w:cs="Arial"/>
          <w:color w:val="000000"/>
          <w:sz w:val="24"/>
          <w:szCs w:val="24"/>
        </w:rPr>
        <w:t xml:space="preserve">). A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network with size of 42.8</w:t>
      </w:r>
      <m:oMath>
        <m:r>
          <w:rPr>
            <w:rFonts w:ascii="Cambria Math" w:hAnsi="Cambria Math"/>
          </w:rPr>
          <m:t>×</m:t>
        </m:r>
      </m:oMath>
      <w:r>
        <w:rPr>
          <w:rFonts w:ascii="Arial" w:eastAsia="Arial" w:hAnsi="Arial" w:cs="Arial"/>
          <w:color w:val="000000"/>
          <w:sz w:val="24"/>
          <w:szCs w:val="24"/>
        </w:rPr>
        <w:t>42.8</w:t>
      </w:r>
      <m:oMath>
        <m:r>
          <w:rPr>
            <w:rFonts w:ascii="Cambria Math" w:hAnsi="Cambria Math"/>
          </w:rPr>
          <m:t>×</m:t>
        </m:r>
      </m:oMath>
      <w:r>
        <w:rPr>
          <w:rFonts w:ascii="Arial" w:eastAsia="Arial" w:hAnsi="Arial" w:cs="Arial"/>
          <w:color w:val="000000"/>
          <w:sz w:val="24"/>
          <w:szCs w:val="24"/>
        </w:rPr>
        <w:t xml:space="preserve">42.8 </w:t>
      </w:r>
      <m:oMath>
        <m:sSup>
          <m:sSupPr>
            <m:ctrlPr>
              <w:rPr>
                <w:rFonts w:ascii="Cambria Math" w:eastAsia="Cambria Math" w:hAnsi="Cambria Math" w:cs="Cambria Math"/>
                <w:color w:val="222222"/>
                <w:sz w:val="24"/>
                <w:szCs w:val="24"/>
              </w:rPr>
            </m:ctrlPr>
          </m:sSupPr>
          <m:e>
            <m:r>
              <w:rPr>
                <w:rFonts w:ascii="Cambria Math" w:eastAsia="Cambria Math" w:hAnsi="Cambria Math" w:cs="Cambria Math"/>
                <w:color w:val="222222"/>
                <w:sz w:val="24"/>
                <w:szCs w:val="24"/>
              </w:rPr>
              <m:t>μm</m:t>
            </m:r>
          </m:e>
          <m:sup>
            <m:r>
              <w:rPr>
                <w:rFonts w:ascii="Cambria Math" w:eastAsia="Cambria Math" w:hAnsi="Cambria Math" w:cs="Cambria Math"/>
                <w:color w:val="222222"/>
                <w:sz w:val="24"/>
                <w:szCs w:val="24"/>
              </w:rPr>
              <m:t>3</m:t>
            </m:r>
          </m:sup>
        </m:sSup>
      </m:oMath>
      <w:r>
        <w:rPr>
          <w:rFonts w:ascii="Arial" w:eastAsia="Arial" w:hAnsi="Arial" w:cs="Arial"/>
          <w:color w:val="000000"/>
          <w:sz w:val="24"/>
          <w:szCs w:val="24"/>
        </w:rPr>
        <w:t xml:space="preserve"> is generated. The </w:t>
      </w:r>
      <w:r>
        <w:rPr>
          <w:rFonts w:ascii="Arial" w:eastAsia="Arial" w:hAnsi="Arial" w:cs="Arial"/>
          <w:color w:val="000000"/>
          <w:sz w:val="24"/>
          <w:szCs w:val="24"/>
        </w:rPr>
        <w:lastRenderedPageBreak/>
        <w:t xml:space="preserve">collagen nodes in the top layer (&lt; 3 </w:t>
      </w:r>
      <m:oMath>
        <m:r>
          <w:rPr>
            <w:rFonts w:ascii="Cambria Math" w:eastAsia="Cambria Math" w:hAnsi="Cambria Math" w:cs="Cambria Math"/>
            <w:color w:val="222222"/>
            <w:sz w:val="24"/>
            <w:szCs w:val="24"/>
          </w:rPr>
          <m:t>μm</m:t>
        </m:r>
      </m:oMath>
      <w:r>
        <w:rPr>
          <w:rFonts w:ascii="Arial" w:eastAsia="Arial" w:hAnsi="Arial" w:cs="Arial"/>
          <w:color w:val="000000"/>
          <w:sz w:val="24"/>
          <w:szCs w:val="24"/>
        </w:rPr>
        <w:t xml:space="preserve"> from the top) is fixed. The collagen network is compressed by pushing the nodes in the bottom layer (&lt; 3 </w:t>
      </w:r>
      <m:oMath>
        <m:r>
          <w:rPr>
            <w:rFonts w:ascii="Cambria Math" w:eastAsia="Cambria Math" w:hAnsi="Cambria Math" w:cs="Cambria Math"/>
            <w:color w:val="222222"/>
            <w:sz w:val="24"/>
            <w:szCs w:val="24"/>
          </w:rPr>
          <m:t>μm</m:t>
        </m:r>
      </m:oMath>
      <w:r>
        <w:rPr>
          <w:rFonts w:ascii="Arial" w:eastAsia="Arial" w:hAnsi="Arial" w:cs="Arial"/>
          <w:color w:val="000000"/>
          <w:sz w:val="24"/>
          <w:szCs w:val="24"/>
        </w:rPr>
        <w:t xml:space="preserve"> from the bottom) upwards (y-axis is along the up-bottom direction). The strain is calculated as </w:t>
      </w:r>
      <m:oMath>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i∈top</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i</m:t>
                </m:r>
              </m:sub>
            </m:sSub>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i∈bottom</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i</m:t>
                </m:r>
              </m:sub>
            </m:sSub>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i∈top</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i,0</m:t>
                </m:r>
              </m:sub>
            </m:sSub>
          </m:e>
        </m:nary>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i∈bottom</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i,0</m:t>
                </m:r>
              </m:sub>
            </m:sSub>
          </m:e>
        </m:nary>
        <m:r>
          <w:rPr>
            <w:rFonts w:ascii="Cambria Math" w:eastAsia="Cambria Math" w:hAnsi="Cambria Math" w:cs="Cambria Math"/>
            <w:color w:val="000000"/>
            <w:sz w:val="24"/>
            <w:szCs w:val="24"/>
          </w:rPr>
          <m:t>)</m:t>
        </m:r>
      </m:oMath>
      <w:r>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i</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y</m:t>
            </m:r>
          </m:e>
          <m:sub>
            <m:r>
              <w:rPr>
                <w:rFonts w:ascii="Cambria Math" w:eastAsia="Cambria Math" w:hAnsi="Cambria Math" w:cs="Cambria Math"/>
                <w:color w:val="000000"/>
                <w:sz w:val="24"/>
                <w:szCs w:val="24"/>
              </w:rPr>
              <m:t>i,0</m:t>
            </m:r>
          </m:sub>
        </m:sSub>
      </m:oMath>
      <w:r>
        <w:rPr>
          <w:rFonts w:ascii="Arial" w:eastAsia="Arial" w:hAnsi="Arial" w:cs="Arial"/>
          <w:color w:val="000000"/>
          <w:sz w:val="24"/>
          <w:szCs w:val="24"/>
        </w:rPr>
        <w:t xml:space="preserve"> are the y-coordinate and initial y-coordinate of collagen node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We use two approaches to measure stress.</w:t>
      </w:r>
    </w:p>
    <w:p w14:paraId="1705715C" w14:textId="1918D35E"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Approach one</w:t>
      </w:r>
      <w:r>
        <w:rPr>
          <w:rFonts w:ascii="Arial" w:eastAsia="Arial" w:hAnsi="Arial" w:cs="Arial"/>
          <w:color w:val="000000"/>
          <w:sz w:val="24"/>
          <w:szCs w:val="24"/>
        </w:rPr>
        <w:t xml:space="preserve">. Stress is calculated as </w:t>
      </w:r>
      <m:oMath>
        <m:nary>
          <m:naryPr>
            <m:chr m:val="∑"/>
            <m:limLoc m:val="subSup"/>
            <m:supHide m:val="1"/>
            <m:ctrlPr>
              <w:rPr>
                <w:rFonts w:ascii="Cambria Math" w:eastAsia="Arial" w:hAnsi="Cambria Math" w:cs="Arial"/>
                <w:i/>
                <w:color w:val="000000"/>
                <w:sz w:val="24"/>
                <w:szCs w:val="24"/>
              </w:rPr>
            </m:ctrlPr>
          </m:naryPr>
          <m:sub>
            <m:r>
              <w:rPr>
                <w:rFonts w:ascii="Cambria Math" w:eastAsia="Cambria Math" w:hAnsi="Cambria Math" w:cs="Cambria Math"/>
                <w:color w:val="000000"/>
                <w:sz w:val="24"/>
                <w:szCs w:val="24"/>
              </w:rPr>
              <m:t>i∈top</m:t>
            </m:r>
          </m:sub>
          <m:sup/>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y,i</m:t>
                </m:r>
              </m:sub>
            </m:sSub>
          </m:e>
        </m:nary>
        <m:r>
          <w:rPr>
            <w:rFonts w:ascii="Cambria Math" w:eastAsia="Cambria Math" w:hAnsi="Cambria Math" w:cs="Cambria Math"/>
            <w:color w:val="222222"/>
            <w:sz w:val="24"/>
            <w:szCs w:val="24"/>
          </w:rPr>
          <m:t>/A</m:t>
        </m:r>
      </m:oMath>
      <w:r>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y,i</m:t>
            </m:r>
          </m:sub>
        </m:sSub>
      </m:oMath>
      <w:r>
        <w:rPr>
          <w:rFonts w:ascii="Arial" w:eastAsia="Arial" w:hAnsi="Arial" w:cs="Arial"/>
          <w:color w:val="000000"/>
          <w:sz w:val="24"/>
          <w:szCs w:val="24"/>
        </w:rPr>
        <w:t xml:space="preserve"> is the projection of force on the y-axis of collagen node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w:t>
      </w:r>
      <m:oMath>
        <m:r>
          <w:rPr>
            <w:rFonts w:ascii="Cambria Math" w:eastAsia="Cambria Math" w:hAnsi="Cambria Math" w:cs="Cambria Math"/>
            <w:color w:val="000000"/>
            <w:sz w:val="24"/>
            <w:szCs w:val="24"/>
          </w:rPr>
          <m:t>A=(</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max</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min</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z</m:t>
            </m:r>
          </m:e>
          <m:sub>
            <m:r>
              <w:rPr>
                <w:rFonts w:ascii="Cambria Math" w:eastAsia="Cambria Math" w:hAnsi="Cambria Math" w:cs="Cambria Math"/>
                <w:color w:val="000000"/>
                <w:sz w:val="24"/>
                <w:szCs w:val="24"/>
              </w:rPr>
              <m:t>max</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z</m:t>
            </m:r>
          </m:e>
          <m:sub>
            <m:r>
              <w:rPr>
                <w:rFonts w:ascii="Cambria Math" w:eastAsia="Cambria Math" w:hAnsi="Cambria Math" w:cs="Cambria Math"/>
                <w:color w:val="000000"/>
                <w:sz w:val="24"/>
                <w:szCs w:val="24"/>
              </w:rPr>
              <m:t>min</m:t>
            </m:r>
          </m:sub>
        </m:sSub>
        <m:r>
          <w:rPr>
            <w:rFonts w:ascii="Cambria Math" w:eastAsia="Cambria Math" w:hAnsi="Cambria Math" w:cs="Cambria Math"/>
            <w:color w:val="000000"/>
            <w:sz w:val="24"/>
            <w:szCs w:val="24"/>
          </w:rPr>
          <m:t>)</m:t>
        </m:r>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max</m:t>
            </m:r>
          </m:sub>
        </m:sSub>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min</m:t>
            </m:r>
          </m:sub>
        </m:sSub>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z</m:t>
            </m:r>
          </m:e>
          <m:sub>
            <m:r>
              <w:rPr>
                <w:rFonts w:ascii="Cambria Math" w:eastAsia="Cambria Math" w:hAnsi="Cambria Math" w:cs="Cambria Math"/>
                <w:color w:val="000000"/>
                <w:sz w:val="24"/>
                <w:szCs w:val="24"/>
              </w:rPr>
              <m:t>max</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z</m:t>
            </m:r>
          </m:e>
          <m:sub>
            <m:r>
              <w:rPr>
                <w:rFonts w:ascii="Cambria Math" w:eastAsia="Cambria Math" w:hAnsi="Cambria Math" w:cs="Cambria Math"/>
                <w:color w:val="000000"/>
                <w:sz w:val="24"/>
                <w:szCs w:val="24"/>
              </w:rPr>
              <m:t>min</m:t>
            </m:r>
          </m:sub>
        </m:sSub>
      </m:oMath>
      <w:r>
        <w:rPr>
          <w:rFonts w:ascii="Arial" w:eastAsia="Arial" w:hAnsi="Arial" w:cs="Arial"/>
          <w:color w:val="000000"/>
          <w:sz w:val="24"/>
          <w:szCs w:val="24"/>
        </w:rPr>
        <w:t xml:space="preserve"> are the maximum and minimum x-coordinates and z-coordinates of all collagen nodes in the network, respectively.</w:t>
      </w:r>
    </w:p>
    <w:p w14:paraId="46DA9E34" w14:textId="1AECB508"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Approach two</w:t>
      </w:r>
      <w:r>
        <w:rPr>
          <w:rFonts w:ascii="Arial" w:eastAsia="Arial" w:hAnsi="Arial" w:cs="Arial"/>
          <w:color w:val="000000"/>
          <w:sz w:val="24"/>
          <w:szCs w:val="24"/>
        </w:rPr>
        <w:t>. This approach is based on the concept of virial stress, a well-known concept in particle b</w:t>
      </w:r>
      <w:r>
        <w:rPr>
          <w:rFonts w:ascii="Arial" w:eastAsia="Arial" w:hAnsi="Arial" w:cs="Arial"/>
          <w:sz w:val="24"/>
          <w:szCs w:val="24"/>
        </w:rPr>
        <w:t>ased simulations, whereby the volume averaged</w:t>
      </w:r>
      <w:r>
        <w:rPr>
          <w:rFonts w:ascii="Arial" w:eastAsia="Arial" w:hAnsi="Arial" w:cs="Arial"/>
          <w:color w:val="000000"/>
          <w:sz w:val="24"/>
          <w:szCs w:val="24"/>
        </w:rPr>
        <w:t xml:space="preserve"> </w:t>
      </w:r>
      <w:r>
        <w:rPr>
          <w:rFonts w:ascii="Arial" w:eastAsia="Arial" w:hAnsi="Arial" w:cs="Arial"/>
          <w:sz w:val="24"/>
          <w:szCs w:val="24"/>
        </w:rPr>
        <w:t>s</w:t>
      </w:r>
      <w:r>
        <w:rPr>
          <w:rFonts w:ascii="Arial" w:eastAsia="Arial" w:hAnsi="Arial" w:cs="Arial"/>
          <w:color w:val="000000"/>
          <w:sz w:val="24"/>
          <w:szCs w:val="24"/>
        </w:rPr>
        <w:t>tress tensor r</w:t>
      </w:r>
      <w:r>
        <w:rPr>
          <w:rFonts w:ascii="Arial" w:eastAsia="Arial" w:hAnsi="Arial" w:cs="Arial"/>
          <w:sz w:val="24"/>
          <w:szCs w:val="24"/>
        </w:rPr>
        <w:t>eads</w:t>
      </w:r>
      <w:r>
        <w:rPr>
          <w:rFonts w:ascii="Arial" w:eastAsia="Arial" w:hAnsi="Arial" w:cs="Arial"/>
          <w:color w:val="000000"/>
          <w:sz w:val="24"/>
          <w:szCs w:val="24"/>
        </w:rPr>
        <w:t xml:space="preserve"> </w:t>
      </w:r>
      <m:oMath>
        <m:r>
          <w:rPr>
            <w:rFonts w:ascii="Cambria Math" w:eastAsia="Cambria Math" w:hAnsi="Cambria Math" w:cs="Cambria Math"/>
            <w:color w:val="000000"/>
            <w:sz w:val="24"/>
            <w:szCs w:val="24"/>
          </w:rPr>
          <m:t>σ=</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1</m:t>
            </m:r>
          </m:num>
          <m:den>
            <m:r>
              <w:rPr>
                <w:rFonts w:ascii="Cambria Math" w:eastAsia="Cambria Math" w:hAnsi="Cambria Math" w:cs="Cambria Math"/>
                <w:color w:val="000000"/>
                <w:sz w:val="24"/>
                <w:szCs w:val="24"/>
              </w:rPr>
              <m:t>V</m:t>
            </m:r>
          </m:den>
        </m:f>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i,j:i&gt;j</m:t>
            </m:r>
          </m:sub>
          <m:sup/>
          <m:e>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e>
        </m:nary>
      </m:oMath>
      <w:r>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w:t>
      </w:r>
      <w:r w:rsidR="0023118C">
        <w:rPr>
          <w:rFonts w:ascii="Arial" w:eastAsia="Arial" w:hAnsi="Arial" w:cs="Arial"/>
          <w:color w:val="000000"/>
          <w:sz w:val="24"/>
          <w:szCs w:val="24"/>
        </w:rPr>
        <w:t xml:space="preserve">the </w:t>
      </w:r>
      <w:r>
        <w:rPr>
          <w:rFonts w:ascii="Arial" w:eastAsia="Arial" w:hAnsi="Arial" w:cs="Arial"/>
          <w:color w:val="000000"/>
          <w:sz w:val="24"/>
          <w:szCs w:val="24"/>
        </w:rPr>
        <w:t xml:space="preserve">string vector between collagen nodes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is the force exerted on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e</m:t>
                </m:r>
              </m:e>
            </m:acc>
          </m:e>
          <m:sub>
            <m:r>
              <w:rPr>
                <w:rFonts w:ascii="Cambria Math" w:eastAsia="Cambria Math" w:hAnsi="Cambria Math" w:cs="Cambria Math"/>
                <w:color w:val="000000"/>
                <w:sz w:val="24"/>
                <w:szCs w:val="24"/>
              </w:rPr>
              <m:t>ij</m:t>
            </m:r>
          </m:sub>
        </m:sSub>
      </m:oMath>
      <w:r>
        <w:rPr>
          <w:rFonts w:ascii="Arial" w:eastAsia="Arial" w:hAnsi="Arial" w:cs="Arial"/>
          <w:color w:val="000000"/>
          <w:sz w:val="24"/>
          <w:szCs w:val="24"/>
        </w:rPr>
        <w:t xml:space="preserve">, </w:t>
      </w:r>
      <m:oMath>
        <m:r>
          <w:rPr>
            <w:rFonts w:ascii="Cambria Math" w:eastAsia="Cambria Math" w:hAnsi="Cambria Math" w:cs="Cambria Math"/>
            <w:color w:val="000000"/>
            <w:sz w:val="24"/>
            <w:szCs w:val="24"/>
          </w:rPr>
          <m:t>V</m:t>
        </m:r>
      </m:oMath>
      <w:r>
        <w:rPr>
          <w:rFonts w:ascii="Arial" w:eastAsia="Arial" w:hAnsi="Arial" w:cs="Arial"/>
          <w:color w:val="000000"/>
          <w:sz w:val="24"/>
          <w:szCs w:val="24"/>
        </w:rPr>
        <w:t xml:space="preserve"> is the volume of the cubic space occupied by the network, that is 42.8</w:t>
      </w:r>
      <m:oMath>
        <m:r>
          <w:rPr>
            <w:rFonts w:ascii="Cambria Math" w:hAnsi="Cambria Math"/>
          </w:rPr>
          <m:t>×</m:t>
        </m:r>
      </m:oMath>
      <w:r>
        <w:rPr>
          <w:rFonts w:ascii="Arial" w:eastAsia="Arial" w:hAnsi="Arial" w:cs="Arial"/>
          <w:color w:val="000000"/>
          <w:sz w:val="24"/>
          <w:szCs w:val="24"/>
        </w:rPr>
        <w:t>42.8</w:t>
      </w:r>
      <m:oMath>
        <m:r>
          <w:rPr>
            <w:rFonts w:ascii="Cambria Math" w:hAnsi="Cambria Math"/>
          </w:rPr>
          <m:t>×</m:t>
        </m:r>
      </m:oMath>
      <w:r>
        <w:rPr>
          <w:rFonts w:ascii="Arial" w:eastAsia="Arial" w:hAnsi="Arial" w:cs="Arial"/>
          <w:color w:val="000000"/>
          <w:sz w:val="24"/>
          <w:szCs w:val="24"/>
        </w:rPr>
        <w:t xml:space="preserve">42.8 </w:t>
      </w:r>
      <m:oMath>
        <m:sSup>
          <m:sSupPr>
            <m:ctrlPr>
              <w:rPr>
                <w:rFonts w:ascii="Cambria Math" w:eastAsia="Cambria Math" w:hAnsi="Cambria Math" w:cs="Cambria Math"/>
                <w:color w:val="222222"/>
                <w:sz w:val="24"/>
                <w:szCs w:val="24"/>
              </w:rPr>
            </m:ctrlPr>
          </m:sSupPr>
          <m:e>
            <m:r>
              <w:rPr>
                <w:rFonts w:ascii="Cambria Math" w:eastAsia="Cambria Math" w:hAnsi="Cambria Math" w:cs="Cambria Math"/>
                <w:color w:val="222222"/>
                <w:sz w:val="24"/>
                <w:szCs w:val="24"/>
              </w:rPr>
              <m:t>μm</m:t>
            </m:r>
          </m:e>
          <m:sup>
            <m:r>
              <w:rPr>
                <w:rFonts w:ascii="Cambria Math" w:eastAsia="Cambria Math" w:hAnsi="Cambria Math" w:cs="Cambria Math"/>
                <w:color w:val="222222"/>
                <w:sz w:val="24"/>
                <w:szCs w:val="24"/>
              </w:rPr>
              <m:t>3</m:t>
            </m:r>
          </m:sup>
        </m:sSup>
      </m:oMath>
      <w:r>
        <w:rPr>
          <w:rFonts w:ascii="Arial" w:eastAsia="Arial" w:hAnsi="Arial" w:cs="Arial"/>
          <w:color w:val="000000"/>
          <w:sz w:val="24"/>
          <w:szCs w:val="24"/>
        </w:rPr>
        <w:t xml:space="preserve">. Then the stress is taken as the y-element of the diagonal of the </w:t>
      </w:r>
      <w:r>
        <w:rPr>
          <w:rFonts w:ascii="Arial" w:eastAsia="Arial" w:hAnsi="Arial" w:cs="Arial"/>
          <w:sz w:val="24"/>
          <w:szCs w:val="24"/>
        </w:rPr>
        <w:t>virial stress tensor</w:t>
      </w:r>
      <w:r>
        <w:rPr>
          <w:rFonts w:ascii="Arial" w:eastAsia="Arial" w:hAnsi="Arial" w:cs="Arial"/>
          <w:color w:val="000000"/>
          <w:sz w:val="24"/>
          <w:szCs w:val="24"/>
        </w:rPr>
        <w:t xml:space="preserve"> </w:t>
      </w:r>
      <m:oMath>
        <m:r>
          <w:rPr>
            <w:rFonts w:ascii="Cambria Math" w:hAnsi="Cambria Math"/>
          </w:rPr>
          <m:t>σ</m:t>
        </m:r>
      </m:oMath>
      <w:r>
        <w:rPr>
          <w:rFonts w:ascii="Arial" w:eastAsia="Arial" w:hAnsi="Arial" w:cs="Arial"/>
          <w:color w:val="000000"/>
          <w:sz w:val="24"/>
          <w:szCs w:val="24"/>
        </w:rPr>
        <w:t xml:space="preserve"> (compression is along the y-axis).</w:t>
      </w:r>
    </w:p>
    <w:p w14:paraId="4BF40B2E" w14:textId="5E018411"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The strain-stress curve of our simulation can fit the experimental data</w:t>
      </w:r>
      <w:r>
        <w:rPr>
          <w:rFonts w:ascii="Arial" w:eastAsia="Arial" w:hAnsi="Arial" w:cs="Arial"/>
          <w:color w:val="000000"/>
          <w:sz w:val="24"/>
          <w:szCs w:val="24"/>
          <w:vertAlign w:val="superscript"/>
        </w:rPr>
        <w:t>1</w:t>
      </w:r>
      <w:r w:rsidR="00117ACA">
        <w:rPr>
          <w:rFonts w:ascii="Arial" w:eastAsia="Arial" w:hAnsi="Arial" w:cs="Arial"/>
          <w:color w:val="000000"/>
          <w:sz w:val="24"/>
          <w:szCs w:val="24"/>
          <w:vertAlign w:val="superscript"/>
        </w:rPr>
        <w:t>7</w:t>
      </w:r>
      <w:r>
        <w:rPr>
          <w:rFonts w:ascii="Arial" w:eastAsia="Arial" w:hAnsi="Arial" w:cs="Arial"/>
          <w:color w:val="000000"/>
          <w:sz w:val="24"/>
          <w:szCs w:val="24"/>
        </w:rPr>
        <w:t xml:space="preserve"> (</w:t>
      </w:r>
      <w:r>
        <w:rPr>
          <w:rFonts w:ascii="Arial" w:eastAsia="Arial" w:hAnsi="Arial" w:cs="Arial"/>
          <w:b/>
          <w:color w:val="000000"/>
          <w:sz w:val="24"/>
          <w:szCs w:val="24"/>
        </w:rPr>
        <w:t>Supplem</w:t>
      </w:r>
      <w:r>
        <w:rPr>
          <w:rFonts w:ascii="Arial" w:eastAsia="Arial" w:hAnsi="Arial" w:cs="Arial"/>
          <w:b/>
          <w:sz w:val="24"/>
          <w:szCs w:val="24"/>
        </w:rPr>
        <w:t xml:space="preserve">entary </w:t>
      </w:r>
      <w:r>
        <w:rPr>
          <w:rFonts w:ascii="Arial" w:eastAsia="Arial" w:hAnsi="Arial" w:cs="Arial"/>
          <w:b/>
          <w:color w:val="000000"/>
          <w:sz w:val="24"/>
          <w:szCs w:val="24"/>
        </w:rPr>
        <w:t>Fig</w:t>
      </w:r>
      <w:r>
        <w:rPr>
          <w:rFonts w:ascii="Arial" w:eastAsia="Arial" w:hAnsi="Arial" w:cs="Arial"/>
          <w:b/>
          <w:sz w:val="24"/>
          <w:szCs w:val="24"/>
        </w:rPr>
        <w:t xml:space="preserve">. </w:t>
      </w:r>
      <w:r w:rsidR="00635DAB">
        <w:rPr>
          <w:rFonts w:ascii="Arial" w:eastAsia="Arial" w:hAnsi="Arial" w:cs="Arial"/>
          <w:b/>
          <w:sz w:val="24"/>
          <w:szCs w:val="24"/>
        </w:rPr>
        <w:t>6</w:t>
      </w:r>
      <w:r>
        <w:rPr>
          <w:rFonts w:ascii="Arial" w:eastAsia="Arial" w:hAnsi="Arial" w:cs="Arial"/>
          <w:b/>
          <w:color w:val="000000"/>
          <w:sz w:val="24"/>
          <w:szCs w:val="24"/>
        </w:rPr>
        <w:t>G</w:t>
      </w:r>
      <w:r>
        <w:rPr>
          <w:rFonts w:ascii="Arial" w:eastAsia="Arial" w:hAnsi="Arial" w:cs="Arial"/>
          <w:color w:val="000000"/>
          <w:sz w:val="24"/>
          <w:szCs w:val="24"/>
        </w:rPr>
        <w:t>).</w:t>
      </w:r>
    </w:p>
    <w:p w14:paraId="6C5DB8D4" w14:textId="77777777" w:rsidR="00321FDF" w:rsidRDefault="00321FDF">
      <w:pPr>
        <w:pBdr>
          <w:top w:val="nil"/>
          <w:left w:val="nil"/>
          <w:bottom w:val="nil"/>
          <w:right w:val="nil"/>
          <w:between w:val="nil"/>
        </w:pBdr>
        <w:spacing w:line="480" w:lineRule="auto"/>
        <w:ind w:left="101" w:right="101"/>
        <w:jc w:val="both"/>
        <w:rPr>
          <w:rFonts w:ascii="Arial" w:eastAsia="Arial" w:hAnsi="Arial" w:cs="Arial"/>
          <w:color w:val="000000"/>
          <w:sz w:val="24"/>
          <w:szCs w:val="24"/>
        </w:rPr>
      </w:pPr>
    </w:p>
    <w:p w14:paraId="6288840A" w14:textId="2DE78215"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Plasticity test of the collagen network</w:t>
      </w:r>
      <w:r>
        <w:rPr>
          <w:rFonts w:ascii="Arial" w:eastAsia="Arial" w:hAnsi="Arial" w:cs="Arial"/>
          <w:color w:val="000000"/>
          <w:sz w:val="24"/>
          <w:szCs w:val="24"/>
        </w:rPr>
        <w:t>. During the</w:t>
      </w:r>
      <w:r w:rsidR="00523B1E">
        <w:rPr>
          <w:rFonts w:ascii="Arial" w:eastAsia="Arial" w:hAnsi="Arial" w:cs="Arial"/>
          <w:color w:val="000000"/>
          <w:sz w:val="24"/>
          <w:szCs w:val="24"/>
        </w:rPr>
        <w:t xml:space="preserve"> progression of</w:t>
      </w:r>
      <w:r>
        <w:rPr>
          <w:rFonts w:ascii="Arial" w:eastAsia="Arial" w:hAnsi="Arial" w:cs="Arial"/>
          <w:color w:val="000000"/>
          <w:sz w:val="24"/>
          <w:szCs w:val="24"/>
        </w:rPr>
        <w:t xml:space="preserve"> liver fibrosis, HSCs produce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while macrophages degrade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simultaneously. The dynamic of production and degradation of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might change the mechanical property of the collagen network (e.g. plasticity instead of elasticity). Here we d</w:t>
      </w:r>
      <w:r w:rsidR="00E712BE">
        <w:rPr>
          <w:rFonts w:ascii="Arial" w:eastAsia="Arial" w:hAnsi="Arial" w:cs="Arial"/>
          <w:color w:val="000000"/>
          <w:sz w:val="24"/>
          <w:szCs w:val="24"/>
        </w:rPr>
        <w:t>o</w:t>
      </w:r>
      <w:r>
        <w:rPr>
          <w:rFonts w:ascii="Arial" w:eastAsia="Arial" w:hAnsi="Arial" w:cs="Arial"/>
          <w:color w:val="000000"/>
          <w:sz w:val="24"/>
          <w:szCs w:val="24"/>
        </w:rPr>
        <w:t xml:space="preserve"> one plasticity test </w:t>
      </w:r>
      <w:r>
        <w:rPr>
          <w:rFonts w:ascii="Arial" w:eastAsia="Arial" w:hAnsi="Arial" w:cs="Arial"/>
          <w:sz w:val="24"/>
          <w:szCs w:val="24"/>
        </w:rPr>
        <w:t xml:space="preserve">by rebuilding the </w:t>
      </w:r>
      <w:r>
        <w:rPr>
          <w:rFonts w:ascii="Arial" w:eastAsia="Arial" w:hAnsi="Arial" w:cs="Arial"/>
          <w:color w:val="000000"/>
          <w:sz w:val="24"/>
          <w:szCs w:val="24"/>
        </w:rPr>
        <w:t xml:space="preserve">collagen network </w:t>
      </w:r>
      <w:r w:rsidR="00523B1E">
        <w:rPr>
          <w:rFonts w:ascii="Arial" w:eastAsia="Arial" w:hAnsi="Arial" w:cs="Arial"/>
          <w:color w:val="000000"/>
          <w:sz w:val="24"/>
          <w:szCs w:val="24"/>
        </w:rPr>
        <w:t xml:space="preserve">which </w:t>
      </w:r>
      <w:r>
        <w:rPr>
          <w:rFonts w:ascii="Arial" w:eastAsia="Arial" w:hAnsi="Arial" w:cs="Arial"/>
          <w:color w:val="000000"/>
          <w:sz w:val="24"/>
          <w:szCs w:val="24"/>
        </w:rPr>
        <w:t xml:space="preserve">we use for </w:t>
      </w:r>
      <w:r w:rsidR="00523B1E">
        <w:rPr>
          <w:rFonts w:ascii="Arial" w:eastAsia="Arial" w:hAnsi="Arial" w:cs="Arial"/>
          <w:color w:val="000000"/>
          <w:sz w:val="24"/>
          <w:szCs w:val="24"/>
        </w:rPr>
        <w:t xml:space="preserve">the </w:t>
      </w:r>
      <w:r>
        <w:rPr>
          <w:rFonts w:ascii="Arial" w:eastAsia="Arial" w:hAnsi="Arial" w:cs="Arial"/>
          <w:color w:val="000000"/>
          <w:sz w:val="24"/>
          <w:szCs w:val="24"/>
        </w:rPr>
        <w:t>compression test (</w:t>
      </w:r>
      <w:r>
        <w:rPr>
          <w:rFonts w:ascii="Arial" w:eastAsia="Arial" w:hAnsi="Arial" w:cs="Arial"/>
          <w:b/>
          <w:color w:val="000000"/>
          <w:sz w:val="24"/>
          <w:szCs w:val="24"/>
        </w:rPr>
        <w:t>Supplementary Fig</w:t>
      </w:r>
      <w:r>
        <w:rPr>
          <w:rFonts w:ascii="Arial" w:eastAsia="Arial" w:hAnsi="Arial" w:cs="Arial"/>
          <w:b/>
          <w:sz w:val="24"/>
          <w:szCs w:val="24"/>
        </w:rPr>
        <w:t>.</w:t>
      </w:r>
      <w:r>
        <w:rPr>
          <w:rFonts w:ascii="Arial" w:eastAsia="Arial" w:hAnsi="Arial" w:cs="Arial"/>
          <w:b/>
          <w:color w:val="000000"/>
          <w:sz w:val="24"/>
          <w:szCs w:val="24"/>
        </w:rPr>
        <w:t xml:space="preserve"> </w:t>
      </w:r>
      <w:r w:rsidR="00635DAB">
        <w:rPr>
          <w:rFonts w:ascii="Arial" w:eastAsia="Arial" w:hAnsi="Arial" w:cs="Arial"/>
          <w:b/>
          <w:sz w:val="24"/>
          <w:szCs w:val="24"/>
        </w:rPr>
        <w:t>6</w:t>
      </w:r>
      <w:r>
        <w:rPr>
          <w:rFonts w:ascii="Arial" w:eastAsia="Arial" w:hAnsi="Arial" w:cs="Arial"/>
          <w:b/>
          <w:color w:val="000000"/>
          <w:sz w:val="24"/>
          <w:szCs w:val="24"/>
        </w:rPr>
        <w:t>F</w:t>
      </w:r>
      <w:r>
        <w:rPr>
          <w:rFonts w:ascii="Arial" w:eastAsia="Arial" w:hAnsi="Arial" w:cs="Arial"/>
          <w:color w:val="000000"/>
          <w:sz w:val="24"/>
          <w:szCs w:val="24"/>
        </w:rPr>
        <w:t xml:space="preserve">): </w:t>
      </w:r>
    </w:p>
    <w:p w14:paraId="2A3E6A8C" w14:textId="2D54A4CD"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(1) </w:t>
      </w:r>
      <w:r>
        <w:rPr>
          <w:rFonts w:ascii="Arial" w:eastAsia="Arial" w:hAnsi="Arial" w:cs="Arial"/>
          <w:sz w:val="24"/>
          <w:szCs w:val="24"/>
        </w:rPr>
        <w:t>W</w:t>
      </w:r>
      <w:r>
        <w:rPr>
          <w:rFonts w:ascii="Arial" w:eastAsia="Arial" w:hAnsi="Arial" w:cs="Arial"/>
          <w:color w:val="000000"/>
          <w:sz w:val="24"/>
          <w:szCs w:val="24"/>
        </w:rPr>
        <w:t xml:space="preserve">e compress the collagen network </w:t>
      </w:r>
      <w:r>
        <w:rPr>
          <w:rFonts w:ascii="Arial" w:eastAsia="Arial" w:hAnsi="Arial" w:cs="Arial"/>
          <w:sz w:val="24"/>
          <w:szCs w:val="24"/>
        </w:rPr>
        <w:t>until it experience</w:t>
      </w:r>
      <w:r w:rsidR="00E712BE">
        <w:rPr>
          <w:rFonts w:ascii="Arial" w:eastAsia="Arial" w:hAnsi="Arial" w:cs="Arial"/>
          <w:sz w:val="24"/>
          <w:szCs w:val="24"/>
        </w:rPr>
        <w:t>s</w:t>
      </w:r>
      <w:r>
        <w:rPr>
          <w:rFonts w:ascii="Arial" w:eastAsia="Arial" w:hAnsi="Arial" w:cs="Arial"/>
          <w:sz w:val="24"/>
          <w:szCs w:val="24"/>
        </w:rPr>
        <w:t xml:space="preserve"> a strain of 15%</w:t>
      </w:r>
      <w:r w:rsidR="00E712BE">
        <w:rPr>
          <w:rFonts w:ascii="Arial" w:eastAsia="Arial" w:hAnsi="Arial" w:cs="Arial"/>
          <w:color w:val="000000"/>
          <w:sz w:val="24"/>
          <w:szCs w:val="24"/>
        </w:rPr>
        <w:t>.</w:t>
      </w:r>
    </w:p>
    <w:p w14:paraId="378A3A74" w14:textId="51CE8539"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(2) </w:t>
      </w:r>
      <w:r>
        <w:rPr>
          <w:rFonts w:ascii="Arial" w:eastAsia="Arial" w:hAnsi="Arial" w:cs="Arial"/>
          <w:sz w:val="24"/>
          <w:szCs w:val="24"/>
        </w:rPr>
        <w:t>W</w:t>
      </w:r>
      <w:r>
        <w:rPr>
          <w:rFonts w:ascii="Arial" w:eastAsia="Arial" w:hAnsi="Arial" w:cs="Arial"/>
          <w:color w:val="000000"/>
          <w:sz w:val="24"/>
          <w:szCs w:val="24"/>
        </w:rPr>
        <w:t xml:space="preserve">e randomly remove some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from the network (the removed </w:t>
      </w:r>
      <w:r>
        <w:rPr>
          <w:rFonts w:ascii="Arial" w:eastAsia="Arial" w:hAnsi="Arial" w:cs="Arial"/>
          <w:sz w:val="24"/>
          <w:szCs w:val="24"/>
        </w:rPr>
        <w:t xml:space="preserve">number of </w:t>
      </w:r>
      <w:proofErr w:type="spellStart"/>
      <w:r>
        <w:rPr>
          <w:rFonts w:ascii="Arial" w:eastAsia="Arial" w:hAnsi="Arial" w:cs="Arial"/>
          <w:sz w:val="24"/>
          <w:szCs w:val="24"/>
        </w:rPr>
        <w:t>fibres</w:t>
      </w:r>
      <w:proofErr w:type="spellEnd"/>
      <w:r>
        <w:rPr>
          <w:rFonts w:ascii="Arial" w:eastAsia="Arial" w:hAnsi="Arial" w:cs="Arial"/>
          <w:sz w:val="24"/>
          <w:szCs w:val="24"/>
        </w:rPr>
        <w:t xml:space="preserve"> is </w:t>
      </w:r>
      <w:r>
        <w:rPr>
          <w:rFonts w:ascii="Arial" w:eastAsia="Arial" w:hAnsi="Arial" w:cs="Arial"/>
          <w:sz w:val="24"/>
          <w:szCs w:val="24"/>
        </w:rPr>
        <w:lastRenderedPageBreak/>
        <w:t xml:space="preserve">calculated according to a given fraction, e.g. if the given fraction is 5%, then 5% of the </w:t>
      </w:r>
      <w:proofErr w:type="spellStart"/>
      <w:r>
        <w:rPr>
          <w:rFonts w:ascii="Arial" w:eastAsia="Arial" w:hAnsi="Arial" w:cs="Arial"/>
          <w:sz w:val="24"/>
          <w:szCs w:val="24"/>
        </w:rPr>
        <w:t>fibres</w:t>
      </w:r>
      <w:proofErr w:type="spellEnd"/>
      <w:r>
        <w:rPr>
          <w:rFonts w:ascii="Arial" w:eastAsia="Arial" w:hAnsi="Arial" w:cs="Arial"/>
          <w:sz w:val="24"/>
          <w:szCs w:val="24"/>
        </w:rPr>
        <w:t xml:space="preserve"> would be removed. Any crosslink</w:t>
      </w:r>
      <w:r w:rsidR="002E02D8">
        <w:rPr>
          <w:rFonts w:ascii="Arial" w:eastAsia="Arial" w:hAnsi="Arial" w:cs="Arial"/>
          <w:sz w:val="24"/>
          <w:szCs w:val="24"/>
        </w:rPr>
        <w:t xml:space="preserve"> node</w:t>
      </w:r>
      <w:r>
        <w:rPr>
          <w:rFonts w:ascii="Arial" w:eastAsia="Arial" w:hAnsi="Arial" w:cs="Arial"/>
          <w:sz w:val="24"/>
          <w:szCs w:val="24"/>
        </w:rPr>
        <w:t xml:space="preserve"> </w:t>
      </w:r>
      <w:r w:rsidR="002E02D8">
        <w:rPr>
          <w:rFonts w:ascii="Arial" w:eastAsia="Arial" w:hAnsi="Arial" w:cs="Arial"/>
          <w:sz w:val="24"/>
          <w:szCs w:val="24"/>
        </w:rPr>
        <w:t>joint with</w:t>
      </w:r>
      <w:r>
        <w:rPr>
          <w:rFonts w:ascii="Arial" w:eastAsia="Arial" w:hAnsi="Arial" w:cs="Arial"/>
          <w:sz w:val="24"/>
          <w:szCs w:val="24"/>
        </w:rPr>
        <w:t xml:space="preserve"> the removed </w:t>
      </w:r>
      <w:proofErr w:type="spellStart"/>
      <w:r>
        <w:rPr>
          <w:rFonts w:ascii="Arial" w:eastAsia="Arial" w:hAnsi="Arial" w:cs="Arial"/>
          <w:sz w:val="24"/>
          <w:szCs w:val="24"/>
        </w:rPr>
        <w:t>fibre</w:t>
      </w:r>
      <w:proofErr w:type="spellEnd"/>
      <w:r>
        <w:rPr>
          <w:rFonts w:ascii="Arial" w:eastAsia="Arial" w:hAnsi="Arial" w:cs="Arial"/>
          <w:sz w:val="24"/>
          <w:szCs w:val="24"/>
        </w:rPr>
        <w:t xml:space="preserve"> would be removed as well</w:t>
      </w:r>
      <w:r>
        <w:rPr>
          <w:rFonts w:ascii="Arial" w:eastAsia="Arial" w:hAnsi="Arial" w:cs="Arial"/>
          <w:color w:val="000000"/>
          <w:sz w:val="24"/>
          <w:szCs w:val="24"/>
        </w:rPr>
        <w:t xml:space="preserve">) and add the same number of new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w:t>
      </w:r>
      <w:r w:rsidR="00E712BE">
        <w:rPr>
          <w:rFonts w:ascii="Arial" w:eastAsia="Arial" w:hAnsi="Arial" w:cs="Arial"/>
          <w:color w:val="000000"/>
          <w:sz w:val="24"/>
          <w:szCs w:val="24"/>
        </w:rPr>
        <w:t>back</w:t>
      </w:r>
      <w:r w:rsidR="00E712BE">
        <w:rPr>
          <w:rFonts w:ascii="Arial" w:eastAsia="Arial" w:hAnsi="Arial" w:cs="Arial"/>
          <w:sz w:val="24"/>
          <w:szCs w:val="24"/>
        </w:rPr>
        <w:t>.</w:t>
      </w:r>
      <w:r>
        <w:rPr>
          <w:rFonts w:ascii="Arial" w:eastAsia="Arial" w:hAnsi="Arial" w:cs="Arial"/>
          <w:color w:val="000000"/>
          <w:sz w:val="24"/>
          <w:szCs w:val="24"/>
        </w:rPr>
        <w:t xml:space="preserve"> </w:t>
      </w:r>
    </w:p>
    <w:p w14:paraId="4CF13374" w14:textId="084CAB74"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(3) </w:t>
      </w:r>
      <w:r>
        <w:rPr>
          <w:rFonts w:ascii="Arial" w:eastAsia="Arial" w:hAnsi="Arial" w:cs="Arial"/>
          <w:sz w:val="24"/>
          <w:szCs w:val="24"/>
        </w:rPr>
        <w:t>T</w:t>
      </w:r>
      <w:r>
        <w:rPr>
          <w:rFonts w:ascii="Arial" w:eastAsia="Arial" w:hAnsi="Arial" w:cs="Arial"/>
          <w:color w:val="000000"/>
          <w:sz w:val="24"/>
          <w:szCs w:val="24"/>
        </w:rPr>
        <w:t xml:space="preserve">he newly added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w:t>
      </w:r>
      <w:r w:rsidR="00E712BE">
        <w:rPr>
          <w:rFonts w:ascii="Arial" w:eastAsia="Arial" w:hAnsi="Arial" w:cs="Arial"/>
          <w:color w:val="000000"/>
          <w:sz w:val="24"/>
          <w:szCs w:val="24"/>
        </w:rPr>
        <w:t>a</w:t>
      </w:r>
      <w:r>
        <w:rPr>
          <w:rFonts w:ascii="Arial" w:eastAsia="Arial" w:hAnsi="Arial" w:cs="Arial"/>
          <w:color w:val="000000"/>
          <w:sz w:val="24"/>
          <w:szCs w:val="24"/>
        </w:rPr>
        <w:t xml:space="preserve">re crosslinked </w:t>
      </w:r>
      <w:r w:rsidR="00523B1E">
        <w:rPr>
          <w:rFonts w:ascii="Arial" w:eastAsia="Arial" w:hAnsi="Arial" w:cs="Arial"/>
          <w:color w:val="000000"/>
          <w:sz w:val="24"/>
          <w:szCs w:val="24"/>
        </w:rPr>
        <w:t>within</w:t>
      </w:r>
      <w:r>
        <w:rPr>
          <w:rFonts w:ascii="Arial" w:eastAsia="Arial" w:hAnsi="Arial" w:cs="Arial"/>
          <w:color w:val="000000"/>
          <w:sz w:val="24"/>
          <w:szCs w:val="24"/>
        </w:rPr>
        <w:t xml:space="preserve"> the network</w:t>
      </w:r>
      <w:r w:rsidR="00E712BE">
        <w:rPr>
          <w:rFonts w:ascii="Arial" w:eastAsia="Arial" w:hAnsi="Arial" w:cs="Arial"/>
          <w:color w:val="000000"/>
          <w:sz w:val="24"/>
          <w:szCs w:val="24"/>
        </w:rPr>
        <w:t>.</w:t>
      </w:r>
      <w:r>
        <w:rPr>
          <w:rFonts w:ascii="Arial" w:eastAsia="Arial" w:hAnsi="Arial" w:cs="Arial"/>
          <w:color w:val="000000"/>
          <w:sz w:val="24"/>
          <w:szCs w:val="24"/>
        </w:rPr>
        <w:t xml:space="preserve"> </w:t>
      </w:r>
    </w:p>
    <w:p w14:paraId="5C4FD5A3" w14:textId="70714F67"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color w:val="000000"/>
          <w:sz w:val="24"/>
          <w:szCs w:val="24"/>
        </w:rPr>
        <w:t xml:space="preserve">(4) </w:t>
      </w:r>
      <w:r>
        <w:rPr>
          <w:rFonts w:ascii="Arial" w:eastAsia="Arial" w:hAnsi="Arial" w:cs="Arial"/>
          <w:sz w:val="24"/>
          <w:szCs w:val="24"/>
        </w:rPr>
        <w:t>W</w:t>
      </w:r>
      <w:r>
        <w:rPr>
          <w:rFonts w:ascii="Arial" w:eastAsia="Arial" w:hAnsi="Arial" w:cs="Arial"/>
          <w:color w:val="000000"/>
          <w:sz w:val="24"/>
          <w:szCs w:val="24"/>
        </w:rPr>
        <w:t xml:space="preserve">e release the compressed network and measure the stress-strain curve and compare it with the curve </w:t>
      </w:r>
      <w:r w:rsidR="00523B1E">
        <w:rPr>
          <w:rFonts w:ascii="Arial" w:eastAsia="Arial" w:hAnsi="Arial" w:cs="Arial"/>
          <w:sz w:val="24"/>
          <w:szCs w:val="24"/>
        </w:rPr>
        <w:t>of</w:t>
      </w:r>
      <w:r>
        <w:rPr>
          <w:rFonts w:ascii="Arial" w:eastAsia="Arial" w:hAnsi="Arial" w:cs="Arial"/>
          <w:sz w:val="24"/>
          <w:szCs w:val="24"/>
        </w:rPr>
        <w:t xml:space="preserve"> the pure</w:t>
      </w:r>
      <w:r>
        <w:rPr>
          <w:rFonts w:ascii="Arial" w:eastAsia="Arial" w:hAnsi="Arial" w:cs="Arial"/>
          <w:color w:val="000000"/>
          <w:sz w:val="24"/>
          <w:szCs w:val="24"/>
        </w:rPr>
        <w:t xml:space="preserve"> compression test. </w:t>
      </w:r>
    </w:p>
    <w:p w14:paraId="7DC3A8A6" w14:textId="346AA75F"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sz w:val="24"/>
          <w:szCs w:val="24"/>
        </w:rPr>
        <w:t>Such</w:t>
      </w:r>
      <w:r>
        <w:rPr>
          <w:rFonts w:ascii="Arial" w:eastAsia="Arial" w:hAnsi="Arial" w:cs="Arial"/>
          <w:color w:val="000000"/>
          <w:sz w:val="24"/>
          <w:szCs w:val="24"/>
        </w:rPr>
        <w:t xml:space="preserve"> rebuilding process (remov</w:t>
      </w:r>
      <w:r>
        <w:rPr>
          <w:rFonts w:ascii="Arial" w:eastAsia="Arial" w:hAnsi="Arial" w:cs="Arial"/>
          <w:sz w:val="24"/>
          <w:szCs w:val="24"/>
        </w:rPr>
        <w:t>ing</w:t>
      </w:r>
      <w:r>
        <w:rPr>
          <w:rFonts w:ascii="Arial" w:eastAsia="Arial" w:hAnsi="Arial" w:cs="Arial"/>
          <w:color w:val="000000"/>
          <w:sz w:val="24"/>
          <w:szCs w:val="24"/>
        </w:rPr>
        <w:t xml:space="preserve"> and adding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is to </w:t>
      </w:r>
      <w:r>
        <w:rPr>
          <w:rFonts w:ascii="Arial" w:eastAsia="Arial" w:hAnsi="Arial" w:cs="Arial"/>
          <w:sz w:val="24"/>
          <w:szCs w:val="24"/>
        </w:rPr>
        <w:t>mimic</w:t>
      </w:r>
      <w:r>
        <w:rPr>
          <w:rFonts w:ascii="Arial" w:eastAsia="Arial" w:hAnsi="Arial" w:cs="Arial"/>
          <w:color w:val="000000"/>
          <w:sz w:val="24"/>
          <w:szCs w:val="24"/>
        </w:rPr>
        <w:t xml:space="preserve"> the process that</w:t>
      </w:r>
      <w:r>
        <w:rPr>
          <w:rFonts w:ascii="Arial" w:eastAsia="Arial" w:hAnsi="Arial" w:cs="Arial"/>
          <w:sz w:val="24"/>
          <w:szCs w:val="24"/>
        </w:rPr>
        <w:t xml:space="preserve"> </w:t>
      </w:r>
      <w:proofErr w:type="spellStart"/>
      <w:r>
        <w:rPr>
          <w:rFonts w:ascii="Arial" w:eastAsia="Arial" w:hAnsi="Arial" w:cs="Arial"/>
          <w:sz w:val="24"/>
          <w:szCs w:val="24"/>
        </w:rPr>
        <w:t>Mphs</w:t>
      </w:r>
      <w:proofErr w:type="spellEnd"/>
      <w:r>
        <w:rPr>
          <w:rFonts w:ascii="Arial" w:eastAsia="Arial" w:hAnsi="Arial" w:cs="Arial"/>
          <w:sz w:val="24"/>
          <w:szCs w:val="24"/>
        </w:rPr>
        <w:t xml:space="preserve"> degrade while HSCs produce collagen </w:t>
      </w:r>
      <w:proofErr w:type="spellStart"/>
      <w:r>
        <w:rPr>
          <w:rFonts w:ascii="Arial" w:eastAsia="Arial" w:hAnsi="Arial" w:cs="Arial"/>
          <w:sz w:val="24"/>
          <w:szCs w:val="24"/>
        </w:rPr>
        <w:t>fibres</w:t>
      </w:r>
      <w:proofErr w:type="spellEnd"/>
      <w:r>
        <w:rPr>
          <w:rFonts w:ascii="Arial" w:eastAsia="Arial" w:hAnsi="Arial" w:cs="Arial"/>
          <w:sz w:val="24"/>
          <w:szCs w:val="24"/>
        </w:rPr>
        <w:t xml:space="preserve"> simultaneously during fibrosis progression.</w:t>
      </w:r>
      <w:r>
        <w:rPr>
          <w:rFonts w:ascii="Arial" w:eastAsia="Arial" w:hAnsi="Arial" w:cs="Arial"/>
          <w:color w:val="000000"/>
          <w:sz w:val="24"/>
          <w:szCs w:val="24"/>
        </w:rPr>
        <w:t xml:space="preserve"> As shown in </w:t>
      </w:r>
      <w:r>
        <w:rPr>
          <w:rFonts w:ascii="Arial" w:eastAsia="Arial" w:hAnsi="Arial" w:cs="Arial"/>
          <w:b/>
          <w:color w:val="000000"/>
          <w:sz w:val="24"/>
          <w:szCs w:val="24"/>
        </w:rPr>
        <w:t>Supplementary Fig</w:t>
      </w:r>
      <w:r>
        <w:rPr>
          <w:rFonts w:ascii="Arial" w:eastAsia="Arial" w:hAnsi="Arial" w:cs="Arial"/>
          <w:b/>
          <w:sz w:val="24"/>
          <w:szCs w:val="24"/>
        </w:rPr>
        <w:t>.</w:t>
      </w:r>
      <w:r>
        <w:rPr>
          <w:rFonts w:ascii="Arial" w:eastAsia="Arial" w:hAnsi="Arial" w:cs="Arial"/>
          <w:b/>
          <w:color w:val="000000"/>
          <w:sz w:val="24"/>
          <w:szCs w:val="24"/>
        </w:rPr>
        <w:t xml:space="preserve"> </w:t>
      </w:r>
      <w:r w:rsidR="00635DAB">
        <w:rPr>
          <w:rFonts w:ascii="Arial" w:eastAsia="Arial" w:hAnsi="Arial" w:cs="Arial"/>
          <w:b/>
          <w:sz w:val="24"/>
          <w:szCs w:val="24"/>
        </w:rPr>
        <w:t>6</w:t>
      </w:r>
      <w:r>
        <w:rPr>
          <w:rFonts w:ascii="Arial" w:eastAsia="Arial" w:hAnsi="Arial" w:cs="Arial"/>
          <w:b/>
          <w:color w:val="000000"/>
          <w:sz w:val="24"/>
          <w:szCs w:val="24"/>
        </w:rPr>
        <w:t>G</w:t>
      </w:r>
      <w:r>
        <w:rPr>
          <w:rFonts w:ascii="Arial" w:eastAsia="Arial" w:hAnsi="Arial" w:cs="Arial"/>
          <w:color w:val="000000"/>
          <w:sz w:val="24"/>
          <w:szCs w:val="24"/>
        </w:rPr>
        <w:t xml:space="preserve">, after removing and adding new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the stress of the collagen network drop</w:t>
      </w:r>
      <w:r w:rsidR="00B00F8F">
        <w:rPr>
          <w:rFonts w:ascii="Arial" w:eastAsia="Arial" w:hAnsi="Arial" w:cs="Arial"/>
          <w:color w:val="000000"/>
          <w:sz w:val="24"/>
          <w:szCs w:val="24"/>
        </w:rPr>
        <w:t>s</w:t>
      </w:r>
      <w:r>
        <w:rPr>
          <w:rFonts w:ascii="Arial" w:eastAsia="Arial" w:hAnsi="Arial" w:cs="Arial"/>
          <w:color w:val="000000"/>
          <w:sz w:val="24"/>
          <w:szCs w:val="24"/>
        </w:rPr>
        <w:t xml:space="preserve"> </w:t>
      </w:r>
      <w:r w:rsidR="00523B1E">
        <w:rPr>
          <w:rFonts w:ascii="Arial" w:eastAsia="Arial" w:hAnsi="Arial" w:cs="Arial"/>
          <w:color w:val="000000"/>
          <w:sz w:val="24"/>
          <w:szCs w:val="24"/>
        </w:rPr>
        <w:t>significantly,</w:t>
      </w:r>
      <w:r>
        <w:rPr>
          <w:rFonts w:ascii="Arial" w:eastAsia="Arial" w:hAnsi="Arial" w:cs="Arial"/>
          <w:color w:val="000000"/>
          <w:sz w:val="24"/>
          <w:szCs w:val="24"/>
        </w:rPr>
        <w:t xml:space="preserve"> and it display</w:t>
      </w:r>
      <w:r w:rsidR="00B00F8F">
        <w:rPr>
          <w:rFonts w:ascii="Arial" w:eastAsia="Arial" w:hAnsi="Arial" w:cs="Arial"/>
          <w:color w:val="000000"/>
          <w:sz w:val="24"/>
          <w:szCs w:val="24"/>
        </w:rPr>
        <w:t>s</w:t>
      </w:r>
      <w:r>
        <w:rPr>
          <w:rFonts w:ascii="Arial" w:eastAsia="Arial" w:hAnsi="Arial" w:cs="Arial"/>
          <w:color w:val="000000"/>
          <w:sz w:val="24"/>
          <w:szCs w:val="24"/>
        </w:rPr>
        <w:t xml:space="preserve"> </w:t>
      </w:r>
      <w:r w:rsidR="00523B1E">
        <w:rPr>
          <w:rFonts w:ascii="Arial" w:eastAsia="Arial" w:hAnsi="Arial" w:cs="Arial"/>
          <w:color w:val="000000"/>
          <w:sz w:val="24"/>
          <w:szCs w:val="24"/>
        </w:rPr>
        <w:t xml:space="preserve">the property of </w:t>
      </w:r>
      <w:r>
        <w:rPr>
          <w:rFonts w:ascii="Arial" w:eastAsia="Arial" w:hAnsi="Arial" w:cs="Arial"/>
          <w:color w:val="000000"/>
          <w:sz w:val="24"/>
          <w:szCs w:val="24"/>
        </w:rPr>
        <w:t>plasticity (permanent deformation after stress reache</w:t>
      </w:r>
      <w:r w:rsidR="00E712BE">
        <w:rPr>
          <w:rFonts w:ascii="Arial" w:eastAsia="Arial" w:hAnsi="Arial" w:cs="Arial"/>
          <w:color w:val="000000"/>
          <w:sz w:val="24"/>
          <w:szCs w:val="24"/>
        </w:rPr>
        <w:t>s</w:t>
      </w:r>
      <w:r>
        <w:rPr>
          <w:rFonts w:ascii="Arial" w:eastAsia="Arial" w:hAnsi="Arial" w:cs="Arial"/>
          <w:color w:val="000000"/>
          <w:sz w:val="24"/>
          <w:szCs w:val="24"/>
        </w:rPr>
        <w:t xml:space="preserve"> to zero)</w:t>
      </w:r>
      <w:r w:rsidR="00523B1E">
        <w:rPr>
          <w:rFonts w:ascii="Arial" w:eastAsia="Arial" w:hAnsi="Arial" w:cs="Arial"/>
          <w:color w:val="000000"/>
          <w:sz w:val="24"/>
          <w:szCs w:val="24"/>
        </w:rPr>
        <w:t xml:space="preserve"> </w:t>
      </w:r>
      <w:r>
        <w:rPr>
          <w:rFonts w:ascii="Arial" w:eastAsia="Arial" w:hAnsi="Arial" w:cs="Arial"/>
          <w:color w:val="000000"/>
          <w:sz w:val="24"/>
          <w:szCs w:val="24"/>
        </w:rPr>
        <w:t>(</w:t>
      </w:r>
      <w:r>
        <w:rPr>
          <w:rFonts w:ascii="Arial" w:eastAsia="Arial" w:hAnsi="Arial" w:cs="Arial"/>
          <w:b/>
          <w:color w:val="000000"/>
          <w:sz w:val="24"/>
          <w:szCs w:val="24"/>
        </w:rPr>
        <w:t>Supple</w:t>
      </w:r>
      <w:r>
        <w:rPr>
          <w:rFonts w:ascii="Arial" w:eastAsia="Arial" w:hAnsi="Arial" w:cs="Arial"/>
          <w:b/>
          <w:sz w:val="24"/>
          <w:szCs w:val="24"/>
        </w:rPr>
        <w:t xml:space="preserve">mentary </w:t>
      </w:r>
      <w:r>
        <w:rPr>
          <w:rFonts w:ascii="Arial" w:eastAsia="Arial" w:hAnsi="Arial" w:cs="Arial"/>
          <w:b/>
          <w:color w:val="000000"/>
          <w:sz w:val="24"/>
          <w:szCs w:val="24"/>
        </w:rPr>
        <w:t>Fig</w:t>
      </w:r>
      <w:r>
        <w:rPr>
          <w:rFonts w:ascii="Arial" w:eastAsia="Arial" w:hAnsi="Arial" w:cs="Arial"/>
          <w:b/>
          <w:sz w:val="24"/>
          <w:szCs w:val="24"/>
        </w:rPr>
        <w:t>.</w:t>
      </w:r>
      <w:r>
        <w:rPr>
          <w:rFonts w:ascii="Arial" w:eastAsia="Arial" w:hAnsi="Arial" w:cs="Arial"/>
          <w:b/>
          <w:color w:val="000000"/>
          <w:sz w:val="24"/>
          <w:szCs w:val="24"/>
        </w:rPr>
        <w:t xml:space="preserve"> </w:t>
      </w:r>
      <w:r w:rsidR="00635DAB">
        <w:rPr>
          <w:rFonts w:ascii="Arial" w:eastAsia="Arial" w:hAnsi="Arial" w:cs="Arial"/>
          <w:b/>
          <w:sz w:val="24"/>
          <w:szCs w:val="24"/>
        </w:rPr>
        <w:t>6</w:t>
      </w:r>
      <w:r>
        <w:rPr>
          <w:rFonts w:ascii="Arial" w:eastAsia="Arial" w:hAnsi="Arial" w:cs="Arial"/>
          <w:b/>
          <w:color w:val="000000"/>
          <w:sz w:val="24"/>
          <w:szCs w:val="24"/>
        </w:rPr>
        <w:t>G</w:t>
      </w:r>
      <w:r>
        <w:rPr>
          <w:rFonts w:ascii="Arial" w:eastAsia="Arial" w:hAnsi="Arial" w:cs="Arial"/>
          <w:color w:val="000000"/>
          <w:sz w:val="24"/>
          <w:szCs w:val="24"/>
        </w:rPr>
        <w:t>).</w:t>
      </w:r>
    </w:p>
    <w:p w14:paraId="5629F1B9" w14:textId="77777777" w:rsidR="00321FDF" w:rsidRDefault="00321FDF">
      <w:pPr>
        <w:pBdr>
          <w:top w:val="nil"/>
          <w:left w:val="nil"/>
          <w:bottom w:val="nil"/>
          <w:right w:val="nil"/>
          <w:between w:val="nil"/>
        </w:pBdr>
        <w:spacing w:line="480" w:lineRule="auto"/>
        <w:ind w:left="101" w:right="101"/>
        <w:jc w:val="both"/>
        <w:rPr>
          <w:rFonts w:ascii="Arial" w:eastAsia="Arial" w:hAnsi="Arial" w:cs="Arial"/>
          <w:sz w:val="24"/>
          <w:szCs w:val="24"/>
        </w:rPr>
      </w:pPr>
    </w:p>
    <w:p w14:paraId="222B2525" w14:textId="77777777" w:rsidR="00321FDF" w:rsidRDefault="00000000">
      <w:pPr>
        <w:spacing w:line="480" w:lineRule="auto"/>
        <w:ind w:right="101"/>
        <w:jc w:val="both"/>
        <w:rPr>
          <w:rFonts w:ascii="Arial" w:eastAsia="Arial" w:hAnsi="Arial" w:cs="Arial"/>
          <w:b/>
          <w:sz w:val="24"/>
          <w:szCs w:val="24"/>
        </w:rPr>
      </w:pPr>
      <w:r>
        <w:rPr>
          <w:rFonts w:ascii="Arial" w:eastAsia="Arial" w:hAnsi="Arial" w:cs="Arial"/>
          <w:b/>
          <w:sz w:val="24"/>
          <w:szCs w:val="24"/>
        </w:rPr>
        <w:t xml:space="preserve">Organizational structure of collagen network </w:t>
      </w:r>
    </w:p>
    <w:p w14:paraId="6C3CB53C" w14:textId="3FCAF5DB" w:rsidR="00321FDF" w:rsidRDefault="00000000">
      <w:pPr>
        <w:widowControl/>
        <w:spacing w:line="480" w:lineRule="auto"/>
        <w:ind w:right="101"/>
        <w:jc w:val="both"/>
        <w:rPr>
          <w:rFonts w:ascii="Arial" w:eastAsia="Arial" w:hAnsi="Arial" w:cs="Arial"/>
          <w:sz w:val="24"/>
          <w:szCs w:val="24"/>
        </w:rPr>
      </w:pPr>
      <w:r>
        <w:rPr>
          <w:rFonts w:ascii="Arial" w:eastAsia="Arial" w:hAnsi="Arial" w:cs="Arial"/>
          <w:sz w:val="24"/>
          <w:szCs w:val="24"/>
        </w:rPr>
        <w:t xml:space="preserve">The spatial organization of the collagen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r w:rsidR="00523B1E">
        <w:rPr>
          <w:rFonts w:ascii="Arial" w:eastAsia="Arial" w:hAnsi="Arial" w:cs="Arial"/>
          <w:sz w:val="24"/>
          <w:szCs w:val="24"/>
        </w:rPr>
        <w:t>during the</w:t>
      </w:r>
      <w:r>
        <w:rPr>
          <w:rFonts w:ascii="Arial" w:eastAsia="Arial" w:hAnsi="Arial" w:cs="Arial"/>
          <w:sz w:val="24"/>
          <w:szCs w:val="24"/>
        </w:rPr>
        <w:t xml:space="preserve"> form</w:t>
      </w:r>
      <w:r w:rsidR="00523B1E">
        <w:rPr>
          <w:rFonts w:ascii="Arial" w:eastAsia="Arial" w:hAnsi="Arial" w:cs="Arial"/>
          <w:sz w:val="24"/>
          <w:szCs w:val="24"/>
        </w:rPr>
        <w:t>ation of</w:t>
      </w:r>
      <w:r>
        <w:rPr>
          <w:rFonts w:ascii="Arial" w:eastAsia="Arial" w:hAnsi="Arial" w:cs="Arial"/>
          <w:sz w:val="24"/>
          <w:szCs w:val="24"/>
        </w:rPr>
        <w:t xml:space="preserve"> a fibrotic wall is still unknown. Therefore, we assume six different scenarios (S) of the organizational structure of collagen network: the collagen </w:t>
      </w:r>
      <w:proofErr w:type="spellStart"/>
      <w:r>
        <w:rPr>
          <w:rFonts w:ascii="Arial" w:eastAsia="Arial" w:hAnsi="Arial" w:cs="Arial"/>
          <w:sz w:val="24"/>
          <w:szCs w:val="24"/>
        </w:rPr>
        <w:t>fibres</w:t>
      </w:r>
      <w:proofErr w:type="spellEnd"/>
      <w:r>
        <w:rPr>
          <w:rFonts w:ascii="Arial" w:eastAsia="Arial" w:hAnsi="Arial" w:cs="Arial"/>
          <w:sz w:val="24"/>
          <w:szCs w:val="24"/>
        </w:rPr>
        <w:t xml:space="preserve"> are deposited as single </w:t>
      </w:r>
      <w:proofErr w:type="spellStart"/>
      <w:r>
        <w:rPr>
          <w:rFonts w:ascii="Arial" w:eastAsia="Arial" w:hAnsi="Arial" w:cs="Arial"/>
          <w:sz w:val="24"/>
          <w:szCs w:val="24"/>
        </w:rPr>
        <w:t>fibres</w:t>
      </w:r>
      <w:proofErr w:type="spellEnd"/>
      <w:r>
        <w:rPr>
          <w:rFonts w:ascii="Arial" w:eastAsia="Arial" w:hAnsi="Arial" w:cs="Arial"/>
          <w:sz w:val="24"/>
          <w:szCs w:val="24"/>
        </w:rPr>
        <w:t xml:space="preserve"> and not anchoring to the nearest sinusoids </w:t>
      </w:r>
      <w:r w:rsidR="00523B1E">
        <w:rPr>
          <w:rFonts w:ascii="Arial" w:eastAsia="Arial" w:hAnsi="Arial" w:cs="Arial"/>
          <w:sz w:val="24"/>
          <w:szCs w:val="24"/>
        </w:rPr>
        <w:t>(</w:t>
      </w:r>
      <w:r>
        <w:rPr>
          <w:rFonts w:ascii="Arial" w:eastAsia="Arial" w:hAnsi="Arial" w:cs="Arial"/>
          <w:sz w:val="24"/>
          <w:szCs w:val="24"/>
        </w:rPr>
        <w:t>S1</w:t>
      </w:r>
      <w:r w:rsidR="00523B1E">
        <w:rPr>
          <w:rFonts w:ascii="Arial" w:eastAsia="Arial" w:hAnsi="Arial" w:cs="Arial"/>
          <w:sz w:val="24"/>
          <w:szCs w:val="24"/>
        </w:rPr>
        <w:t>)</w:t>
      </w:r>
      <w:r>
        <w:rPr>
          <w:rFonts w:ascii="Arial" w:eastAsia="Arial" w:hAnsi="Arial" w:cs="Arial"/>
          <w:sz w:val="24"/>
          <w:szCs w:val="24"/>
        </w:rPr>
        <w:t xml:space="preserve">; as single </w:t>
      </w:r>
      <w:proofErr w:type="spellStart"/>
      <w:r>
        <w:rPr>
          <w:rFonts w:ascii="Arial" w:eastAsia="Arial" w:hAnsi="Arial" w:cs="Arial"/>
          <w:sz w:val="24"/>
          <w:szCs w:val="24"/>
        </w:rPr>
        <w:t>fibres</w:t>
      </w:r>
      <w:proofErr w:type="spellEnd"/>
      <w:r>
        <w:rPr>
          <w:rFonts w:ascii="Arial" w:eastAsia="Arial" w:hAnsi="Arial" w:cs="Arial"/>
          <w:sz w:val="24"/>
          <w:szCs w:val="24"/>
        </w:rPr>
        <w:t xml:space="preserve"> and anchoring to the nearest sinusoids </w:t>
      </w:r>
      <w:r w:rsidR="00523B1E">
        <w:rPr>
          <w:rFonts w:ascii="Arial" w:eastAsia="Arial" w:hAnsi="Arial" w:cs="Arial"/>
          <w:sz w:val="24"/>
          <w:szCs w:val="24"/>
        </w:rPr>
        <w:t>(</w:t>
      </w:r>
      <w:r>
        <w:rPr>
          <w:rFonts w:ascii="Arial" w:eastAsia="Arial" w:hAnsi="Arial" w:cs="Arial"/>
          <w:sz w:val="24"/>
          <w:szCs w:val="24"/>
        </w:rPr>
        <w:t>S2</w:t>
      </w:r>
      <w:r w:rsidR="00523B1E">
        <w:rPr>
          <w:rFonts w:ascii="Arial" w:eastAsia="Arial" w:hAnsi="Arial" w:cs="Arial"/>
          <w:sz w:val="24"/>
          <w:szCs w:val="24"/>
        </w:rPr>
        <w:t>)</w:t>
      </w:r>
      <w:r>
        <w:rPr>
          <w:rFonts w:ascii="Arial" w:eastAsia="Arial" w:hAnsi="Arial" w:cs="Arial"/>
          <w:sz w:val="24"/>
          <w:szCs w:val="24"/>
        </w:rPr>
        <w:t xml:space="preserve">; as single </w:t>
      </w:r>
      <w:proofErr w:type="spellStart"/>
      <w:r>
        <w:rPr>
          <w:rFonts w:ascii="Arial" w:eastAsia="Arial" w:hAnsi="Arial" w:cs="Arial"/>
          <w:sz w:val="24"/>
          <w:szCs w:val="24"/>
        </w:rPr>
        <w:t>fibres</w:t>
      </w:r>
      <w:proofErr w:type="spellEnd"/>
      <w:r>
        <w:rPr>
          <w:rFonts w:ascii="Arial" w:eastAsia="Arial" w:hAnsi="Arial" w:cs="Arial"/>
          <w:sz w:val="24"/>
          <w:szCs w:val="24"/>
        </w:rPr>
        <w:t xml:space="preserve"> and crosslinked to form a network, but not anchoring to the nearest sinusoids </w:t>
      </w:r>
      <w:r w:rsidR="00523B1E">
        <w:rPr>
          <w:rFonts w:ascii="Arial" w:eastAsia="Arial" w:hAnsi="Arial" w:cs="Arial"/>
          <w:sz w:val="24"/>
          <w:szCs w:val="24"/>
        </w:rPr>
        <w:t>(</w:t>
      </w:r>
      <w:r>
        <w:rPr>
          <w:rFonts w:ascii="Arial" w:eastAsia="Arial" w:hAnsi="Arial" w:cs="Arial"/>
          <w:sz w:val="24"/>
          <w:szCs w:val="24"/>
        </w:rPr>
        <w:t>S3</w:t>
      </w:r>
      <w:r w:rsidR="00523B1E">
        <w:rPr>
          <w:rFonts w:ascii="Arial" w:eastAsia="Arial" w:hAnsi="Arial" w:cs="Arial"/>
          <w:sz w:val="24"/>
          <w:szCs w:val="24"/>
        </w:rPr>
        <w:t>)</w:t>
      </w:r>
      <w:r>
        <w:rPr>
          <w:rFonts w:ascii="Arial" w:eastAsia="Arial" w:hAnsi="Arial" w:cs="Arial"/>
          <w:sz w:val="24"/>
          <w:szCs w:val="24"/>
        </w:rPr>
        <w:t xml:space="preserve">; as single </w:t>
      </w:r>
      <w:proofErr w:type="spellStart"/>
      <w:r>
        <w:rPr>
          <w:rFonts w:ascii="Arial" w:eastAsia="Arial" w:hAnsi="Arial" w:cs="Arial"/>
          <w:sz w:val="24"/>
          <w:szCs w:val="24"/>
        </w:rPr>
        <w:t>fibres</w:t>
      </w:r>
      <w:proofErr w:type="spellEnd"/>
      <w:r>
        <w:rPr>
          <w:rFonts w:ascii="Arial" w:eastAsia="Arial" w:hAnsi="Arial" w:cs="Arial"/>
          <w:sz w:val="24"/>
          <w:szCs w:val="24"/>
        </w:rPr>
        <w:t xml:space="preserve"> and crosslinked to form a network, and anchoring to the nearest sinusoids </w:t>
      </w:r>
      <w:r w:rsidR="00523B1E">
        <w:rPr>
          <w:rFonts w:ascii="Arial" w:eastAsia="Arial" w:hAnsi="Arial" w:cs="Arial"/>
          <w:sz w:val="24"/>
          <w:szCs w:val="24"/>
        </w:rPr>
        <w:t>(</w:t>
      </w:r>
      <w:r>
        <w:rPr>
          <w:rFonts w:ascii="Arial" w:eastAsia="Arial" w:hAnsi="Arial" w:cs="Arial"/>
          <w:sz w:val="24"/>
          <w:szCs w:val="24"/>
        </w:rPr>
        <w:t>S4</w:t>
      </w:r>
      <w:r w:rsidR="00523B1E">
        <w:rPr>
          <w:rFonts w:ascii="Arial" w:eastAsia="Arial" w:hAnsi="Arial" w:cs="Arial"/>
          <w:sz w:val="24"/>
          <w:szCs w:val="24"/>
        </w:rPr>
        <w:t>)</w:t>
      </w:r>
      <w:r>
        <w:rPr>
          <w:rFonts w:ascii="Arial" w:eastAsia="Arial" w:hAnsi="Arial" w:cs="Arial"/>
          <w:sz w:val="24"/>
          <w:szCs w:val="24"/>
        </w:rPr>
        <w:t xml:space="preserve">; as single </w:t>
      </w:r>
      <w:proofErr w:type="spellStart"/>
      <w:r>
        <w:rPr>
          <w:rFonts w:ascii="Arial" w:eastAsia="Arial" w:hAnsi="Arial" w:cs="Arial"/>
          <w:sz w:val="24"/>
          <w:szCs w:val="24"/>
        </w:rPr>
        <w:t>fibres</w:t>
      </w:r>
      <w:proofErr w:type="spellEnd"/>
      <w:r>
        <w:rPr>
          <w:rFonts w:ascii="Arial" w:eastAsia="Arial" w:hAnsi="Arial" w:cs="Arial"/>
          <w:sz w:val="24"/>
          <w:szCs w:val="24"/>
        </w:rPr>
        <w:t xml:space="preserve"> firstly and gradually crosslinked to form a network, but not anchoring to the nearest sinusoids </w:t>
      </w:r>
      <w:r w:rsidR="00523B1E">
        <w:rPr>
          <w:rFonts w:ascii="Arial" w:eastAsia="Arial" w:hAnsi="Arial" w:cs="Arial"/>
          <w:sz w:val="24"/>
          <w:szCs w:val="24"/>
        </w:rPr>
        <w:t>(</w:t>
      </w:r>
      <w:r>
        <w:rPr>
          <w:rFonts w:ascii="Arial" w:eastAsia="Arial" w:hAnsi="Arial" w:cs="Arial"/>
          <w:sz w:val="24"/>
          <w:szCs w:val="24"/>
        </w:rPr>
        <w:t>S5</w:t>
      </w:r>
      <w:r w:rsidR="00523B1E">
        <w:rPr>
          <w:rFonts w:ascii="Arial" w:eastAsia="Arial" w:hAnsi="Arial" w:cs="Arial"/>
          <w:sz w:val="24"/>
          <w:szCs w:val="24"/>
        </w:rPr>
        <w:t>)</w:t>
      </w:r>
      <w:r>
        <w:rPr>
          <w:rFonts w:ascii="Arial" w:eastAsia="Arial" w:hAnsi="Arial" w:cs="Arial"/>
          <w:sz w:val="24"/>
          <w:szCs w:val="24"/>
        </w:rPr>
        <w:t xml:space="preserve">; as single </w:t>
      </w:r>
      <w:proofErr w:type="spellStart"/>
      <w:r>
        <w:rPr>
          <w:rFonts w:ascii="Arial" w:eastAsia="Arial" w:hAnsi="Arial" w:cs="Arial"/>
          <w:sz w:val="24"/>
          <w:szCs w:val="24"/>
        </w:rPr>
        <w:t>fibres</w:t>
      </w:r>
      <w:proofErr w:type="spellEnd"/>
      <w:r>
        <w:rPr>
          <w:rFonts w:ascii="Arial" w:eastAsia="Arial" w:hAnsi="Arial" w:cs="Arial"/>
          <w:sz w:val="24"/>
          <w:szCs w:val="24"/>
        </w:rPr>
        <w:t xml:space="preserve"> firstly and gradually crosslink to from a network, and anchoring to the nearest sinusoids </w:t>
      </w:r>
      <w:r w:rsidR="00523B1E">
        <w:rPr>
          <w:rFonts w:ascii="Arial" w:eastAsia="Arial" w:hAnsi="Arial" w:cs="Arial"/>
          <w:sz w:val="24"/>
          <w:szCs w:val="24"/>
        </w:rPr>
        <w:t>(</w:t>
      </w:r>
      <w:r>
        <w:rPr>
          <w:rFonts w:ascii="Arial" w:eastAsia="Arial" w:hAnsi="Arial" w:cs="Arial"/>
          <w:sz w:val="24"/>
          <w:szCs w:val="24"/>
        </w:rPr>
        <w:t>S6</w:t>
      </w:r>
      <w:r w:rsidR="00523B1E">
        <w:rPr>
          <w:rFonts w:ascii="Arial" w:eastAsia="Arial" w:hAnsi="Arial" w:cs="Arial"/>
          <w:sz w:val="24"/>
          <w:szCs w:val="24"/>
        </w:rPr>
        <w:t>)</w:t>
      </w:r>
      <w:r>
        <w:rPr>
          <w:rFonts w:ascii="Arial" w:eastAsia="Arial" w:hAnsi="Arial" w:cs="Arial"/>
          <w:sz w:val="24"/>
          <w:szCs w:val="24"/>
        </w:rPr>
        <w:t xml:space="preserve">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A</w:t>
      </w:r>
      <w:r>
        <w:rPr>
          <w:rFonts w:ascii="Arial" w:eastAsia="Arial" w:hAnsi="Arial" w:cs="Arial"/>
          <w:sz w:val="24"/>
          <w:szCs w:val="24"/>
        </w:rPr>
        <w:t xml:space="preserve">). One simplified section of the two-lobules system without HSC and Mph in DT (the lesion region of the section </w:t>
      </w:r>
      <w:r w:rsidR="00F31FA1">
        <w:rPr>
          <w:rFonts w:ascii="Arial" w:eastAsia="Arial" w:hAnsi="Arial" w:cs="Arial"/>
          <w:sz w:val="24"/>
          <w:szCs w:val="24"/>
        </w:rPr>
        <w:t>i</w:t>
      </w:r>
      <w:r>
        <w:rPr>
          <w:rFonts w:ascii="Arial" w:eastAsia="Arial" w:hAnsi="Arial" w:cs="Arial"/>
          <w:sz w:val="24"/>
          <w:szCs w:val="24"/>
        </w:rPr>
        <w:t>s set</w:t>
      </w:r>
      <w:r w:rsidR="00523B1E">
        <w:rPr>
          <w:rFonts w:ascii="Arial" w:eastAsia="Arial" w:hAnsi="Arial" w:cs="Arial"/>
          <w:sz w:val="24"/>
          <w:szCs w:val="24"/>
        </w:rPr>
        <w:t xml:space="preserve"> to locate</w:t>
      </w:r>
      <w:r>
        <w:rPr>
          <w:rFonts w:ascii="Arial" w:eastAsia="Arial" w:hAnsi="Arial" w:cs="Arial"/>
          <w:sz w:val="24"/>
          <w:szCs w:val="24"/>
        </w:rPr>
        <w:t xml:space="preserve"> in the middle of the section, with the width of 4 hepatocytes’ diameter) </w:t>
      </w:r>
      <w:r w:rsidR="00F31FA1">
        <w:rPr>
          <w:rFonts w:ascii="Arial" w:eastAsia="Arial" w:hAnsi="Arial" w:cs="Arial"/>
          <w:sz w:val="24"/>
          <w:szCs w:val="24"/>
        </w:rPr>
        <w:t>i</w:t>
      </w:r>
      <w:r>
        <w:rPr>
          <w:rFonts w:ascii="Arial" w:eastAsia="Arial" w:hAnsi="Arial" w:cs="Arial"/>
          <w:sz w:val="24"/>
          <w:szCs w:val="24"/>
        </w:rPr>
        <w:t xml:space="preserve">s run </w:t>
      </w:r>
      <w:r>
        <w:rPr>
          <w:rFonts w:ascii="Arial" w:eastAsia="Arial" w:hAnsi="Arial" w:cs="Arial"/>
          <w:sz w:val="24"/>
          <w:szCs w:val="24"/>
        </w:rPr>
        <w:lastRenderedPageBreak/>
        <w:t xml:space="preserve">for 21 days to test these scenarios. The initial lesion size </w:t>
      </w:r>
      <w:r w:rsidR="00F31FA1">
        <w:rPr>
          <w:rFonts w:ascii="Arial" w:eastAsia="Arial" w:hAnsi="Arial" w:cs="Arial"/>
          <w:sz w:val="24"/>
          <w:szCs w:val="24"/>
        </w:rPr>
        <w:t>i</w:t>
      </w:r>
      <w:r>
        <w:rPr>
          <w:rFonts w:ascii="Arial" w:eastAsia="Arial" w:hAnsi="Arial" w:cs="Arial"/>
          <w:sz w:val="24"/>
          <w:szCs w:val="24"/>
        </w:rPr>
        <w:t xml:space="preserve">s set </w:t>
      </w:r>
      <w:r w:rsidR="00523B1E">
        <w:rPr>
          <w:rFonts w:ascii="Arial" w:eastAsia="Arial" w:hAnsi="Arial" w:cs="Arial"/>
          <w:sz w:val="24"/>
          <w:szCs w:val="24"/>
        </w:rPr>
        <w:t>to</w:t>
      </w:r>
      <w:r>
        <w:rPr>
          <w:rFonts w:ascii="Arial" w:eastAsia="Arial" w:hAnsi="Arial" w:cs="Arial"/>
          <w:sz w:val="24"/>
          <w:szCs w:val="24"/>
        </w:rPr>
        <w:t xml:space="preserve"> 45 </w:t>
      </w:r>
      <w:proofErr w:type="spellStart"/>
      <w:r>
        <w:rPr>
          <w:rFonts w:ascii="Arial" w:eastAsia="Arial" w:hAnsi="Arial" w:cs="Arial"/>
          <w:sz w:val="24"/>
          <w:szCs w:val="24"/>
        </w:rPr>
        <w:t>μm</w:t>
      </w:r>
      <w:proofErr w:type="spellEnd"/>
      <w:r>
        <w:rPr>
          <w:rFonts w:ascii="Arial" w:eastAsia="Arial" w:hAnsi="Arial" w:cs="Arial"/>
          <w:sz w:val="24"/>
          <w:szCs w:val="24"/>
        </w:rPr>
        <w:t xml:space="preserve"> (in y-axis). Six rounds of CCl</w:t>
      </w:r>
      <w:r>
        <w:rPr>
          <w:rFonts w:ascii="Arial" w:eastAsia="Arial" w:hAnsi="Arial" w:cs="Arial"/>
          <w:sz w:val="24"/>
          <w:szCs w:val="24"/>
          <w:vertAlign w:val="subscript"/>
        </w:rPr>
        <w:t>4</w:t>
      </w:r>
      <w:r>
        <w:rPr>
          <w:rFonts w:ascii="Arial" w:eastAsia="Arial" w:hAnsi="Arial" w:cs="Arial"/>
          <w:sz w:val="24"/>
          <w:szCs w:val="24"/>
        </w:rPr>
        <w:t xml:space="preserve"> </w:t>
      </w:r>
      <w:r w:rsidR="00027517">
        <w:rPr>
          <w:rFonts w:ascii="Arial" w:eastAsia="Arial" w:hAnsi="Arial" w:cs="Arial"/>
          <w:sz w:val="24"/>
          <w:szCs w:val="24"/>
        </w:rPr>
        <w:t>a</w:t>
      </w:r>
      <w:r>
        <w:rPr>
          <w:rFonts w:ascii="Arial" w:eastAsia="Arial" w:hAnsi="Arial" w:cs="Arial"/>
          <w:sz w:val="24"/>
          <w:szCs w:val="24"/>
        </w:rPr>
        <w:t xml:space="preserve">re injected at day 0, 3, 7, 10, 14, 17, respectively. </w:t>
      </w:r>
      <w:proofErr w:type="gramStart"/>
      <w:r>
        <w:rPr>
          <w:rFonts w:ascii="Arial" w:eastAsia="Arial" w:hAnsi="Arial" w:cs="Arial"/>
          <w:sz w:val="24"/>
          <w:szCs w:val="24"/>
        </w:rPr>
        <w:t>At the moment</w:t>
      </w:r>
      <w:proofErr w:type="gramEnd"/>
      <w:r>
        <w:rPr>
          <w:rFonts w:ascii="Arial" w:eastAsia="Arial" w:hAnsi="Arial" w:cs="Arial"/>
          <w:sz w:val="24"/>
          <w:szCs w:val="24"/>
        </w:rPr>
        <w:t xml:space="preserve"> of the second injection, namely, day 3, all collagen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r w:rsidR="00E712BE">
        <w:rPr>
          <w:rFonts w:ascii="Arial" w:eastAsia="Arial" w:hAnsi="Arial" w:cs="Arial"/>
          <w:sz w:val="24"/>
          <w:szCs w:val="24"/>
        </w:rPr>
        <w:t>a</w:t>
      </w:r>
      <w:r>
        <w:rPr>
          <w:rFonts w:ascii="Arial" w:eastAsia="Arial" w:hAnsi="Arial" w:cs="Arial"/>
          <w:sz w:val="24"/>
          <w:szCs w:val="24"/>
        </w:rPr>
        <w:t xml:space="preserve">re generated homogeneously distributed in the lesion. The total length of generated collagen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proofErr w:type="gramStart"/>
      <w:r>
        <w:rPr>
          <w:rFonts w:ascii="Arial" w:eastAsia="Arial" w:hAnsi="Arial" w:cs="Arial"/>
          <w:sz w:val="24"/>
          <w:szCs w:val="24"/>
        </w:rPr>
        <w:t>are</w:t>
      </w:r>
      <w:proofErr w:type="gramEnd"/>
      <w:r>
        <w:rPr>
          <w:rFonts w:ascii="Arial" w:eastAsia="Arial" w:hAnsi="Arial" w:cs="Arial"/>
          <w:sz w:val="24"/>
          <w:szCs w:val="24"/>
        </w:rPr>
        <w:t xml:space="preserve"> calculated according to </w:t>
      </w:r>
      <w:r w:rsidR="00523B1E">
        <w:rPr>
          <w:rFonts w:ascii="Arial" w:eastAsia="Arial" w:hAnsi="Arial" w:cs="Arial"/>
          <w:sz w:val="24"/>
          <w:szCs w:val="24"/>
        </w:rPr>
        <w:t>the</w:t>
      </w:r>
      <w:r>
        <w:rPr>
          <w:rFonts w:ascii="Arial" w:eastAsia="Arial" w:hAnsi="Arial" w:cs="Arial"/>
          <w:sz w:val="24"/>
          <w:szCs w:val="24"/>
        </w:rPr>
        <w:t xml:space="preserve"> given collagen density (see section of </w:t>
      </w:r>
      <w:r>
        <w:rPr>
          <w:rFonts w:ascii="Arial" w:eastAsia="Arial" w:hAnsi="Arial" w:cs="Arial"/>
          <w:b/>
          <w:sz w:val="24"/>
          <w:szCs w:val="24"/>
        </w:rPr>
        <w:t>Network generation</w:t>
      </w:r>
      <w:r>
        <w:rPr>
          <w:rFonts w:ascii="Arial" w:eastAsia="Arial" w:hAnsi="Arial" w:cs="Arial"/>
          <w:sz w:val="24"/>
          <w:szCs w:val="24"/>
        </w:rPr>
        <w:t xml:space="preserve"> </w:t>
      </w:r>
      <w:r>
        <w:rPr>
          <w:rFonts w:ascii="Arial" w:eastAsia="Arial" w:hAnsi="Arial" w:cs="Arial"/>
          <w:b/>
          <w:sz w:val="24"/>
          <w:szCs w:val="24"/>
        </w:rPr>
        <w:t>approach</w:t>
      </w:r>
      <w:r>
        <w:rPr>
          <w:rFonts w:ascii="Arial" w:eastAsia="Arial" w:hAnsi="Arial" w:cs="Arial"/>
          <w:sz w:val="24"/>
          <w:szCs w:val="24"/>
        </w:rPr>
        <w:t xml:space="preserve"> for details of transforming the density into the total length of </w:t>
      </w:r>
      <w:proofErr w:type="spellStart"/>
      <w:r>
        <w:rPr>
          <w:rFonts w:ascii="Arial" w:eastAsia="Arial" w:hAnsi="Arial" w:cs="Arial"/>
          <w:sz w:val="24"/>
          <w:szCs w:val="24"/>
        </w:rPr>
        <w:t>fibres</w:t>
      </w:r>
      <w:proofErr w:type="spellEnd"/>
      <w:r>
        <w:rPr>
          <w:rFonts w:ascii="Arial" w:eastAsia="Arial" w:hAnsi="Arial" w:cs="Arial"/>
          <w:sz w:val="24"/>
          <w:szCs w:val="24"/>
        </w:rPr>
        <w:t xml:space="preserve">). Hepatocytes outside of the lesion region proliferate to fill up the lesion and </w:t>
      </w:r>
      <w:r w:rsidR="00B00F8F">
        <w:rPr>
          <w:rFonts w:ascii="Arial" w:eastAsia="Arial" w:hAnsi="Arial" w:cs="Arial"/>
          <w:sz w:val="24"/>
          <w:szCs w:val="24"/>
        </w:rPr>
        <w:t>compress</w:t>
      </w:r>
      <w:r>
        <w:rPr>
          <w:rFonts w:ascii="Arial" w:eastAsia="Arial" w:hAnsi="Arial" w:cs="Arial"/>
          <w:sz w:val="24"/>
          <w:szCs w:val="24"/>
        </w:rPr>
        <w:t xml:space="preserve"> the </w:t>
      </w:r>
      <w:proofErr w:type="spellStart"/>
      <w:r>
        <w:rPr>
          <w:rFonts w:ascii="Arial" w:eastAsia="Arial" w:hAnsi="Arial" w:cs="Arial"/>
          <w:sz w:val="24"/>
          <w:szCs w:val="24"/>
        </w:rPr>
        <w:t>fibres</w:t>
      </w:r>
      <w:proofErr w:type="spellEnd"/>
      <w:r>
        <w:rPr>
          <w:rFonts w:ascii="Arial" w:eastAsia="Arial" w:hAnsi="Arial" w:cs="Arial"/>
          <w:sz w:val="24"/>
          <w:szCs w:val="24"/>
        </w:rPr>
        <w:t xml:space="preserve"> (the proliferation rate data is from ref</w:t>
      </w:r>
      <w:r w:rsidR="00117ACA">
        <w:rPr>
          <w:rFonts w:ascii="Arial" w:eastAsia="Arial" w:hAnsi="Arial" w:cs="Arial"/>
          <w:sz w:val="24"/>
          <w:szCs w:val="24"/>
          <w:vertAlign w:val="superscript"/>
        </w:rPr>
        <w:t>6</w:t>
      </w:r>
      <w:r>
        <w:rPr>
          <w:rFonts w:ascii="Arial" w:eastAsia="Arial" w:hAnsi="Arial" w:cs="Arial"/>
          <w:sz w:val="24"/>
          <w:szCs w:val="24"/>
        </w:rPr>
        <w:t>. For each scenario, we stud</w:t>
      </w:r>
      <w:r w:rsidR="00B00F8F">
        <w:rPr>
          <w:rFonts w:ascii="Arial" w:eastAsia="Arial" w:hAnsi="Arial" w:cs="Arial"/>
          <w:sz w:val="24"/>
          <w:szCs w:val="24"/>
        </w:rPr>
        <w:t>y</w:t>
      </w:r>
      <w:r>
        <w:rPr>
          <w:rFonts w:ascii="Arial" w:eastAsia="Arial" w:hAnsi="Arial" w:cs="Arial"/>
          <w:sz w:val="24"/>
          <w:szCs w:val="24"/>
        </w:rPr>
        <w:t xml:space="preserve"> three different collagen densities: 0.4 mg/mL, 1.0 mg/mL, and 2.0 mg/</w:t>
      </w:r>
      <w:proofErr w:type="spellStart"/>
      <w:r>
        <w:rPr>
          <w:rFonts w:ascii="Arial" w:eastAsia="Arial" w:hAnsi="Arial" w:cs="Arial"/>
          <w:sz w:val="24"/>
          <w:szCs w:val="24"/>
        </w:rPr>
        <w:t>mL.</w:t>
      </w:r>
      <w:proofErr w:type="spellEnd"/>
      <w:r>
        <w:rPr>
          <w:rFonts w:ascii="Arial" w:eastAsia="Arial" w:hAnsi="Arial" w:cs="Arial"/>
          <w:sz w:val="24"/>
          <w:szCs w:val="24"/>
        </w:rPr>
        <w:t xml:space="preserve"> The deformation of the collagen network </w:t>
      </w:r>
      <w:r w:rsidR="00F31FA1">
        <w:rPr>
          <w:rFonts w:ascii="Arial" w:eastAsia="Arial" w:hAnsi="Arial" w:cs="Arial"/>
          <w:sz w:val="24"/>
          <w:szCs w:val="24"/>
        </w:rPr>
        <w:t>i</w:t>
      </w:r>
      <w:r>
        <w:rPr>
          <w:rFonts w:ascii="Arial" w:eastAsia="Arial" w:hAnsi="Arial" w:cs="Arial"/>
          <w:sz w:val="24"/>
          <w:szCs w:val="24"/>
        </w:rPr>
        <w:t xml:space="preserve">s measured by its gyration radius in y-axis (see section of </w:t>
      </w:r>
      <w:r>
        <w:rPr>
          <w:rFonts w:ascii="Arial" w:eastAsia="Arial" w:hAnsi="Arial" w:cs="Arial"/>
          <w:b/>
          <w:sz w:val="24"/>
          <w:szCs w:val="24"/>
        </w:rPr>
        <w:t>Measurement of the height of the collagen network</w:t>
      </w:r>
      <w:r>
        <w:rPr>
          <w:rFonts w:ascii="Arial" w:eastAsia="Arial" w:hAnsi="Arial" w:cs="Arial"/>
          <w:sz w:val="24"/>
          <w:szCs w:val="24"/>
        </w:rPr>
        <w:t xml:space="preserve">). For </w:t>
      </w:r>
      <w:r w:rsidR="00523B1E">
        <w:rPr>
          <w:rFonts w:ascii="Arial" w:eastAsia="Arial" w:hAnsi="Arial" w:cs="Arial"/>
          <w:sz w:val="24"/>
          <w:szCs w:val="24"/>
        </w:rPr>
        <w:t xml:space="preserve">each density within </w:t>
      </w:r>
      <w:r>
        <w:rPr>
          <w:rFonts w:ascii="Arial" w:eastAsia="Arial" w:hAnsi="Arial" w:cs="Arial"/>
          <w:sz w:val="24"/>
          <w:szCs w:val="24"/>
        </w:rPr>
        <w:t xml:space="preserve">each scenario, three simulation runs </w:t>
      </w:r>
      <w:r w:rsidR="00E712BE">
        <w:rPr>
          <w:rFonts w:ascii="Arial" w:eastAsia="Arial" w:hAnsi="Arial" w:cs="Arial"/>
          <w:sz w:val="24"/>
          <w:szCs w:val="24"/>
        </w:rPr>
        <w:t>a</w:t>
      </w:r>
      <w:r>
        <w:rPr>
          <w:rFonts w:ascii="Arial" w:eastAsia="Arial" w:hAnsi="Arial" w:cs="Arial"/>
          <w:sz w:val="24"/>
          <w:szCs w:val="24"/>
        </w:rPr>
        <w:t>re performed to calculate the average and standard deviation.</w:t>
      </w:r>
    </w:p>
    <w:p w14:paraId="7001B2DC" w14:textId="77777777" w:rsidR="00321FDF" w:rsidRDefault="00321FDF">
      <w:pPr>
        <w:widowControl/>
        <w:spacing w:line="480" w:lineRule="auto"/>
        <w:ind w:left="101" w:right="101"/>
        <w:jc w:val="both"/>
        <w:rPr>
          <w:rFonts w:ascii="Arial" w:eastAsia="Arial" w:hAnsi="Arial" w:cs="Arial"/>
          <w:sz w:val="24"/>
          <w:szCs w:val="24"/>
        </w:rPr>
      </w:pPr>
    </w:p>
    <w:p w14:paraId="0C3789B3" w14:textId="46FC0336" w:rsidR="00321FDF" w:rsidRDefault="00000000">
      <w:pPr>
        <w:widowControl/>
        <w:spacing w:line="480" w:lineRule="auto"/>
        <w:ind w:right="101"/>
        <w:jc w:val="both"/>
        <w:rPr>
          <w:rFonts w:ascii="Arial" w:eastAsia="Arial" w:hAnsi="Arial" w:cs="Arial"/>
          <w:sz w:val="24"/>
          <w:szCs w:val="24"/>
        </w:rPr>
      </w:pPr>
      <w:r>
        <w:rPr>
          <w:rFonts w:ascii="Arial" w:eastAsia="Arial" w:hAnsi="Arial" w:cs="Arial"/>
          <w:sz w:val="24"/>
          <w:szCs w:val="24"/>
        </w:rPr>
        <w:t xml:space="preserve">Our results show that in S1 the proliferating hepatocytes result in a displacement of the </w:t>
      </w:r>
      <w:proofErr w:type="spellStart"/>
      <w:proofErr w:type="gramStart"/>
      <w:r>
        <w:rPr>
          <w:rFonts w:ascii="Arial" w:eastAsia="Arial" w:hAnsi="Arial" w:cs="Arial"/>
          <w:sz w:val="24"/>
          <w:szCs w:val="24"/>
        </w:rPr>
        <w:t>fibres</w:t>
      </w:r>
      <w:proofErr w:type="spellEnd"/>
      <w:r>
        <w:rPr>
          <w:rFonts w:ascii="Arial" w:eastAsia="Arial" w:hAnsi="Arial" w:cs="Arial"/>
          <w:sz w:val="24"/>
          <w:szCs w:val="24"/>
        </w:rPr>
        <w:t>, or</w:t>
      </w:r>
      <w:proofErr w:type="gramEnd"/>
      <w:r>
        <w:rPr>
          <w:rFonts w:ascii="Arial" w:eastAsia="Arial" w:hAnsi="Arial" w:cs="Arial"/>
          <w:sz w:val="24"/>
          <w:szCs w:val="24"/>
        </w:rPr>
        <w:t xml:space="preserve"> pass </w:t>
      </w:r>
      <w:r w:rsidR="001D12EA">
        <w:rPr>
          <w:rFonts w:ascii="Arial" w:eastAsia="Arial" w:hAnsi="Arial" w:cs="Arial"/>
          <w:sz w:val="24"/>
          <w:szCs w:val="24"/>
        </w:rPr>
        <w:t>through</w:t>
      </w:r>
      <w:r>
        <w:rPr>
          <w:rFonts w:ascii="Arial" w:eastAsia="Arial" w:hAnsi="Arial" w:cs="Arial"/>
          <w:sz w:val="24"/>
          <w:szCs w:val="24"/>
        </w:rPr>
        <w:t xml:space="preserve"> the </w:t>
      </w:r>
      <w:proofErr w:type="spellStart"/>
      <w:r>
        <w:rPr>
          <w:rFonts w:ascii="Arial" w:eastAsia="Arial" w:hAnsi="Arial" w:cs="Arial"/>
          <w:sz w:val="24"/>
          <w:szCs w:val="24"/>
        </w:rPr>
        <w:t>fibres</w:t>
      </w:r>
      <w:proofErr w:type="spellEnd"/>
      <w:r w:rsidR="001D12EA">
        <w:rPr>
          <w:rFonts w:ascii="Arial" w:eastAsia="Arial" w:hAnsi="Arial" w:cs="Arial"/>
          <w:sz w:val="24"/>
          <w:szCs w:val="24"/>
        </w:rPr>
        <w:t>.</w:t>
      </w:r>
      <w:r>
        <w:rPr>
          <w:rFonts w:ascii="Arial" w:eastAsia="Arial" w:hAnsi="Arial" w:cs="Arial"/>
          <w:sz w:val="24"/>
          <w:szCs w:val="24"/>
        </w:rPr>
        <w:t xml:space="preserve"> </w:t>
      </w:r>
      <w:r w:rsidR="001D12EA">
        <w:rPr>
          <w:rFonts w:ascii="Arial" w:eastAsia="Arial" w:hAnsi="Arial" w:cs="Arial"/>
          <w:sz w:val="24"/>
          <w:szCs w:val="24"/>
        </w:rPr>
        <w:t>As a consequence,</w:t>
      </w:r>
      <w:r>
        <w:rPr>
          <w:rFonts w:ascii="Arial" w:eastAsia="Arial" w:hAnsi="Arial" w:cs="Arial"/>
          <w:sz w:val="24"/>
          <w:szCs w:val="24"/>
        </w:rPr>
        <w:t xml:space="preserve"> part of the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proofErr w:type="gramStart"/>
      <w:r>
        <w:rPr>
          <w:rFonts w:ascii="Arial" w:eastAsia="Arial" w:hAnsi="Arial" w:cs="Arial"/>
          <w:sz w:val="24"/>
          <w:szCs w:val="24"/>
        </w:rPr>
        <w:t>remain</w:t>
      </w:r>
      <w:proofErr w:type="gramEnd"/>
      <w:r>
        <w:rPr>
          <w:rFonts w:ascii="Arial" w:eastAsia="Arial" w:hAnsi="Arial" w:cs="Arial"/>
          <w:sz w:val="24"/>
          <w:szCs w:val="24"/>
        </w:rPr>
        <w:t xml:space="preserve"> between the hepatocytes (scenario 1 in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B-D</w:t>
      </w:r>
      <w:r>
        <w:rPr>
          <w:rFonts w:ascii="Arial" w:eastAsia="Arial" w:hAnsi="Arial" w:cs="Arial"/>
          <w:sz w:val="24"/>
          <w:szCs w:val="24"/>
        </w:rPr>
        <w:t xml:space="preserve">). In S2,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r w:rsidR="00E712BE">
        <w:rPr>
          <w:rFonts w:ascii="Arial" w:eastAsia="Arial" w:hAnsi="Arial" w:cs="Arial"/>
          <w:sz w:val="24"/>
          <w:szCs w:val="24"/>
        </w:rPr>
        <w:t>a</w:t>
      </w:r>
      <w:r>
        <w:rPr>
          <w:rFonts w:ascii="Arial" w:eastAsia="Arial" w:hAnsi="Arial" w:cs="Arial"/>
          <w:sz w:val="24"/>
          <w:szCs w:val="24"/>
        </w:rPr>
        <w:t xml:space="preserve">re assumed to anchor to the sinusoids. They can partially resist hepatocyte movement as they bend upon contact with the hepatocytes (scenario 2 in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B-D</w:t>
      </w:r>
      <w:r>
        <w:rPr>
          <w:rFonts w:ascii="Arial" w:eastAsia="Arial" w:hAnsi="Arial" w:cs="Arial"/>
          <w:sz w:val="24"/>
          <w:szCs w:val="24"/>
        </w:rPr>
        <w:t xml:space="preserve">, gyration radius curve in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E-G</w:t>
      </w:r>
      <w:r>
        <w:rPr>
          <w:rFonts w:ascii="Arial" w:eastAsia="Arial" w:hAnsi="Arial" w:cs="Arial"/>
          <w:sz w:val="24"/>
          <w:szCs w:val="24"/>
        </w:rPr>
        <w:t xml:space="preserve">). The difference between S3 and S4 </w:t>
      </w:r>
      <w:r w:rsidR="00F31FA1">
        <w:rPr>
          <w:rFonts w:ascii="Arial" w:eastAsia="Arial" w:hAnsi="Arial" w:cs="Arial"/>
          <w:sz w:val="24"/>
          <w:szCs w:val="24"/>
        </w:rPr>
        <w:t>i</w:t>
      </w:r>
      <w:r>
        <w:rPr>
          <w:rFonts w:ascii="Arial" w:eastAsia="Arial" w:hAnsi="Arial" w:cs="Arial"/>
          <w:sz w:val="24"/>
          <w:szCs w:val="24"/>
        </w:rPr>
        <w:t xml:space="preserve">s </w:t>
      </w:r>
      <w:proofErr w:type="gramStart"/>
      <w:r>
        <w:rPr>
          <w:rFonts w:ascii="Arial" w:eastAsia="Arial" w:hAnsi="Arial" w:cs="Arial"/>
          <w:sz w:val="24"/>
          <w:szCs w:val="24"/>
        </w:rPr>
        <w:t>similar to</w:t>
      </w:r>
      <w:proofErr w:type="gramEnd"/>
      <w:r>
        <w:rPr>
          <w:rFonts w:ascii="Arial" w:eastAsia="Arial" w:hAnsi="Arial" w:cs="Arial"/>
          <w:sz w:val="24"/>
          <w:szCs w:val="24"/>
        </w:rPr>
        <w:t xml:space="preserve"> th</w:t>
      </w:r>
      <w:r w:rsidR="001D12EA">
        <w:rPr>
          <w:rFonts w:ascii="Arial" w:eastAsia="Arial" w:hAnsi="Arial" w:cs="Arial"/>
          <w:sz w:val="24"/>
          <w:szCs w:val="24"/>
        </w:rPr>
        <w:t>e difference</w:t>
      </w:r>
      <w:r>
        <w:rPr>
          <w:rFonts w:ascii="Arial" w:eastAsia="Arial" w:hAnsi="Arial" w:cs="Arial"/>
          <w:sz w:val="24"/>
          <w:szCs w:val="24"/>
        </w:rPr>
        <w:t xml:space="preserve"> between S1 and S2. This can be attributed to the fact that the crosslinked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r w:rsidR="00E712BE">
        <w:rPr>
          <w:rFonts w:ascii="Arial" w:eastAsia="Arial" w:hAnsi="Arial" w:cs="Arial"/>
          <w:sz w:val="24"/>
          <w:szCs w:val="24"/>
        </w:rPr>
        <w:t>a</w:t>
      </w:r>
      <w:r>
        <w:rPr>
          <w:rFonts w:ascii="Arial" w:eastAsia="Arial" w:hAnsi="Arial" w:cs="Arial"/>
          <w:sz w:val="24"/>
          <w:szCs w:val="24"/>
        </w:rPr>
        <w:t xml:space="preserve">re integrated into </w:t>
      </w:r>
      <w:r w:rsidR="006C33A7">
        <w:rPr>
          <w:rFonts w:ascii="Arial" w:eastAsia="Arial" w:hAnsi="Arial" w:cs="Arial"/>
          <w:sz w:val="24"/>
          <w:szCs w:val="24"/>
        </w:rPr>
        <w:t>one scaffold</w:t>
      </w:r>
      <w:r>
        <w:rPr>
          <w:rFonts w:ascii="Arial" w:eastAsia="Arial" w:hAnsi="Arial" w:cs="Arial"/>
          <w:sz w:val="24"/>
          <w:szCs w:val="24"/>
        </w:rPr>
        <w:t xml:space="preserve"> that </w:t>
      </w:r>
      <w:r w:rsidR="00F31FA1">
        <w:rPr>
          <w:rFonts w:ascii="Arial" w:eastAsia="Arial" w:hAnsi="Arial" w:cs="Arial"/>
          <w:sz w:val="24"/>
          <w:szCs w:val="24"/>
        </w:rPr>
        <w:t>i</w:t>
      </w:r>
      <w:r>
        <w:rPr>
          <w:rFonts w:ascii="Arial" w:eastAsia="Arial" w:hAnsi="Arial" w:cs="Arial"/>
          <w:sz w:val="24"/>
          <w:szCs w:val="24"/>
        </w:rPr>
        <w:t xml:space="preserve">s much more difficult to </w:t>
      </w:r>
      <w:proofErr w:type="gramStart"/>
      <w:r>
        <w:rPr>
          <w:rFonts w:ascii="Arial" w:eastAsia="Arial" w:hAnsi="Arial" w:cs="Arial"/>
          <w:sz w:val="24"/>
          <w:szCs w:val="24"/>
        </w:rPr>
        <w:t>be displaced</w:t>
      </w:r>
      <w:proofErr w:type="gramEnd"/>
      <w:r>
        <w:rPr>
          <w:rFonts w:ascii="Arial" w:eastAsia="Arial" w:hAnsi="Arial" w:cs="Arial"/>
          <w:sz w:val="24"/>
          <w:szCs w:val="24"/>
        </w:rPr>
        <w:t xml:space="preserve"> or compressed than individual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proofErr w:type="gramStart"/>
      <w:r>
        <w:rPr>
          <w:rFonts w:ascii="Arial" w:eastAsia="Arial" w:hAnsi="Arial" w:cs="Arial"/>
          <w:sz w:val="24"/>
          <w:szCs w:val="24"/>
        </w:rPr>
        <w:t>as long as</w:t>
      </w:r>
      <w:proofErr w:type="gramEnd"/>
      <w:r>
        <w:rPr>
          <w:rFonts w:ascii="Arial" w:eastAsia="Arial" w:hAnsi="Arial" w:cs="Arial"/>
          <w:sz w:val="24"/>
          <w:szCs w:val="24"/>
        </w:rPr>
        <w:t xml:space="preserve"> cells cannot push or pass </w:t>
      </w:r>
      <w:r w:rsidR="001D12EA">
        <w:rPr>
          <w:rFonts w:ascii="Arial" w:eastAsia="Arial" w:hAnsi="Arial" w:cs="Arial"/>
          <w:sz w:val="24"/>
          <w:szCs w:val="24"/>
        </w:rPr>
        <w:t xml:space="preserve">through </w:t>
      </w:r>
      <w:r>
        <w:rPr>
          <w:rFonts w:ascii="Arial" w:eastAsia="Arial" w:hAnsi="Arial" w:cs="Arial"/>
          <w:sz w:val="24"/>
          <w:szCs w:val="24"/>
        </w:rPr>
        <w:t xml:space="preserve">the network. In addition, in S4,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r w:rsidR="00E712BE">
        <w:rPr>
          <w:rFonts w:ascii="Arial" w:eastAsia="Arial" w:hAnsi="Arial" w:cs="Arial"/>
          <w:sz w:val="24"/>
          <w:szCs w:val="24"/>
        </w:rPr>
        <w:t>a</w:t>
      </w:r>
      <w:r>
        <w:rPr>
          <w:rFonts w:ascii="Arial" w:eastAsia="Arial" w:hAnsi="Arial" w:cs="Arial"/>
          <w:sz w:val="24"/>
          <w:szCs w:val="24"/>
        </w:rPr>
        <w:t xml:space="preserve">re assumed to anchor to the sinusoids, so it </w:t>
      </w:r>
      <w:r w:rsidR="00F31FA1">
        <w:rPr>
          <w:rFonts w:ascii="Arial" w:eastAsia="Arial" w:hAnsi="Arial" w:cs="Arial"/>
          <w:sz w:val="24"/>
          <w:szCs w:val="24"/>
        </w:rPr>
        <w:t>i</w:t>
      </w:r>
      <w:r>
        <w:rPr>
          <w:rFonts w:ascii="Arial" w:eastAsia="Arial" w:hAnsi="Arial" w:cs="Arial"/>
          <w:sz w:val="24"/>
          <w:szCs w:val="24"/>
        </w:rPr>
        <w:t xml:space="preserve">s even more difficult for hepatocytes to deform them (reflected by the gyration radius curve in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E-G</w:t>
      </w:r>
      <w:r>
        <w:rPr>
          <w:rFonts w:ascii="Arial" w:eastAsia="Arial" w:hAnsi="Arial" w:cs="Arial"/>
          <w:sz w:val="24"/>
          <w:szCs w:val="24"/>
        </w:rPr>
        <w:t xml:space="preserve">, scenarios 3 &amp; 4 in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B-D</w:t>
      </w:r>
      <w:r>
        <w:rPr>
          <w:rFonts w:ascii="Arial" w:eastAsia="Arial" w:hAnsi="Arial" w:cs="Arial"/>
          <w:sz w:val="24"/>
          <w:szCs w:val="24"/>
        </w:rPr>
        <w:t xml:space="preserve">). Moreover, as we increase the collagen density from </w:t>
      </w:r>
      <w:r>
        <w:rPr>
          <w:rFonts w:ascii="Arial" w:eastAsia="Arial" w:hAnsi="Arial" w:cs="Arial"/>
          <w:sz w:val="24"/>
          <w:szCs w:val="24"/>
        </w:rPr>
        <w:lastRenderedPageBreak/>
        <w:t xml:space="preserve">0.4 mg/mL to 2.0 mg/mL, the </w:t>
      </w:r>
      <w:proofErr w:type="spellStart"/>
      <w:r>
        <w:rPr>
          <w:rFonts w:ascii="Arial" w:eastAsia="Arial" w:hAnsi="Arial" w:cs="Arial"/>
          <w:sz w:val="24"/>
          <w:szCs w:val="24"/>
        </w:rPr>
        <w:t>fibre</w:t>
      </w:r>
      <w:proofErr w:type="spellEnd"/>
      <w:r>
        <w:rPr>
          <w:rFonts w:ascii="Arial" w:eastAsia="Arial" w:hAnsi="Arial" w:cs="Arial"/>
          <w:sz w:val="24"/>
          <w:szCs w:val="24"/>
        </w:rPr>
        <w:t xml:space="preserve"> network </w:t>
      </w:r>
      <w:r w:rsidR="00F31FA1">
        <w:rPr>
          <w:rFonts w:ascii="Arial" w:eastAsia="Arial" w:hAnsi="Arial" w:cs="Arial"/>
          <w:sz w:val="24"/>
          <w:szCs w:val="24"/>
        </w:rPr>
        <w:t>i</w:t>
      </w:r>
      <w:r>
        <w:rPr>
          <w:rFonts w:ascii="Arial" w:eastAsia="Arial" w:hAnsi="Arial" w:cs="Arial"/>
          <w:sz w:val="24"/>
          <w:szCs w:val="24"/>
        </w:rPr>
        <w:t xml:space="preserve">s more resistant to the penetration of proliferating hepatocytes. In the case of the highest collagen density (2.0 mg/mL), the network </w:t>
      </w:r>
      <w:r w:rsidR="00F31FA1">
        <w:rPr>
          <w:rFonts w:ascii="Arial" w:eastAsia="Arial" w:hAnsi="Arial" w:cs="Arial"/>
          <w:sz w:val="24"/>
          <w:szCs w:val="24"/>
        </w:rPr>
        <w:t>i</w:t>
      </w:r>
      <w:r>
        <w:rPr>
          <w:rFonts w:ascii="Arial" w:eastAsia="Arial" w:hAnsi="Arial" w:cs="Arial"/>
          <w:sz w:val="24"/>
          <w:szCs w:val="24"/>
        </w:rPr>
        <w:t>s barely deformed compared to those with lower densities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D</w:t>
      </w:r>
      <w:r>
        <w:rPr>
          <w:rFonts w:ascii="Arial" w:eastAsia="Arial" w:hAnsi="Arial" w:cs="Arial"/>
          <w:sz w:val="24"/>
          <w:szCs w:val="24"/>
        </w:rPr>
        <w:t xml:space="preserve"> and gyration radius curve in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G</w:t>
      </w:r>
      <w:r>
        <w:rPr>
          <w:rFonts w:ascii="Arial" w:eastAsia="Arial" w:hAnsi="Arial" w:cs="Arial"/>
          <w:sz w:val="24"/>
          <w:szCs w:val="24"/>
        </w:rPr>
        <w:t xml:space="preserve">). In S5,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r w:rsidR="00E712BE">
        <w:rPr>
          <w:rFonts w:ascii="Arial" w:eastAsia="Arial" w:hAnsi="Arial" w:cs="Arial"/>
          <w:sz w:val="24"/>
          <w:szCs w:val="24"/>
        </w:rPr>
        <w:t>a</w:t>
      </w:r>
      <w:r>
        <w:rPr>
          <w:rFonts w:ascii="Arial" w:eastAsia="Arial" w:hAnsi="Arial" w:cs="Arial"/>
          <w:sz w:val="24"/>
          <w:szCs w:val="24"/>
        </w:rPr>
        <w:t xml:space="preserve">re compressed and concentrated in the middle of the lesion region and form a wall-like structure (scenario 5 in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B-D</w:t>
      </w:r>
      <w:r>
        <w:rPr>
          <w:rFonts w:ascii="Arial" w:eastAsia="Arial" w:hAnsi="Arial" w:cs="Arial"/>
          <w:sz w:val="24"/>
          <w:szCs w:val="24"/>
        </w:rPr>
        <w:t xml:space="preserve">). This can be attributed to the fact that the </w:t>
      </w:r>
      <w:proofErr w:type="spellStart"/>
      <w:r>
        <w:rPr>
          <w:rFonts w:ascii="Arial" w:eastAsia="Arial" w:hAnsi="Arial" w:cs="Arial"/>
          <w:sz w:val="24"/>
          <w:szCs w:val="24"/>
        </w:rPr>
        <w:t>fibre</w:t>
      </w:r>
      <w:proofErr w:type="spellEnd"/>
      <w:r>
        <w:rPr>
          <w:rFonts w:ascii="Arial" w:eastAsia="Arial" w:hAnsi="Arial" w:cs="Arial"/>
          <w:sz w:val="24"/>
          <w:szCs w:val="24"/>
        </w:rPr>
        <w:t xml:space="preserve"> network </w:t>
      </w:r>
      <w:r w:rsidR="00F31FA1">
        <w:rPr>
          <w:rFonts w:ascii="Arial" w:eastAsia="Arial" w:hAnsi="Arial" w:cs="Arial"/>
          <w:sz w:val="24"/>
          <w:szCs w:val="24"/>
        </w:rPr>
        <w:t>i</w:t>
      </w:r>
      <w:r>
        <w:rPr>
          <w:rFonts w:ascii="Arial" w:eastAsia="Arial" w:hAnsi="Arial" w:cs="Arial"/>
          <w:sz w:val="24"/>
          <w:szCs w:val="24"/>
        </w:rPr>
        <w:t xml:space="preserve">s formed through crosslinks gradually. So compared to the </w:t>
      </w:r>
      <w:r w:rsidR="001D12EA">
        <w:rPr>
          <w:rFonts w:ascii="Arial" w:eastAsia="Arial" w:hAnsi="Arial" w:cs="Arial"/>
          <w:sz w:val="24"/>
          <w:szCs w:val="24"/>
        </w:rPr>
        <w:t>network formed</w:t>
      </w:r>
      <w:r>
        <w:rPr>
          <w:rFonts w:ascii="Arial" w:eastAsia="Arial" w:hAnsi="Arial" w:cs="Arial"/>
          <w:sz w:val="24"/>
          <w:szCs w:val="24"/>
        </w:rPr>
        <w:t xml:space="preserve"> immediately through crosslinks </w:t>
      </w:r>
      <w:r w:rsidR="001D12EA">
        <w:rPr>
          <w:rFonts w:ascii="Arial" w:eastAsia="Arial" w:hAnsi="Arial" w:cs="Arial"/>
          <w:sz w:val="24"/>
          <w:szCs w:val="24"/>
        </w:rPr>
        <w:t>(</w:t>
      </w:r>
      <w:r>
        <w:rPr>
          <w:rFonts w:ascii="Arial" w:eastAsia="Arial" w:hAnsi="Arial" w:cs="Arial"/>
          <w:sz w:val="24"/>
          <w:szCs w:val="24"/>
        </w:rPr>
        <w:t>in S3</w:t>
      </w:r>
      <w:r w:rsidR="001D12EA">
        <w:rPr>
          <w:rFonts w:ascii="Arial" w:eastAsia="Arial" w:hAnsi="Arial" w:cs="Arial"/>
          <w:sz w:val="24"/>
          <w:szCs w:val="24"/>
        </w:rPr>
        <w:t>)</w:t>
      </w:r>
      <w:r>
        <w:rPr>
          <w:rFonts w:ascii="Arial" w:eastAsia="Arial" w:hAnsi="Arial" w:cs="Arial"/>
          <w:sz w:val="24"/>
          <w:szCs w:val="24"/>
        </w:rPr>
        <w:t xml:space="preserve">, it </w:t>
      </w:r>
      <w:r w:rsidR="00F31FA1">
        <w:rPr>
          <w:rFonts w:ascii="Arial" w:eastAsia="Arial" w:hAnsi="Arial" w:cs="Arial"/>
          <w:sz w:val="24"/>
          <w:szCs w:val="24"/>
        </w:rPr>
        <w:t>i</w:t>
      </w:r>
      <w:r>
        <w:rPr>
          <w:rFonts w:ascii="Arial" w:eastAsia="Arial" w:hAnsi="Arial" w:cs="Arial"/>
          <w:sz w:val="24"/>
          <w:szCs w:val="24"/>
        </w:rPr>
        <w:t xml:space="preserve">s easier to be deformed. In addition, since all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r w:rsidR="007F19F7">
        <w:rPr>
          <w:rFonts w:ascii="Arial" w:eastAsia="Arial" w:hAnsi="Arial" w:cs="Arial"/>
          <w:sz w:val="24"/>
          <w:szCs w:val="24"/>
        </w:rPr>
        <w:t>a</w:t>
      </w:r>
      <w:r>
        <w:rPr>
          <w:rFonts w:ascii="Arial" w:eastAsia="Arial" w:hAnsi="Arial" w:cs="Arial"/>
          <w:sz w:val="24"/>
          <w:szCs w:val="24"/>
        </w:rPr>
        <w:t xml:space="preserve">re eventually crosslinked, they </w:t>
      </w:r>
      <w:r w:rsidR="007F19F7">
        <w:rPr>
          <w:rFonts w:ascii="Arial" w:eastAsia="Arial" w:hAnsi="Arial" w:cs="Arial"/>
          <w:sz w:val="24"/>
          <w:szCs w:val="24"/>
        </w:rPr>
        <w:t>a</w:t>
      </w:r>
      <w:r>
        <w:rPr>
          <w:rFonts w:ascii="Arial" w:eastAsia="Arial" w:hAnsi="Arial" w:cs="Arial"/>
          <w:sz w:val="24"/>
          <w:szCs w:val="24"/>
        </w:rPr>
        <w:t xml:space="preserve">re not distributed </w:t>
      </w:r>
      <w:proofErr w:type="spellStart"/>
      <w:r>
        <w:rPr>
          <w:rFonts w:ascii="Arial" w:eastAsia="Arial" w:hAnsi="Arial" w:cs="Arial"/>
          <w:sz w:val="24"/>
          <w:szCs w:val="24"/>
        </w:rPr>
        <w:t>scatteredly</w:t>
      </w:r>
      <w:proofErr w:type="spellEnd"/>
      <w:r>
        <w:rPr>
          <w:rFonts w:ascii="Arial" w:eastAsia="Arial" w:hAnsi="Arial" w:cs="Arial"/>
          <w:sz w:val="24"/>
          <w:szCs w:val="24"/>
        </w:rPr>
        <w:t xml:space="preserve"> as s</w:t>
      </w:r>
      <w:r w:rsidR="001D12EA">
        <w:rPr>
          <w:rFonts w:ascii="Arial" w:eastAsia="Arial" w:hAnsi="Arial" w:cs="Arial"/>
          <w:sz w:val="24"/>
          <w:szCs w:val="24"/>
        </w:rPr>
        <w:t>hown</w:t>
      </w:r>
      <w:r>
        <w:rPr>
          <w:rFonts w:ascii="Arial" w:eastAsia="Arial" w:hAnsi="Arial" w:cs="Arial"/>
          <w:sz w:val="24"/>
          <w:szCs w:val="24"/>
        </w:rPr>
        <w:t xml:space="preserve"> in S1 and S2. Moreover, under each collagen density, the thickness of the </w:t>
      </w:r>
      <w:proofErr w:type="spellStart"/>
      <w:r>
        <w:rPr>
          <w:rFonts w:ascii="Arial" w:eastAsia="Arial" w:hAnsi="Arial" w:cs="Arial"/>
          <w:sz w:val="24"/>
          <w:szCs w:val="24"/>
        </w:rPr>
        <w:t>fibre</w:t>
      </w:r>
      <w:proofErr w:type="spellEnd"/>
      <w:r>
        <w:rPr>
          <w:rFonts w:ascii="Arial" w:eastAsia="Arial" w:hAnsi="Arial" w:cs="Arial"/>
          <w:sz w:val="24"/>
          <w:szCs w:val="24"/>
        </w:rPr>
        <w:t xml:space="preserve"> network in S5 </w:t>
      </w:r>
      <w:r w:rsidR="00F31FA1">
        <w:rPr>
          <w:rFonts w:ascii="Arial" w:eastAsia="Arial" w:hAnsi="Arial" w:cs="Arial"/>
          <w:sz w:val="24"/>
          <w:szCs w:val="24"/>
        </w:rPr>
        <w:t>i</w:t>
      </w:r>
      <w:r>
        <w:rPr>
          <w:rFonts w:ascii="Arial" w:eastAsia="Arial" w:hAnsi="Arial" w:cs="Arial"/>
          <w:sz w:val="24"/>
          <w:szCs w:val="24"/>
        </w:rPr>
        <w:t xml:space="preserve">s among the thinnest (gyration radius curve in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E-G</w:t>
      </w:r>
      <w:r>
        <w:rPr>
          <w:rFonts w:ascii="Arial" w:eastAsia="Arial" w:hAnsi="Arial" w:cs="Arial"/>
          <w:sz w:val="24"/>
          <w:szCs w:val="24"/>
        </w:rPr>
        <w:t xml:space="preserve">). In S6, the </w:t>
      </w:r>
      <w:proofErr w:type="spellStart"/>
      <w:r>
        <w:rPr>
          <w:rFonts w:ascii="Arial" w:eastAsia="Arial" w:hAnsi="Arial" w:cs="Arial"/>
          <w:sz w:val="24"/>
          <w:szCs w:val="24"/>
        </w:rPr>
        <w:t>fibre</w:t>
      </w:r>
      <w:proofErr w:type="spellEnd"/>
      <w:r>
        <w:rPr>
          <w:rFonts w:ascii="Arial" w:eastAsia="Arial" w:hAnsi="Arial" w:cs="Arial"/>
          <w:sz w:val="24"/>
          <w:szCs w:val="24"/>
        </w:rPr>
        <w:t xml:space="preserve"> network </w:t>
      </w:r>
      <w:r w:rsidR="00F31FA1">
        <w:rPr>
          <w:rFonts w:ascii="Arial" w:eastAsia="Arial" w:hAnsi="Arial" w:cs="Arial"/>
          <w:sz w:val="24"/>
          <w:szCs w:val="24"/>
        </w:rPr>
        <w:t>i</w:t>
      </w:r>
      <w:r>
        <w:rPr>
          <w:rFonts w:ascii="Arial" w:eastAsia="Arial" w:hAnsi="Arial" w:cs="Arial"/>
          <w:sz w:val="24"/>
          <w:szCs w:val="24"/>
        </w:rPr>
        <w:t xml:space="preserve">s more resistant to the penetration of proliferating hepatocytes than that in S5 (scenario 6 in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B-D</w:t>
      </w:r>
      <w:r>
        <w:rPr>
          <w:rFonts w:ascii="Arial" w:eastAsia="Arial" w:hAnsi="Arial" w:cs="Arial"/>
          <w:sz w:val="24"/>
          <w:szCs w:val="24"/>
        </w:rPr>
        <w:t xml:space="preserve">). This </w:t>
      </w:r>
      <w:r w:rsidR="00F31FA1">
        <w:rPr>
          <w:rFonts w:ascii="Arial" w:eastAsia="Arial" w:hAnsi="Arial" w:cs="Arial"/>
          <w:sz w:val="24"/>
          <w:szCs w:val="24"/>
        </w:rPr>
        <w:t>i</w:t>
      </w:r>
      <w:r>
        <w:rPr>
          <w:rFonts w:ascii="Arial" w:eastAsia="Arial" w:hAnsi="Arial" w:cs="Arial"/>
          <w:sz w:val="24"/>
          <w:szCs w:val="24"/>
        </w:rPr>
        <w:t xml:space="preserve">s </w:t>
      </w:r>
      <w:r w:rsidR="001D12EA">
        <w:rPr>
          <w:rFonts w:ascii="Arial" w:eastAsia="Arial" w:hAnsi="Arial" w:cs="Arial"/>
          <w:sz w:val="24"/>
          <w:szCs w:val="24"/>
        </w:rPr>
        <w:t>because</w:t>
      </w:r>
      <w:r>
        <w:rPr>
          <w:rFonts w:ascii="Arial" w:eastAsia="Arial" w:hAnsi="Arial" w:cs="Arial"/>
          <w:sz w:val="24"/>
          <w:szCs w:val="24"/>
        </w:rPr>
        <w:t xml:space="preserve"> the </w:t>
      </w:r>
      <w:proofErr w:type="spellStart"/>
      <w:r>
        <w:rPr>
          <w:rFonts w:ascii="Arial" w:eastAsia="Arial" w:hAnsi="Arial" w:cs="Arial"/>
          <w:sz w:val="24"/>
          <w:szCs w:val="24"/>
        </w:rPr>
        <w:t>fibres</w:t>
      </w:r>
      <w:proofErr w:type="spellEnd"/>
      <w:r>
        <w:rPr>
          <w:rFonts w:ascii="Arial" w:eastAsia="Arial" w:hAnsi="Arial" w:cs="Arial"/>
          <w:sz w:val="24"/>
          <w:szCs w:val="24"/>
        </w:rPr>
        <w:t xml:space="preserve"> </w:t>
      </w:r>
      <w:r w:rsidR="007F19F7">
        <w:rPr>
          <w:rFonts w:ascii="Arial" w:eastAsia="Arial" w:hAnsi="Arial" w:cs="Arial"/>
          <w:sz w:val="24"/>
          <w:szCs w:val="24"/>
        </w:rPr>
        <w:t>a</w:t>
      </w:r>
      <w:r>
        <w:rPr>
          <w:rFonts w:ascii="Arial" w:eastAsia="Arial" w:hAnsi="Arial" w:cs="Arial"/>
          <w:sz w:val="24"/>
          <w:szCs w:val="24"/>
        </w:rPr>
        <w:t>re anchored to the nearest sinusoids</w:t>
      </w:r>
      <w:r w:rsidR="001D12EA">
        <w:rPr>
          <w:rFonts w:ascii="Arial" w:eastAsia="Arial" w:hAnsi="Arial" w:cs="Arial"/>
          <w:sz w:val="24"/>
          <w:szCs w:val="24"/>
        </w:rPr>
        <w:t xml:space="preserve"> in S6</w:t>
      </w:r>
      <w:r>
        <w:rPr>
          <w:rFonts w:ascii="Arial" w:eastAsia="Arial" w:hAnsi="Arial" w:cs="Arial"/>
          <w:sz w:val="24"/>
          <w:szCs w:val="24"/>
        </w:rPr>
        <w:t>.</w:t>
      </w:r>
    </w:p>
    <w:p w14:paraId="49AA6188" w14:textId="77777777" w:rsidR="00321FDF" w:rsidRDefault="00000000">
      <w:pPr>
        <w:widowControl/>
        <w:spacing w:line="480" w:lineRule="auto"/>
        <w:ind w:left="101" w:right="101"/>
        <w:jc w:val="both"/>
        <w:rPr>
          <w:rFonts w:ascii="Arial" w:eastAsia="Arial" w:hAnsi="Arial" w:cs="Arial"/>
          <w:sz w:val="24"/>
          <w:szCs w:val="24"/>
        </w:rPr>
      </w:pPr>
      <w:r>
        <w:rPr>
          <w:rFonts w:ascii="Arial" w:eastAsia="Arial" w:hAnsi="Arial" w:cs="Arial"/>
          <w:sz w:val="24"/>
          <w:szCs w:val="24"/>
        </w:rPr>
        <w:t xml:space="preserve">  </w:t>
      </w:r>
    </w:p>
    <w:p w14:paraId="286C7F84" w14:textId="6BCEA9BD" w:rsidR="00321FDF" w:rsidRDefault="00000000">
      <w:pPr>
        <w:spacing w:line="480" w:lineRule="auto"/>
        <w:jc w:val="both"/>
        <w:rPr>
          <w:rFonts w:ascii="Arial" w:eastAsia="Arial" w:hAnsi="Arial" w:cs="Arial"/>
          <w:sz w:val="24"/>
          <w:szCs w:val="24"/>
        </w:rPr>
      </w:pPr>
      <w:r>
        <w:rPr>
          <w:rFonts w:ascii="Arial" w:eastAsia="Arial" w:hAnsi="Arial" w:cs="Arial"/>
          <w:sz w:val="24"/>
          <w:szCs w:val="24"/>
        </w:rPr>
        <w:t xml:space="preserve">These simulation results suggest that the crosslinks between collagen </w:t>
      </w:r>
      <w:proofErr w:type="spellStart"/>
      <w:r>
        <w:rPr>
          <w:rFonts w:ascii="Arial" w:eastAsia="Arial" w:hAnsi="Arial" w:cs="Arial"/>
          <w:sz w:val="24"/>
          <w:szCs w:val="24"/>
        </w:rPr>
        <w:t>fibres</w:t>
      </w:r>
      <w:proofErr w:type="spellEnd"/>
      <w:r>
        <w:rPr>
          <w:rFonts w:ascii="Arial" w:eastAsia="Arial" w:hAnsi="Arial" w:cs="Arial"/>
          <w:sz w:val="24"/>
          <w:szCs w:val="24"/>
        </w:rPr>
        <w:t xml:space="preserve"> are important to maintain the elastic property of the collagen network. Otherwise, </w:t>
      </w:r>
      <w:proofErr w:type="spellStart"/>
      <w:r>
        <w:rPr>
          <w:rFonts w:ascii="Arial" w:eastAsia="Arial" w:hAnsi="Arial" w:cs="Arial"/>
          <w:sz w:val="24"/>
          <w:szCs w:val="24"/>
        </w:rPr>
        <w:t>fibres</w:t>
      </w:r>
      <w:proofErr w:type="spellEnd"/>
      <w:r>
        <w:rPr>
          <w:rFonts w:ascii="Arial" w:eastAsia="Arial" w:hAnsi="Arial" w:cs="Arial"/>
          <w:sz w:val="24"/>
          <w:szCs w:val="24"/>
        </w:rPr>
        <w:t xml:space="preserve"> without crosslinks cannot remain as integrity against the penetration of proliferating hepatocytes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B-D</w:t>
      </w:r>
      <w:r>
        <w:rPr>
          <w:rFonts w:ascii="Arial" w:eastAsia="Arial" w:hAnsi="Arial" w:cs="Arial"/>
          <w:sz w:val="24"/>
          <w:szCs w:val="24"/>
        </w:rPr>
        <w:t xml:space="preserve">). However, if the crosslinks are formed too early or if the </w:t>
      </w:r>
      <w:proofErr w:type="spellStart"/>
      <w:r>
        <w:rPr>
          <w:rFonts w:ascii="Arial" w:eastAsia="Arial" w:hAnsi="Arial" w:cs="Arial"/>
          <w:sz w:val="24"/>
          <w:szCs w:val="24"/>
        </w:rPr>
        <w:t>fibres</w:t>
      </w:r>
      <w:proofErr w:type="spellEnd"/>
      <w:r>
        <w:rPr>
          <w:rFonts w:ascii="Arial" w:eastAsia="Arial" w:hAnsi="Arial" w:cs="Arial"/>
          <w:sz w:val="24"/>
          <w:szCs w:val="24"/>
        </w:rPr>
        <w:t xml:space="preserve"> can anchor to the sinusoids, the network is highly resistant to the compression from hepatocytes. Among all six scenarios of organizational structure of collagens, scenario (5), namely, collagen initiated as single </w:t>
      </w:r>
      <w:proofErr w:type="spellStart"/>
      <w:r>
        <w:rPr>
          <w:rFonts w:ascii="Arial" w:eastAsia="Arial" w:hAnsi="Arial" w:cs="Arial"/>
          <w:sz w:val="24"/>
          <w:szCs w:val="24"/>
        </w:rPr>
        <w:t>fibres</w:t>
      </w:r>
      <w:proofErr w:type="spellEnd"/>
      <w:r>
        <w:rPr>
          <w:rFonts w:ascii="Arial" w:eastAsia="Arial" w:hAnsi="Arial" w:cs="Arial"/>
          <w:sz w:val="24"/>
          <w:szCs w:val="24"/>
        </w:rPr>
        <w:t xml:space="preserve"> and gradually crosslinked but not anchoring to the closest sinusoids </w:t>
      </w:r>
      <w:r w:rsidR="001D12EA">
        <w:rPr>
          <w:rFonts w:ascii="Arial" w:eastAsia="Arial" w:hAnsi="Arial" w:cs="Arial"/>
          <w:sz w:val="24"/>
          <w:szCs w:val="24"/>
        </w:rPr>
        <w:t>seem</w:t>
      </w:r>
      <w:r>
        <w:rPr>
          <w:rFonts w:ascii="Arial" w:eastAsia="Arial" w:hAnsi="Arial" w:cs="Arial"/>
          <w:sz w:val="24"/>
          <w:szCs w:val="24"/>
        </w:rPr>
        <w:t xml:space="preserve">s to be the optimal </w:t>
      </w:r>
      <w:r w:rsidR="001D12EA">
        <w:rPr>
          <w:rFonts w:ascii="Arial" w:eastAsia="Arial" w:hAnsi="Arial" w:cs="Arial"/>
          <w:sz w:val="24"/>
          <w:szCs w:val="24"/>
        </w:rPr>
        <w:t>scenario</w:t>
      </w:r>
      <w:r>
        <w:rPr>
          <w:rFonts w:ascii="Arial" w:eastAsia="Arial" w:hAnsi="Arial" w:cs="Arial"/>
          <w:sz w:val="24"/>
          <w:szCs w:val="24"/>
        </w:rPr>
        <w:t xml:space="preserve"> for our simulation of fibrosis pro</w:t>
      </w:r>
      <w:r w:rsidR="001D12EA">
        <w:rPr>
          <w:rFonts w:ascii="Arial" w:eastAsia="Arial" w:hAnsi="Arial" w:cs="Arial"/>
          <w:sz w:val="24"/>
          <w:szCs w:val="24"/>
        </w:rPr>
        <w:t>gression</w:t>
      </w:r>
      <w:r>
        <w:rPr>
          <w:rFonts w:ascii="Arial" w:eastAsia="Arial" w:hAnsi="Arial" w:cs="Arial"/>
          <w:sz w:val="24"/>
          <w:szCs w:val="24"/>
        </w:rPr>
        <w:t>. In addition, the collagen network under low density (0.4 mg/mL) is too sparse to form a thick wall-like structure as observed in experiments (</w:t>
      </w:r>
      <w:r w:rsidRPr="001D12EA">
        <w:rPr>
          <w:rFonts w:ascii="Arial" w:eastAsia="Arial" w:hAnsi="Arial" w:cs="Arial"/>
          <w:b/>
          <w:bCs/>
          <w:sz w:val="24"/>
          <w:szCs w:val="24"/>
        </w:rPr>
        <w:t>Fig. 1A</w:t>
      </w:r>
      <w:r>
        <w:rPr>
          <w:rFonts w:ascii="Arial" w:eastAsia="Arial" w:hAnsi="Arial" w:cs="Arial"/>
          <w:sz w:val="24"/>
          <w:szCs w:val="24"/>
        </w:rPr>
        <w:t>) while the network under high density (2.0 mg/mL) is too dense for hepatocytes to deform (</w:t>
      </w:r>
      <w:r>
        <w:rPr>
          <w:rFonts w:ascii="Arial" w:eastAsia="Arial" w:hAnsi="Arial" w:cs="Arial"/>
          <w:b/>
          <w:sz w:val="24"/>
          <w:szCs w:val="24"/>
        </w:rPr>
        <w:t xml:space="preserve">Supplementary Fig. </w:t>
      </w:r>
      <w:r w:rsidR="00635DAB">
        <w:rPr>
          <w:rFonts w:ascii="Arial" w:eastAsia="Arial" w:hAnsi="Arial" w:cs="Arial"/>
          <w:b/>
          <w:sz w:val="24"/>
          <w:szCs w:val="24"/>
        </w:rPr>
        <w:t>10</w:t>
      </w:r>
      <w:r>
        <w:rPr>
          <w:rFonts w:ascii="Arial" w:eastAsia="Arial" w:hAnsi="Arial" w:cs="Arial"/>
          <w:b/>
          <w:sz w:val="24"/>
          <w:szCs w:val="24"/>
        </w:rPr>
        <w:t>D</w:t>
      </w:r>
      <w:r>
        <w:rPr>
          <w:rFonts w:ascii="Arial" w:eastAsia="Arial" w:hAnsi="Arial" w:cs="Arial"/>
          <w:sz w:val="24"/>
          <w:szCs w:val="24"/>
        </w:rPr>
        <w:t>). Therefore, we t</w:t>
      </w:r>
      <w:r w:rsidR="007F19F7">
        <w:rPr>
          <w:rFonts w:ascii="Arial" w:eastAsia="Arial" w:hAnsi="Arial" w:cs="Arial"/>
          <w:sz w:val="24"/>
          <w:szCs w:val="24"/>
        </w:rPr>
        <w:t>a</w:t>
      </w:r>
      <w:r>
        <w:rPr>
          <w:rFonts w:ascii="Arial" w:eastAsia="Arial" w:hAnsi="Arial" w:cs="Arial"/>
          <w:sz w:val="24"/>
          <w:szCs w:val="24"/>
        </w:rPr>
        <w:t>k</w:t>
      </w:r>
      <w:r w:rsidR="007F19F7">
        <w:rPr>
          <w:rFonts w:ascii="Arial" w:eastAsia="Arial" w:hAnsi="Arial" w:cs="Arial"/>
          <w:sz w:val="24"/>
          <w:szCs w:val="24"/>
        </w:rPr>
        <w:t>e</w:t>
      </w:r>
      <w:r>
        <w:rPr>
          <w:rFonts w:ascii="Arial" w:eastAsia="Arial" w:hAnsi="Arial" w:cs="Arial"/>
          <w:sz w:val="24"/>
          <w:szCs w:val="24"/>
        </w:rPr>
        <w:t xml:space="preserve"> the </w:t>
      </w:r>
      <w:r>
        <w:rPr>
          <w:rFonts w:ascii="Arial" w:eastAsia="Arial" w:hAnsi="Arial" w:cs="Arial"/>
          <w:sz w:val="24"/>
          <w:szCs w:val="24"/>
        </w:rPr>
        <w:lastRenderedPageBreak/>
        <w:t>median density 1.0 mg/mL for our next simulation.</w:t>
      </w:r>
    </w:p>
    <w:p w14:paraId="6564AE03" w14:textId="77777777" w:rsidR="00321FDF" w:rsidRDefault="00321FDF">
      <w:pPr>
        <w:pBdr>
          <w:top w:val="nil"/>
          <w:left w:val="nil"/>
          <w:bottom w:val="nil"/>
          <w:right w:val="nil"/>
          <w:between w:val="nil"/>
        </w:pBdr>
        <w:spacing w:line="480" w:lineRule="auto"/>
        <w:ind w:left="101" w:right="101"/>
        <w:jc w:val="both"/>
        <w:rPr>
          <w:rFonts w:ascii="Arial" w:eastAsia="Arial" w:hAnsi="Arial" w:cs="Arial"/>
          <w:b/>
          <w:color w:val="000000"/>
          <w:sz w:val="24"/>
          <w:szCs w:val="24"/>
        </w:rPr>
      </w:pPr>
    </w:p>
    <w:p w14:paraId="627498BB" w14:textId="5787BB6D" w:rsidR="00321FDF" w:rsidRDefault="00000000">
      <w:pPr>
        <w:pBdr>
          <w:top w:val="nil"/>
          <w:left w:val="nil"/>
          <w:bottom w:val="nil"/>
          <w:right w:val="nil"/>
          <w:between w:val="nil"/>
        </w:pBdr>
        <w:spacing w:line="480" w:lineRule="auto"/>
        <w:ind w:right="101"/>
        <w:jc w:val="both"/>
        <w:rPr>
          <w:rFonts w:ascii="Arial" w:eastAsia="Arial" w:hAnsi="Arial" w:cs="Arial"/>
          <w:b/>
          <w:color w:val="000000"/>
          <w:sz w:val="24"/>
          <w:szCs w:val="24"/>
        </w:rPr>
      </w:pPr>
      <w:r>
        <w:rPr>
          <w:rFonts w:ascii="Arial" w:eastAsia="Arial" w:hAnsi="Arial" w:cs="Arial"/>
          <w:b/>
          <w:color w:val="000000"/>
          <w:sz w:val="24"/>
          <w:szCs w:val="24"/>
        </w:rPr>
        <w:t xml:space="preserve">Production and degradation of collagen </w:t>
      </w:r>
      <w:proofErr w:type="spellStart"/>
      <w:r>
        <w:rPr>
          <w:rFonts w:ascii="Arial" w:eastAsia="Arial" w:hAnsi="Arial" w:cs="Arial"/>
          <w:b/>
          <w:color w:val="000000"/>
          <w:sz w:val="24"/>
          <w:szCs w:val="24"/>
        </w:rPr>
        <w:t>fibres</w:t>
      </w:r>
      <w:proofErr w:type="spellEnd"/>
      <w:r>
        <w:rPr>
          <w:rFonts w:ascii="Arial" w:eastAsia="Arial" w:hAnsi="Arial" w:cs="Arial"/>
          <w:b/>
          <w:color w:val="000000"/>
          <w:sz w:val="24"/>
          <w:szCs w:val="24"/>
        </w:rPr>
        <w:t xml:space="preserve"> by HSC and </w:t>
      </w:r>
      <w:r>
        <w:rPr>
          <w:rFonts w:ascii="Arial" w:eastAsia="Arial" w:hAnsi="Arial" w:cs="Arial"/>
          <w:b/>
          <w:sz w:val="24"/>
          <w:szCs w:val="24"/>
        </w:rPr>
        <w:t>Mph</w:t>
      </w:r>
      <w:r>
        <w:rPr>
          <w:rFonts w:ascii="Arial" w:eastAsia="Arial" w:hAnsi="Arial" w:cs="Arial"/>
          <w:color w:val="000000"/>
          <w:sz w:val="24"/>
          <w:szCs w:val="24"/>
        </w:rPr>
        <w:t>. During liver fibrosis, excessive amounts of ECM proteins are secreted by activated HSC</w:t>
      </w:r>
      <w:r>
        <w:rPr>
          <w:rFonts w:ascii="Arial" w:eastAsia="Arial" w:hAnsi="Arial" w:cs="Arial"/>
          <w:color w:val="000000"/>
          <w:sz w:val="24"/>
          <w:szCs w:val="24"/>
          <w:vertAlign w:val="superscript"/>
        </w:rPr>
        <w:t>1</w:t>
      </w:r>
      <w:r w:rsidR="00117ACA">
        <w:rPr>
          <w:rFonts w:ascii="Arial" w:eastAsia="Arial" w:hAnsi="Arial" w:cs="Arial"/>
          <w:color w:val="000000"/>
          <w:sz w:val="24"/>
          <w:szCs w:val="24"/>
          <w:vertAlign w:val="superscript"/>
        </w:rPr>
        <w:t>8</w:t>
      </w:r>
      <w:r>
        <w:rPr>
          <w:rFonts w:ascii="Arial" w:eastAsia="Arial" w:hAnsi="Arial" w:cs="Arial"/>
          <w:color w:val="000000"/>
          <w:sz w:val="24"/>
          <w:szCs w:val="24"/>
        </w:rPr>
        <w:t xml:space="preserve">.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are degraded by macrophages</w:t>
      </w:r>
      <w:r>
        <w:rPr>
          <w:rFonts w:ascii="Arial" w:eastAsia="Arial" w:hAnsi="Arial" w:cs="Arial"/>
          <w:color w:val="000000"/>
          <w:sz w:val="24"/>
          <w:szCs w:val="24"/>
          <w:vertAlign w:val="superscript"/>
        </w:rPr>
        <w:t>43</w:t>
      </w:r>
      <w:r>
        <w:rPr>
          <w:rFonts w:ascii="Arial" w:eastAsia="Arial" w:hAnsi="Arial" w:cs="Arial"/>
          <w:color w:val="000000"/>
          <w:sz w:val="24"/>
          <w:szCs w:val="24"/>
        </w:rPr>
        <w:t xml:space="preserve">. We model the whole procedure of the migration of HSC and macrophages into the lesion, producing and degrading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respectively. In addition, we </w:t>
      </w:r>
      <w:r w:rsidR="007F19F7">
        <w:rPr>
          <w:rFonts w:ascii="Arial" w:eastAsia="Arial" w:hAnsi="Arial" w:cs="Arial"/>
          <w:color w:val="000000"/>
          <w:sz w:val="24"/>
          <w:szCs w:val="24"/>
        </w:rPr>
        <w:t>assume</w:t>
      </w:r>
      <w:r>
        <w:rPr>
          <w:rFonts w:ascii="Arial" w:eastAsia="Arial" w:hAnsi="Arial" w:cs="Arial"/>
          <w:color w:val="000000"/>
          <w:sz w:val="24"/>
          <w:szCs w:val="24"/>
        </w:rPr>
        <w:t xml:space="preserve"> that if the</w:t>
      </w:r>
      <w:r>
        <w:rPr>
          <w:rFonts w:ascii="Arial" w:eastAsia="Arial" w:hAnsi="Arial" w:cs="Arial"/>
          <w:sz w:val="24"/>
          <w:szCs w:val="24"/>
        </w:rPr>
        <w:t xml:space="preserve"> </w:t>
      </w:r>
      <w:r w:rsidR="00AE4A8B">
        <w:rPr>
          <w:rFonts w:ascii="Arial" w:eastAsia="Arial" w:hAnsi="Arial" w:cs="Arial"/>
          <w:sz w:val="24"/>
          <w:szCs w:val="24"/>
        </w:rPr>
        <w:t xml:space="preserve">local </w:t>
      </w:r>
      <w:r>
        <w:rPr>
          <w:rFonts w:ascii="Arial" w:eastAsia="Arial" w:hAnsi="Arial" w:cs="Arial"/>
          <w:sz w:val="24"/>
          <w:szCs w:val="24"/>
        </w:rPr>
        <w:t xml:space="preserve">collagen density </w:t>
      </w:r>
      <w:r w:rsidR="00AE4A8B">
        <w:rPr>
          <w:rFonts w:ascii="Arial" w:eastAsia="Arial" w:hAnsi="Arial" w:cs="Arial"/>
          <w:sz w:val="24"/>
          <w:szCs w:val="24"/>
        </w:rPr>
        <w:t xml:space="preserve">at the location </w:t>
      </w:r>
      <w:r>
        <w:rPr>
          <w:rFonts w:ascii="Arial" w:eastAsia="Arial" w:hAnsi="Arial" w:cs="Arial"/>
          <w:sz w:val="24"/>
          <w:szCs w:val="24"/>
        </w:rPr>
        <w:t xml:space="preserve">of </w:t>
      </w:r>
      <w:r w:rsidR="007F19F7">
        <w:rPr>
          <w:rFonts w:ascii="Arial" w:eastAsia="Arial" w:hAnsi="Arial" w:cs="Arial"/>
          <w:sz w:val="24"/>
          <w:szCs w:val="24"/>
        </w:rPr>
        <w:t>an</w:t>
      </w:r>
      <w:r>
        <w:rPr>
          <w:rFonts w:ascii="Arial" w:eastAsia="Arial" w:hAnsi="Arial" w:cs="Arial"/>
          <w:sz w:val="24"/>
          <w:szCs w:val="24"/>
        </w:rPr>
        <w:t xml:space="preserve"> </w:t>
      </w:r>
      <w:proofErr w:type="spellStart"/>
      <w:r>
        <w:rPr>
          <w:rFonts w:ascii="Arial" w:eastAsia="Arial" w:hAnsi="Arial" w:cs="Arial"/>
          <w:sz w:val="24"/>
          <w:szCs w:val="24"/>
        </w:rPr>
        <w:t>aHSC</w:t>
      </w:r>
      <w:proofErr w:type="spellEnd"/>
      <w:r>
        <w:rPr>
          <w:rFonts w:ascii="Arial" w:eastAsia="Arial" w:hAnsi="Arial" w:cs="Arial"/>
          <w:sz w:val="24"/>
          <w:szCs w:val="24"/>
        </w:rPr>
        <w:t xml:space="preserve"> (calculated as the density of collagen </w:t>
      </w:r>
      <w:proofErr w:type="spellStart"/>
      <w:r>
        <w:rPr>
          <w:rFonts w:ascii="Arial" w:eastAsia="Arial" w:hAnsi="Arial" w:cs="Arial"/>
          <w:sz w:val="24"/>
          <w:szCs w:val="24"/>
        </w:rPr>
        <w:t>fibres</w:t>
      </w:r>
      <w:proofErr w:type="spellEnd"/>
      <w:r>
        <w:rPr>
          <w:rFonts w:ascii="Arial" w:eastAsia="Arial" w:hAnsi="Arial" w:cs="Arial"/>
          <w:sz w:val="24"/>
          <w:szCs w:val="24"/>
        </w:rPr>
        <w:t xml:space="preserve"> within the sphere whose radius is equal to HSC’s branch) is above </w:t>
      </w:r>
      <w:r w:rsidR="00CE4671">
        <w:rPr>
          <w:rFonts w:ascii="Arial" w:eastAsia="Arial" w:hAnsi="Arial" w:cs="Arial"/>
          <w:sz w:val="24"/>
          <w:szCs w:val="24"/>
        </w:rPr>
        <w:t>a</w:t>
      </w:r>
      <w:r>
        <w:rPr>
          <w:rFonts w:ascii="Arial" w:eastAsia="Arial" w:hAnsi="Arial" w:cs="Arial"/>
          <w:sz w:val="24"/>
          <w:szCs w:val="24"/>
        </w:rPr>
        <w:t xml:space="preserve"> threshold, it would stop producing collagen </w:t>
      </w:r>
      <w:proofErr w:type="spellStart"/>
      <w:r>
        <w:rPr>
          <w:rFonts w:ascii="Arial" w:eastAsia="Arial" w:hAnsi="Arial" w:cs="Arial"/>
          <w:sz w:val="24"/>
          <w:szCs w:val="24"/>
        </w:rPr>
        <w:t>fibre</w:t>
      </w:r>
      <w:proofErr w:type="spellEnd"/>
      <w:r>
        <w:rPr>
          <w:rFonts w:ascii="Arial" w:eastAsia="Arial" w:hAnsi="Arial" w:cs="Arial"/>
          <w:sz w:val="24"/>
          <w:szCs w:val="24"/>
        </w:rPr>
        <w:t>.</w:t>
      </w:r>
      <w:r>
        <w:rPr>
          <w:rFonts w:ascii="Arial" w:eastAsia="Arial" w:hAnsi="Arial" w:cs="Arial"/>
          <w:color w:val="000000"/>
          <w:sz w:val="24"/>
          <w:szCs w:val="24"/>
        </w:rPr>
        <w:t xml:space="preserve"> </w:t>
      </w:r>
    </w:p>
    <w:p w14:paraId="2E143080" w14:textId="46A84441" w:rsidR="00321FDF" w:rsidRDefault="00000000">
      <w:pPr>
        <w:pBdr>
          <w:top w:val="nil"/>
          <w:left w:val="nil"/>
          <w:bottom w:val="nil"/>
          <w:right w:val="nil"/>
          <w:between w:val="nil"/>
        </w:pBdr>
        <w:spacing w:line="480" w:lineRule="auto"/>
        <w:ind w:right="101"/>
        <w:jc w:val="both"/>
        <w:rPr>
          <w:rFonts w:ascii="Arial" w:eastAsia="Arial" w:hAnsi="Arial" w:cs="Arial"/>
          <w:color w:val="000000"/>
          <w:sz w:val="24"/>
          <w:szCs w:val="24"/>
        </w:rPr>
      </w:pPr>
      <w:r>
        <w:rPr>
          <w:rFonts w:ascii="Arial" w:eastAsia="Arial" w:hAnsi="Arial" w:cs="Arial"/>
          <w:b/>
          <w:color w:val="000000"/>
          <w:sz w:val="24"/>
          <w:szCs w:val="24"/>
        </w:rPr>
        <w:t>Signal-gradient based migration of HSC and macrophages</w:t>
      </w:r>
      <w:r>
        <w:rPr>
          <w:rFonts w:ascii="Arial" w:eastAsia="Arial" w:hAnsi="Arial" w:cs="Arial"/>
          <w:color w:val="000000"/>
          <w:sz w:val="24"/>
          <w:szCs w:val="24"/>
        </w:rPr>
        <w:t>. Previous studies have reported that injured hepatocytes can produce DAMP signals to activate macrophages</w:t>
      </w:r>
      <w:r>
        <w:rPr>
          <w:rFonts w:ascii="Arial" w:eastAsia="Arial" w:hAnsi="Arial" w:cs="Arial"/>
          <w:color w:val="000000"/>
          <w:sz w:val="24"/>
          <w:szCs w:val="24"/>
          <w:vertAlign w:val="superscript"/>
        </w:rPr>
        <w:t>1</w:t>
      </w:r>
      <w:r w:rsidR="00117ACA">
        <w:rPr>
          <w:rFonts w:ascii="Arial" w:eastAsia="Arial" w:hAnsi="Arial" w:cs="Arial"/>
          <w:color w:val="000000"/>
          <w:sz w:val="24"/>
          <w:szCs w:val="24"/>
          <w:vertAlign w:val="superscript"/>
        </w:rPr>
        <w:t>9</w:t>
      </w:r>
      <w:r>
        <w:rPr>
          <w:rFonts w:ascii="Arial" w:eastAsia="Arial" w:hAnsi="Arial" w:cs="Arial"/>
          <w:color w:val="000000"/>
          <w:sz w:val="24"/>
          <w:szCs w:val="24"/>
          <w:vertAlign w:val="superscript"/>
        </w:rPr>
        <w:t>,</w:t>
      </w:r>
      <w:r w:rsidR="00117ACA">
        <w:rPr>
          <w:rFonts w:ascii="Arial" w:eastAsia="Arial" w:hAnsi="Arial" w:cs="Arial"/>
          <w:color w:val="000000"/>
          <w:sz w:val="24"/>
          <w:szCs w:val="24"/>
          <w:vertAlign w:val="superscript"/>
        </w:rPr>
        <w:t>20</w:t>
      </w:r>
      <w:r>
        <w:rPr>
          <w:rFonts w:ascii="Arial" w:eastAsia="Arial" w:hAnsi="Arial" w:cs="Arial"/>
          <w:color w:val="000000"/>
          <w:sz w:val="24"/>
          <w:szCs w:val="24"/>
        </w:rPr>
        <w:t xml:space="preserve">. Here we assume that DAMP is produced by necrotic hepatocytes. HSC and </w:t>
      </w:r>
      <w:r>
        <w:rPr>
          <w:rFonts w:ascii="Arial" w:eastAsia="Arial" w:hAnsi="Arial" w:cs="Arial"/>
          <w:sz w:val="24"/>
          <w:szCs w:val="24"/>
        </w:rPr>
        <w:t>Mph</w:t>
      </w:r>
      <w:r>
        <w:rPr>
          <w:rFonts w:ascii="Arial" w:eastAsia="Arial" w:hAnsi="Arial" w:cs="Arial"/>
          <w:color w:val="000000"/>
          <w:sz w:val="24"/>
          <w:szCs w:val="24"/>
        </w:rPr>
        <w:t xml:space="preserve"> migrate </w:t>
      </w:r>
      <w:r w:rsidR="00AE4A8B">
        <w:rPr>
          <w:rFonts w:ascii="Arial" w:eastAsia="Arial" w:hAnsi="Arial" w:cs="Arial"/>
          <w:color w:val="000000"/>
          <w:sz w:val="24"/>
          <w:szCs w:val="24"/>
        </w:rPr>
        <w:t>following</w:t>
      </w:r>
      <w:r>
        <w:rPr>
          <w:rFonts w:ascii="Arial" w:eastAsia="Arial" w:hAnsi="Arial" w:cs="Arial"/>
          <w:color w:val="000000"/>
          <w:sz w:val="24"/>
          <w:szCs w:val="24"/>
        </w:rPr>
        <w:t xml:space="preserve"> the gradient of DAMP (</w:t>
      </w:r>
      <w:r>
        <w:rPr>
          <w:rFonts w:ascii="Arial" w:eastAsia="Arial" w:hAnsi="Arial" w:cs="Arial"/>
          <w:b/>
          <w:sz w:val="24"/>
          <w:szCs w:val="24"/>
        </w:rPr>
        <w:t xml:space="preserve">Supplementary Fig. </w:t>
      </w:r>
      <w:r w:rsidR="00635DAB">
        <w:rPr>
          <w:rFonts w:ascii="Arial" w:eastAsia="Arial" w:hAnsi="Arial" w:cs="Arial"/>
          <w:b/>
          <w:sz w:val="24"/>
          <w:szCs w:val="24"/>
        </w:rPr>
        <w:t>8</w:t>
      </w:r>
      <w:r>
        <w:rPr>
          <w:rFonts w:ascii="Arial" w:eastAsia="Arial" w:hAnsi="Arial" w:cs="Arial"/>
          <w:b/>
          <w:sz w:val="24"/>
          <w:szCs w:val="24"/>
        </w:rPr>
        <w:t>A</w:t>
      </w:r>
      <w:r>
        <w:rPr>
          <w:rFonts w:ascii="Arial" w:eastAsia="Arial" w:hAnsi="Arial" w:cs="Arial"/>
          <w:color w:val="000000"/>
          <w:sz w:val="24"/>
          <w:szCs w:val="24"/>
        </w:rPr>
        <w:t xml:space="preserve">). The concentration of DAMP </w:t>
      </w:r>
      <m:oMath>
        <m:sSub>
          <m:sSubPr>
            <m:ctrlPr>
              <w:rPr>
                <w:rFonts w:ascii="Cambria Math" w:eastAsia="Cambria Math" w:hAnsi="Cambria Math" w:cs="Cambria Math"/>
                <w:color w:val="000000"/>
                <w:sz w:val="24"/>
                <w:szCs w:val="24"/>
              </w:rPr>
            </m:ctrlPr>
          </m:sSubPr>
          <m:e>
            <m:r>
              <w:rPr>
                <w:rFonts w:ascii="Cambria Math" w:hAnsi="Cambria Math"/>
              </w:rPr>
              <m:t>ϕ</m:t>
            </m:r>
          </m:e>
          <m:sub>
            <m:r>
              <w:rPr>
                <w:rFonts w:ascii="Cambria Math" w:eastAsia="Cambria Math" w:hAnsi="Cambria Math" w:cs="Cambria Math"/>
                <w:color w:val="000000"/>
                <w:sz w:val="24"/>
                <w:szCs w:val="24"/>
              </w:rPr>
              <m:t>DAMP</m:t>
            </m:r>
          </m:sub>
        </m:sSub>
      </m:oMath>
      <w:r>
        <w:rPr>
          <w:rFonts w:ascii="Arial" w:eastAsia="Arial" w:hAnsi="Arial" w:cs="Arial"/>
          <w:color w:val="000000"/>
          <w:sz w:val="24"/>
          <w:szCs w:val="24"/>
        </w:rPr>
        <w:t xml:space="preserve"> is updated by solving a partial differential equation (PDE)</w:t>
      </w:r>
      <w:r>
        <w:rPr>
          <w:rFonts w:ascii="Arial" w:eastAsia="Arial" w:hAnsi="Arial" w:cs="Arial"/>
          <w:sz w:val="24"/>
          <w:szCs w:val="24"/>
          <w:vertAlign w:val="superscript"/>
        </w:rPr>
        <w:t>5</w:t>
      </w:r>
      <w:r>
        <w:rPr>
          <w:rFonts w:ascii="Arial" w:eastAsia="Arial" w:hAnsi="Arial" w:cs="Arial"/>
          <w:color w:val="000000"/>
          <w:sz w:val="24"/>
          <w:szCs w:val="24"/>
        </w:rPr>
        <w:t>:</w:t>
      </w:r>
    </w:p>
    <w:p w14:paraId="57956DEC" w14:textId="38E91001"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m:oMath>
        <m:f>
          <m:fPr>
            <m:ctrlPr>
              <w:rPr>
                <w:rFonts w:ascii="Cambria Math" w:eastAsia="Cambria Math" w:hAnsi="Cambria Math" w:cs="Cambria Math"/>
                <w:color w:val="000000"/>
                <w:sz w:val="24"/>
                <w:szCs w:val="24"/>
              </w:rPr>
            </m:ctrlPr>
          </m:fPr>
          <m:num>
            <m:r>
              <w:rPr>
                <w:rFonts w:ascii="Cambria Math" w:hAnsi="Cambria Math"/>
              </w:rPr>
              <m:t>∂</m:t>
            </m:r>
            <m:sSub>
              <m:sSubPr>
                <m:ctrlPr>
                  <w:rPr>
                    <w:rFonts w:ascii="Cambria Math" w:eastAsia="Cambria Math" w:hAnsi="Cambria Math" w:cs="Cambria Math"/>
                    <w:color w:val="000000"/>
                    <w:sz w:val="24"/>
                    <w:szCs w:val="24"/>
                  </w:rPr>
                </m:ctrlPr>
              </m:sSubPr>
              <m:e>
                <m:r>
                  <w:rPr>
                    <w:rFonts w:ascii="Cambria Math" w:hAnsi="Cambria Math"/>
                  </w:rPr>
                  <m:t>ϕ</m:t>
                </m:r>
              </m:e>
              <m:sub>
                <m:r>
                  <w:rPr>
                    <w:rFonts w:ascii="Cambria Math" w:eastAsia="Cambria Math" w:hAnsi="Cambria Math" w:cs="Cambria Math"/>
                    <w:color w:val="000000"/>
                    <w:sz w:val="24"/>
                    <w:szCs w:val="24"/>
                  </w:rPr>
                  <m:t>DAMP</m:t>
                </m:r>
              </m:sub>
            </m:sSub>
          </m:num>
          <m:den>
            <m:r>
              <w:rPr>
                <w:rFonts w:ascii="Cambria Math" w:eastAsia="Cambria Math" w:hAnsi="Cambria Math" w:cs="Cambria Math"/>
                <w:color w:val="000000"/>
                <w:sz w:val="24"/>
                <w:szCs w:val="24"/>
              </w:rPr>
              <m:t>∂t</m:t>
            </m:r>
          </m:den>
        </m:f>
        <m:r>
          <w:rPr>
            <w:rFonts w:ascii="Cambria Math" w:eastAsia="Cambria Math" w:hAnsi="Cambria Math" w:cs="Cambria Math"/>
            <w:color w:val="000000"/>
            <w:sz w:val="24"/>
            <w:szCs w:val="24"/>
          </w:rPr>
          <m:t>=∇</m:t>
        </m:r>
        <m:d>
          <m:dPr>
            <m:ctrlPr>
              <w:rPr>
                <w:rFonts w:ascii="Cambria Math" w:eastAsia="Cambria Math" w:hAnsi="Cambria Math" w:cs="Cambria Math"/>
                <w:color w:val="000000"/>
                <w:sz w:val="24"/>
                <w:szCs w:val="24"/>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D</m:t>
                </m:r>
              </m:e>
              <m:sub>
                <m:r>
                  <w:rPr>
                    <w:rFonts w:ascii="Cambria Math" w:eastAsia="Cambria Math" w:hAnsi="Cambria Math" w:cs="Cambria Math"/>
                    <w:color w:val="000000"/>
                    <w:sz w:val="24"/>
                    <w:szCs w:val="24"/>
                  </w:rPr>
                  <m:t>DAMP</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ϕ</m:t>
                </m:r>
              </m:e>
              <m:sub>
                <m:r>
                  <w:rPr>
                    <w:rFonts w:ascii="Cambria Math" w:eastAsia="Cambria Math" w:hAnsi="Cambria Math" w:cs="Cambria Math"/>
                    <w:color w:val="000000"/>
                    <w:sz w:val="24"/>
                    <w:szCs w:val="24"/>
                  </w:rPr>
                  <m:t>DAMP</m:t>
                </m:r>
              </m:sub>
            </m:sSub>
          </m:e>
        </m:d>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DAMP</m:t>
            </m:r>
          </m:sub>
        </m:sSub>
        <m:r>
          <w:rPr>
            <w:rFonts w:ascii="Cambria Math" w:eastAsia="Cambria Math" w:hAnsi="Cambria Math" w:cs="Cambria Math"/>
            <w:color w:val="000000"/>
            <w:sz w:val="24"/>
            <w:szCs w:val="24"/>
          </w:rPr>
          <m:t>(</m:t>
        </m:r>
        <m:nary>
          <m:naryPr>
            <m:chr m:val="∑"/>
            <m:limLoc m:val="subSup"/>
            <m:supHide m:val="1"/>
            <m:ctrlPr>
              <w:rPr>
                <w:rFonts w:ascii="Cambria Math" w:eastAsia="Cambria Math" w:hAnsi="Cambria Math" w:cs="Cambria Math"/>
                <w:i/>
                <w:color w:val="000000"/>
                <w:sz w:val="24"/>
                <w:szCs w:val="24"/>
              </w:rPr>
            </m:ctrlPr>
          </m:naryPr>
          <m:sub>
            <m:r>
              <w:rPr>
                <w:rFonts w:ascii="Cambria Math" w:eastAsia="Cambria Math" w:hAnsi="Cambria Math" w:cs="Cambria Math"/>
                <w:color w:val="000000"/>
                <w:sz w:val="24"/>
                <w:szCs w:val="24"/>
              </w:rPr>
              <m:t>j</m:t>
            </m:r>
          </m:sub>
          <m:sup/>
          <m:e>
            <m:r>
              <w:rPr>
                <w:rFonts w:ascii="Cambria Math" w:eastAsia="Cambria Math" w:hAnsi="Cambria Math" w:cs="Cambria Math"/>
                <w:color w:val="000000"/>
                <w:sz w:val="24"/>
                <w:szCs w:val="24"/>
              </w:rPr>
              <m:t>δ(x-</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j</m:t>
                </m:r>
              </m:sub>
            </m:sSub>
            <m:r>
              <w:rPr>
                <w:rFonts w:ascii="Cambria Math" w:eastAsia="Cambria Math" w:hAnsi="Cambria Math" w:cs="Cambria Math"/>
                <w:color w:val="000000"/>
                <w:sz w:val="24"/>
                <w:szCs w:val="24"/>
              </w:rPr>
              <m:t>)</m:t>
            </m:r>
          </m:e>
        </m:nary>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γ</m:t>
            </m:r>
          </m:e>
          <m:sub>
            <m:r>
              <w:rPr>
                <w:rFonts w:ascii="Cambria Math" w:eastAsia="Cambria Math" w:hAnsi="Cambria Math" w:cs="Cambria Math"/>
                <w:color w:val="000000"/>
                <w:sz w:val="24"/>
                <w:szCs w:val="24"/>
              </w:rPr>
              <m:t>DAMP</m:t>
            </m:r>
          </m:sub>
        </m:sSub>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ϕ</m:t>
            </m:r>
          </m:e>
          <m:sub>
            <m:r>
              <w:rPr>
                <w:rFonts w:ascii="Cambria Math" w:eastAsia="Cambria Math" w:hAnsi="Cambria Math" w:cs="Cambria Math"/>
                <w:color w:val="000000"/>
                <w:sz w:val="24"/>
                <w:szCs w:val="24"/>
              </w:rPr>
              <m:t>DAMP</m:t>
            </m:r>
          </m:sub>
        </m:sSub>
      </m:oMath>
      <w:proofErr w:type="gramStart"/>
      <w:r>
        <w:rPr>
          <w:rFonts w:ascii="Arial" w:eastAsia="Arial" w:hAnsi="Arial" w:cs="Arial"/>
          <w:color w:val="000000"/>
          <w:sz w:val="24"/>
          <w:szCs w:val="24"/>
        </w:rPr>
        <w:t xml:space="preserve">,   </w:t>
      </w:r>
      <w:proofErr w:type="gramEnd"/>
      <w:r>
        <w:rPr>
          <w:rFonts w:ascii="Arial" w:eastAsia="Arial" w:hAnsi="Arial" w:cs="Arial"/>
          <w:color w:val="000000"/>
          <w:sz w:val="24"/>
          <w:szCs w:val="24"/>
        </w:rPr>
        <w:t xml:space="preserve">     (16)</w:t>
      </w:r>
    </w:p>
    <w:p w14:paraId="1AA6E542" w14:textId="4F8FC718" w:rsidR="00321FDF" w:rsidRDefault="00000000">
      <w:pPr>
        <w:pBdr>
          <w:top w:val="nil"/>
          <w:left w:val="nil"/>
          <w:bottom w:val="nil"/>
          <w:right w:val="nil"/>
          <w:between w:val="nil"/>
        </w:pBdr>
        <w:spacing w:line="480" w:lineRule="auto"/>
        <w:ind w:left="101" w:right="101"/>
        <w:jc w:val="both"/>
        <w:rPr>
          <w:rFonts w:ascii="Arial" w:eastAsia="Arial" w:hAnsi="Arial" w:cs="Arial"/>
          <w:sz w:val="24"/>
          <w:szCs w:val="24"/>
        </w:rPr>
      </w:pPr>
      <w:r>
        <w:rPr>
          <w:rFonts w:ascii="Arial" w:eastAsia="Arial" w:hAnsi="Arial" w:cs="Arial"/>
          <w:color w:val="000000"/>
          <w:sz w:val="24"/>
          <w:szCs w:val="24"/>
        </w:rPr>
        <w:t xml:space="preserve">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D</m:t>
            </m:r>
          </m:e>
          <m:sub>
            <m:r>
              <w:rPr>
                <w:rFonts w:ascii="Cambria Math" w:eastAsia="Cambria Math" w:hAnsi="Cambria Math" w:cs="Cambria Math"/>
                <w:color w:val="000000"/>
                <w:sz w:val="24"/>
                <w:szCs w:val="24"/>
              </w:rPr>
              <m:t>DAMP</m:t>
            </m:r>
          </m:sub>
        </m:sSub>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DAMP</m:t>
            </m:r>
          </m:sub>
        </m:sSub>
      </m:oMath>
      <w:r>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hAnsi="Cambria Math"/>
              </w:rPr>
              <m:t>γ</m:t>
            </m:r>
          </m:e>
          <m:sub>
            <m:r>
              <w:rPr>
                <w:rFonts w:ascii="Cambria Math" w:eastAsia="Cambria Math" w:hAnsi="Cambria Math" w:cs="Cambria Math"/>
                <w:color w:val="000000"/>
                <w:sz w:val="24"/>
                <w:szCs w:val="24"/>
              </w:rPr>
              <m:t>DAMP</m:t>
            </m:r>
          </m:sub>
        </m:sSub>
      </m:oMath>
      <w:r>
        <w:rPr>
          <w:rFonts w:ascii="Arial" w:eastAsia="Arial" w:hAnsi="Arial" w:cs="Arial"/>
          <w:color w:val="000000"/>
          <w:sz w:val="24"/>
          <w:szCs w:val="24"/>
        </w:rPr>
        <w:t xml:space="preserve"> are the diffusion coefficient, production rate, decay rate of DAMP, respectively;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denotes the position of necrotic hepatocyte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which produces DAMP. The first term of the rhs</w:t>
      </w:r>
      <w:r>
        <w:rPr>
          <w:rFonts w:ascii="Arial" w:eastAsia="Arial" w:hAnsi="Arial" w:cs="Arial"/>
          <w:sz w:val="24"/>
          <w:szCs w:val="24"/>
        </w:rPr>
        <w:t xml:space="preserve"> of equation (16) denotes </w:t>
      </w:r>
      <w:r w:rsidR="00AE4A8B">
        <w:rPr>
          <w:rFonts w:ascii="Arial" w:eastAsia="Arial" w:hAnsi="Arial" w:cs="Arial"/>
          <w:sz w:val="24"/>
          <w:szCs w:val="24"/>
        </w:rPr>
        <w:t xml:space="preserve">the </w:t>
      </w:r>
      <w:r>
        <w:rPr>
          <w:rFonts w:ascii="Arial" w:eastAsia="Arial" w:hAnsi="Arial" w:cs="Arial"/>
          <w:sz w:val="24"/>
          <w:szCs w:val="24"/>
        </w:rPr>
        <w:t>diffusion</w:t>
      </w:r>
      <w:r w:rsidR="003D5479">
        <w:rPr>
          <w:rFonts w:ascii="Arial" w:eastAsia="Arial" w:hAnsi="Arial" w:cs="Arial"/>
          <w:sz w:val="24"/>
          <w:szCs w:val="24"/>
        </w:rPr>
        <w:t xml:space="preserve"> of DAMPs</w:t>
      </w:r>
      <w:r>
        <w:rPr>
          <w:rFonts w:ascii="Arial" w:eastAsia="Arial" w:hAnsi="Arial" w:cs="Arial"/>
          <w:sz w:val="24"/>
          <w:szCs w:val="24"/>
        </w:rPr>
        <w:t xml:space="preserve">, the second term </w:t>
      </w:r>
      <w:r w:rsidR="003D5479">
        <w:rPr>
          <w:rFonts w:ascii="Arial" w:eastAsia="Arial" w:hAnsi="Arial" w:cs="Arial"/>
          <w:sz w:val="24"/>
          <w:szCs w:val="24"/>
        </w:rPr>
        <w:t xml:space="preserve">denotes the </w:t>
      </w:r>
      <w:r>
        <w:rPr>
          <w:rFonts w:ascii="Arial" w:eastAsia="Arial" w:hAnsi="Arial" w:cs="Arial"/>
          <w:sz w:val="24"/>
          <w:szCs w:val="24"/>
        </w:rPr>
        <w:t xml:space="preserve">production of DAMPs </w:t>
      </w:r>
      <w:r w:rsidR="003D5479">
        <w:rPr>
          <w:rFonts w:ascii="Arial" w:eastAsia="Arial" w:hAnsi="Arial" w:cs="Arial"/>
          <w:sz w:val="24"/>
          <w:szCs w:val="24"/>
        </w:rPr>
        <w:t xml:space="preserve">(produced </w:t>
      </w:r>
      <w:r>
        <w:rPr>
          <w:rFonts w:ascii="Arial" w:eastAsia="Arial" w:hAnsi="Arial" w:cs="Arial"/>
          <w:sz w:val="24"/>
          <w:szCs w:val="24"/>
        </w:rPr>
        <w:t xml:space="preserve">by HSC </w:t>
      </w:r>
      <w:r w:rsidR="003D5479">
        <w:rPr>
          <w:rFonts w:ascii="Arial" w:eastAsia="Arial" w:hAnsi="Arial" w:cs="Arial"/>
          <w:sz w:val="24"/>
          <w:szCs w:val="24"/>
        </w:rPr>
        <w:t xml:space="preserve">which is </w:t>
      </w:r>
      <w:r>
        <w:rPr>
          <w:rFonts w:ascii="Arial" w:eastAsia="Arial" w:hAnsi="Arial" w:cs="Arial"/>
          <w:sz w:val="24"/>
          <w:szCs w:val="24"/>
        </w:rPr>
        <w:t>localized at positions</w:t>
      </w:r>
      <w:r w:rsidR="007F19F7">
        <w:rPr>
          <w:rFonts w:ascii="Arial" w:eastAsia="Arial" w:hAnsi="Arial" w:cs="Arial"/>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j</m:t>
            </m:r>
          </m:sub>
        </m:sSub>
      </m:oMath>
      <w:r>
        <w:rPr>
          <w:rFonts w:ascii="Arial" w:eastAsia="Arial" w:hAnsi="Arial" w:cs="Arial"/>
          <w:sz w:val="24"/>
          <w:szCs w:val="24"/>
        </w:rPr>
        <w:t>, where index</w:t>
      </w:r>
      <w:r w:rsidR="007F19F7">
        <w:rPr>
          <w:rFonts w:ascii="Arial" w:eastAsia="Arial" w:hAnsi="Arial" w:cs="Arial"/>
          <w:sz w:val="24"/>
          <w:szCs w:val="24"/>
        </w:rPr>
        <w:t xml:space="preserve"> </w:t>
      </w:r>
      <m:oMath>
        <m:r>
          <w:rPr>
            <w:rFonts w:ascii="Cambria Math" w:eastAsia="Cambria Math" w:hAnsi="Cambria Math" w:cs="Cambria Math"/>
            <w:color w:val="000000"/>
            <w:sz w:val="24"/>
            <w:szCs w:val="24"/>
          </w:rPr>
          <m:t>j</m:t>
        </m:r>
      </m:oMath>
      <w:r>
        <w:rPr>
          <w:rFonts w:ascii="Arial" w:eastAsia="Arial" w:hAnsi="Arial" w:cs="Arial"/>
          <w:sz w:val="24"/>
          <w:szCs w:val="24"/>
        </w:rPr>
        <w:t xml:space="preserve"> enumerates the HSCs, </w:t>
      </w:r>
      <w:r w:rsidR="006C33A7">
        <w:rPr>
          <w:rFonts w:ascii="Arial" w:eastAsia="Arial" w:hAnsi="Arial" w:cs="Arial"/>
          <w:color w:val="000000"/>
          <w:sz w:val="24"/>
          <w:szCs w:val="24"/>
        </w:rPr>
        <w:t>the</w:t>
      </w:r>
      <w:r>
        <w:rPr>
          <w:rFonts w:ascii="Arial" w:eastAsia="Arial" w:hAnsi="Arial" w:cs="Arial"/>
          <w:color w:val="000000"/>
          <w:sz w:val="24"/>
          <w:szCs w:val="24"/>
        </w:rPr>
        <w:t xml:space="preserve"> center of mass of the cell body of </w:t>
      </w:r>
      <w:r>
        <w:rPr>
          <w:rFonts w:ascii="Arial" w:eastAsia="Arial" w:hAnsi="Arial" w:cs="Arial"/>
          <w:sz w:val="24"/>
          <w:szCs w:val="24"/>
        </w:rPr>
        <w:t>HSC</w:t>
      </w:r>
      <w:r>
        <w:rPr>
          <w:rFonts w:ascii="Arial" w:eastAsia="Arial" w:hAnsi="Arial" w:cs="Arial"/>
          <w:color w:val="000000"/>
          <w:sz w:val="24"/>
          <w:szCs w:val="24"/>
        </w:rPr>
        <w:t xml:space="preserve">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is set as the origin of the source</w:t>
      </w:r>
      <w:r w:rsidR="003D5479">
        <w:rPr>
          <w:rFonts w:ascii="Arial" w:eastAsia="Arial" w:hAnsi="Arial" w:cs="Arial"/>
          <w:color w:val="000000"/>
          <w:sz w:val="24"/>
          <w:szCs w:val="24"/>
        </w:rPr>
        <w:t>)</w:t>
      </w:r>
      <w:r>
        <w:rPr>
          <w:rFonts w:ascii="Arial" w:eastAsia="Arial" w:hAnsi="Arial" w:cs="Arial"/>
          <w:color w:val="000000"/>
          <w:sz w:val="24"/>
          <w:szCs w:val="24"/>
        </w:rPr>
        <w:t xml:space="preserve">. The simulation domain </w:t>
      </w:r>
      <m:oMath>
        <m:r>
          <w:rPr>
            <w:rFonts w:ascii="Cambria Math" w:hAnsi="Cambria Math"/>
          </w:rPr>
          <m:t>Ω</m:t>
        </m:r>
      </m:oMath>
      <w:r>
        <w:rPr>
          <w:rFonts w:ascii="Arial" w:eastAsia="Arial" w:hAnsi="Arial" w:cs="Arial"/>
          <w:color w:val="000000"/>
          <w:sz w:val="24"/>
          <w:szCs w:val="24"/>
        </w:rPr>
        <w:t xml:space="preserve"> is set as a box large enough to contain the entire lobule. For </w:t>
      </w:r>
      <w:r w:rsidR="007F19F7">
        <w:rPr>
          <w:rFonts w:ascii="Arial" w:eastAsia="Arial" w:hAnsi="Arial" w:cs="Arial"/>
          <w:color w:val="000000"/>
          <w:sz w:val="24"/>
          <w:szCs w:val="24"/>
        </w:rPr>
        <w:t>a</w:t>
      </w:r>
      <w:r>
        <w:rPr>
          <w:rFonts w:ascii="Arial" w:eastAsia="Arial" w:hAnsi="Arial" w:cs="Arial"/>
          <w:color w:val="000000"/>
          <w:sz w:val="24"/>
          <w:szCs w:val="24"/>
        </w:rPr>
        <w:t xml:space="preserve"> macrophage or HSC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if </w:t>
      </w:r>
      <w:r w:rsidR="007F19F7">
        <w:rPr>
          <w:rFonts w:ascii="Arial" w:eastAsia="Arial" w:hAnsi="Arial" w:cs="Arial"/>
          <w:color w:val="000000"/>
          <w:sz w:val="24"/>
          <w:szCs w:val="24"/>
        </w:rPr>
        <w:t>the</w:t>
      </w:r>
      <w:r>
        <w:rPr>
          <w:rFonts w:ascii="Arial" w:eastAsia="Arial" w:hAnsi="Arial" w:cs="Arial"/>
          <w:color w:val="000000"/>
          <w:sz w:val="24"/>
          <w:szCs w:val="24"/>
        </w:rPr>
        <w:t xml:space="preserve"> concentration of DAMP</w:t>
      </w:r>
      <w:r w:rsidR="007F19F7">
        <w:rPr>
          <w:rFonts w:ascii="Arial" w:eastAsia="Arial" w:hAnsi="Arial" w:cs="Arial"/>
          <w:color w:val="000000"/>
          <w:sz w:val="24"/>
          <w:szCs w:val="24"/>
        </w:rPr>
        <w:t xml:space="preserve"> at the location of </w:t>
      </w:r>
      <m:oMath>
        <m:r>
          <w:rPr>
            <w:rFonts w:ascii="Cambria Math" w:eastAsia="Cambria Math" w:hAnsi="Cambria Math" w:cs="Cambria Math"/>
            <w:color w:val="000000"/>
            <w:sz w:val="24"/>
            <w:szCs w:val="24"/>
          </w:rPr>
          <m:t>i</m:t>
        </m:r>
      </m:oMath>
      <w:r w:rsidR="007F19F7">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∇ϕ</m:t>
            </m:r>
          </m:e>
          <m:sub>
            <m:r>
              <w:rPr>
                <w:rFonts w:ascii="Cambria Math" w:eastAsia="Cambria Math" w:hAnsi="Cambria Math" w:cs="Cambria Math"/>
                <w:color w:val="000000"/>
                <w:sz w:val="24"/>
                <w:szCs w:val="24"/>
              </w:rPr>
              <m:t>DAMP,i</m:t>
            </m:r>
          </m:sub>
        </m:sSub>
      </m:oMath>
      <w:r>
        <w:rPr>
          <w:rFonts w:ascii="Arial" w:eastAsia="Arial" w:hAnsi="Arial" w:cs="Arial"/>
          <w:color w:val="000000"/>
          <w:sz w:val="24"/>
          <w:szCs w:val="24"/>
        </w:rPr>
        <w:t xml:space="preserve"> </w:t>
      </w:r>
      <w:r w:rsidR="007F19F7">
        <w:rPr>
          <w:rFonts w:ascii="Arial" w:eastAsia="Arial" w:hAnsi="Arial" w:cs="Arial"/>
          <w:color w:val="000000"/>
          <w:sz w:val="24"/>
          <w:szCs w:val="24"/>
        </w:rPr>
        <w:t>become</w:t>
      </w:r>
      <w:r>
        <w:rPr>
          <w:rFonts w:ascii="Arial" w:eastAsia="Arial" w:hAnsi="Arial" w:cs="Arial"/>
          <w:color w:val="000000"/>
          <w:sz w:val="24"/>
          <w:szCs w:val="24"/>
        </w:rPr>
        <w:t xml:space="preserve">s higher than a threshold, a migration </w:t>
      </w:r>
      <w:r>
        <w:rPr>
          <w:rFonts w:ascii="Arial" w:eastAsia="Arial" w:hAnsi="Arial" w:cs="Arial"/>
          <w:color w:val="000000"/>
          <w:sz w:val="24"/>
          <w:szCs w:val="24"/>
        </w:rPr>
        <w:lastRenderedPageBreak/>
        <w:t xml:space="preserve">force </w:t>
      </w:r>
      <m:oMath>
        <m:sSub>
          <m:sSubPr>
            <m:ctrlPr>
              <w:rPr>
                <w:rFonts w:ascii="Cambria Math" w:eastAsia="Cambria Math" w:hAnsi="Cambria Math" w:cs="Cambria Math"/>
                <w:color w:val="000000"/>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F</m:t>
                </m:r>
              </m:e>
            </m:acc>
          </m:e>
          <m:sub>
            <m:r>
              <w:rPr>
                <w:rFonts w:ascii="Cambria Math" w:eastAsia="Cambria Math" w:hAnsi="Cambria Math" w:cs="Cambria Math"/>
                <w:color w:val="000000"/>
                <w:sz w:val="24"/>
                <w:szCs w:val="24"/>
              </w:rPr>
              <m:t>mig,i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mig,i</m:t>
            </m:r>
          </m:sub>
        </m:sSub>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∇ϕ</m:t>
                </m:r>
              </m:e>
              <m:sub>
                <m:r>
                  <w:rPr>
                    <w:rFonts w:ascii="Cambria Math" w:eastAsia="Cambria Math" w:hAnsi="Cambria Math" w:cs="Cambria Math"/>
                    <w:color w:val="000000"/>
                    <w:sz w:val="24"/>
                    <w:szCs w:val="24"/>
                  </w:rPr>
                  <m:t>DAMP,i</m:t>
                </m:r>
              </m:sub>
            </m:sSub>
          </m:num>
          <m:den>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∇ϕ</m:t>
                </m:r>
              </m:e>
              <m:sub>
                <m:r>
                  <w:rPr>
                    <w:rFonts w:ascii="Cambria Math" w:eastAsia="Cambria Math" w:hAnsi="Cambria Math" w:cs="Cambria Math"/>
                    <w:color w:val="000000"/>
                    <w:sz w:val="24"/>
                    <w:szCs w:val="24"/>
                  </w:rPr>
                  <m:t>DAMP,i</m:t>
                </m:r>
              </m:sub>
            </m:sSub>
            <m:r>
              <w:rPr>
                <w:rFonts w:ascii="Cambria Math" w:eastAsia="Cambria Math" w:hAnsi="Cambria Math" w:cs="Cambria Math"/>
                <w:color w:val="000000"/>
                <w:sz w:val="24"/>
                <w:szCs w:val="24"/>
              </w:rPr>
              <m:t>‖</m:t>
            </m:r>
          </m:den>
        </m:f>
        <m:r>
          <w:rPr>
            <w:rFonts w:ascii="Cambria Math" w:eastAsia="Cambria Math" w:hAnsi="Cambria Math" w:cs="Cambria Math"/>
            <w:color w:val="000000"/>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color w:val="000000"/>
                    <w:sz w:val="24"/>
                    <w:szCs w:val="24"/>
                  </w:rPr>
                </m:ctrlPr>
              </m:accPr>
              <m:e>
                <m:r>
                  <w:rPr>
                    <w:rFonts w:ascii="Cambria Math" w:eastAsia="Cambria Math" w:hAnsi="Cambria Math" w:cs="Cambria Math"/>
                    <w:color w:val="000000"/>
                    <w:sz w:val="24"/>
                    <w:szCs w:val="24"/>
                  </w:rPr>
                  <m:t>θ</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∇ϕ</m:t>
                </m:r>
              </m:e>
              <m:sub>
                <m:r>
                  <w:rPr>
                    <w:rFonts w:ascii="Cambria Math" w:eastAsia="Cambria Math" w:hAnsi="Cambria Math" w:cs="Cambria Math"/>
                    <w:sz w:val="24"/>
                    <w:szCs w:val="24"/>
                  </w:rPr>
                  <m:t>DAMP,i</m:t>
                </m:r>
              </m:sub>
            </m:sSub>
          </m:num>
          <m:den>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∇ϕ</m:t>
                </m:r>
              </m:e>
              <m:sub>
                <m:r>
                  <w:rPr>
                    <w:rFonts w:ascii="Cambria Math" w:eastAsia="Cambria Math" w:hAnsi="Cambria Math" w:cs="Cambria Math"/>
                    <w:sz w:val="24"/>
                    <w:szCs w:val="24"/>
                  </w:rPr>
                  <m:t>DAMP,i</m:t>
                </m:r>
              </m:sub>
            </m:sSub>
            <m:r>
              <w:rPr>
                <w:rFonts w:ascii="Cambria Math" w:eastAsia="Cambria Math" w:hAnsi="Cambria Math" w:cs="Cambria Math"/>
                <w:sz w:val="24"/>
                <w:szCs w:val="24"/>
              </w:rPr>
              <m:t>‖</m:t>
            </m:r>
          </m:den>
        </m:f>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θ</m:t>
                </m:r>
              </m:e>
            </m:acc>
          </m:e>
          <m:sub>
            <m:r>
              <w:rPr>
                <w:rFonts w:ascii="Cambria Math" w:eastAsia="Cambria Math" w:hAnsi="Cambria Math" w:cs="Cambria Math"/>
                <w:sz w:val="24"/>
                <w:szCs w:val="24"/>
              </w:rPr>
              <m:t>i</m:t>
            </m:r>
          </m:sub>
        </m:sSub>
        <m:r>
          <w:rPr>
            <w:rFonts w:ascii="Cambria Math" w:eastAsia="Cambria Math" w:hAnsi="Cambria Math" w:cs="Cambria Math"/>
            <w:sz w:val="24"/>
            <w:szCs w:val="24"/>
          </w:rPr>
          <m:t>‖)</m:t>
        </m:r>
        <m:r>
          <w:rPr>
            <w:rFonts w:ascii="Cambria Math" w:eastAsia="Cambria Math" w:hAnsi="Cambria Math" w:cs="Cambria Math"/>
            <w:color w:val="000000"/>
            <w:sz w:val="24"/>
            <w:szCs w:val="24"/>
          </w:rPr>
          <m:t xml:space="preserve">, </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mig,i</m:t>
            </m:r>
          </m:sub>
        </m:sSub>
        <m:r>
          <w:rPr>
            <w:rFonts w:ascii="Cambria Math" w:eastAsia="Cambria Math" w:hAnsi="Cambria Math" w:cs="Cambria Math"/>
            <w:color w:val="000000"/>
            <w:sz w:val="24"/>
            <w:szCs w:val="24"/>
          </w:rPr>
          <m:t>~N(</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mig,i,mean</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mig,i,sd</m:t>
            </m:r>
          </m:sub>
        </m:sSub>
        <m:r>
          <w:rPr>
            <w:rFonts w:ascii="Cambria Math" w:eastAsia="Cambria Math" w:hAnsi="Cambria Math" w:cs="Cambria Math"/>
            <w:color w:val="000000"/>
            <w:sz w:val="24"/>
            <w:szCs w:val="24"/>
          </w:rPr>
          <m:t>)</m:t>
        </m:r>
      </m:oMath>
      <w:r>
        <w:rPr>
          <w:rFonts w:ascii="Arial" w:eastAsia="Arial" w:hAnsi="Arial" w:cs="Arial"/>
          <w:color w:val="000000"/>
          <w:sz w:val="24"/>
          <w:szCs w:val="24"/>
        </w:rPr>
        <w:t xml:space="preserve"> is applied on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mig,i,mean</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mig,i,sd</m:t>
            </m:r>
          </m:sub>
        </m:sSub>
      </m:oMath>
      <w:r>
        <w:rPr>
          <w:rFonts w:ascii="Arial" w:eastAsia="Arial" w:hAnsi="Arial" w:cs="Arial"/>
          <w:color w:val="000000"/>
          <w:sz w:val="24"/>
          <w:szCs w:val="24"/>
        </w:rPr>
        <w:t xml:space="preserve"> are the mean and standard deviation of migration force magnitude calibrated from the mean and standard deviation of migration speed of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w:t>
      </w:r>
      <w:r>
        <w:rPr>
          <w:rFonts w:ascii="Arial" w:eastAsia="Arial" w:hAnsi="Arial" w:cs="Arial"/>
          <w:color w:val="000000"/>
          <w:sz w:val="24"/>
          <w:szCs w:val="24"/>
          <w:vertAlign w:val="superscript"/>
        </w:rPr>
        <w:t>2</w:t>
      </w:r>
      <w:r w:rsidR="00117ACA">
        <w:rPr>
          <w:rFonts w:ascii="Arial" w:eastAsia="Arial" w:hAnsi="Arial" w:cs="Arial"/>
          <w:color w:val="000000"/>
          <w:sz w:val="24"/>
          <w:szCs w:val="24"/>
          <w:vertAlign w:val="superscript"/>
        </w:rPr>
        <w:t>1</w:t>
      </w:r>
      <w:r>
        <w:rPr>
          <w:rFonts w:ascii="Arial" w:eastAsia="Arial" w:hAnsi="Arial" w:cs="Arial"/>
          <w:color w:val="000000"/>
          <w:sz w:val="24"/>
          <w:szCs w:val="24"/>
          <w:vertAlign w:val="superscript"/>
        </w:rPr>
        <w:t>,2</w:t>
      </w:r>
      <w:r w:rsidR="00117ACA">
        <w:rPr>
          <w:rFonts w:ascii="Arial" w:eastAsia="Arial" w:hAnsi="Arial" w:cs="Arial"/>
          <w:color w:val="000000"/>
          <w:sz w:val="24"/>
          <w:szCs w:val="24"/>
          <w:vertAlign w:val="superscript"/>
        </w:rPr>
        <w:t>2</w:t>
      </w:r>
      <w:r>
        <w:rPr>
          <w:rFonts w:ascii="Arial" w:eastAsia="Arial" w:hAnsi="Arial" w:cs="Arial"/>
          <w:sz w:val="24"/>
          <w:szCs w:val="24"/>
        </w:rPr>
        <w:t xml:space="preserve">,  </w:t>
      </w:r>
      <m:oMath>
        <m:sSub>
          <m:sSubPr>
            <m:ctrlPr>
              <w:rPr>
                <w:rFonts w:ascii="Cambria Math" w:eastAsia="Cambria Math" w:hAnsi="Cambria Math" w:cs="Cambria Math"/>
                <w:sz w:val="24"/>
                <w:szCs w:val="24"/>
              </w:rPr>
            </m:ctrlPr>
          </m:sSubPr>
          <m:e>
            <m:acc>
              <m:accPr>
                <m:chr m:val="⃗"/>
                <m:ctrlPr>
                  <w:rPr>
                    <w:rFonts w:ascii="Cambria Math" w:hAnsi="Cambria Math"/>
                  </w:rPr>
                </m:ctrlPr>
              </m:accPr>
              <m:e>
                <m:r>
                  <w:rPr>
                    <w:rFonts w:ascii="Cambria Math" w:hAnsi="Cambria Math"/>
                  </w:rPr>
                  <m:t>θ</m:t>
                </m:r>
              </m:e>
            </m:acc>
          </m:e>
          <m:sub>
            <m:r>
              <w:rPr>
                <w:rFonts w:ascii="Cambria Math" w:eastAsia="Cambria Math" w:hAnsi="Cambria Math" w:cs="Cambria Math"/>
                <w:sz w:val="24"/>
                <w:szCs w:val="24"/>
              </w:rPr>
              <m:t>i</m:t>
            </m:r>
          </m:sub>
        </m:sSub>
      </m:oMath>
      <w:r>
        <w:rPr>
          <w:rFonts w:ascii="Arial" w:eastAsia="Arial" w:hAnsi="Arial" w:cs="Arial"/>
          <w:sz w:val="24"/>
          <w:szCs w:val="24"/>
        </w:rPr>
        <w:t xml:space="preserve"> is a random direction unit vector of </w:t>
      </w:r>
      <m:oMath>
        <m:r>
          <w:rPr>
            <w:rFonts w:ascii="Cambria Math" w:eastAsia="Cambria Math" w:hAnsi="Cambria Math" w:cs="Cambria Math"/>
            <w:sz w:val="24"/>
            <w:szCs w:val="24"/>
          </w:rPr>
          <m:t>i</m:t>
        </m:r>
      </m:oMath>
      <w:r>
        <w:rPr>
          <w:rFonts w:ascii="Arial" w:eastAsia="Arial" w:hAnsi="Arial" w:cs="Arial"/>
          <w:sz w:val="24"/>
          <w:szCs w:val="24"/>
        </w:rPr>
        <w:t xml:space="preserve">, where </w:t>
      </w:r>
      <m:oMath>
        <m:r>
          <w:rPr>
            <w:rFonts w:ascii="Cambria Math" w:eastAsia="Cambria Math" w:hAnsi="Cambria Math" w:cs="Cambria Math"/>
            <w:color w:val="222222"/>
            <w:sz w:val="24"/>
            <w:szCs w:val="24"/>
          </w:rPr>
          <m:t>&lt;</m:t>
        </m:r>
        <m:sSub>
          <m:sSubPr>
            <m:ctrlPr>
              <w:rPr>
                <w:rFonts w:ascii="Cambria Math" w:eastAsia="Cambria Math" w:hAnsi="Cambria Math" w:cs="Cambria Math"/>
                <w:sz w:val="24"/>
                <w:szCs w:val="24"/>
              </w:rPr>
            </m:ctrlPr>
          </m:sSubPr>
          <m:e>
            <m:acc>
              <m:accPr>
                <m:chr m:val="⃗"/>
                <m:ctrlPr>
                  <w:rPr>
                    <w:rFonts w:ascii="Cambria Math" w:eastAsia="Cambria Math" w:hAnsi="Cambria Math" w:cs="Cambria Math"/>
                    <w:color w:val="222222"/>
                    <w:sz w:val="24"/>
                    <w:szCs w:val="24"/>
                  </w:rPr>
                </m:ctrlPr>
              </m:accPr>
              <m:e>
                <m:r>
                  <w:rPr>
                    <w:rFonts w:ascii="Cambria Math" w:eastAsia="Cambria Math" w:hAnsi="Cambria Math" w:cs="Cambria Math"/>
                    <w:color w:val="222222"/>
                    <w:sz w:val="24"/>
                    <w:szCs w:val="24"/>
                  </w:rPr>
                  <m:t>θ</m:t>
                </m:r>
              </m:e>
            </m:acc>
          </m:e>
          <m:sub>
            <m:r>
              <w:rPr>
                <w:rFonts w:ascii="Cambria Math" w:eastAsia="Cambria Math" w:hAnsi="Cambria Math" w:cs="Cambria Math"/>
                <w:sz w:val="24"/>
                <w:szCs w:val="24"/>
              </w:rPr>
              <m:t>i</m:t>
            </m:r>
          </m:sub>
        </m:sSub>
        <m:r>
          <w:rPr>
            <w:rFonts w:ascii="Cambria Math" w:eastAsia="Cambria Math" w:hAnsi="Cambria Math" w:cs="Cambria Math"/>
            <w:color w:val="222222"/>
            <w:sz w:val="24"/>
            <w:szCs w:val="24"/>
          </w:rPr>
          <m:t>&gt;=</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∇ϕ</m:t>
                </m:r>
              </m:e>
              <m:sub>
                <m:r>
                  <w:rPr>
                    <w:rFonts w:ascii="Cambria Math" w:eastAsia="Cambria Math" w:hAnsi="Cambria Math" w:cs="Cambria Math"/>
                    <w:sz w:val="24"/>
                    <w:szCs w:val="24"/>
                  </w:rPr>
                  <m:t>DAMP,i</m:t>
                </m:r>
              </m:sub>
            </m:sSub>
          </m:num>
          <m:den>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∇ϕ</m:t>
                </m:r>
              </m:e>
              <m:sub>
                <m:r>
                  <w:rPr>
                    <w:rFonts w:ascii="Cambria Math" w:eastAsia="Cambria Math" w:hAnsi="Cambria Math" w:cs="Cambria Math"/>
                    <w:sz w:val="24"/>
                    <w:szCs w:val="24"/>
                  </w:rPr>
                  <m:t>DAMP,i</m:t>
                </m:r>
              </m:sub>
            </m:sSub>
            <m:r>
              <w:rPr>
                <w:rFonts w:ascii="Cambria Math" w:eastAsia="Cambria Math" w:hAnsi="Cambria Math" w:cs="Cambria Math"/>
                <w:sz w:val="24"/>
                <w:szCs w:val="24"/>
              </w:rPr>
              <m:t>‖</m:t>
            </m:r>
          </m:den>
        </m:f>
      </m:oMath>
      <w:r>
        <w:rPr>
          <w:rFonts w:ascii="Arial" w:eastAsia="Arial" w:hAnsi="Arial" w:cs="Arial"/>
          <w:sz w:val="24"/>
          <w:szCs w:val="24"/>
        </w:rPr>
        <w:t>.</w:t>
      </w:r>
    </w:p>
    <w:p w14:paraId="0FB5C562" w14:textId="6911201F"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 xml:space="preserve">Production of collagen </w:t>
      </w:r>
      <w:proofErr w:type="spellStart"/>
      <w:r>
        <w:rPr>
          <w:rFonts w:ascii="Arial" w:eastAsia="Arial" w:hAnsi="Arial" w:cs="Arial"/>
          <w:b/>
          <w:color w:val="000000"/>
          <w:sz w:val="24"/>
          <w:szCs w:val="24"/>
        </w:rPr>
        <w:t>fibres</w:t>
      </w:r>
      <w:proofErr w:type="spellEnd"/>
      <w:r>
        <w:rPr>
          <w:rFonts w:ascii="Arial" w:eastAsia="Arial" w:hAnsi="Arial" w:cs="Arial"/>
          <w:color w:val="000000"/>
          <w:sz w:val="24"/>
          <w:szCs w:val="24"/>
        </w:rPr>
        <w:t>. Previous studies have reported that HSC</w:t>
      </w:r>
      <w:r>
        <w:rPr>
          <w:rFonts w:ascii="Arial" w:eastAsia="Arial" w:hAnsi="Arial" w:cs="Arial"/>
          <w:sz w:val="24"/>
          <w:szCs w:val="24"/>
        </w:rPr>
        <w:t>s</w:t>
      </w:r>
      <w:r>
        <w:rPr>
          <w:rFonts w:ascii="Arial" w:eastAsia="Arial" w:hAnsi="Arial" w:cs="Arial"/>
          <w:color w:val="000000"/>
          <w:sz w:val="24"/>
          <w:szCs w:val="24"/>
        </w:rPr>
        <w:t xml:space="preserve"> </w:t>
      </w:r>
      <w:r>
        <w:rPr>
          <w:rFonts w:ascii="Arial" w:eastAsia="Arial" w:hAnsi="Arial" w:cs="Arial"/>
          <w:sz w:val="24"/>
          <w:szCs w:val="24"/>
        </w:rPr>
        <w:t>proliferate</w:t>
      </w:r>
      <w:r>
        <w:rPr>
          <w:rFonts w:ascii="Arial" w:eastAsia="Arial" w:hAnsi="Arial" w:cs="Arial"/>
          <w:color w:val="000000"/>
          <w:sz w:val="24"/>
          <w:szCs w:val="24"/>
        </w:rPr>
        <w:t xml:space="preserve"> and become activated. Activated HSCs </w:t>
      </w:r>
      <w:r>
        <w:rPr>
          <w:rFonts w:ascii="Arial" w:eastAsia="Arial" w:hAnsi="Arial" w:cs="Arial"/>
          <w:sz w:val="24"/>
          <w:szCs w:val="24"/>
        </w:rPr>
        <w:t>are</w:t>
      </w:r>
      <w:r>
        <w:rPr>
          <w:rFonts w:ascii="Arial" w:eastAsia="Arial" w:hAnsi="Arial" w:cs="Arial"/>
          <w:color w:val="000000"/>
          <w:sz w:val="24"/>
          <w:szCs w:val="24"/>
        </w:rPr>
        <w:t xml:space="preserve"> the major source of collagens and other matrix proteins</w:t>
      </w:r>
      <w:r>
        <w:rPr>
          <w:rFonts w:ascii="Arial" w:eastAsia="Arial" w:hAnsi="Arial" w:cs="Arial"/>
          <w:color w:val="000000"/>
          <w:sz w:val="24"/>
          <w:szCs w:val="24"/>
          <w:vertAlign w:val="superscript"/>
        </w:rPr>
        <w:t>2</w:t>
      </w:r>
      <w:r w:rsidR="00117ACA">
        <w:rPr>
          <w:rFonts w:ascii="Arial" w:eastAsia="Arial" w:hAnsi="Arial" w:cs="Arial"/>
          <w:color w:val="000000"/>
          <w:sz w:val="24"/>
          <w:szCs w:val="24"/>
          <w:vertAlign w:val="superscript"/>
        </w:rPr>
        <w:t>3</w:t>
      </w:r>
      <w:r>
        <w:rPr>
          <w:rFonts w:ascii="Arial" w:eastAsia="Arial" w:hAnsi="Arial" w:cs="Arial"/>
          <w:color w:val="000000"/>
          <w:sz w:val="24"/>
          <w:szCs w:val="24"/>
        </w:rPr>
        <w:t>. It is also documented that the recovery from liver fibrosis is accompanied by apoptosis of activated HSC</w:t>
      </w:r>
      <w:r>
        <w:rPr>
          <w:rFonts w:ascii="Arial" w:eastAsia="Arial" w:hAnsi="Arial" w:cs="Arial"/>
          <w:color w:val="000000"/>
          <w:sz w:val="24"/>
          <w:szCs w:val="24"/>
          <w:vertAlign w:val="superscript"/>
        </w:rPr>
        <w:t>2</w:t>
      </w:r>
      <w:r w:rsidR="00117ACA">
        <w:rPr>
          <w:rFonts w:ascii="Arial" w:eastAsia="Arial" w:hAnsi="Arial" w:cs="Arial"/>
          <w:color w:val="000000"/>
          <w:sz w:val="24"/>
          <w:szCs w:val="24"/>
          <w:vertAlign w:val="superscript"/>
        </w:rPr>
        <w:t>4</w:t>
      </w:r>
      <w:r>
        <w:rPr>
          <w:rFonts w:ascii="Arial" w:eastAsia="Arial" w:hAnsi="Arial" w:cs="Arial"/>
          <w:color w:val="000000"/>
          <w:sz w:val="24"/>
          <w:szCs w:val="24"/>
        </w:rPr>
        <w:t>. Here we assume that after each dose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injection, HSCs in the lesion are activated and proliferate. After cell division, </w:t>
      </w:r>
      <w:r>
        <w:rPr>
          <w:rFonts w:ascii="Arial" w:eastAsia="Arial" w:hAnsi="Arial" w:cs="Arial"/>
          <w:sz w:val="24"/>
          <w:szCs w:val="24"/>
        </w:rPr>
        <w:t>half of the</w:t>
      </w:r>
      <w:r>
        <w:rPr>
          <w:rFonts w:ascii="Arial" w:eastAsia="Arial" w:hAnsi="Arial" w:cs="Arial"/>
          <w:color w:val="000000"/>
          <w:sz w:val="24"/>
          <w:szCs w:val="24"/>
        </w:rPr>
        <w:t xml:space="preserve"> </w:t>
      </w:r>
      <w:proofErr w:type="spellStart"/>
      <w:r>
        <w:rPr>
          <w:rFonts w:ascii="Arial" w:eastAsia="Arial" w:hAnsi="Arial" w:cs="Arial"/>
          <w:color w:val="000000"/>
          <w:sz w:val="24"/>
          <w:szCs w:val="24"/>
        </w:rPr>
        <w:t>aHSCs</w:t>
      </w:r>
      <w:proofErr w:type="spellEnd"/>
      <w:r>
        <w:rPr>
          <w:rFonts w:ascii="Arial" w:eastAsia="Arial" w:hAnsi="Arial" w:cs="Arial"/>
          <w:color w:val="000000"/>
          <w:sz w:val="24"/>
          <w:szCs w:val="24"/>
        </w:rPr>
        <w:t xml:space="preserve"> </w:t>
      </w:r>
      <w:r w:rsidR="00027517">
        <w:rPr>
          <w:rFonts w:ascii="Arial" w:eastAsia="Arial" w:hAnsi="Arial" w:cs="Arial"/>
          <w:sz w:val="24"/>
          <w:szCs w:val="24"/>
        </w:rPr>
        <w:t>a</w:t>
      </w:r>
      <w:r>
        <w:rPr>
          <w:rFonts w:ascii="Arial" w:eastAsia="Arial" w:hAnsi="Arial" w:cs="Arial"/>
          <w:sz w:val="24"/>
          <w:szCs w:val="24"/>
        </w:rPr>
        <w:t>re</w:t>
      </w:r>
      <w:r>
        <w:rPr>
          <w:rFonts w:ascii="Arial" w:eastAsia="Arial" w:hAnsi="Arial" w:cs="Arial"/>
          <w:color w:val="000000"/>
          <w:sz w:val="24"/>
          <w:szCs w:val="24"/>
        </w:rPr>
        <w:t xml:space="preserve"> killed</w:t>
      </w:r>
      <w:r>
        <w:rPr>
          <w:rFonts w:ascii="Arial" w:eastAsia="Arial" w:hAnsi="Arial" w:cs="Arial"/>
          <w:color w:val="000000"/>
          <w:sz w:val="24"/>
          <w:szCs w:val="24"/>
          <w:vertAlign w:val="superscript"/>
        </w:rPr>
        <w:t>2</w:t>
      </w:r>
      <w:r w:rsidR="00117ACA">
        <w:rPr>
          <w:rFonts w:ascii="Arial" w:eastAsia="Arial" w:hAnsi="Arial" w:cs="Arial"/>
          <w:color w:val="000000"/>
          <w:sz w:val="24"/>
          <w:szCs w:val="24"/>
          <w:vertAlign w:val="superscript"/>
        </w:rPr>
        <w:t>4</w:t>
      </w:r>
      <w:r>
        <w:rPr>
          <w:rFonts w:ascii="Arial" w:eastAsia="Arial" w:hAnsi="Arial" w:cs="Arial"/>
          <w:sz w:val="24"/>
          <w:szCs w:val="24"/>
        </w:rPr>
        <w:t xml:space="preserve"> (according to the report 50% of the </w:t>
      </w:r>
      <w:proofErr w:type="spellStart"/>
      <w:r>
        <w:rPr>
          <w:rFonts w:ascii="Arial" w:eastAsia="Arial" w:hAnsi="Arial" w:cs="Arial"/>
          <w:sz w:val="24"/>
          <w:szCs w:val="24"/>
        </w:rPr>
        <w:t>aHSCs</w:t>
      </w:r>
      <w:proofErr w:type="spellEnd"/>
      <w:r>
        <w:rPr>
          <w:rFonts w:ascii="Arial" w:eastAsia="Arial" w:hAnsi="Arial" w:cs="Arial"/>
          <w:sz w:val="24"/>
          <w:szCs w:val="24"/>
        </w:rPr>
        <w:t xml:space="preserve"> are killed during fibrosis, but the total number is maintaine</w:t>
      </w:r>
      <w:r>
        <w:rPr>
          <w:rFonts w:ascii="Arial" w:eastAsia="Arial" w:hAnsi="Arial" w:cs="Arial"/>
          <w:color w:val="000000"/>
          <w:sz w:val="24"/>
          <w:szCs w:val="24"/>
        </w:rPr>
        <w:t>d</w:t>
      </w:r>
      <w:r>
        <w:rPr>
          <w:rFonts w:ascii="Arial" w:eastAsia="Arial" w:hAnsi="Arial" w:cs="Arial"/>
          <w:color w:val="000000"/>
          <w:sz w:val="24"/>
          <w:szCs w:val="24"/>
          <w:vertAlign w:val="superscript"/>
        </w:rPr>
        <w:t>2</w:t>
      </w:r>
      <w:r w:rsidR="00117ACA">
        <w:rPr>
          <w:rFonts w:ascii="Arial" w:eastAsia="Arial" w:hAnsi="Arial" w:cs="Arial"/>
          <w:color w:val="000000"/>
          <w:sz w:val="24"/>
          <w:szCs w:val="24"/>
          <w:vertAlign w:val="superscript"/>
        </w:rPr>
        <w:t>4</w:t>
      </w:r>
      <w:r>
        <w:rPr>
          <w:rFonts w:ascii="Arial" w:eastAsia="Arial" w:hAnsi="Arial" w:cs="Arial"/>
          <w:sz w:val="24"/>
          <w:szCs w:val="24"/>
        </w:rPr>
        <w:t>)</w:t>
      </w:r>
      <w:r>
        <w:rPr>
          <w:rFonts w:ascii="Arial" w:eastAsia="Arial" w:hAnsi="Arial" w:cs="Arial"/>
          <w:color w:val="000000"/>
          <w:sz w:val="24"/>
          <w:szCs w:val="24"/>
        </w:rPr>
        <w:t xml:space="preserve">. The activated HSC can produce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We observe that after the second dose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gradually accumulate within one day after the injection. </w:t>
      </w:r>
      <w:r w:rsidR="00AE4A8B">
        <w:rPr>
          <w:rFonts w:ascii="Arial" w:eastAsia="Arial" w:hAnsi="Arial" w:cs="Arial"/>
          <w:color w:val="000000"/>
          <w:sz w:val="24"/>
          <w:szCs w:val="24"/>
        </w:rPr>
        <w:t>We d</w:t>
      </w:r>
      <w:r>
        <w:rPr>
          <w:rFonts w:ascii="Arial" w:eastAsia="Arial" w:hAnsi="Arial" w:cs="Arial"/>
          <w:color w:val="000000"/>
          <w:sz w:val="24"/>
          <w:szCs w:val="24"/>
        </w:rPr>
        <w:t xml:space="preserve">enote the coordinates of the head spheres of </w:t>
      </w:r>
      <w:r w:rsidR="00AE4A8B">
        <w:rPr>
          <w:rFonts w:ascii="Arial" w:eastAsia="Arial" w:hAnsi="Arial" w:cs="Arial"/>
          <w:color w:val="000000"/>
          <w:sz w:val="24"/>
          <w:szCs w:val="24"/>
        </w:rPr>
        <w:t xml:space="preserve">all </w:t>
      </w:r>
      <w:r>
        <w:rPr>
          <w:rFonts w:ascii="Arial" w:eastAsia="Arial" w:hAnsi="Arial" w:cs="Arial"/>
          <w:color w:val="000000"/>
          <w:sz w:val="24"/>
          <w:szCs w:val="24"/>
        </w:rPr>
        <w:t>activated HSC</w:t>
      </w:r>
      <w:r w:rsidR="00AE4A8B">
        <w:rPr>
          <w:rFonts w:ascii="Arial" w:eastAsia="Arial" w:hAnsi="Arial" w:cs="Arial"/>
          <w:color w:val="000000"/>
          <w:sz w:val="24"/>
          <w:szCs w:val="24"/>
        </w:rPr>
        <w:t xml:space="preserve">s </w:t>
      </w:r>
      <w:r>
        <w:rPr>
          <w:rFonts w:ascii="Arial" w:eastAsia="Arial" w:hAnsi="Arial" w:cs="Arial"/>
          <w:color w:val="000000"/>
          <w:sz w:val="24"/>
          <w:szCs w:val="24"/>
        </w:rPr>
        <w:t xml:space="preserve">as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aHSC</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oMath>
      <w:r>
        <w:rPr>
          <w:rFonts w:ascii="Arial" w:eastAsia="Arial" w:hAnsi="Arial" w:cs="Arial"/>
          <w:color w:val="000000"/>
          <w:sz w:val="24"/>
          <w:szCs w:val="24"/>
        </w:rPr>
        <w:t xml:space="preserve">. For a given collagen mass density </w:t>
      </w:r>
      <m:oMath>
        <m:sSub>
          <m:sSubPr>
            <m:ctrlPr>
              <w:rPr>
                <w:rFonts w:ascii="Cambria Math" w:eastAsia="Cambria Math" w:hAnsi="Cambria Math" w:cs="Cambria Math"/>
                <w:color w:val="000000"/>
                <w:sz w:val="24"/>
                <w:szCs w:val="24"/>
              </w:rPr>
            </m:ctrlPr>
          </m:sSubPr>
          <m:e>
            <m:r>
              <w:rPr>
                <w:rFonts w:ascii="Cambria Math" w:hAnsi="Cambria Math"/>
              </w:rPr>
              <m:t>ρ</m:t>
            </m:r>
          </m:e>
          <m:sub>
            <m:r>
              <w:rPr>
                <w:rFonts w:ascii="Cambria Math" w:eastAsia="Cambria Math" w:hAnsi="Cambria Math" w:cs="Cambria Math"/>
                <w:color w:val="000000"/>
                <w:sz w:val="24"/>
                <w:szCs w:val="24"/>
              </w:rPr>
              <m:t>c</m:t>
            </m:r>
          </m:sub>
        </m:sSub>
      </m:oMath>
      <w:r>
        <w:rPr>
          <w:rFonts w:ascii="Arial" w:eastAsia="Arial" w:hAnsi="Arial" w:cs="Arial"/>
          <w:color w:val="000000"/>
          <w:sz w:val="24"/>
          <w:szCs w:val="24"/>
        </w:rPr>
        <w:t xml:space="preserve">, the total length of deposited collagen fibre is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tot</m:t>
            </m:r>
          </m:sub>
        </m:sSub>
      </m:oMath>
      <w:r>
        <w:rPr>
          <w:rFonts w:ascii="Arial" w:eastAsia="Arial" w:hAnsi="Arial" w:cs="Arial"/>
          <w:color w:val="000000"/>
          <w:sz w:val="24"/>
          <w:szCs w:val="24"/>
        </w:rPr>
        <w:t xml:space="preserve">. The fibres are produced </w:t>
      </w:r>
      <w:r>
        <w:rPr>
          <w:rFonts w:ascii="Arial" w:eastAsia="Arial" w:hAnsi="Arial" w:cs="Arial"/>
          <w:sz w:val="24"/>
          <w:szCs w:val="24"/>
        </w:rPr>
        <w:t>equally</w:t>
      </w:r>
      <w:r>
        <w:rPr>
          <w:rFonts w:ascii="Arial" w:eastAsia="Arial" w:hAnsi="Arial" w:cs="Arial"/>
          <w:color w:val="000000"/>
          <w:sz w:val="24"/>
          <w:szCs w:val="24"/>
        </w:rPr>
        <w:t xml:space="preserve"> by all </w:t>
      </w:r>
      <w:proofErr w:type="spellStart"/>
      <w:r>
        <w:rPr>
          <w:rFonts w:ascii="Arial" w:eastAsia="Arial" w:hAnsi="Arial" w:cs="Arial"/>
          <w:color w:val="000000"/>
          <w:sz w:val="24"/>
          <w:szCs w:val="24"/>
        </w:rPr>
        <w:t>aHSCs</w:t>
      </w:r>
      <w:proofErr w:type="spellEnd"/>
      <w:r>
        <w:rPr>
          <w:rFonts w:ascii="Arial" w:eastAsia="Arial" w:hAnsi="Arial" w:cs="Arial"/>
          <w:color w:val="000000"/>
          <w:sz w:val="24"/>
          <w:szCs w:val="24"/>
        </w:rPr>
        <w:t xml:space="preserve"> within one day after the injection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For </w:t>
      </w:r>
      <w:r w:rsidR="00CE4671">
        <w:rPr>
          <w:rFonts w:ascii="Arial" w:eastAsia="Arial" w:hAnsi="Arial" w:cs="Arial"/>
          <w:color w:val="000000"/>
          <w:sz w:val="24"/>
          <w:szCs w:val="24"/>
        </w:rPr>
        <w:t>a</w:t>
      </w:r>
      <w:r>
        <w:rPr>
          <w:rFonts w:ascii="Arial" w:eastAsia="Arial" w:hAnsi="Arial" w:cs="Arial"/>
          <w:color w:val="000000"/>
          <w:sz w:val="24"/>
          <w:szCs w:val="24"/>
        </w:rPr>
        <w:t xml:space="preserve"> deposited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the initial position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j,0</m:t>
            </m:r>
          </m:sub>
        </m:sSub>
      </m:oMath>
      <w:r>
        <w:rPr>
          <w:rFonts w:ascii="Arial" w:eastAsia="Arial" w:hAnsi="Arial" w:cs="Arial"/>
          <w:color w:val="000000"/>
          <w:sz w:val="24"/>
          <w:szCs w:val="24"/>
        </w:rPr>
        <w:t xml:space="preserve">, is sampled randomly from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aHSC</m:t>
            </m:r>
          </m:sub>
        </m:sSub>
      </m:oMath>
      <w:r>
        <w:rPr>
          <w:rFonts w:ascii="Arial" w:eastAsia="Arial" w:hAnsi="Arial" w:cs="Arial"/>
          <w:color w:val="000000"/>
          <w:sz w:val="24"/>
          <w:szCs w:val="24"/>
        </w:rPr>
        <w:t xml:space="preserve"> by HSC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which satisfies </w:t>
      </w:r>
      <m:oMath>
        <m:d>
          <m:dPr>
            <m:begChr m:val="‖"/>
            <m:endChr m:val="‖"/>
            <m:ctrlPr>
              <w:rPr>
                <w:rFonts w:ascii="Cambria Math" w:hAnsi="Cambria Math"/>
              </w:rPr>
            </m:ctrlPr>
          </m:dPr>
          <m:e>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j,0</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x</m:t>
                </m:r>
              </m:e>
              <m:sub>
                <m:r>
                  <w:rPr>
                    <w:rFonts w:ascii="Cambria Math" w:eastAsia="Cambria Math" w:hAnsi="Cambria Math" w:cs="Cambria Math"/>
                    <w:color w:val="000000"/>
                    <w:sz w:val="24"/>
                    <w:szCs w:val="24"/>
                  </w:rPr>
                  <m:t>i</m:t>
                </m:r>
              </m:sub>
            </m:sSub>
          </m:e>
        </m:d>
        <m:r>
          <w:rPr>
            <w:rFonts w:ascii="Cambria Math" w:eastAsia="Cambria Math" w:hAnsi="Cambria Math" w:cs="Cambria Math"/>
            <w:color w:val="000000"/>
            <w:sz w:val="24"/>
            <w:szCs w:val="24"/>
          </w:rPr>
          <m:t>&lt;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i,HSCB</m:t>
            </m:r>
          </m:sub>
        </m:sSub>
      </m:oMath>
      <w:r>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L</m:t>
            </m:r>
          </m:e>
          <m:sub>
            <m:r>
              <w:rPr>
                <w:rFonts w:ascii="Cambria Math" w:eastAsia="Cambria Math" w:hAnsi="Cambria Math" w:cs="Cambria Math"/>
                <w:color w:val="000000"/>
                <w:sz w:val="24"/>
                <w:szCs w:val="24"/>
              </w:rPr>
              <m:t>i,HSCB</m:t>
            </m:r>
          </m:sub>
        </m:sSub>
      </m:oMath>
      <w:r>
        <w:rPr>
          <w:rFonts w:ascii="Arial" w:eastAsia="Arial" w:hAnsi="Arial" w:cs="Arial"/>
          <w:color w:val="000000"/>
          <w:sz w:val="24"/>
          <w:szCs w:val="24"/>
        </w:rPr>
        <w:t xml:space="preserve"> is the length of the HSC branch of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The choice of initial tangent direction and direction of extending segment of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w:t>
      </w:r>
      <w:r>
        <w:rPr>
          <w:rFonts w:ascii="Arial" w:eastAsia="Arial" w:hAnsi="Arial" w:cs="Arial"/>
          <w:sz w:val="24"/>
          <w:szCs w:val="24"/>
        </w:rPr>
        <w:t xml:space="preserve">is </w:t>
      </w:r>
      <w:r w:rsidR="00042303">
        <w:rPr>
          <w:rFonts w:ascii="Arial" w:eastAsia="Arial" w:hAnsi="Arial" w:cs="Arial"/>
          <w:sz w:val="24"/>
          <w:szCs w:val="24"/>
        </w:rPr>
        <w:t>described</w:t>
      </w:r>
      <w:r>
        <w:rPr>
          <w:rFonts w:ascii="Arial" w:eastAsia="Arial" w:hAnsi="Arial" w:cs="Arial"/>
          <w:color w:val="000000"/>
          <w:sz w:val="24"/>
          <w:szCs w:val="24"/>
        </w:rPr>
        <w:t xml:space="preserve"> in the section of </w:t>
      </w:r>
      <w:r>
        <w:rPr>
          <w:rFonts w:ascii="Arial" w:eastAsia="Arial" w:hAnsi="Arial" w:cs="Arial"/>
          <w:b/>
          <w:color w:val="000000"/>
          <w:sz w:val="24"/>
          <w:szCs w:val="24"/>
        </w:rPr>
        <w:t>Network generation approach</w:t>
      </w:r>
      <w:r>
        <w:rPr>
          <w:rFonts w:ascii="Arial" w:eastAsia="Arial" w:hAnsi="Arial" w:cs="Arial"/>
          <w:color w:val="000000"/>
          <w:sz w:val="24"/>
          <w:szCs w:val="24"/>
        </w:rPr>
        <w:t xml:space="preserve">. </w:t>
      </w:r>
      <w:r w:rsidR="00042303">
        <w:rPr>
          <w:rFonts w:ascii="Arial" w:eastAsia="Arial" w:hAnsi="Arial" w:cs="Arial"/>
          <w:color w:val="000000"/>
          <w:sz w:val="24"/>
          <w:szCs w:val="24"/>
        </w:rPr>
        <w:t>O</w:t>
      </w:r>
      <w:r>
        <w:rPr>
          <w:rFonts w:ascii="Arial" w:eastAsia="Arial" w:hAnsi="Arial" w:cs="Arial"/>
          <w:sz w:val="24"/>
          <w:szCs w:val="24"/>
        </w:rPr>
        <w:t>ne day after the injection of CCl</w:t>
      </w:r>
      <w:r>
        <w:rPr>
          <w:rFonts w:ascii="Arial" w:eastAsia="Arial" w:hAnsi="Arial" w:cs="Arial"/>
          <w:sz w:val="24"/>
          <w:szCs w:val="24"/>
          <w:vertAlign w:val="subscript"/>
        </w:rPr>
        <w:t>4</w:t>
      </w:r>
      <w:r>
        <w:rPr>
          <w:rFonts w:ascii="Arial" w:eastAsia="Arial" w:hAnsi="Arial" w:cs="Arial"/>
          <w:sz w:val="24"/>
          <w:szCs w:val="24"/>
        </w:rPr>
        <w:t>, the rest</w:t>
      </w:r>
      <w:r w:rsidR="00042303">
        <w:rPr>
          <w:rFonts w:ascii="Arial" w:eastAsia="Arial" w:hAnsi="Arial" w:cs="Arial"/>
          <w:sz w:val="24"/>
          <w:szCs w:val="24"/>
        </w:rPr>
        <w:t xml:space="preserve"> half of</w:t>
      </w:r>
      <w:r>
        <w:rPr>
          <w:rFonts w:ascii="Arial" w:eastAsia="Arial" w:hAnsi="Arial" w:cs="Arial"/>
          <w:sz w:val="24"/>
          <w:szCs w:val="24"/>
        </w:rPr>
        <w:t xml:space="preserve"> </w:t>
      </w:r>
      <w:proofErr w:type="spellStart"/>
      <w:r>
        <w:rPr>
          <w:rFonts w:ascii="Arial" w:eastAsia="Arial" w:hAnsi="Arial" w:cs="Arial"/>
          <w:sz w:val="24"/>
          <w:szCs w:val="24"/>
        </w:rPr>
        <w:t>aHSCs</w:t>
      </w:r>
      <w:proofErr w:type="spellEnd"/>
      <w:r>
        <w:rPr>
          <w:rFonts w:ascii="Arial" w:eastAsia="Arial" w:hAnsi="Arial" w:cs="Arial"/>
          <w:sz w:val="24"/>
          <w:szCs w:val="24"/>
        </w:rPr>
        <w:t xml:space="preserve"> </w:t>
      </w:r>
      <w:proofErr w:type="gramStart"/>
      <w:r>
        <w:rPr>
          <w:rFonts w:ascii="Arial" w:eastAsia="Arial" w:hAnsi="Arial" w:cs="Arial"/>
          <w:sz w:val="24"/>
          <w:szCs w:val="24"/>
        </w:rPr>
        <w:t>are</w:t>
      </w:r>
      <w:proofErr w:type="gramEnd"/>
      <w:r>
        <w:rPr>
          <w:rFonts w:ascii="Arial" w:eastAsia="Arial" w:hAnsi="Arial" w:cs="Arial"/>
          <w:sz w:val="24"/>
          <w:szCs w:val="24"/>
        </w:rPr>
        <w:t xml:space="preserve"> switched to quiescence (if it </w:t>
      </w:r>
      <w:r w:rsidR="00F31FA1">
        <w:rPr>
          <w:rFonts w:ascii="Arial" w:eastAsia="Arial" w:hAnsi="Arial" w:cs="Arial"/>
          <w:sz w:val="24"/>
          <w:szCs w:val="24"/>
        </w:rPr>
        <w:t>i</w:t>
      </w:r>
      <w:r>
        <w:rPr>
          <w:rFonts w:ascii="Arial" w:eastAsia="Arial" w:hAnsi="Arial" w:cs="Arial"/>
          <w:sz w:val="24"/>
          <w:szCs w:val="24"/>
        </w:rPr>
        <w:t xml:space="preserve">s activated before, it </w:t>
      </w:r>
      <w:r w:rsidR="00F31FA1">
        <w:rPr>
          <w:rFonts w:ascii="Arial" w:eastAsia="Arial" w:hAnsi="Arial" w:cs="Arial"/>
          <w:sz w:val="24"/>
          <w:szCs w:val="24"/>
        </w:rPr>
        <w:t>i</w:t>
      </w:r>
      <w:r>
        <w:rPr>
          <w:rFonts w:ascii="Arial" w:eastAsia="Arial" w:hAnsi="Arial" w:cs="Arial"/>
          <w:sz w:val="24"/>
          <w:szCs w:val="24"/>
        </w:rPr>
        <w:t xml:space="preserve">s switched to reverted phenotype, according to the report that 50% of the </w:t>
      </w:r>
      <w:proofErr w:type="spellStart"/>
      <w:r>
        <w:rPr>
          <w:rFonts w:ascii="Arial" w:eastAsia="Arial" w:hAnsi="Arial" w:cs="Arial"/>
          <w:sz w:val="24"/>
          <w:szCs w:val="24"/>
        </w:rPr>
        <w:t>aHSCs</w:t>
      </w:r>
      <w:proofErr w:type="spellEnd"/>
      <w:r>
        <w:rPr>
          <w:rFonts w:ascii="Arial" w:eastAsia="Arial" w:hAnsi="Arial" w:cs="Arial"/>
          <w:sz w:val="24"/>
          <w:szCs w:val="24"/>
        </w:rPr>
        <w:t xml:space="preserve"> are switched to quiescence during fibrosis</w:t>
      </w:r>
      <w:r>
        <w:rPr>
          <w:rFonts w:ascii="Arial" w:eastAsia="Arial" w:hAnsi="Arial" w:cs="Arial"/>
          <w:sz w:val="24"/>
          <w:szCs w:val="24"/>
          <w:vertAlign w:val="superscript"/>
        </w:rPr>
        <w:t>2</w:t>
      </w:r>
      <w:r w:rsidR="00117ACA">
        <w:rPr>
          <w:rFonts w:ascii="Arial" w:eastAsia="Arial" w:hAnsi="Arial" w:cs="Arial"/>
          <w:sz w:val="24"/>
          <w:szCs w:val="24"/>
          <w:vertAlign w:val="superscript"/>
        </w:rPr>
        <w:t>4</w:t>
      </w:r>
      <w:r w:rsidR="00042303">
        <w:rPr>
          <w:rFonts w:ascii="Arial" w:eastAsia="Arial" w:hAnsi="Arial" w:cs="Arial"/>
          <w:sz w:val="24"/>
          <w:szCs w:val="24"/>
        </w:rPr>
        <w:t>).</w:t>
      </w:r>
    </w:p>
    <w:p w14:paraId="4B62011D" w14:textId="5999923B"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 xml:space="preserve">Degradation of collagen </w:t>
      </w:r>
      <w:proofErr w:type="spellStart"/>
      <w:r>
        <w:rPr>
          <w:rFonts w:ascii="Arial" w:eastAsia="Arial" w:hAnsi="Arial" w:cs="Arial"/>
          <w:b/>
          <w:color w:val="000000"/>
          <w:sz w:val="24"/>
          <w:szCs w:val="24"/>
        </w:rPr>
        <w:t>fibres</w:t>
      </w:r>
      <w:proofErr w:type="spellEnd"/>
      <w:r>
        <w:rPr>
          <w:rFonts w:ascii="Arial" w:eastAsia="Arial" w:hAnsi="Arial" w:cs="Arial"/>
          <w:color w:val="000000"/>
          <w:sz w:val="24"/>
          <w:szCs w:val="24"/>
        </w:rPr>
        <w:t xml:space="preserve">. We observe that F4/80 </w:t>
      </w:r>
      <w:r w:rsidR="00042303">
        <w:rPr>
          <w:rFonts w:ascii="Arial" w:eastAsia="Arial" w:hAnsi="Arial" w:cs="Arial"/>
          <w:color w:val="000000"/>
          <w:sz w:val="24"/>
          <w:szCs w:val="24"/>
        </w:rPr>
        <w:t>positive</w:t>
      </w:r>
      <w:r>
        <w:rPr>
          <w:rFonts w:ascii="Arial" w:eastAsia="Arial" w:hAnsi="Arial" w:cs="Arial"/>
          <w:color w:val="000000"/>
          <w:sz w:val="24"/>
          <w:szCs w:val="24"/>
        </w:rPr>
        <w:t xml:space="preserve"> macrophages only start to appear 12 hours after the injection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We assume that macrophages in the lesion display a F4/80 </w:t>
      </w:r>
      <w:r>
        <w:rPr>
          <w:rFonts w:ascii="Arial" w:eastAsia="Arial" w:hAnsi="Arial" w:cs="Arial"/>
          <w:color w:val="000000"/>
          <w:sz w:val="24"/>
          <w:szCs w:val="24"/>
        </w:rPr>
        <w:lastRenderedPageBreak/>
        <w:t>negative phenotype within 1-12 hours after the injection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and switch to a F4/80 positive phenotype from 12 hours on after the injection. To mimic the digestion process, for each F4/80 positive phenotype macrophage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if </w:t>
      </w:r>
      <w:r w:rsidR="00340064">
        <w:rPr>
          <w:rFonts w:ascii="Arial" w:eastAsia="Arial" w:hAnsi="Arial" w:cs="Arial"/>
          <w:color w:val="000000"/>
          <w:sz w:val="24"/>
          <w:szCs w:val="24"/>
        </w:rPr>
        <w:t xml:space="preserve">the </w:t>
      </w:r>
      <w:r>
        <w:rPr>
          <w:rFonts w:ascii="Arial" w:eastAsia="Arial" w:hAnsi="Arial" w:cs="Arial"/>
          <w:color w:val="000000"/>
          <w:sz w:val="24"/>
          <w:szCs w:val="24"/>
        </w:rPr>
        <w:t>distance</w:t>
      </w:r>
      <w:r w:rsidR="00340064">
        <w:rPr>
          <w:rFonts w:ascii="Arial" w:eastAsia="Arial" w:hAnsi="Arial" w:cs="Arial"/>
          <w:color w:val="000000"/>
          <w:sz w:val="24"/>
          <w:szCs w:val="24"/>
        </w:rPr>
        <w:t xml:space="preserve"> between </w:t>
      </w:r>
      <m:oMath>
        <m:r>
          <w:rPr>
            <w:rFonts w:ascii="Cambria Math" w:eastAsia="Cambria Math" w:hAnsi="Cambria Math" w:cs="Cambria Math"/>
            <w:color w:val="000000"/>
            <w:sz w:val="24"/>
            <w:szCs w:val="24"/>
          </w:rPr>
          <m:t>i</m:t>
        </m:r>
      </m:oMath>
      <w:r w:rsidR="00340064">
        <w:rPr>
          <w:rFonts w:ascii="Arial" w:eastAsia="Arial" w:hAnsi="Arial" w:cs="Arial"/>
          <w:color w:val="000000"/>
          <w:sz w:val="24"/>
          <w:szCs w:val="24"/>
        </w:rPr>
        <w:t xml:space="preserve"> and</w:t>
      </w:r>
      <w:r>
        <w:rPr>
          <w:rFonts w:ascii="Arial" w:eastAsia="Arial" w:hAnsi="Arial" w:cs="Arial"/>
          <w:color w:val="000000"/>
          <w:sz w:val="24"/>
          <w:szCs w:val="24"/>
        </w:rPr>
        <w:t xml:space="preserve"> </w:t>
      </w:r>
      <w:r w:rsidR="00340064">
        <w:rPr>
          <w:rFonts w:ascii="Arial" w:eastAsia="Arial" w:hAnsi="Arial" w:cs="Arial"/>
          <w:sz w:val="24"/>
          <w:szCs w:val="24"/>
        </w:rPr>
        <w:t>a</w:t>
      </w:r>
      <w:r>
        <w:rPr>
          <w:rFonts w:ascii="Arial" w:eastAsia="Arial" w:hAnsi="Arial" w:cs="Arial"/>
          <w:color w:val="000000"/>
          <w:sz w:val="24"/>
          <w:szCs w:val="24"/>
        </w:rPr>
        <w:t xml:space="preserve"> collagen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segment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satisfies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d</m:t>
            </m:r>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&lt;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m:t>
            </m:r>
          </m:sub>
        </m:sSub>
      </m:oMath>
      <w:r>
        <w:rPr>
          <w:rFonts w:ascii="Arial" w:eastAsia="Arial" w:hAnsi="Arial" w:cs="Arial"/>
          <w:color w:val="000000"/>
          <w:sz w:val="24"/>
          <w:szCs w:val="24"/>
        </w:rPr>
        <w:t xml:space="preserve"> is the radius of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is the radius of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w:t>
      </w:r>
      <w:r w:rsidR="00340064">
        <w:rPr>
          <w:rFonts w:ascii="Arial" w:eastAsia="Arial" w:hAnsi="Arial" w:cs="Arial"/>
          <w:color w:val="000000"/>
          <w:sz w:val="24"/>
          <w:szCs w:val="24"/>
        </w:rPr>
        <w:t>we remove</w:t>
      </w:r>
      <w:r>
        <w:rPr>
          <w:rFonts w:ascii="Arial" w:eastAsia="Arial" w:hAnsi="Arial" w:cs="Arial"/>
          <w:color w:val="000000"/>
          <w:sz w:val="24"/>
          <w:szCs w:val="24"/>
        </w:rPr>
        <w:t xml:space="preserve">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from the system. Since a previous study has reported that the engulfment time </w:t>
      </w:r>
      <w:r w:rsidR="00042303">
        <w:rPr>
          <w:rFonts w:ascii="Arial" w:eastAsia="Arial" w:hAnsi="Arial" w:cs="Arial"/>
          <w:color w:val="000000"/>
          <w:sz w:val="24"/>
          <w:szCs w:val="24"/>
        </w:rPr>
        <w:t xml:space="preserve">one </w:t>
      </w:r>
      <w:r>
        <w:rPr>
          <w:rFonts w:ascii="Arial" w:eastAsia="Arial" w:hAnsi="Arial" w:cs="Arial"/>
          <w:color w:val="000000"/>
          <w:sz w:val="24"/>
          <w:szCs w:val="24"/>
        </w:rPr>
        <w:t>macrophage</w:t>
      </w:r>
      <w:r w:rsidR="00042303">
        <w:rPr>
          <w:rFonts w:ascii="Arial" w:eastAsia="Arial" w:hAnsi="Arial" w:cs="Arial"/>
          <w:color w:val="000000"/>
          <w:sz w:val="24"/>
          <w:szCs w:val="24"/>
        </w:rPr>
        <w:t xml:space="preserve"> takes to digest an object</w:t>
      </w:r>
      <w:r>
        <w:rPr>
          <w:rFonts w:ascii="Arial" w:eastAsia="Arial" w:hAnsi="Arial" w:cs="Arial"/>
          <w:color w:val="000000"/>
          <w:sz w:val="24"/>
          <w:szCs w:val="24"/>
        </w:rPr>
        <w:t xml:space="preserve"> is about 3 hours</w:t>
      </w:r>
      <w:r>
        <w:rPr>
          <w:rFonts w:ascii="Arial" w:eastAsia="Arial" w:hAnsi="Arial" w:cs="Arial"/>
          <w:color w:val="000000"/>
          <w:sz w:val="24"/>
          <w:szCs w:val="24"/>
          <w:vertAlign w:val="superscript"/>
        </w:rPr>
        <w:t>2</w:t>
      </w:r>
      <w:r w:rsidR="00117ACA">
        <w:rPr>
          <w:rFonts w:ascii="Arial" w:eastAsia="Arial" w:hAnsi="Arial" w:cs="Arial"/>
          <w:color w:val="000000"/>
          <w:sz w:val="24"/>
          <w:szCs w:val="24"/>
          <w:vertAlign w:val="superscript"/>
        </w:rPr>
        <w:t>5</w:t>
      </w:r>
      <w:r>
        <w:rPr>
          <w:rFonts w:ascii="Arial" w:eastAsia="Arial" w:hAnsi="Arial" w:cs="Arial"/>
          <w:color w:val="000000"/>
          <w:sz w:val="24"/>
          <w:szCs w:val="24"/>
        </w:rPr>
        <w:t xml:space="preserve">, we assume that </w:t>
      </w:r>
      <w:r w:rsidR="003D5479">
        <w:rPr>
          <w:rFonts w:ascii="Arial" w:eastAsia="Arial" w:hAnsi="Arial" w:cs="Arial"/>
          <w:color w:val="000000"/>
          <w:sz w:val="24"/>
          <w:szCs w:val="24"/>
        </w:rPr>
        <w:t>a</w:t>
      </w:r>
      <w:r>
        <w:rPr>
          <w:rFonts w:ascii="Arial" w:eastAsia="Arial" w:hAnsi="Arial" w:cs="Arial"/>
          <w:color w:val="000000"/>
          <w:sz w:val="24"/>
          <w:szCs w:val="24"/>
        </w:rPr>
        <w:t xml:space="preserve"> F4/80 positive macrophage is only able to digest the next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3 hours after it engulfs </w:t>
      </w:r>
      <w:r>
        <w:rPr>
          <w:rFonts w:ascii="Arial" w:eastAsia="Arial" w:hAnsi="Arial" w:cs="Arial"/>
          <w:sz w:val="24"/>
          <w:szCs w:val="24"/>
        </w:rPr>
        <w:t>the previous</w:t>
      </w:r>
      <w:r>
        <w:rPr>
          <w:rFonts w:ascii="Arial" w:eastAsia="Arial" w:hAnsi="Arial" w:cs="Arial"/>
          <w:color w:val="000000"/>
          <w:sz w:val="24"/>
          <w:szCs w:val="24"/>
        </w:rPr>
        <w:t xml:space="preserve">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w:t>
      </w:r>
    </w:p>
    <w:p w14:paraId="09D19E70" w14:textId="156C6225" w:rsidR="00321FDF" w:rsidRDefault="00000000">
      <w:pPr>
        <w:pBdr>
          <w:top w:val="nil"/>
          <w:left w:val="nil"/>
          <w:bottom w:val="nil"/>
          <w:right w:val="nil"/>
          <w:between w:val="nil"/>
        </w:pBdr>
        <w:spacing w:line="480" w:lineRule="auto"/>
        <w:ind w:left="101" w:right="101"/>
        <w:jc w:val="both"/>
        <w:rPr>
          <w:rFonts w:ascii="Arial" w:eastAsia="Arial" w:hAnsi="Arial" w:cs="Arial"/>
          <w:color w:val="000000"/>
          <w:sz w:val="24"/>
          <w:szCs w:val="24"/>
        </w:rPr>
      </w:pPr>
      <w:r>
        <w:rPr>
          <w:rFonts w:ascii="Arial" w:eastAsia="Arial" w:hAnsi="Arial" w:cs="Arial"/>
          <w:b/>
          <w:color w:val="000000"/>
          <w:sz w:val="24"/>
          <w:szCs w:val="24"/>
        </w:rPr>
        <w:t xml:space="preserve">Digestion of </w:t>
      </w:r>
      <w:r>
        <w:rPr>
          <w:rFonts w:ascii="Arial" w:eastAsia="Arial" w:hAnsi="Arial" w:cs="Arial"/>
          <w:b/>
          <w:sz w:val="24"/>
          <w:szCs w:val="24"/>
        </w:rPr>
        <w:t>dead hepatocytes</w:t>
      </w:r>
      <w:r>
        <w:rPr>
          <w:rFonts w:ascii="Arial" w:eastAsia="Arial" w:hAnsi="Arial" w:cs="Arial"/>
          <w:b/>
          <w:color w:val="000000"/>
          <w:sz w:val="24"/>
          <w:szCs w:val="24"/>
        </w:rPr>
        <w:t xml:space="preserve"> by macrophages</w:t>
      </w:r>
      <w:r>
        <w:rPr>
          <w:rFonts w:ascii="Arial" w:eastAsia="Arial" w:hAnsi="Arial" w:cs="Arial"/>
          <w:color w:val="000000"/>
          <w:sz w:val="24"/>
          <w:szCs w:val="24"/>
        </w:rPr>
        <w:t xml:space="preserve">. As shown in </w:t>
      </w:r>
      <w:r>
        <w:rPr>
          <w:rFonts w:ascii="Arial" w:eastAsia="Arial" w:hAnsi="Arial" w:cs="Arial"/>
          <w:b/>
          <w:sz w:val="24"/>
          <w:szCs w:val="24"/>
        </w:rPr>
        <w:t>Supplementary</w:t>
      </w:r>
      <w:r>
        <w:rPr>
          <w:rFonts w:ascii="Arial" w:eastAsia="Arial" w:hAnsi="Arial" w:cs="Arial"/>
          <w:b/>
          <w:color w:val="000000"/>
          <w:sz w:val="24"/>
          <w:szCs w:val="24"/>
        </w:rPr>
        <w:t xml:space="preserve"> Fig</w:t>
      </w:r>
      <w:r>
        <w:rPr>
          <w:rFonts w:ascii="Arial" w:eastAsia="Arial" w:hAnsi="Arial" w:cs="Arial"/>
          <w:b/>
          <w:sz w:val="24"/>
          <w:szCs w:val="24"/>
        </w:rPr>
        <w:t>.</w:t>
      </w:r>
      <w:r>
        <w:rPr>
          <w:rFonts w:ascii="Arial" w:eastAsia="Arial" w:hAnsi="Arial" w:cs="Arial"/>
          <w:b/>
          <w:color w:val="000000"/>
          <w:sz w:val="24"/>
          <w:szCs w:val="24"/>
        </w:rPr>
        <w:t xml:space="preserve"> </w:t>
      </w:r>
      <w:r w:rsidR="00635DAB">
        <w:rPr>
          <w:rFonts w:ascii="Arial" w:eastAsia="Arial" w:hAnsi="Arial" w:cs="Arial"/>
          <w:b/>
          <w:sz w:val="24"/>
          <w:szCs w:val="24"/>
        </w:rPr>
        <w:t>7</w:t>
      </w:r>
      <w:r>
        <w:rPr>
          <w:rFonts w:ascii="Arial" w:eastAsia="Arial" w:hAnsi="Arial" w:cs="Arial"/>
          <w:b/>
          <w:sz w:val="24"/>
          <w:szCs w:val="24"/>
        </w:rPr>
        <w:t>B</w:t>
      </w:r>
      <w:r>
        <w:rPr>
          <w:rFonts w:ascii="Arial" w:eastAsia="Arial" w:hAnsi="Arial" w:cs="Arial"/>
          <w:color w:val="000000"/>
          <w:sz w:val="24"/>
          <w:szCs w:val="24"/>
        </w:rPr>
        <w:t>, the AST level (partially correlated with the number of necrotic cells) after the second dose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is only 1/10 of that after the first dose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As shown in </w:t>
      </w:r>
      <w:r>
        <w:rPr>
          <w:rFonts w:ascii="Arial" w:eastAsia="Arial" w:hAnsi="Arial" w:cs="Arial"/>
          <w:b/>
          <w:color w:val="000000"/>
          <w:sz w:val="24"/>
          <w:szCs w:val="24"/>
        </w:rPr>
        <w:t>Fig</w:t>
      </w:r>
      <w:r>
        <w:rPr>
          <w:rFonts w:ascii="Arial" w:eastAsia="Arial" w:hAnsi="Arial" w:cs="Arial"/>
          <w:b/>
          <w:sz w:val="24"/>
          <w:szCs w:val="24"/>
        </w:rPr>
        <w:t>.</w:t>
      </w:r>
      <w:r>
        <w:rPr>
          <w:rFonts w:ascii="Arial" w:eastAsia="Arial" w:hAnsi="Arial" w:cs="Arial"/>
          <w:b/>
          <w:color w:val="000000"/>
          <w:sz w:val="24"/>
          <w:szCs w:val="24"/>
        </w:rPr>
        <w:t xml:space="preserve"> 2A</w:t>
      </w:r>
      <w:r>
        <w:rPr>
          <w:rFonts w:ascii="Arial" w:eastAsia="Arial" w:hAnsi="Arial" w:cs="Arial"/>
          <w:color w:val="000000"/>
          <w:sz w:val="24"/>
          <w:szCs w:val="24"/>
        </w:rPr>
        <w:t xml:space="preserve"> (HE &amp; IgG staining), after the first dose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there are about 8 layers of hepatocytes dying due to intoxication. </w:t>
      </w:r>
      <w:r w:rsidR="00042303">
        <w:rPr>
          <w:rFonts w:ascii="Arial" w:eastAsia="Arial" w:hAnsi="Arial" w:cs="Arial"/>
          <w:color w:val="000000"/>
          <w:sz w:val="24"/>
          <w:szCs w:val="24"/>
        </w:rPr>
        <w:t>Under the hypothesis</w:t>
      </w:r>
      <w:r>
        <w:rPr>
          <w:rFonts w:ascii="Arial" w:eastAsia="Arial" w:hAnsi="Arial" w:cs="Arial"/>
          <w:color w:val="000000"/>
          <w:sz w:val="24"/>
          <w:szCs w:val="24"/>
        </w:rPr>
        <w:t xml:space="preserve"> </w:t>
      </w:r>
      <w:r>
        <w:rPr>
          <w:rFonts w:ascii="Arial" w:eastAsia="Arial" w:hAnsi="Arial" w:cs="Arial"/>
          <w:sz w:val="24"/>
          <w:szCs w:val="24"/>
        </w:rPr>
        <w:t>that the AST level correlates linearly with the number of necrotic hepatocytes</w:t>
      </w:r>
      <w:r>
        <w:rPr>
          <w:rFonts w:ascii="Arial" w:eastAsia="Arial" w:hAnsi="Arial" w:cs="Arial"/>
          <w:color w:val="000000"/>
          <w:sz w:val="24"/>
          <w:szCs w:val="24"/>
        </w:rPr>
        <w:t xml:space="preserve">, </w:t>
      </w:r>
      <w:r w:rsidR="00042303">
        <w:rPr>
          <w:rFonts w:ascii="Arial" w:eastAsia="Arial" w:hAnsi="Arial" w:cs="Arial"/>
          <w:color w:val="000000"/>
          <w:sz w:val="24"/>
          <w:szCs w:val="24"/>
        </w:rPr>
        <w:t xml:space="preserve">we assume that </w:t>
      </w:r>
      <w:r>
        <w:rPr>
          <w:rFonts w:ascii="Arial" w:eastAsia="Arial" w:hAnsi="Arial" w:cs="Arial"/>
          <w:color w:val="000000"/>
          <w:sz w:val="24"/>
          <w:szCs w:val="24"/>
        </w:rPr>
        <w:t xml:space="preserve">there is only one layer of necrotic hepatocytes in the middle of the lesion (1/10 </w:t>
      </w:r>
      <m:oMath>
        <m:r>
          <w:rPr>
            <w:rFonts w:ascii="Cambria Math" w:hAnsi="Cambria Math"/>
          </w:rPr>
          <m:t>×</m:t>
        </m:r>
      </m:oMath>
      <w:r>
        <w:rPr>
          <w:rFonts w:ascii="Arial" w:eastAsia="Arial" w:hAnsi="Arial" w:cs="Arial"/>
          <w:color w:val="000000"/>
          <w:sz w:val="24"/>
          <w:szCs w:val="24"/>
        </w:rPr>
        <w:t xml:space="preserve"> 8 </w:t>
      </w:r>
      <m:oMath>
        <m:r>
          <w:rPr>
            <w:rFonts w:ascii="Cambria Math" w:hAnsi="Cambria Math"/>
          </w:rPr>
          <m:t>≈</m:t>
        </m:r>
      </m:oMath>
      <w:r>
        <w:rPr>
          <w:rFonts w:ascii="Arial" w:eastAsia="Arial" w:hAnsi="Arial" w:cs="Arial"/>
          <w:color w:val="000000"/>
          <w:sz w:val="24"/>
          <w:szCs w:val="24"/>
        </w:rPr>
        <w:t xml:space="preserve"> 1) </w:t>
      </w:r>
      <w:r>
        <w:rPr>
          <w:rFonts w:ascii="Arial" w:eastAsia="Arial" w:hAnsi="Arial" w:cs="Arial"/>
          <w:sz w:val="24"/>
          <w:szCs w:val="24"/>
        </w:rPr>
        <w:t>after the second dose of CCl</w:t>
      </w:r>
      <w:r>
        <w:rPr>
          <w:rFonts w:ascii="Arial" w:eastAsia="Arial" w:hAnsi="Arial" w:cs="Arial"/>
          <w:sz w:val="24"/>
          <w:szCs w:val="24"/>
          <w:vertAlign w:val="subscript"/>
        </w:rPr>
        <w:t>4</w:t>
      </w:r>
      <w:r>
        <w:rPr>
          <w:rFonts w:ascii="Arial" w:eastAsia="Arial" w:hAnsi="Arial" w:cs="Arial"/>
          <w:color w:val="000000"/>
          <w:sz w:val="24"/>
          <w:szCs w:val="24"/>
        </w:rPr>
        <w:t xml:space="preserve">. The F4/80-positive macrophage can digest the necrotic hepatocytes. To mimic the digestion process, for </w:t>
      </w:r>
      <w:r w:rsidR="00340064">
        <w:rPr>
          <w:rFonts w:ascii="Arial" w:eastAsia="Arial" w:hAnsi="Arial" w:cs="Arial"/>
          <w:color w:val="000000"/>
          <w:sz w:val="24"/>
          <w:szCs w:val="24"/>
        </w:rPr>
        <w:t>a</w:t>
      </w:r>
      <w:r>
        <w:rPr>
          <w:rFonts w:ascii="Arial" w:eastAsia="Arial" w:hAnsi="Arial" w:cs="Arial"/>
          <w:color w:val="000000"/>
          <w:sz w:val="24"/>
          <w:szCs w:val="24"/>
        </w:rPr>
        <w:t xml:space="preserve"> F4/80-positive macrophage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if </w:t>
      </w:r>
      <w:r w:rsidR="00340064">
        <w:rPr>
          <w:rFonts w:ascii="Arial" w:eastAsia="Arial" w:hAnsi="Arial" w:cs="Arial"/>
          <w:color w:val="000000"/>
          <w:sz w:val="24"/>
          <w:szCs w:val="24"/>
        </w:rPr>
        <w:t>the</w:t>
      </w:r>
      <w:r>
        <w:rPr>
          <w:rFonts w:ascii="Arial" w:eastAsia="Arial" w:hAnsi="Arial" w:cs="Arial"/>
          <w:color w:val="000000"/>
          <w:sz w:val="24"/>
          <w:szCs w:val="24"/>
        </w:rPr>
        <w:t xml:space="preserve"> distance</w:t>
      </w:r>
      <w:r w:rsidR="00340064">
        <w:rPr>
          <w:rFonts w:ascii="Arial" w:eastAsia="Arial" w:hAnsi="Arial" w:cs="Arial"/>
          <w:color w:val="000000"/>
          <w:sz w:val="24"/>
          <w:szCs w:val="24"/>
        </w:rPr>
        <w:t xml:space="preserve"> between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w:t>
      </w:r>
      <w:r w:rsidR="00340064">
        <w:rPr>
          <w:rFonts w:ascii="Arial" w:eastAsia="Arial" w:hAnsi="Arial" w:cs="Arial"/>
          <w:color w:val="000000"/>
          <w:sz w:val="24"/>
          <w:szCs w:val="24"/>
        </w:rPr>
        <w:t>and a</w:t>
      </w:r>
      <w:r>
        <w:rPr>
          <w:rFonts w:ascii="Arial" w:eastAsia="Arial" w:hAnsi="Arial" w:cs="Arial"/>
          <w:color w:val="000000"/>
          <w:sz w:val="24"/>
          <w:szCs w:val="24"/>
        </w:rPr>
        <w:t xml:space="preserve"> necrotic hepatocyte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satisfies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d</m:t>
            </m:r>
          </m:e>
          <m:sub>
            <m:r>
              <w:rPr>
                <w:rFonts w:ascii="Cambria Math" w:eastAsia="Cambria Math" w:hAnsi="Cambria Math" w:cs="Cambria Math"/>
                <w:color w:val="000000"/>
                <w:sz w:val="24"/>
                <w:szCs w:val="24"/>
              </w:rPr>
              <m:t>ij</m:t>
            </m:r>
          </m:sub>
        </m:sSub>
        <m:r>
          <w:rPr>
            <w:rFonts w:ascii="Cambria Math" w:eastAsia="Cambria Math" w:hAnsi="Cambria Math" w:cs="Cambria Math"/>
            <w:color w:val="000000"/>
            <w:sz w:val="24"/>
            <w:szCs w:val="24"/>
          </w:rPr>
          <m:t>&lt;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i</m:t>
            </m:r>
          </m:sub>
        </m:sSub>
      </m:oMath>
      <w:r>
        <w:rPr>
          <w:rFonts w:ascii="Arial" w:eastAsia="Arial" w:hAnsi="Arial" w:cs="Arial"/>
          <w:color w:val="000000"/>
          <w:sz w:val="24"/>
          <w:szCs w:val="24"/>
        </w:rPr>
        <w:t xml:space="preserve"> is the radius of </w:t>
      </w:r>
      <m:oMath>
        <m:r>
          <w:rPr>
            <w:rFonts w:ascii="Cambria Math" w:eastAsia="Cambria Math" w:hAnsi="Cambria Math" w:cs="Cambria Math"/>
            <w:color w:val="000000"/>
            <w:sz w:val="24"/>
            <w:szCs w:val="24"/>
          </w:rPr>
          <m:t>i</m:t>
        </m:r>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r</m:t>
            </m:r>
          </m:e>
          <m:sub>
            <m:r>
              <w:rPr>
                <w:rFonts w:ascii="Cambria Math" w:eastAsia="Cambria Math" w:hAnsi="Cambria Math" w:cs="Cambria Math"/>
                <w:color w:val="000000"/>
                <w:sz w:val="24"/>
                <w:szCs w:val="24"/>
              </w:rPr>
              <m:t>j</m:t>
            </m:r>
          </m:sub>
        </m:sSub>
      </m:oMath>
      <w:r>
        <w:rPr>
          <w:rFonts w:ascii="Arial" w:eastAsia="Arial" w:hAnsi="Arial" w:cs="Arial"/>
          <w:color w:val="000000"/>
          <w:sz w:val="24"/>
          <w:szCs w:val="24"/>
        </w:rPr>
        <w:t xml:space="preserve"> is the radius of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w:t>
      </w:r>
      <w:r w:rsidR="00340064">
        <w:rPr>
          <w:rFonts w:ascii="Arial" w:eastAsia="Arial" w:hAnsi="Arial" w:cs="Arial"/>
          <w:color w:val="000000"/>
          <w:sz w:val="24"/>
          <w:szCs w:val="24"/>
        </w:rPr>
        <w:t>we remove</w:t>
      </w:r>
      <w:r>
        <w:rPr>
          <w:rFonts w:ascii="Arial" w:eastAsia="Arial" w:hAnsi="Arial" w:cs="Arial"/>
          <w:color w:val="000000"/>
          <w:sz w:val="24"/>
          <w:szCs w:val="24"/>
        </w:rPr>
        <w:t xml:space="preserve"> </w:t>
      </w:r>
      <m:oMath>
        <m:r>
          <w:rPr>
            <w:rFonts w:ascii="Cambria Math" w:eastAsia="Cambria Math" w:hAnsi="Cambria Math" w:cs="Cambria Math"/>
            <w:color w:val="000000"/>
            <w:sz w:val="24"/>
            <w:szCs w:val="24"/>
          </w:rPr>
          <m:t>j</m:t>
        </m:r>
      </m:oMath>
      <w:r>
        <w:rPr>
          <w:rFonts w:ascii="Arial" w:eastAsia="Arial" w:hAnsi="Arial" w:cs="Arial"/>
          <w:color w:val="000000"/>
          <w:sz w:val="24"/>
          <w:szCs w:val="24"/>
        </w:rPr>
        <w:t xml:space="preserve"> from the system. </w:t>
      </w:r>
      <w:r w:rsidR="00042303">
        <w:rPr>
          <w:rFonts w:ascii="Arial" w:eastAsia="Arial" w:hAnsi="Arial" w:cs="Arial"/>
          <w:color w:val="000000"/>
          <w:sz w:val="24"/>
          <w:szCs w:val="24"/>
        </w:rPr>
        <w:t>W</w:t>
      </w:r>
      <w:r>
        <w:rPr>
          <w:rFonts w:ascii="Arial" w:eastAsia="Arial" w:hAnsi="Arial" w:cs="Arial"/>
          <w:color w:val="000000"/>
          <w:sz w:val="24"/>
          <w:szCs w:val="24"/>
        </w:rPr>
        <w:t xml:space="preserve">e </w:t>
      </w:r>
      <w:r w:rsidR="00042303">
        <w:rPr>
          <w:rFonts w:ascii="Arial" w:eastAsia="Arial" w:hAnsi="Arial" w:cs="Arial"/>
          <w:color w:val="000000"/>
          <w:sz w:val="24"/>
          <w:szCs w:val="24"/>
        </w:rPr>
        <w:t xml:space="preserve">also </w:t>
      </w:r>
      <w:r>
        <w:rPr>
          <w:rFonts w:ascii="Arial" w:eastAsia="Arial" w:hAnsi="Arial" w:cs="Arial"/>
          <w:color w:val="000000"/>
          <w:sz w:val="24"/>
          <w:szCs w:val="24"/>
        </w:rPr>
        <w:t xml:space="preserve">assume that </w:t>
      </w:r>
      <w:r w:rsidR="00042303">
        <w:rPr>
          <w:rFonts w:ascii="Arial" w:eastAsia="Arial" w:hAnsi="Arial" w:cs="Arial"/>
          <w:color w:val="000000"/>
          <w:sz w:val="24"/>
          <w:szCs w:val="24"/>
        </w:rPr>
        <w:t>the</w:t>
      </w:r>
      <w:r>
        <w:rPr>
          <w:rFonts w:ascii="Arial" w:eastAsia="Arial" w:hAnsi="Arial" w:cs="Arial"/>
          <w:color w:val="000000"/>
          <w:sz w:val="24"/>
          <w:szCs w:val="24"/>
        </w:rPr>
        <w:t xml:space="preserve"> F4/80 positive macrophage is only able to digest </w:t>
      </w:r>
      <w:r>
        <w:rPr>
          <w:rFonts w:ascii="Arial" w:eastAsia="Arial" w:hAnsi="Arial" w:cs="Arial"/>
          <w:sz w:val="24"/>
          <w:szCs w:val="24"/>
        </w:rPr>
        <w:t>a</w:t>
      </w:r>
      <w:r>
        <w:rPr>
          <w:rFonts w:ascii="Arial" w:eastAsia="Arial" w:hAnsi="Arial" w:cs="Arial"/>
          <w:color w:val="000000"/>
          <w:sz w:val="24"/>
          <w:szCs w:val="24"/>
        </w:rPr>
        <w:t xml:space="preserve"> necrotic hepatocyte 3 hours after it engulfs </w:t>
      </w:r>
      <w:r>
        <w:rPr>
          <w:rFonts w:ascii="Arial" w:eastAsia="Arial" w:hAnsi="Arial" w:cs="Arial"/>
          <w:sz w:val="24"/>
          <w:szCs w:val="24"/>
        </w:rPr>
        <w:t>a previous</w:t>
      </w:r>
      <w:r>
        <w:rPr>
          <w:rFonts w:ascii="Arial" w:eastAsia="Arial" w:hAnsi="Arial" w:cs="Arial"/>
          <w:color w:val="000000"/>
          <w:sz w:val="24"/>
          <w:szCs w:val="24"/>
        </w:rPr>
        <w:t xml:space="preserve"> necrotic hepatocyte.</w:t>
      </w:r>
    </w:p>
    <w:p w14:paraId="49B7ED8D" w14:textId="77777777" w:rsidR="00321FDF" w:rsidRDefault="00321FDF">
      <w:pPr>
        <w:spacing w:line="480" w:lineRule="auto"/>
        <w:jc w:val="both"/>
        <w:rPr>
          <w:rFonts w:ascii="Arial" w:eastAsia="Arial" w:hAnsi="Arial" w:cs="Arial"/>
          <w:sz w:val="24"/>
          <w:szCs w:val="24"/>
        </w:rPr>
      </w:pPr>
    </w:p>
    <w:p w14:paraId="6C317E62" w14:textId="77777777" w:rsidR="006C33A7" w:rsidRDefault="006C33A7">
      <w:pPr>
        <w:spacing w:line="480" w:lineRule="auto"/>
        <w:jc w:val="both"/>
        <w:rPr>
          <w:rFonts w:ascii="Arial" w:eastAsia="Arial" w:hAnsi="Arial" w:cs="Arial"/>
          <w:b/>
          <w:sz w:val="24"/>
          <w:szCs w:val="24"/>
        </w:rPr>
      </w:pPr>
    </w:p>
    <w:p w14:paraId="53BE910A" w14:textId="77777777" w:rsidR="00042303" w:rsidRDefault="00042303">
      <w:pPr>
        <w:spacing w:line="480" w:lineRule="auto"/>
        <w:jc w:val="both"/>
        <w:rPr>
          <w:rFonts w:ascii="Arial" w:eastAsia="Arial" w:hAnsi="Arial" w:cs="Arial"/>
          <w:b/>
          <w:sz w:val="24"/>
          <w:szCs w:val="24"/>
        </w:rPr>
      </w:pPr>
    </w:p>
    <w:p w14:paraId="32071852" w14:textId="77777777" w:rsidR="00042303" w:rsidRDefault="00042303">
      <w:pPr>
        <w:spacing w:line="480" w:lineRule="auto"/>
        <w:jc w:val="both"/>
        <w:rPr>
          <w:rFonts w:ascii="Arial" w:eastAsia="Arial" w:hAnsi="Arial" w:cs="Arial"/>
          <w:b/>
          <w:sz w:val="24"/>
          <w:szCs w:val="24"/>
        </w:rPr>
      </w:pPr>
    </w:p>
    <w:p w14:paraId="16787291" w14:textId="77777777" w:rsidR="00042303" w:rsidRDefault="00042303">
      <w:pPr>
        <w:spacing w:line="480" w:lineRule="auto"/>
        <w:jc w:val="both"/>
        <w:rPr>
          <w:rFonts w:ascii="Arial" w:eastAsia="Arial" w:hAnsi="Arial" w:cs="Arial"/>
          <w:b/>
          <w:sz w:val="24"/>
          <w:szCs w:val="24"/>
        </w:rPr>
      </w:pPr>
    </w:p>
    <w:p w14:paraId="234F21D4" w14:textId="553CBF01" w:rsidR="00782975" w:rsidRDefault="00000000">
      <w:pPr>
        <w:spacing w:line="480" w:lineRule="auto"/>
        <w:jc w:val="both"/>
        <w:rPr>
          <w:rFonts w:ascii="Arial" w:eastAsia="Arial" w:hAnsi="Arial" w:cs="Arial"/>
          <w:b/>
          <w:sz w:val="24"/>
          <w:szCs w:val="24"/>
        </w:rPr>
      </w:pPr>
      <w:r>
        <w:rPr>
          <w:rFonts w:ascii="Arial" w:eastAsia="Arial" w:hAnsi="Arial" w:cs="Arial"/>
          <w:b/>
          <w:sz w:val="24"/>
          <w:szCs w:val="24"/>
        </w:rPr>
        <w:lastRenderedPageBreak/>
        <w:t>Supplementary Figures</w:t>
      </w:r>
    </w:p>
    <w:p w14:paraId="373AFEF1" w14:textId="77777777" w:rsidR="00C2117B" w:rsidRDefault="00C2117B" w:rsidP="00C2117B">
      <w:pPr>
        <w:spacing w:line="480" w:lineRule="auto"/>
        <w:jc w:val="both"/>
        <w:rPr>
          <w:rFonts w:ascii="Arial" w:eastAsia="Arial" w:hAnsi="Arial" w:cs="Arial"/>
          <w:color w:val="000000"/>
          <w:sz w:val="24"/>
          <w:szCs w:val="24"/>
        </w:rPr>
      </w:pPr>
      <w:r>
        <w:rPr>
          <w:rFonts w:ascii="Arial" w:eastAsia="Arial" w:hAnsi="Arial" w:cs="Arial"/>
          <w:noProof/>
          <w:color w:val="000000"/>
          <w:sz w:val="24"/>
          <w:szCs w:val="24"/>
        </w:rPr>
        <w:drawing>
          <wp:inline distT="0" distB="0" distL="0" distR="0" wp14:anchorId="2D333954" wp14:editId="212B225C">
            <wp:extent cx="6858000" cy="5050790"/>
            <wp:effectExtent l="0" t="0" r="0" b="0"/>
            <wp:docPr id="920505668" name="Picture 1" descr="A collage of several images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05668" name="Picture 1" descr="A collage of several images of different color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858000" cy="5050790"/>
                    </a:xfrm>
                    <a:prstGeom prst="rect">
                      <a:avLst/>
                    </a:prstGeom>
                  </pic:spPr>
                </pic:pic>
              </a:graphicData>
            </a:graphic>
          </wp:inline>
        </w:drawing>
      </w:r>
    </w:p>
    <w:p w14:paraId="57F398D5" w14:textId="0ED1EAE8" w:rsidR="00C2117B" w:rsidRPr="00C2117B" w:rsidRDefault="00C2117B">
      <w:pPr>
        <w:spacing w:line="480" w:lineRule="auto"/>
        <w:jc w:val="both"/>
        <w:rPr>
          <w:rFonts w:ascii="Arial" w:eastAsia="Arial" w:hAnsi="Arial" w:cs="Arial"/>
          <w:color w:val="000000"/>
          <w:sz w:val="24"/>
          <w:szCs w:val="24"/>
        </w:rPr>
      </w:pPr>
      <w:r>
        <w:rPr>
          <w:rFonts w:ascii="Arial" w:eastAsia="Arial" w:hAnsi="Arial" w:cs="Arial"/>
          <w:b/>
          <w:color w:val="000000"/>
          <w:sz w:val="24"/>
          <w:szCs w:val="24"/>
        </w:rPr>
        <w:t>Supplementary Figure 1. Scheme of the digital twin concept in studying liver related disease.</w:t>
      </w:r>
      <w:r>
        <w:rPr>
          <w:rFonts w:ascii="Arial" w:eastAsia="Arial" w:hAnsi="Arial" w:cs="Arial"/>
          <w:color w:val="000000"/>
          <w:sz w:val="24"/>
          <w:szCs w:val="24"/>
        </w:rPr>
        <w:t xml:space="preserve"> Construction of the liver microarchitecture of the digital twin from imaging analysis (green box, Hoehme et al.</w:t>
      </w:r>
      <w:r w:rsidRPr="00117ACA">
        <w:rPr>
          <w:rFonts w:ascii="Arial" w:eastAsia="Arial" w:hAnsi="Arial" w:cs="Arial"/>
          <w:color w:val="000000"/>
          <w:sz w:val="24"/>
          <w:szCs w:val="24"/>
          <w:vertAlign w:val="superscript"/>
        </w:rPr>
        <w:t>6</w:t>
      </w:r>
      <w:r>
        <w:rPr>
          <w:rFonts w:ascii="Arial" w:eastAsia="Arial" w:hAnsi="Arial" w:cs="Arial"/>
          <w:color w:val="000000"/>
          <w:sz w:val="24"/>
          <w:szCs w:val="24"/>
        </w:rPr>
        <w:t xml:space="preserve"> (2010)). Modeling the drug metabolism in the liver cell (blue box, </w:t>
      </w:r>
      <w:proofErr w:type="spellStart"/>
      <w:r>
        <w:rPr>
          <w:rFonts w:ascii="Arial" w:eastAsia="Arial" w:hAnsi="Arial" w:cs="Arial"/>
          <w:color w:val="000000"/>
          <w:sz w:val="24"/>
          <w:szCs w:val="24"/>
        </w:rPr>
        <w:t>Dichamp</w:t>
      </w:r>
      <w:proofErr w:type="spellEnd"/>
      <w:r>
        <w:rPr>
          <w:rFonts w:ascii="Arial" w:eastAsia="Arial" w:hAnsi="Arial" w:cs="Arial"/>
          <w:color w:val="000000"/>
          <w:sz w:val="24"/>
          <w:szCs w:val="24"/>
        </w:rPr>
        <w:t xml:space="preserve"> et al.</w:t>
      </w:r>
      <w:r w:rsidRPr="00117ACA">
        <w:rPr>
          <w:rFonts w:ascii="Arial" w:eastAsia="Arial" w:hAnsi="Arial" w:cs="Arial"/>
          <w:color w:val="000000"/>
          <w:sz w:val="24"/>
          <w:szCs w:val="24"/>
          <w:vertAlign w:val="superscript"/>
        </w:rPr>
        <w:t>26</w:t>
      </w:r>
      <w:r>
        <w:rPr>
          <w:rFonts w:ascii="Arial" w:eastAsia="Arial" w:hAnsi="Arial" w:cs="Arial"/>
          <w:color w:val="000000"/>
          <w:sz w:val="24"/>
          <w:szCs w:val="24"/>
          <w:vertAlign w:val="superscript"/>
        </w:rPr>
        <w:t xml:space="preserve"> </w:t>
      </w:r>
      <w:r>
        <w:rPr>
          <w:rFonts w:ascii="Arial" w:eastAsia="Arial" w:hAnsi="Arial" w:cs="Arial"/>
          <w:color w:val="000000"/>
          <w:sz w:val="24"/>
          <w:szCs w:val="24"/>
        </w:rPr>
        <w:t>(2023)). Modeling the liver regeneration upon one injection of drug-induced injury (yellow box, Zhao et al.</w:t>
      </w:r>
      <w:r w:rsidRPr="00117ACA">
        <w:rPr>
          <w:rFonts w:ascii="Arial" w:eastAsia="Arial" w:hAnsi="Arial" w:cs="Arial"/>
          <w:color w:val="000000"/>
          <w:sz w:val="24"/>
          <w:szCs w:val="24"/>
          <w:vertAlign w:val="superscript"/>
        </w:rPr>
        <w:t>5</w:t>
      </w:r>
      <w:r>
        <w:rPr>
          <w:rFonts w:ascii="Arial" w:eastAsia="Arial" w:hAnsi="Arial" w:cs="Arial"/>
          <w:color w:val="000000"/>
          <w:sz w:val="24"/>
          <w:szCs w:val="24"/>
          <w:vertAlign w:val="superscript"/>
        </w:rPr>
        <w:t xml:space="preserve"> </w:t>
      </w:r>
      <w:r>
        <w:rPr>
          <w:rFonts w:ascii="Arial" w:eastAsia="Arial" w:hAnsi="Arial" w:cs="Arial"/>
          <w:color w:val="000000"/>
          <w:sz w:val="24"/>
          <w:szCs w:val="24"/>
        </w:rPr>
        <w:t>(2023)). Modeling liver fibrosis (black box, the focus of this study).</w:t>
      </w:r>
    </w:p>
    <w:p w14:paraId="0253013C"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noProof/>
          <w:color w:val="000000"/>
          <w:sz w:val="16"/>
          <w:szCs w:val="16"/>
        </w:rPr>
        <w:lastRenderedPageBreak/>
        <w:drawing>
          <wp:inline distT="0" distB="0" distL="0" distR="0" wp14:anchorId="09DE9562" wp14:editId="3B15794A">
            <wp:extent cx="5989320" cy="2842260"/>
            <wp:effectExtent l="0" t="0" r="0" b="0"/>
            <wp:docPr id="1" name="image7.png" descr="A collage of images of cel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collage of images of cells&#10;&#10;Description automatically generated"/>
                    <pic:cNvPicPr preferRelativeResize="0"/>
                  </pic:nvPicPr>
                  <pic:blipFill>
                    <a:blip r:embed="rId11"/>
                    <a:srcRect/>
                    <a:stretch>
                      <a:fillRect/>
                    </a:stretch>
                  </pic:blipFill>
                  <pic:spPr>
                    <a:xfrm>
                      <a:off x="0" y="0"/>
                      <a:ext cx="5989320" cy="2842260"/>
                    </a:xfrm>
                    <a:prstGeom prst="rect">
                      <a:avLst/>
                    </a:prstGeom>
                    <a:ln/>
                  </pic:spPr>
                </pic:pic>
              </a:graphicData>
            </a:graphic>
          </wp:inline>
        </w:drawing>
      </w:r>
    </w:p>
    <w:p w14:paraId="4563153E" w14:textId="4C801DE0" w:rsidR="00321FDF"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t xml:space="preserve">Supplementary Figure </w:t>
      </w:r>
      <w:r w:rsidR="00C2117B">
        <w:rPr>
          <w:rFonts w:ascii="Arial" w:eastAsia="Arial" w:hAnsi="Arial" w:cs="Arial"/>
          <w:b/>
          <w:color w:val="000000"/>
          <w:sz w:val="24"/>
          <w:szCs w:val="24"/>
        </w:rPr>
        <w:t>2</w:t>
      </w:r>
      <w:r>
        <w:rPr>
          <w:rFonts w:ascii="Arial" w:eastAsia="Arial" w:hAnsi="Arial" w:cs="Arial"/>
          <w:b/>
          <w:color w:val="000000"/>
          <w:sz w:val="24"/>
          <w:szCs w:val="24"/>
        </w:rPr>
        <w:t>. CYP2E1 expressing hepatocytes guide ECM deposition upon repetitive CCl</w:t>
      </w:r>
      <w:r>
        <w:rPr>
          <w:rFonts w:ascii="Arial" w:eastAsia="Arial" w:hAnsi="Arial" w:cs="Arial"/>
          <w:b/>
          <w:color w:val="000000"/>
          <w:sz w:val="24"/>
          <w:szCs w:val="24"/>
          <w:vertAlign w:val="subscript"/>
        </w:rPr>
        <w:t xml:space="preserve">4 </w:t>
      </w:r>
      <w:r>
        <w:rPr>
          <w:rFonts w:ascii="Arial" w:eastAsia="Arial" w:hAnsi="Arial" w:cs="Arial"/>
          <w:b/>
          <w:color w:val="000000"/>
          <w:sz w:val="24"/>
          <w:szCs w:val="24"/>
        </w:rPr>
        <w:t xml:space="preserve">injections. </w:t>
      </w:r>
      <w:r>
        <w:rPr>
          <w:rFonts w:ascii="Arial" w:eastAsia="Arial" w:hAnsi="Arial" w:cs="Arial"/>
          <w:color w:val="000000"/>
          <w:sz w:val="24"/>
          <w:szCs w:val="24"/>
        </w:rPr>
        <w:t>Serial sections from control and fibrotic mouse liver (3 weeks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w:t>
      </w:r>
      <w:r w:rsidR="00027517">
        <w:rPr>
          <w:rFonts w:ascii="Arial" w:eastAsia="Arial" w:hAnsi="Arial" w:cs="Arial"/>
          <w:color w:val="000000"/>
          <w:sz w:val="24"/>
          <w:szCs w:val="24"/>
        </w:rPr>
        <w:t>a</w:t>
      </w:r>
      <w:r>
        <w:rPr>
          <w:rFonts w:ascii="Arial" w:eastAsia="Arial" w:hAnsi="Arial" w:cs="Arial"/>
          <w:color w:val="000000"/>
          <w:sz w:val="24"/>
          <w:szCs w:val="24"/>
        </w:rPr>
        <w:t>re stained with PSR (ECM deposition; red), CYP2E1 (CCl4 metabolizing enzyme; brown) and CK19 (bile duct epithelial cell marker in periportal compartments). Scale bars are 200μm (PSR and CYP2E1 images) and 50μm (CK19 images).</w:t>
      </w:r>
    </w:p>
    <w:p w14:paraId="0532B915"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noProof/>
          <w:color w:val="000000"/>
          <w:sz w:val="16"/>
          <w:szCs w:val="16"/>
        </w:rPr>
        <w:lastRenderedPageBreak/>
        <w:drawing>
          <wp:inline distT="0" distB="0" distL="0" distR="0" wp14:anchorId="41DAD790" wp14:editId="038C7453">
            <wp:extent cx="5531485" cy="8009890"/>
            <wp:effectExtent l="0" t="0" r="0" b="0"/>
            <wp:docPr id="3" name="image6.png" descr="A collage of cel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collage of cells&#10;&#10;Description automatically generated"/>
                    <pic:cNvPicPr preferRelativeResize="0"/>
                  </pic:nvPicPr>
                  <pic:blipFill>
                    <a:blip r:embed="rId12"/>
                    <a:srcRect/>
                    <a:stretch>
                      <a:fillRect/>
                    </a:stretch>
                  </pic:blipFill>
                  <pic:spPr>
                    <a:xfrm>
                      <a:off x="0" y="0"/>
                      <a:ext cx="5531485" cy="8009890"/>
                    </a:xfrm>
                    <a:prstGeom prst="rect">
                      <a:avLst/>
                    </a:prstGeom>
                    <a:ln/>
                  </pic:spPr>
                </pic:pic>
              </a:graphicData>
            </a:graphic>
          </wp:inline>
        </w:drawing>
      </w:r>
    </w:p>
    <w:p w14:paraId="05F2FEAC" w14:textId="1903A167" w:rsidR="00321FDF"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lastRenderedPageBreak/>
        <w:t xml:space="preserve">Supplementary Figure </w:t>
      </w:r>
      <w:r w:rsidR="003F3A2F">
        <w:rPr>
          <w:rFonts w:ascii="Arial" w:eastAsia="Arial" w:hAnsi="Arial" w:cs="Arial"/>
          <w:b/>
          <w:color w:val="000000"/>
          <w:sz w:val="24"/>
          <w:szCs w:val="24"/>
        </w:rPr>
        <w:t>3</w:t>
      </w:r>
      <w:r>
        <w:rPr>
          <w:rFonts w:ascii="Arial" w:eastAsia="Arial" w:hAnsi="Arial" w:cs="Arial"/>
          <w:b/>
          <w:color w:val="000000"/>
          <w:sz w:val="24"/>
          <w:szCs w:val="24"/>
        </w:rPr>
        <w:t>. Regeneration upon acute liver injury in mice from one CCl</w:t>
      </w:r>
      <w:r>
        <w:rPr>
          <w:rFonts w:ascii="Arial" w:eastAsia="Arial" w:hAnsi="Arial" w:cs="Arial"/>
          <w:b/>
          <w:color w:val="000000"/>
          <w:sz w:val="24"/>
          <w:szCs w:val="24"/>
          <w:vertAlign w:val="subscript"/>
        </w:rPr>
        <w:t>4</w:t>
      </w:r>
      <w:r>
        <w:rPr>
          <w:rFonts w:ascii="Arial" w:eastAsia="Arial" w:hAnsi="Arial" w:cs="Arial"/>
          <w:b/>
          <w:color w:val="000000"/>
          <w:sz w:val="24"/>
          <w:szCs w:val="24"/>
        </w:rPr>
        <w:t xml:space="preserve"> injection. </w:t>
      </w:r>
      <w:r>
        <w:rPr>
          <w:rFonts w:ascii="Arial" w:eastAsia="Arial" w:hAnsi="Arial" w:cs="Arial"/>
          <w:color w:val="000000"/>
          <w:sz w:val="24"/>
          <w:szCs w:val="24"/>
        </w:rPr>
        <w:t>(A) Representative time-resolved images of CYP2E1, Ki-67 and HE stained livers upon one dose of CCl</w:t>
      </w:r>
      <w:r>
        <w:rPr>
          <w:rFonts w:ascii="Arial" w:eastAsia="Arial" w:hAnsi="Arial" w:cs="Arial"/>
          <w:color w:val="000000"/>
          <w:sz w:val="24"/>
          <w:szCs w:val="24"/>
          <w:vertAlign w:val="subscript"/>
        </w:rPr>
        <w:t>4</w:t>
      </w:r>
      <w:r>
        <w:rPr>
          <w:rFonts w:ascii="Arial" w:eastAsia="Arial" w:hAnsi="Arial" w:cs="Arial"/>
          <w:color w:val="000000"/>
          <w:sz w:val="24"/>
          <w:szCs w:val="24"/>
        </w:rPr>
        <w:t>. Scale bars are 100μm and 20μm for overviews and closeups, respectively. (B) mRNA level of Cyp2e1, determined at different time points after administration of CCl</w:t>
      </w:r>
      <w:r>
        <w:rPr>
          <w:rFonts w:ascii="Arial" w:eastAsia="Arial" w:hAnsi="Arial" w:cs="Arial"/>
          <w:color w:val="000000"/>
          <w:sz w:val="24"/>
          <w:szCs w:val="24"/>
          <w:vertAlign w:val="subscript"/>
        </w:rPr>
        <w:t xml:space="preserve">4 </w:t>
      </w:r>
      <w:r>
        <w:rPr>
          <w:rFonts w:ascii="Arial" w:eastAsia="Arial" w:hAnsi="Arial" w:cs="Arial"/>
          <w:color w:val="000000"/>
          <w:sz w:val="24"/>
          <w:szCs w:val="24"/>
        </w:rPr>
        <w:t>as indicated. Data are shown as the means ± SD of 5 mice per group. The values at day 0 represent the controls. ** P &lt;0.01, *** P &lt;0.001.</w:t>
      </w:r>
    </w:p>
    <w:p w14:paraId="5620CE1F"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noProof/>
          <w:color w:val="000000"/>
          <w:sz w:val="16"/>
          <w:szCs w:val="16"/>
        </w:rPr>
        <w:lastRenderedPageBreak/>
        <w:drawing>
          <wp:inline distT="0" distB="0" distL="0" distR="0" wp14:anchorId="3E5752CB" wp14:editId="371009E4">
            <wp:extent cx="5339715" cy="8009890"/>
            <wp:effectExtent l="0" t="0" r="0" b="0"/>
            <wp:docPr id="2" name="image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screenshot of a cell phone&#10;&#10;Description automatically generated"/>
                    <pic:cNvPicPr preferRelativeResize="0"/>
                  </pic:nvPicPr>
                  <pic:blipFill>
                    <a:blip r:embed="rId13"/>
                    <a:srcRect/>
                    <a:stretch>
                      <a:fillRect/>
                    </a:stretch>
                  </pic:blipFill>
                  <pic:spPr>
                    <a:xfrm>
                      <a:off x="0" y="0"/>
                      <a:ext cx="5339715" cy="8009890"/>
                    </a:xfrm>
                    <a:prstGeom prst="rect">
                      <a:avLst/>
                    </a:prstGeom>
                    <a:ln/>
                  </pic:spPr>
                </pic:pic>
              </a:graphicData>
            </a:graphic>
          </wp:inline>
        </w:drawing>
      </w:r>
    </w:p>
    <w:p w14:paraId="43905999" w14:textId="122705FF" w:rsidR="00321FDF"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lastRenderedPageBreak/>
        <w:t xml:space="preserve">Supplementary Figure </w:t>
      </w:r>
      <w:r w:rsidR="003F3A2F">
        <w:rPr>
          <w:rFonts w:ascii="Arial" w:eastAsia="Arial" w:hAnsi="Arial" w:cs="Arial"/>
          <w:b/>
          <w:color w:val="000000"/>
          <w:sz w:val="24"/>
          <w:szCs w:val="24"/>
        </w:rPr>
        <w:t>4</w:t>
      </w:r>
      <w:r>
        <w:rPr>
          <w:rFonts w:ascii="Arial" w:eastAsia="Arial" w:hAnsi="Arial" w:cs="Arial"/>
          <w:b/>
          <w:color w:val="000000"/>
          <w:sz w:val="24"/>
          <w:szCs w:val="24"/>
        </w:rPr>
        <w:t xml:space="preserve">. ECM, </w:t>
      </w:r>
      <w:proofErr w:type="gramStart"/>
      <w:r>
        <w:rPr>
          <w:rFonts w:ascii="Arial" w:eastAsia="Arial" w:hAnsi="Arial" w:cs="Arial"/>
          <w:b/>
          <w:color w:val="000000"/>
          <w:sz w:val="24"/>
          <w:szCs w:val="24"/>
        </w:rPr>
        <w:t>HSC</w:t>
      </w:r>
      <w:proofErr w:type="gramEnd"/>
      <w:r>
        <w:rPr>
          <w:rFonts w:ascii="Arial" w:eastAsia="Arial" w:hAnsi="Arial" w:cs="Arial"/>
          <w:b/>
          <w:color w:val="000000"/>
          <w:sz w:val="24"/>
          <w:szCs w:val="24"/>
        </w:rPr>
        <w:t xml:space="preserve"> and macrophages during liver regeneration upon one CCl</w:t>
      </w:r>
      <w:r>
        <w:rPr>
          <w:rFonts w:ascii="Arial" w:eastAsia="Arial" w:hAnsi="Arial" w:cs="Arial"/>
          <w:b/>
          <w:color w:val="000000"/>
          <w:sz w:val="24"/>
          <w:szCs w:val="24"/>
          <w:vertAlign w:val="subscript"/>
        </w:rPr>
        <w:t>4</w:t>
      </w:r>
      <w:r>
        <w:rPr>
          <w:rFonts w:ascii="Arial" w:eastAsia="Arial" w:hAnsi="Arial" w:cs="Arial"/>
          <w:b/>
          <w:color w:val="000000"/>
          <w:sz w:val="24"/>
          <w:szCs w:val="24"/>
        </w:rPr>
        <w:t xml:space="preserve"> injection. </w:t>
      </w:r>
      <w:r>
        <w:rPr>
          <w:rFonts w:ascii="Arial" w:eastAsia="Arial" w:hAnsi="Arial" w:cs="Arial"/>
          <w:color w:val="000000"/>
          <w:sz w:val="24"/>
          <w:szCs w:val="24"/>
        </w:rPr>
        <w:t>(A) Time-resolved histopathological data after a single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injection, showing PSR (ECM), </w:t>
      </w:r>
      <w:proofErr w:type="spellStart"/>
      <w:r>
        <w:rPr>
          <w:rFonts w:ascii="Arial" w:eastAsia="Arial" w:hAnsi="Arial" w:cs="Arial"/>
          <w:color w:val="000000"/>
          <w:sz w:val="24"/>
          <w:szCs w:val="24"/>
        </w:rPr>
        <w:t>desmin</w:t>
      </w:r>
      <w:proofErr w:type="spellEnd"/>
      <w:r>
        <w:rPr>
          <w:rFonts w:ascii="Arial" w:eastAsia="Arial" w:hAnsi="Arial" w:cs="Arial"/>
          <w:color w:val="000000"/>
          <w:sz w:val="24"/>
          <w:szCs w:val="24"/>
        </w:rPr>
        <w:t xml:space="preserve"> (quiescent and activated HSC), α-SMA (activated HSC), F4/80 (resident macrophages, highlighted in yellow). Desmin, α-SMA and F4/80 are each displayed at overview-magnification (left, scale bar 100μm) and high magnification for closeup (right, scale bar 20μm). (B) The </w:t>
      </w:r>
      <w:r w:rsidR="00782975">
        <w:rPr>
          <w:rFonts w:ascii="Arial" w:eastAsia="Arial" w:hAnsi="Arial" w:cs="Arial"/>
          <w:color w:val="000000"/>
          <w:sz w:val="24"/>
          <w:szCs w:val="24"/>
        </w:rPr>
        <w:t>close view</w:t>
      </w:r>
      <w:r>
        <w:rPr>
          <w:rFonts w:ascii="Arial" w:eastAsia="Arial" w:hAnsi="Arial" w:cs="Arial"/>
          <w:color w:val="000000"/>
          <w:sz w:val="24"/>
          <w:szCs w:val="24"/>
        </w:rPr>
        <w:t xml:space="preserve"> of Fig. 3A, F4.80. (C) Time resolved RT-PCR data for </w:t>
      </w:r>
      <w:proofErr w:type="spellStart"/>
      <w:r>
        <w:rPr>
          <w:rFonts w:ascii="Arial" w:eastAsia="Arial" w:hAnsi="Arial" w:cs="Arial"/>
          <w:color w:val="000000"/>
          <w:sz w:val="24"/>
          <w:szCs w:val="24"/>
        </w:rPr>
        <w:t>Tgf</w:t>
      </w:r>
      <w:proofErr w:type="spellEnd"/>
      <w:r>
        <w:rPr>
          <w:rFonts w:ascii="Arial" w:eastAsia="Arial" w:hAnsi="Arial" w:cs="Arial"/>
          <w:color w:val="000000"/>
          <w:sz w:val="24"/>
          <w:szCs w:val="24"/>
        </w:rPr>
        <w:t>β1, Mmp9 and Timp1. Data are shown as the means ± SD of 5 mice per group. * P &lt;0.05, ** P &lt;0.01, *** P &lt;0.001.</w:t>
      </w:r>
    </w:p>
    <w:p w14:paraId="13CA105C"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noProof/>
          <w:color w:val="000000"/>
          <w:sz w:val="16"/>
          <w:szCs w:val="16"/>
        </w:rPr>
        <w:lastRenderedPageBreak/>
        <w:drawing>
          <wp:inline distT="0" distB="0" distL="0" distR="0" wp14:anchorId="7D5848FD" wp14:editId="3EF517F5">
            <wp:extent cx="5810885" cy="8009890"/>
            <wp:effectExtent l="0" t="0" r="0" b="0"/>
            <wp:docPr id="5" name="image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cell phone&#10;&#10;Description automatically generated"/>
                    <pic:cNvPicPr preferRelativeResize="0"/>
                  </pic:nvPicPr>
                  <pic:blipFill>
                    <a:blip r:embed="rId14"/>
                    <a:srcRect/>
                    <a:stretch>
                      <a:fillRect/>
                    </a:stretch>
                  </pic:blipFill>
                  <pic:spPr>
                    <a:xfrm>
                      <a:off x="0" y="0"/>
                      <a:ext cx="5810885" cy="8009890"/>
                    </a:xfrm>
                    <a:prstGeom prst="rect">
                      <a:avLst/>
                    </a:prstGeom>
                    <a:ln/>
                  </pic:spPr>
                </pic:pic>
              </a:graphicData>
            </a:graphic>
          </wp:inline>
        </w:drawing>
      </w:r>
    </w:p>
    <w:p w14:paraId="49E261BA" w14:textId="058CC673" w:rsidR="00321FDF"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lastRenderedPageBreak/>
        <w:t xml:space="preserve">Supplementary Figure </w:t>
      </w:r>
      <w:r w:rsidR="003F3A2F">
        <w:rPr>
          <w:rFonts w:ascii="Arial" w:eastAsia="Arial" w:hAnsi="Arial" w:cs="Arial"/>
          <w:b/>
          <w:color w:val="000000"/>
          <w:sz w:val="24"/>
          <w:szCs w:val="24"/>
        </w:rPr>
        <w:t>5</w:t>
      </w:r>
      <w:r>
        <w:rPr>
          <w:rFonts w:ascii="Arial" w:eastAsia="Arial" w:hAnsi="Arial" w:cs="Arial"/>
          <w:color w:val="000000"/>
          <w:sz w:val="24"/>
          <w:szCs w:val="24"/>
        </w:rPr>
        <w:t xml:space="preserve">. </w:t>
      </w:r>
      <w:r>
        <w:rPr>
          <w:rFonts w:ascii="Arial" w:eastAsia="Arial" w:hAnsi="Arial" w:cs="Arial"/>
          <w:b/>
          <w:color w:val="000000"/>
          <w:sz w:val="24"/>
          <w:szCs w:val="24"/>
        </w:rPr>
        <w:t xml:space="preserve">Computation of the distribution of the spanning width of ɑ-SMA positive cells. </w:t>
      </w:r>
      <w:r>
        <w:rPr>
          <w:rFonts w:ascii="Arial" w:eastAsia="Arial" w:hAnsi="Arial" w:cs="Arial"/>
          <w:color w:val="000000"/>
          <w:sz w:val="24"/>
          <w:szCs w:val="24"/>
        </w:rPr>
        <w:t xml:space="preserve">(A) Example of a region of interest showing the activated HSCs in </w:t>
      </w:r>
      <w:r w:rsidR="00782975">
        <w:rPr>
          <w:rFonts w:ascii="Arial" w:eastAsia="Arial" w:hAnsi="Arial" w:cs="Arial"/>
          <w:color w:val="000000"/>
          <w:sz w:val="24"/>
          <w:szCs w:val="24"/>
        </w:rPr>
        <w:t>brown; brown</w:t>
      </w:r>
      <w:r>
        <w:rPr>
          <w:rFonts w:ascii="Arial" w:eastAsia="Arial" w:hAnsi="Arial" w:cs="Arial"/>
          <w:color w:val="000000"/>
          <w:sz w:val="24"/>
          <w:szCs w:val="24"/>
        </w:rPr>
        <w:t xml:space="preserve"> regions with void representing CVs are marked by green circles. In the left subfigure, the red lines are drawn manually to identify neighboring CVs connected by areas occupied by activated HSCs; in the right subfigure the red curved lines demarcate the borders of these areas ("stripes"). (B) The different steps to obtain the envelope (border) of an </w:t>
      </w:r>
      <w:proofErr w:type="spellStart"/>
      <w:r>
        <w:rPr>
          <w:rFonts w:ascii="Arial" w:eastAsia="Arial" w:hAnsi="Arial" w:cs="Arial"/>
          <w:color w:val="000000"/>
          <w:sz w:val="24"/>
          <w:szCs w:val="24"/>
        </w:rPr>
        <w:t>aHSC</w:t>
      </w:r>
      <w:proofErr w:type="spellEnd"/>
      <w:r>
        <w:rPr>
          <w:rFonts w:ascii="Arial" w:eastAsia="Arial" w:hAnsi="Arial" w:cs="Arial"/>
          <w:color w:val="000000"/>
          <w:sz w:val="24"/>
          <w:szCs w:val="24"/>
        </w:rPr>
        <w:t xml:space="preserve"> positive area (stripe) connecting two neighboring CVs. Each stripe is finally oriented vertically before computing its spanning width along the axis starting at one CV and ending at the neighboring CV. (C) The resulting values for the width of the stripe along the CV-CV connection is then normalized by division of the length of the CV-CV connection to permit accumulation of the data for CV-CV connections of different lengths (shown are accumulated data, each from multiple CV-CV connections from different mice M1, M2, and M3). Interestingly, the width of the stripes </w:t>
      </w:r>
      <w:r w:rsidR="00117ACA">
        <w:rPr>
          <w:rFonts w:ascii="Arial" w:eastAsia="Arial" w:hAnsi="Arial" w:cs="Arial"/>
          <w:color w:val="000000"/>
          <w:sz w:val="24"/>
          <w:szCs w:val="24"/>
        </w:rPr>
        <w:t>does</w:t>
      </w:r>
      <w:r>
        <w:rPr>
          <w:rFonts w:ascii="Arial" w:eastAsia="Arial" w:hAnsi="Arial" w:cs="Arial"/>
          <w:color w:val="000000"/>
          <w:sz w:val="24"/>
          <w:szCs w:val="24"/>
        </w:rPr>
        <w:t xml:space="preserve"> not vary along the CV-CV connection.</w:t>
      </w:r>
    </w:p>
    <w:p w14:paraId="0CCC0147"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noProof/>
          <w:color w:val="000000"/>
          <w:sz w:val="16"/>
          <w:szCs w:val="16"/>
        </w:rPr>
        <w:lastRenderedPageBreak/>
        <w:drawing>
          <wp:inline distT="0" distB="0" distL="0" distR="0" wp14:anchorId="5BA4EA31" wp14:editId="60B951FC">
            <wp:extent cx="6019800" cy="6286500"/>
            <wp:effectExtent l="0" t="0" r="0" b="0"/>
            <wp:docPr id="4" name="image1.png" descr="A screenshot of a computer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screenshot of a computer game&#10;&#10;Description automatically generated"/>
                    <pic:cNvPicPr preferRelativeResize="0"/>
                  </pic:nvPicPr>
                  <pic:blipFill>
                    <a:blip r:embed="rId15"/>
                    <a:srcRect/>
                    <a:stretch>
                      <a:fillRect/>
                    </a:stretch>
                  </pic:blipFill>
                  <pic:spPr>
                    <a:xfrm>
                      <a:off x="0" y="0"/>
                      <a:ext cx="6019800" cy="6286500"/>
                    </a:xfrm>
                    <a:prstGeom prst="rect">
                      <a:avLst/>
                    </a:prstGeom>
                    <a:ln/>
                  </pic:spPr>
                </pic:pic>
              </a:graphicData>
            </a:graphic>
          </wp:inline>
        </w:drawing>
      </w:r>
    </w:p>
    <w:p w14:paraId="0959B911" w14:textId="20A89040" w:rsidR="00321FDF"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t xml:space="preserve">Supplementary Figure </w:t>
      </w:r>
      <w:r w:rsidR="003F3A2F">
        <w:rPr>
          <w:rFonts w:ascii="Arial" w:eastAsia="Arial" w:hAnsi="Arial" w:cs="Arial"/>
          <w:b/>
          <w:color w:val="000000"/>
          <w:sz w:val="24"/>
          <w:szCs w:val="24"/>
        </w:rPr>
        <w:t>6</w:t>
      </w:r>
      <w:r>
        <w:rPr>
          <w:rFonts w:ascii="Arial" w:eastAsia="Arial" w:hAnsi="Arial" w:cs="Arial"/>
          <w:color w:val="000000"/>
          <w:sz w:val="24"/>
          <w:szCs w:val="24"/>
        </w:rPr>
        <w:t xml:space="preserve">. </w:t>
      </w:r>
      <w:r>
        <w:rPr>
          <w:rFonts w:ascii="Arial" w:eastAsia="Arial" w:hAnsi="Arial" w:cs="Arial"/>
          <w:b/>
          <w:color w:val="000000"/>
          <w:sz w:val="24"/>
          <w:szCs w:val="24"/>
        </w:rPr>
        <w:t>Construction and validation of the collagen (ECM) model</w:t>
      </w:r>
      <w:r>
        <w:rPr>
          <w:rFonts w:ascii="Arial" w:eastAsia="Arial" w:hAnsi="Arial" w:cs="Arial"/>
          <w:color w:val="000000"/>
          <w:sz w:val="24"/>
          <w:szCs w:val="24"/>
        </w:rPr>
        <w:t xml:space="preserve">. (A) Elastic and bending energy of the collagen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network. (B) Addition of crosslink nodes: If the distance between two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segments</w:t>
      </w:r>
      <w:r w:rsidR="00C2117B">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1</m:t>
            </m:r>
          </m:sub>
        </m:sSub>
      </m:oMath>
      <w:r>
        <w:rPr>
          <w:rFonts w:ascii="Arial" w:eastAsia="Arial" w:hAnsi="Arial" w:cs="Arial"/>
          <w:color w:val="000000"/>
          <w:sz w:val="24"/>
          <w:szCs w:val="24"/>
        </w:rPr>
        <w:t xml:space="preserve"> and</w:t>
      </w:r>
      <w:r w:rsidR="00C2117B">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2</m:t>
            </m:r>
          </m:sub>
        </m:sSub>
      </m:oMath>
      <w:r>
        <w:rPr>
          <w:rFonts w:ascii="Arial" w:eastAsia="Arial" w:hAnsi="Arial" w:cs="Arial"/>
          <w:color w:val="000000"/>
          <w:sz w:val="24"/>
          <w:szCs w:val="24"/>
        </w:rPr>
        <w:t xml:space="preserve"> (between two perpendicular nodes</w:t>
      </w:r>
      <w:r w:rsidR="00C2117B">
        <w:rPr>
          <w:rFonts w:ascii="Arial" w:eastAsia="Arial" w:hAnsi="Arial" w:cs="Arial"/>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1</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2</m:t>
            </m:r>
          </m:sub>
        </m:sSub>
      </m:oMath>
      <w:r>
        <w:rPr>
          <w:rFonts w:ascii="Arial" w:eastAsia="Arial" w:hAnsi="Arial" w:cs="Arial"/>
          <w:color w:val="000000"/>
          <w:sz w:val="24"/>
          <w:szCs w:val="24"/>
        </w:rPr>
        <w:t xml:space="preserve"> on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1</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2</m:t>
            </m:r>
          </m:sub>
        </m:sSub>
      </m:oMath>
      <w:r>
        <w:rPr>
          <w:rFonts w:ascii="Arial" w:eastAsia="Arial" w:hAnsi="Arial" w:cs="Arial"/>
          <w:color w:val="000000"/>
          <w:sz w:val="24"/>
          <w:szCs w:val="24"/>
        </w:rPr>
        <w:t xml:space="preserve">, respectively, indicated by yellow arrows) is smaller than a predefined threshold, </w:t>
      </w:r>
      <w:r w:rsidR="00074DA8">
        <w:rPr>
          <w:rFonts w:ascii="Arial" w:eastAsia="Arial" w:hAnsi="Arial" w:cs="Arial"/>
          <w:color w:val="000000"/>
          <w:sz w:val="24"/>
          <w:szCs w:val="24"/>
        </w:rPr>
        <w:t>a</w:t>
      </w:r>
      <w:r>
        <w:rPr>
          <w:rFonts w:ascii="Arial" w:eastAsia="Arial" w:hAnsi="Arial" w:cs="Arial"/>
          <w:color w:val="000000"/>
          <w:sz w:val="24"/>
          <w:szCs w:val="24"/>
        </w:rPr>
        <w:t xml:space="preserve"> crosslink node </w:t>
      </w:r>
      <w:proofErr w:type="spellStart"/>
      <w:r>
        <w:rPr>
          <w:rFonts w:ascii="Arial" w:eastAsia="Arial" w:hAnsi="Arial" w:cs="Arial"/>
          <w:color w:val="000000"/>
          <w:sz w:val="24"/>
          <w:szCs w:val="24"/>
        </w:rPr>
        <w:t>sm</w:t>
      </w:r>
      <w:proofErr w:type="spellEnd"/>
      <w:r>
        <w:rPr>
          <w:rFonts w:ascii="Arial" w:eastAsia="Arial" w:hAnsi="Arial" w:cs="Arial"/>
          <w:color w:val="000000"/>
          <w:sz w:val="24"/>
          <w:szCs w:val="24"/>
        </w:rPr>
        <w:t xml:space="preserve"> (blue) is added, where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1</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2</m:t>
            </m:r>
          </m:sub>
        </m:sSub>
      </m:oMath>
      <w:r>
        <w:rPr>
          <w:rFonts w:ascii="Arial" w:eastAsia="Arial" w:hAnsi="Arial" w:cs="Arial"/>
          <w:color w:val="000000"/>
          <w:sz w:val="24"/>
          <w:szCs w:val="24"/>
        </w:rPr>
        <w:t xml:space="preserve"> would crosslink (red). After crosslinking, the segments are re-</w:t>
      </w:r>
      <w:r>
        <w:rPr>
          <w:rFonts w:ascii="Arial" w:eastAsia="Arial" w:hAnsi="Arial" w:cs="Arial"/>
          <w:color w:val="000000"/>
          <w:sz w:val="24"/>
          <w:szCs w:val="24"/>
        </w:rPr>
        <w:lastRenderedPageBreak/>
        <w:t xml:space="preserve">enumerated: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1</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2</m:t>
            </m:r>
          </m:sub>
        </m:sSub>
      </m:oMath>
      <w:r>
        <w:rPr>
          <w:rFonts w:ascii="Arial" w:eastAsia="Arial" w:hAnsi="Arial" w:cs="Arial"/>
          <w:color w:val="000000"/>
          <w:sz w:val="24"/>
          <w:szCs w:val="24"/>
        </w:rPr>
        <w:t xml:space="preserve"> are divided generating two additional segments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3</m:t>
            </m:r>
          </m:sub>
        </m:sSub>
      </m:oMath>
      <w:r>
        <w:rPr>
          <w:rFonts w:ascii="Arial" w:eastAsia="Arial" w:hAnsi="Arial" w:cs="Arial"/>
          <w:color w:val="000000"/>
          <w:sz w:val="24"/>
          <w:szCs w:val="24"/>
        </w:rPr>
        <w:t xml:space="preserve"> and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f</m:t>
            </m:r>
          </m:e>
          <m:sub>
            <m:r>
              <w:rPr>
                <w:rFonts w:ascii="Cambria Math" w:eastAsia="Cambria Math" w:hAnsi="Cambria Math" w:cs="Cambria Math"/>
                <w:color w:val="000000"/>
                <w:sz w:val="24"/>
                <w:szCs w:val="24"/>
              </w:rPr>
              <m:t>4</m:t>
            </m:r>
          </m:sub>
        </m:sSub>
      </m:oMath>
      <w:r>
        <w:rPr>
          <w:rFonts w:ascii="Arial" w:eastAsia="Arial" w:hAnsi="Arial" w:cs="Arial"/>
          <w:color w:val="000000"/>
          <w:sz w:val="24"/>
          <w:szCs w:val="24"/>
        </w:rPr>
        <w:t xml:space="preserve">), which are all attached at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s</m:t>
            </m:r>
          </m:e>
          <m:sub>
            <m:r>
              <w:rPr>
                <w:rFonts w:ascii="Cambria Math" w:eastAsia="Cambria Math" w:hAnsi="Cambria Math" w:cs="Cambria Math"/>
                <w:color w:val="000000"/>
                <w:sz w:val="24"/>
                <w:szCs w:val="24"/>
              </w:rPr>
              <m:t>m</m:t>
            </m:r>
          </m:sub>
        </m:sSub>
      </m:oMath>
      <w:r>
        <w:rPr>
          <w:rFonts w:ascii="Arial" w:eastAsia="Arial" w:hAnsi="Arial" w:cs="Arial"/>
          <w:color w:val="000000"/>
          <w:sz w:val="24"/>
          <w:szCs w:val="24"/>
        </w:rPr>
        <w:t xml:space="preserve"> (blue). (C) Calibration of mechanical parameters for the bundles mimicking the bending test by Yang et al.</w:t>
      </w:r>
      <w:r>
        <w:rPr>
          <w:rFonts w:ascii="Arial" w:eastAsia="Arial" w:hAnsi="Arial" w:cs="Arial"/>
          <w:color w:val="000000"/>
          <w:sz w:val="24"/>
          <w:szCs w:val="24"/>
          <w:vertAlign w:val="superscript"/>
        </w:rPr>
        <w:t>16</w:t>
      </w:r>
      <w:r>
        <w:rPr>
          <w:rFonts w:ascii="Arial" w:eastAsia="Arial" w:hAnsi="Arial" w:cs="Arial"/>
          <w:color w:val="000000"/>
          <w:sz w:val="24"/>
          <w:szCs w:val="24"/>
        </w:rPr>
        <w:t xml:space="preserve">. ‘a’, ‘b’, and ‘c’ indicate the corresponding positions where the force is applied on the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The simulated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(length of 3 µm) bends upon the exerted force (red arrow). (D) Simulation result and experimental data from Yang et al.</w:t>
      </w:r>
      <w:r>
        <w:rPr>
          <w:rFonts w:ascii="Arial" w:eastAsia="Arial" w:hAnsi="Arial" w:cs="Arial"/>
          <w:color w:val="000000"/>
          <w:sz w:val="24"/>
          <w:szCs w:val="24"/>
          <w:vertAlign w:val="superscript"/>
        </w:rPr>
        <w:t>16</w:t>
      </w:r>
      <w:r>
        <w:rPr>
          <w:rFonts w:ascii="Arial" w:eastAsia="Arial" w:hAnsi="Arial" w:cs="Arial"/>
          <w:color w:val="000000"/>
          <w:sz w:val="24"/>
          <w:szCs w:val="24"/>
        </w:rPr>
        <w:t xml:space="preserve">. (E) The modeled compression of the collagen network. The size of the network is 42.8×42.8×42.8μm3. The network is compressed by fixing the collagen nodes on the top layer and moving the bottom layer of collagen nodes upwards. (F) Rebuild the network for plasticity test: After the 3D network of cross-linked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(from </w:t>
      </w:r>
      <w:r w:rsidR="00C2117B">
        <w:rPr>
          <w:rFonts w:ascii="Arial" w:eastAsia="Arial" w:hAnsi="Arial" w:cs="Arial"/>
          <w:color w:val="000000"/>
          <w:sz w:val="24"/>
          <w:szCs w:val="24"/>
        </w:rPr>
        <w:t>D, E</w:t>
      </w:r>
      <w:r>
        <w:rPr>
          <w:rFonts w:ascii="Arial" w:eastAsia="Arial" w:hAnsi="Arial" w:cs="Arial"/>
          <w:color w:val="000000"/>
          <w:sz w:val="24"/>
          <w:szCs w:val="24"/>
        </w:rPr>
        <w:t xml:space="preserve">) is compressed, some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are randomly removed from and subsequently randomly added back to the network; subsequently, the compressed network is relaxed. This algorithm mimics a </w:t>
      </w:r>
      <w:proofErr w:type="spellStart"/>
      <w:r>
        <w:rPr>
          <w:rFonts w:ascii="Arial" w:eastAsia="Arial" w:hAnsi="Arial" w:cs="Arial"/>
          <w:color w:val="000000"/>
          <w:sz w:val="24"/>
          <w:szCs w:val="24"/>
        </w:rPr>
        <w:t>visco</w:t>
      </w:r>
      <w:proofErr w:type="spellEnd"/>
      <w:r>
        <w:rPr>
          <w:rFonts w:ascii="Arial" w:eastAsia="Arial" w:hAnsi="Arial" w:cs="Arial"/>
          <w:color w:val="000000"/>
          <w:sz w:val="24"/>
          <w:szCs w:val="24"/>
        </w:rPr>
        <w:t>-elastic network with a plastic response. (G) Strain-stress curve of simulation and experimental data from Ferruzzi et al.</w:t>
      </w:r>
      <w:r w:rsidR="00B16623">
        <w:rPr>
          <w:rFonts w:ascii="Arial" w:eastAsia="Arial" w:hAnsi="Arial" w:cs="Arial"/>
          <w:color w:val="000000"/>
          <w:sz w:val="24"/>
          <w:szCs w:val="24"/>
          <w:vertAlign w:val="superscript"/>
        </w:rPr>
        <w:t>17</w:t>
      </w:r>
      <w:r>
        <w:rPr>
          <w:rFonts w:ascii="Arial" w:eastAsia="Arial" w:hAnsi="Arial" w:cs="Arial"/>
          <w:color w:val="000000"/>
          <w:sz w:val="24"/>
          <w:szCs w:val="24"/>
        </w:rPr>
        <w:t xml:space="preserve">. Different fractions of total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rebuilt (removed first and then added back) in the network are tested.</w:t>
      </w:r>
    </w:p>
    <w:p w14:paraId="521D8476"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b/>
          <w:noProof/>
          <w:color w:val="000000"/>
          <w:sz w:val="16"/>
          <w:szCs w:val="16"/>
        </w:rPr>
        <w:lastRenderedPageBreak/>
        <w:drawing>
          <wp:inline distT="0" distB="0" distL="0" distR="0" wp14:anchorId="408B17E0" wp14:editId="331FB25C">
            <wp:extent cx="6019800" cy="6583680"/>
            <wp:effectExtent l="0" t="0" r="0" b="0"/>
            <wp:docPr id="7" name="image8.png" descr="A collage of images of cel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collage of images of cells&#10;&#10;Description automatically generated"/>
                    <pic:cNvPicPr preferRelativeResize="0"/>
                  </pic:nvPicPr>
                  <pic:blipFill>
                    <a:blip r:embed="rId16"/>
                    <a:srcRect/>
                    <a:stretch>
                      <a:fillRect/>
                    </a:stretch>
                  </pic:blipFill>
                  <pic:spPr>
                    <a:xfrm>
                      <a:off x="0" y="0"/>
                      <a:ext cx="6019800" cy="6583680"/>
                    </a:xfrm>
                    <a:prstGeom prst="rect">
                      <a:avLst/>
                    </a:prstGeom>
                    <a:ln/>
                  </pic:spPr>
                </pic:pic>
              </a:graphicData>
            </a:graphic>
          </wp:inline>
        </w:drawing>
      </w:r>
    </w:p>
    <w:p w14:paraId="516F810D" w14:textId="5DE09978" w:rsidR="00321FDF"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t xml:space="preserve">Supplementary Figure </w:t>
      </w:r>
      <w:r w:rsidR="003F3A2F">
        <w:rPr>
          <w:rFonts w:ascii="Arial" w:eastAsia="Arial" w:hAnsi="Arial" w:cs="Arial"/>
          <w:b/>
          <w:color w:val="000000"/>
          <w:sz w:val="24"/>
          <w:szCs w:val="24"/>
        </w:rPr>
        <w:t>7</w:t>
      </w:r>
      <w:r>
        <w:rPr>
          <w:rFonts w:ascii="Arial" w:eastAsia="Arial" w:hAnsi="Arial" w:cs="Arial"/>
          <w:b/>
          <w:color w:val="000000"/>
          <w:sz w:val="24"/>
          <w:szCs w:val="24"/>
        </w:rPr>
        <w:t>. Chronic liver injury in mice from 6 injections of CCl</w:t>
      </w:r>
      <w:r>
        <w:rPr>
          <w:rFonts w:ascii="Arial" w:eastAsia="Arial" w:hAnsi="Arial" w:cs="Arial"/>
          <w:b/>
          <w:color w:val="000000"/>
          <w:sz w:val="24"/>
          <w:szCs w:val="24"/>
          <w:vertAlign w:val="subscript"/>
        </w:rPr>
        <w:t>4</w:t>
      </w:r>
      <w:r>
        <w:rPr>
          <w:rFonts w:ascii="Arial" w:eastAsia="Arial" w:hAnsi="Arial" w:cs="Arial"/>
          <w:b/>
          <w:color w:val="000000"/>
          <w:sz w:val="24"/>
          <w:szCs w:val="24"/>
        </w:rPr>
        <w:t xml:space="preserve">. </w:t>
      </w:r>
      <w:r>
        <w:rPr>
          <w:rFonts w:ascii="Arial" w:eastAsia="Arial" w:hAnsi="Arial" w:cs="Arial"/>
          <w:color w:val="000000"/>
          <w:sz w:val="24"/>
          <w:szCs w:val="24"/>
        </w:rPr>
        <w:t>(A) Representative images of CYP2E1, Ki-67 and HE stained livers plus snapshots of the DT for repeated doses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(scale bars are 100μm for overview and 20μm for closeup images). The corresponding days are day 3 (3 days after dose 1), 7 (4 days after dose 2), 14 (4 days after dose 4), 21 (4 days after dose 6). (B) </w:t>
      </w:r>
      <w:r>
        <w:rPr>
          <w:rFonts w:ascii="Arial" w:eastAsia="Arial" w:hAnsi="Arial" w:cs="Arial"/>
          <w:color w:val="000000"/>
          <w:sz w:val="24"/>
          <w:szCs w:val="24"/>
        </w:rPr>
        <w:lastRenderedPageBreak/>
        <w:t>Blood levels of liver transaminases (AST and ALT), upon repetitive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injections (compare Fig. 2D for the control). (C) (Top) Quantification of the experimentally determined CYP2E1 positive area and fraction of CYP2E1 positive cells in the DT. (Bottom) Quantification of Ki-67 positive nuclei and fraction of S-phase hepatocytes in the DT. (D) Quantification of CVs connected by CYP2E1 positive hepatocytes. Experimental data are shown as the means ± SD of 5 mice per group. * P &lt;0.05, ** P &lt;0.01, *** P &lt;0.001. DT simulation data are shown as the means ± SD of 3 independent simulation runs.</w:t>
      </w:r>
    </w:p>
    <w:p w14:paraId="3DB6B5ED"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noProof/>
          <w:color w:val="000000"/>
          <w:sz w:val="16"/>
          <w:szCs w:val="16"/>
        </w:rPr>
        <w:drawing>
          <wp:inline distT="0" distB="0" distL="0" distR="0" wp14:anchorId="620A3FEC" wp14:editId="3E432C08">
            <wp:extent cx="6019800" cy="4488180"/>
            <wp:effectExtent l="0" t="0" r="0" b="0"/>
            <wp:docPr id="6" name="image9.png" descr="A screenshot of a computer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screenshot of a computer game&#10;&#10;Description automatically generated"/>
                    <pic:cNvPicPr preferRelativeResize="0"/>
                  </pic:nvPicPr>
                  <pic:blipFill>
                    <a:blip r:embed="rId17"/>
                    <a:srcRect/>
                    <a:stretch>
                      <a:fillRect/>
                    </a:stretch>
                  </pic:blipFill>
                  <pic:spPr>
                    <a:xfrm>
                      <a:off x="0" y="0"/>
                      <a:ext cx="6019800" cy="4488180"/>
                    </a:xfrm>
                    <a:prstGeom prst="rect">
                      <a:avLst/>
                    </a:prstGeom>
                    <a:ln/>
                  </pic:spPr>
                </pic:pic>
              </a:graphicData>
            </a:graphic>
          </wp:inline>
        </w:drawing>
      </w:r>
    </w:p>
    <w:p w14:paraId="256E15A6" w14:textId="6425A26A" w:rsidR="00321FDF"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t xml:space="preserve">Supplementary Figure </w:t>
      </w:r>
      <w:r w:rsidR="003F3A2F">
        <w:rPr>
          <w:rFonts w:ascii="Arial" w:eastAsia="Arial" w:hAnsi="Arial" w:cs="Arial"/>
          <w:b/>
          <w:color w:val="000000"/>
          <w:sz w:val="24"/>
          <w:szCs w:val="24"/>
        </w:rPr>
        <w:t>8</w:t>
      </w:r>
      <w:r>
        <w:rPr>
          <w:rFonts w:ascii="Arial" w:eastAsia="Arial" w:hAnsi="Arial" w:cs="Arial"/>
          <w:color w:val="000000"/>
          <w:sz w:val="24"/>
          <w:szCs w:val="24"/>
        </w:rPr>
        <w:t xml:space="preserve">. </w:t>
      </w:r>
      <w:r>
        <w:rPr>
          <w:rFonts w:ascii="Arial" w:eastAsia="Arial" w:hAnsi="Arial" w:cs="Arial"/>
          <w:b/>
          <w:color w:val="000000"/>
          <w:sz w:val="24"/>
          <w:szCs w:val="24"/>
        </w:rPr>
        <w:t>Migration of HSC and Mph to mediate liver fibrosis formation.</w:t>
      </w:r>
      <w:r>
        <w:rPr>
          <w:rFonts w:ascii="Arial" w:eastAsia="Arial" w:hAnsi="Arial" w:cs="Arial"/>
          <w:color w:val="000000"/>
          <w:sz w:val="24"/>
          <w:szCs w:val="24"/>
        </w:rPr>
        <w:t xml:space="preserve"> (A) Scheme of DAMPs gradient in the model (DT). Injured HC produce DAMPs. DAMPs can activate HSCs and macrophage (Mph) to migrate towards the largest DAMP gradient. The </w:t>
      </w:r>
      <w:proofErr w:type="spellStart"/>
      <w:r>
        <w:rPr>
          <w:rFonts w:ascii="Arial" w:eastAsia="Arial" w:hAnsi="Arial" w:cs="Arial"/>
          <w:color w:val="000000"/>
          <w:sz w:val="24"/>
          <w:szCs w:val="24"/>
        </w:rPr>
        <w:t>spatio</w:t>
      </w:r>
      <w:proofErr w:type="spellEnd"/>
      <w:r>
        <w:rPr>
          <w:rFonts w:ascii="Arial" w:eastAsia="Arial" w:hAnsi="Arial" w:cs="Arial"/>
          <w:color w:val="000000"/>
          <w:sz w:val="24"/>
          <w:szCs w:val="24"/>
        </w:rPr>
        <w:t xml:space="preserve">-temporal DAMP </w:t>
      </w:r>
      <w:r>
        <w:rPr>
          <w:rFonts w:ascii="Arial" w:eastAsia="Arial" w:hAnsi="Arial" w:cs="Arial"/>
          <w:color w:val="000000"/>
          <w:sz w:val="24"/>
          <w:szCs w:val="24"/>
        </w:rPr>
        <w:lastRenderedPageBreak/>
        <w:t xml:space="preserve">concentration is calculated by solving a differential equation that </w:t>
      </w:r>
      <w:proofErr w:type="gramStart"/>
      <w:r>
        <w:rPr>
          <w:rFonts w:ascii="Arial" w:eastAsia="Arial" w:hAnsi="Arial" w:cs="Arial"/>
          <w:color w:val="000000"/>
          <w:sz w:val="24"/>
          <w:szCs w:val="24"/>
        </w:rPr>
        <w:t>takes into account</w:t>
      </w:r>
      <w:proofErr w:type="gramEnd"/>
      <w:r>
        <w:rPr>
          <w:rFonts w:ascii="Arial" w:eastAsia="Arial" w:hAnsi="Arial" w:cs="Arial"/>
          <w:color w:val="000000"/>
          <w:sz w:val="24"/>
          <w:szCs w:val="24"/>
        </w:rPr>
        <w:t xml:space="preserve"> synthesis, diffusion, and decay of DAMPs. The differential equations </w:t>
      </w:r>
      <w:r w:rsidR="00027517">
        <w:rPr>
          <w:rFonts w:ascii="Arial" w:eastAsia="Arial" w:hAnsi="Arial" w:cs="Arial"/>
          <w:color w:val="000000"/>
          <w:sz w:val="24"/>
          <w:szCs w:val="24"/>
        </w:rPr>
        <w:t>a</w:t>
      </w:r>
      <w:r>
        <w:rPr>
          <w:rFonts w:ascii="Arial" w:eastAsia="Arial" w:hAnsi="Arial" w:cs="Arial"/>
          <w:color w:val="000000"/>
          <w:sz w:val="24"/>
          <w:szCs w:val="24"/>
        </w:rPr>
        <w:t xml:space="preserve">re solved in a discretized cubic system. (B) Snapshots representative for migrating HSCs and </w:t>
      </w:r>
      <w:proofErr w:type="spellStart"/>
      <w:r>
        <w:rPr>
          <w:rFonts w:ascii="Arial" w:eastAsia="Arial" w:hAnsi="Arial" w:cs="Arial"/>
          <w:color w:val="000000"/>
          <w:sz w:val="24"/>
          <w:szCs w:val="24"/>
        </w:rPr>
        <w:t>Mphs</w:t>
      </w:r>
      <w:proofErr w:type="spellEnd"/>
      <w:r>
        <w:rPr>
          <w:rFonts w:ascii="Arial" w:eastAsia="Arial" w:hAnsi="Arial" w:cs="Arial"/>
          <w:color w:val="000000"/>
          <w:sz w:val="24"/>
          <w:szCs w:val="24"/>
        </w:rPr>
        <w:t xml:space="preserve"> from low (blue) to high (red) DAMP concentrations (</w:t>
      </w:r>
      <w:r>
        <w:rPr>
          <w:rFonts w:ascii="Arial" w:eastAsia="Arial" w:hAnsi="Arial" w:cs="Arial"/>
          <w:b/>
          <w:color w:val="000000"/>
          <w:sz w:val="24"/>
          <w:szCs w:val="24"/>
        </w:rPr>
        <w:t>Supplementary Movie 3</w:t>
      </w:r>
      <w:r>
        <w:rPr>
          <w:rFonts w:ascii="Arial" w:eastAsia="Arial" w:hAnsi="Arial" w:cs="Arial"/>
          <w:color w:val="000000"/>
          <w:sz w:val="24"/>
          <w:szCs w:val="24"/>
        </w:rPr>
        <w:t xml:space="preserve">). (C) Chicken wire pattern of liver fibrosis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wrap liver cells), as observed in NASH mouse model. Scale bars are 50μm. (D) Chicken wire pattern, as captured by the DT. Left: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wrapping HC; Right: the same structure in left by excluding the HC.</w:t>
      </w:r>
    </w:p>
    <w:p w14:paraId="0B413EE6"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b/>
          <w:noProof/>
          <w:color w:val="000000"/>
          <w:sz w:val="16"/>
          <w:szCs w:val="16"/>
        </w:rPr>
        <w:drawing>
          <wp:inline distT="0" distB="0" distL="0" distR="0" wp14:anchorId="31FD0CF1" wp14:editId="53E651D1">
            <wp:extent cx="6019800" cy="5554980"/>
            <wp:effectExtent l="0" t="0" r="0" b="0"/>
            <wp:docPr id="9" name="image4.png" descr="A collage of images of cell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collage of images of cells&#10;&#10;Description automatically generated"/>
                    <pic:cNvPicPr preferRelativeResize="0"/>
                  </pic:nvPicPr>
                  <pic:blipFill>
                    <a:blip r:embed="rId18"/>
                    <a:srcRect/>
                    <a:stretch>
                      <a:fillRect/>
                    </a:stretch>
                  </pic:blipFill>
                  <pic:spPr>
                    <a:xfrm>
                      <a:off x="0" y="0"/>
                      <a:ext cx="6019800" cy="5554980"/>
                    </a:xfrm>
                    <a:prstGeom prst="rect">
                      <a:avLst/>
                    </a:prstGeom>
                    <a:ln/>
                  </pic:spPr>
                </pic:pic>
              </a:graphicData>
            </a:graphic>
          </wp:inline>
        </w:drawing>
      </w:r>
    </w:p>
    <w:p w14:paraId="6116BCDE" w14:textId="2566D291" w:rsidR="00321FDF"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t xml:space="preserve">Supplementary Figure </w:t>
      </w:r>
      <w:r w:rsidR="003F3A2F">
        <w:rPr>
          <w:rFonts w:ascii="Arial" w:eastAsia="Arial" w:hAnsi="Arial" w:cs="Arial"/>
          <w:b/>
          <w:color w:val="000000"/>
          <w:sz w:val="24"/>
          <w:szCs w:val="24"/>
        </w:rPr>
        <w:t>9.</w:t>
      </w:r>
      <w:r>
        <w:rPr>
          <w:rFonts w:ascii="Arial" w:eastAsia="Arial" w:hAnsi="Arial" w:cs="Arial"/>
          <w:b/>
          <w:color w:val="000000"/>
          <w:sz w:val="24"/>
          <w:szCs w:val="24"/>
        </w:rPr>
        <w:t xml:space="preserve"> HSC, Mph and </w:t>
      </w:r>
      <w:proofErr w:type="spellStart"/>
      <w:r>
        <w:rPr>
          <w:rFonts w:ascii="Arial" w:eastAsia="Arial" w:hAnsi="Arial" w:cs="Arial"/>
          <w:b/>
          <w:color w:val="000000"/>
          <w:sz w:val="24"/>
          <w:szCs w:val="24"/>
        </w:rPr>
        <w:t>matrisome</w:t>
      </w:r>
      <w:proofErr w:type="spellEnd"/>
      <w:r>
        <w:rPr>
          <w:rFonts w:ascii="Arial" w:eastAsia="Arial" w:hAnsi="Arial" w:cs="Arial"/>
          <w:b/>
          <w:color w:val="000000"/>
          <w:sz w:val="24"/>
          <w:szCs w:val="24"/>
        </w:rPr>
        <w:t xml:space="preserve"> analysis in the dynamics of CCl</w:t>
      </w:r>
      <w:r>
        <w:rPr>
          <w:rFonts w:ascii="Arial" w:eastAsia="Arial" w:hAnsi="Arial" w:cs="Arial"/>
          <w:b/>
          <w:color w:val="000000"/>
          <w:sz w:val="24"/>
          <w:szCs w:val="24"/>
          <w:vertAlign w:val="subscript"/>
        </w:rPr>
        <w:t>4</w:t>
      </w:r>
      <w:r>
        <w:rPr>
          <w:rFonts w:ascii="Arial" w:eastAsia="Arial" w:hAnsi="Arial" w:cs="Arial"/>
          <w:b/>
          <w:color w:val="000000"/>
          <w:sz w:val="24"/>
          <w:szCs w:val="24"/>
        </w:rPr>
        <w:t xml:space="preserve"> mediated </w:t>
      </w:r>
      <w:r>
        <w:rPr>
          <w:rFonts w:ascii="Arial" w:eastAsia="Arial" w:hAnsi="Arial" w:cs="Arial"/>
          <w:b/>
          <w:color w:val="000000"/>
          <w:sz w:val="24"/>
          <w:szCs w:val="24"/>
        </w:rPr>
        <w:lastRenderedPageBreak/>
        <w:t>chronic liver disease. (</w:t>
      </w:r>
      <w:r>
        <w:rPr>
          <w:rFonts w:ascii="Arial" w:eastAsia="Arial" w:hAnsi="Arial" w:cs="Arial"/>
          <w:color w:val="000000"/>
          <w:sz w:val="24"/>
          <w:szCs w:val="24"/>
        </w:rPr>
        <w:t xml:space="preserve">A) Representative images of PSR, </w:t>
      </w:r>
      <w:proofErr w:type="spellStart"/>
      <w:r>
        <w:rPr>
          <w:rFonts w:ascii="Arial" w:eastAsia="Arial" w:hAnsi="Arial" w:cs="Arial"/>
          <w:color w:val="000000"/>
          <w:sz w:val="24"/>
          <w:szCs w:val="24"/>
        </w:rPr>
        <w:t>desmin</w:t>
      </w:r>
      <w:proofErr w:type="spellEnd"/>
      <w:r>
        <w:rPr>
          <w:rFonts w:ascii="Arial" w:eastAsia="Arial" w:hAnsi="Arial" w:cs="Arial"/>
          <w:color w:val="000000"/>
          <w:sz w:val="24"/>
          <w:szCs w:val="24"/>
        </w:rPr>
        <w:t>, α-SMA, and F4/</w:t>
      </w:r>
      <w:proofErr w:type="gramStart"/>
      <w:r>
        <w:rPr>
          <w:rFonts w:ascii="Arial" w:eastAsia="Arial" w:hAnsi="Arial" w:cs="Arial"/>
          <w:color w:val="000000"/>
          <w:sz w:val="24"/>
          <w:szCs w:val="24"/>
        </w:rPr>
        <w:t>80 stained</w:t>
      </w:r>
      <w:proofErr w:type="gramEnd"/>
      <w:r>
        <w:rPr>
          <w:rFonts w:ascii="Arial" w:eastAsia="Arial" w:hAnsi="Arial" w:cs="Arial"/>
          <w:color w:val="000000"/>
          <w:sz w:val="24"/>
          <w:szCs w:val="24"/>
        </w:rPr>
        <w:t xml:space="preserve"> livers and snapshots of HSC and Mph in the DT simulation. (B-D) Protein/mRNA levels of </w:t>
      </w:r>
      <w:proofErr w:type="spellStart"/>
      <w:r>
        <w:rPr>
          <w:rFonts w:ascii="Arial" w:eastAsia="Arial" w:hAnsi="Arial" w:cs="Arial"/>
          <w:color w:val="000000"/>
          <w:sz w:val="24"/>
          <w:szCs w:val="24"/>
        </w:rPr>
        <w:t>desmin</w:t>
      </w:r>
      <w:proofErr w:type="spellEnd"/>
      <w:r>
        <w:rPr>
          <w:rFonts w:ascii="Arial" w:eastAsia="Arial" w:hAnsi="Arial" w:cs="Arial"/>
          <w:color w:val="000000"/>
          <w:sz w:val="24"/>
          <w:szCs w:val="24"/>
        </w:rPr>
        <w:t>, α-SMA, Collagen1α1, Collagen1α2, Cd68, Mmp9, and Timp1 determined by IHC or RT-PCR, as indicated. Scale bars are 100μm for overview and 20μm for closeup images. Experimental data are shown as the means ± SD of 5 mice per group. * P &lt;0.05, ** P &lt;0.01, *** P &lt;0.001. DT simulation data are shown as the means ± SD of 3 independent simulation runs.</w:t>
      </w:r>
    </w:p>
    <w:p w14:paraId="40587D25"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noProof/>
          <w:color w:val="000000"/>
          <w:sz w:val="16"/>
          <w:szCs w:val="16"/>
        </w:rPr>
        <w:lastRenderedPageBreak/>
        <w:drawing>
          <wp:inline distT="0" distB="0" distL="0" distR="0" wp14:anchorId="45DD97B7" wp14:editId="61122AAF">
            <wp:extent cx="6019800" cy="6355080"/>
            <wp:effectExtent l="0" t="0" r="0" b="0"/>
            <wp:docPr id="8" name="image2.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screenshot of a computer screen&#10;&#10;Description automatically generated"/>
                    <pic:cNvPicPr preferRelativeResize="0"/>
                  </pic:nvPicPr>
                  <pic:blipFill>
                    <a:blip r:embed="rId19"/>
                    <a:srcRect/>
                    <a:stretch>
                      <a:fillRect/>
                    </a:stretch>
                  </pic:blipFill>
                  <pic:spPr>
                    <a:xfrm>
                      <a:off x="0" y="0"/>
                      <a:ext cx="6019800" cy="6355080"/>
                    </a:xfrm>
                    <a:prstGeom prst="rect">
                      <a:avLst/>
                    </a:prstGeom>
                    <a:ln/>
                  </pic:spPr>
                </pic:pic>
              </a:graphicData>
            </a:graphic>
          </wp:inline>
        </w:drawing>
      </w:r>
    </w:p>
    <w:p w14:paraId="1DC5CEE2" w14:textId="439CFA18" w:rsidR="00321FDF" w:rsidRDefault="00000000">
      <w:pPr>
        <w:spacing w:line="480" w:lineRule="auto"/>
        <w:jc w:val="both"/>
        <w:rPr>
          <w:rFonts w:ascii="Arial" w:eastAsia="Arial" w:hAnsi="Arial" w:cs="Arial"/>
          <w:color w:val="000000"/>
          <w:sz w:val="24"/>
          <w:szCs w:val="24"/>
        </w:rPr>
      </w:pPr>
      <w:r>
        <w:rPr>
          <w:rFonts w:ascii="Arial" w:eastAsia="Arial" w:hAnsi="Arial" w:cs="Arial"/>
          <w:b/>
          <w:color w:val="000000"/>
          <w:sz w:val="24"/>
          <w:szCs w:val="24"/>
        </w:rPr>
        <w:t xml:space="preserve">Supplementary Figure </w:t>
      </w:r>
      <w:r w:rsidR="003F3A2F">
        <w:rPr>
          <w:rFonts w:ascii="Arial" w:eastAsia="Arial" w:hAnsi="Arial" w:cs="Arial"/>
          <w:b/>
          <w:color w:val="000000"/>
          <w:sz w:val="24"/>
          <w:szCs w:val="24"/>
        </w:rPr>
        <w:t>10</w:t>
      </w:r>
      <w:r>
        <w:rPr>
          <w:rFonts w:ascii="Arial" w:eastAsia="Arial" w:hAnsi="Arial" w:cs="Arial"/>
          <w:color w:val="000000"/>
          <w:sz w:val="24"/>
          <w:szCs w:val="24"/>
        </w:rPr>
        <w:t xml:space="preserve">. </w:t>
      </w:r>
      <w:r>
        <w:rPr>
          <w:rFonts w:ascii="Arial" w:eastAsia="Arial" w:hAnsi="Arial" w:cs="Arial"/>
          <w:b/>
          <w:color w:val="000000"/>
          <w:sz w:val="24"/>
          <w:szCs w:val="24"/>
        </w:rPr>
        <w:t>Organizational structure of the collagen network</w:t>
      </w:r>
      <w:r>
        <w:rPr>
          <w:rFonts w:ascii="Arial" w:eastAsia="Arial" w:hAnsi="Arial" w:cs="Arial"/>
          <w:color w:val="000000"/>
          <w:sz w:val="24"/>
          <w:szCs w:val="24"/>
        </w:rPr>
        <w:t xml:space="preserve">. (A) There are six scenarios (S) for the structure of collagen deposition.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are deposited as single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in S1, single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anchored to the nearest sinusoids in S2, crosslinked single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in S3, crosslinked single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anchored to the nearest sinusoids in S4. In S5,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are firstly deposited as </w:t>
      </w:r>
      <w:r>
        <w:rPr>
          <w:rFonts w:ascii="Arial" w:eastAsia="Arial" w:hAnsi="Arial" w:cs="Arial"/>
          <w:color w:val="000000"/>
          <w:sz w:val="24"/>
          <w:szCs w:val="24"/>
        </w:rPr>
        <w:lastRenderedPageBreak/>
        <w:t xml:space="preserve">single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and then gradually crosslinked while in S6, collagen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are firstly deposited as single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anchored to the nearest sinusoids and then gradually crosslinked. (B-D</w:t>
      </w:r>
      <w:r w:rsidR="00782975">
        <w:rPr>
          <w:rFonts w:ascii="Arial" w:eastAsia="Arial" w:hAnsi="Arial" w:cs="Arial"/>
          <w:color w:val="000000"/>
          <w:sz w:val="24"/>
          <w:szCs w:val="24"/>
        </w:rPr>
        <w:t>) Snapshots</w:t>
      </w:r>
      <w:r>
        <w:rPr>
          <w:rFonts w:ascii="Arial" w:eastAsia="Arial" w:hAnsi="Arial" w:cs="Arial"/>
          <w:color w:val="000000"/>
          <w:sz w:val="24"/>
          <w:szCs w:val="24"/>
        </w:rPr>
        <w:t xml:space="preserve"> of collagen </w:t>
      </w:r>
      <w:proofErr w:type="spellStart"/>
      <w:r>
        <w:rPr>
          <w:rFonts w:ascii="Arial" w:eastAsia="Arial" w:hAnsi="Arial" w:cs="Arial"/>
          <w:color w:val="000000"/>
          <w:sz w:val="24"/>
          <w:szCs w:val="24"/>
        </w:rPr>
        <w:t>fibre</w:t>
      </w:r>
      <w:proofErr w:type="spellEnd"/>
      <w:r>
        <w:rPr>
          <w:rFonts w:ascii="Arial" w:eastAsia="Arial" w:hAnsi="Arial" w:cs="Arial"/>
          <w:color w:val="000000"/>
          <w:sz w:val="24"/>
          <w:szCs w:val="24"/>
        </w:rPr>
        <w:t xml:space="preserve"> organization as resulting from the different simulation scenarios with the DT based on assuming collagen densities of 0.4 mg/mL, 1.0 mg/</w:t>
      </w:r>
      <w:proofErr w:type="gramStart"/>
      <w:r>
        <w:rPr>
          <w:rFonts w:ascii="Arial" w:eastAsia="Arial" w:hAnsi="Arial" w:cs="Arial"/>
          <w:color w:val="000000"/>
          <w:sz w:val="24"/>
          <w:szCs w:val="24"/>
        </w:rPr>
        <w:t>mL</w:t>
      </w:r>
      <w:proofErr w:type="gramEnd"/>
      <w:r>
        <w:rPr>
          <w:rFonts w:ascii="Arial" w:eastAsia="Arial" w:hAnsi="Arial" w:cs="Arial"/>
          <w:color w:val="000000"/>
          <w:sz w:val="24"/>
          <w:szCs w:val="24"/>
        </w:rPr>
        <w:t xml:space="preserve"> and 2.0 mg/mL, respectively. (E-G) Gyration radius of the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and number of hepatocytes in the lesion in the different scenarios. Scenario 5 in the graph depicting the gyration radius is highlighted in a solid line, while the other scenarios are presented in dashed lines. The error bars represent the standard deviation of 3 simulation runs.</w:t>
      </w:r>
    </w:p>
    <w:p w14:paraId="489E70CB" w14:textId="77777777" w:rsidR="00321FDF" w:rsidRDefault="00000000">
      <w:pPr>
        <w:spacing w:line="480" w:lineRule="auto"/>
        <w:jc w:val="both"/>
        <w:rPr>
          <w:rFonts w:ascii="Arial" w:eastAsia="Arial" w:hAnsi="Arial" w:cs="Arial"/>
          <w:b/>
          <w:color w:val="000000"/>
          <w:sz w:val="24"/>
          <w:szCs w:val="24"/>
        </w:rPr>
      </w:pPr>
      <w:r>
        <w:rPr>
          <w:rFonts w:ascii="Arial" w:eastAsia="Arial" w:hAnsi="Arial" w:cs="Arial"/>
          <w:noProof/>
          <w:color w:val="000000"/>
          <w:sz w:val="16"/>
          <w:szCs w:val="16"/>
        </w:rPr>
        <w:drawing>
          <wp:inline distT="0" distB="0" distL="0" distR="0" wp14:anchorId="10FC684C" wp14:editId="3E39F497">
            <wp:extent cx="6019800" cy="4312920"/>
            <wp:effectExtent l="0" t="0" r="0" b="0"/>
            <wp:docPr id="10" name="image10.png" descr="A screenshot of a computer gam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screenshot of a computer game&#10;&#10;Description automatically generated"/>
                    <pic:cNvPicPr preferRelativeResize="0"/>
                  </pic:nvPicPr>
                  <pic:blipFill>
                    <a:blip r:embed="rId20"/>
                    <a:srcRect/>
                    <a:stretch>
                      <a:fillRect/>
                    </a:stretch>
                  </pic:blipFill>
                  <pic:spPr>
                    <a:xfrm>
                      <a:off x="0" y="0"/>
                      <a:ext cx="6019800" cy="4312920"/>
                    </a:xfrm>
                    <a:prstGeom prst="rect">
                      <a:avLst/>
                    </a:prstGeom>
                    <a:ln/>
                  </pic:spPr>
                </pic:pic>
              </a:graphicData>
            </a:graphic>
          </wp:inline>
        </w:drawing>
      </w:r>
    </w:p>
    <w:p w14:paraId="0159FA89" w14:textId="39F3A182" w:rsidR="00321FDF" w:rsidRDefault="00000000">
      <w:pPr>
        <w:spacing w:line="480" w:lineRule="auto"/>
        <w:jc w:val="both"/>
        <w:rPr>
          <w:rFonts w:ascii="Arial" w:eastAsia="Arial" w:hAnsi="Arial" w:cs="Arial"/>
          <w:b/>
          <w:sz w:val="24"/>
          <w:szCs w:val="24"/>
        </w:rPr>
      </w:pPr>
      <w:r>
        <w:rPr>
          <w:rFonts w:ascii="Arial" w:eastAsia="Arial" w:hAnsi="Arial" w:cs="Arial"/>
          <w:b/>
          <w:color w:val="000000"/>
          <w:sz w:val="24"/>
          <w:szCs w:val="24"/>
        </w:rPr>
        <w:t>Supplementary Figure 1</w:t>
      </w:r>
      <w:r w:rsidR="003F3A2F">
        <w:rPr>
          <w:rFonts w:ascii="Arial" w:eastAsia="Arial" w:hAnsi="Arial" w:cs="Arial"/>
          <w:b/>
          <w:color w:val="000000"/>
          <w:sz w:val="24"/>
          <w:szCs w:val="24"/>
        </w:rPr>
        <w:t>1</w:t>
      </w:r>
      <w:r>
        <w:rPr>
          <w:rFonts w:ascii="Arial" w:eastAsia="Arial" w:hAnsi="Arial" w:cs="Arial"/>
          <w:color w:val="000000"/>
          <w:sz w:val="24"/>
          <w:szCs w:val="24"/>
        </w:rPr>
        <w:t xml:space="preserve">. </w:t>
      </w:r>
      <w:r>
        <w:rPr>
          <w:rFonts w:ascii="Arial" w:eastAsia="Arial" w:hAnsi="Arial" w:cs="Arial"/>
          <w:b/>
          <w:color w:val="000000"/>
          <w:sz w:val="24"/>
          <w:szCs w:val="24"/>
        </w:rPr>
        <w:t xml:space="preserve">Snapshots of DT simulation </w:t>
      </w:r>
      <w:r w:rsidR="00B16623">
        <w:rPr>
          <w:rFonts w:ascii="Arial" w:eastAsia="Arial" w:hAnsi="Arial" w:cs="Arial"/>
          <w:b/>
          <w:color w:val="000000"/>
          <w:sz w:val="24"/>
          <w:szCs w:val="24"/>
        </w:rPr>
        <w:t>result</w:t>
      </w:r>
      <w:r>
        <w:rPr>
          <w:rFonts w:ascii="Arial" w:eastAsia="Arial" w:hAnsi="Arial" w:cs="Arial"/>
          <w:b/>
          <w:color w:val="000000"/>
          <w:sz w:val="24"/>
          <w:szCs w:val="24"/>
        </w:rPr>
        <w:t xml:space="preserve"> from the different perturbation runs</w:t>
      </w:r>
      <w:r>
        <w:rPr>
          <w:rFonts w:ascii="Arial" w:eastAsia="Arial" w:hAnsi="Arial" w:cs="Arial"/>
          <w:color w:val="000000"/>
          <w:sz w:val="24"/>
          <w:szCs w:val="24"/>
        </w:rPr>
        <w:t xml:space="preserve">. Seven perturbation scenarios </w:t>
      </w:r>
      <w:r w:rsidR="00027517">
        <w:rPr>
          <w:rFonts w:ascii="Arial" w:eastAsia="Arial" w:hAnsi="Arial" w:cs="Arial"/>
          <w:color w:val="000000"/>
          <w:sz w:val="24"/>
          <w:szCs w:val="24"/>
        </w:rPr>
        <w:t>a</w:t>
      </w:r>
      <w:r>
        <w:rPr>
          <w:rFonts w:ascii="Arial" w:eastAsia="Arial" w:hAnsi="Arial" w:cs="Arial"/>
          <w:color w:val="000000"/>
          <w:sz w:val="24"/>
          <w:szCs w:val="24"/>
        </w:rPr>
        <w:t xml:space="preserve">re tested. P1, random distribution of CYP2E1+ hepatocytes; P2, lack of hepatocyte proliferation; P3, 70% of activated HSC undergo cell death; P4, HSC are not able to </w:t>
      </w:r>
      <w:r>
        <w:rPr>
          <w:rFonts w:ascii="Arial" w:eastAsia="Arial" w:hAnsi="Arial" w:cs="Arial"/>
          <w:color w:val="000000"/>
          <w:sz w:val="24"/>
          <w:szCs w:val="24"/>
        </w:rPr>
        <w:lastRenderedPageBreak/>
        <w:t>migrate; P5, HSC display an inverted phenotype after CCl4 injections; P6, macrophages become Ly6C</w:t>
      </w:r>
      <w:r>
        <w:rPr>
          <w:rFonts w:ascii="Arial" w:eastAsia="Arial" w:hAnsi="Arial" w:cs="Arial"/>
          <w:color w:val="000000"/>
          <w:sz w:val="24"/>
          <w:szCs w:val="24"/>
          <w:vertAlign w:val="superscript"/>
        </w:rPr>
        <w:t>low</w:t>
      </w:r>
      <w:r>
        <w:rPr>
          <w:rFonts w:ascii="Arial" w:eastAsia="Arial" w:hAnsi="Arial" w:cs="Arial"/>
          <w:color w:val="000000"/>
          <w:sz w:val="24"/>
          <w:szCs w:val="24"/>
        </w:rPr>
        <w:t>, 5 days after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injections, and P7, macrophages cannot migrate.  Typical time-lapse DT simulations are shown as </w:t>
      </w:r>
      <w:r>
        <w:rPr>
          <w:rFonts w:ascii="Arial" w:eastAsia="Arial" w:hAnsi="Arial" w:cs="Arial"/>
          <w:b/>
          <w:color w:val="000000"/>
          <w:sz w:val="24"/>
          <w:szCs w:val="24"/>
        </w:rPr>
        <w:t>Supplementary Movies 4-10</w:t>
      </w:r>
      <w:r>
        <w:rPr>
          <w:rFonts w:ascii="Arial" w:eastAsia="Arial" w:hAnsi="Arial" w:cs="Arial"/>
          <w:color w:val="000000"/>
          <w:sz w:val="24"/>
          <w:szCs w:val="24"/>
        </w:rPr>
        <w:t>. The plot of collagen density over the lesion region after doses of CCl</w:t>
      </w:r>
      <w:r>
        <w:rPr>
          <w:rFonts w:ascii="Arial" w:eastAsia="Arial" w:hAnsi="Arial" w:cs="Arial"/>
          <w:color w:val="000000"/>
          <w:sz w:val="24"/>
          <w:szCs w:val="24"/>
          <w:vertAlign w:val="subscript"/>
        </w:rPr>
        <w:t>4</w:t>
      </w:r>
      <w:r>
        <w:rPr>
          <w:rFonts w:ascii="Arial" w:eastAsia="Arial" w:hAnsi="Arial" w:cs="Arial"/>
          <w:color w:val="000000"/>
          <w:sz w:val="24"/>
          <w:szCs w:val="24"/>
        </w:rPr>
        <w:t xml:space="preserve"> under each perturbation is also shown.</w:t>
      </w:r>
    </w:p>
    <w:p w14:paraId="73ED04A0" w14:textId="77777777" w:rsidR="00321FDF" w:rsidRDefault="00321FDF">
      <w:pPr>
        <w:spacing w:line="480" w:lineRule="auto"/>
        <w:jc w:val="both"/>
        <w:rPr>
          <w:rFonts w:ascii="Arial" w:eastAsia="Arial" w:hAnsi="Arial" w:cs="Arial"/>
          <w:b/>
          <w:sz w:val="24"/>
          <w:szCs w:val="24"/>
        </w:rPr>
      </w:pPr>
    </w:p>
    <w:p w14:paraId="66D76A6E" w14:textId="77777777" w:rsidR="00321FDF" w:rsidRDefault="00321FDF">
      <w:pPr>
        <w:spacing w:line="480" w:lineRule="auto"/>
        <w:jc w:val="both"/>
        <w:rPr>
          <w:rFonts w:ascii="Arial" w:eastAsia="Arial" w:hAnsi="Arial" w:cs="Arial"/>
          <w:b/>
          <w:sz w:val="24"/>
          <w:szCs w:val="24"/>
        </w:rPr>
      </w:pPr>
    </w:p>
    <w:p w14:paraId="711AF086" w14:textId="77777777" w:rsidR="00321FDF" w:rsidRDefault="00321FDF">
      <w:pPr>
        <w:spacing w:line="480" w:lineRule="auto"/>
        <w:jc w:val="both"/>
        <w:rPr>
          <w:rFonts w:ascii="Arial" w:eastAsia="Arial" w:hAnsi="Arial" w:cs="Arial"/>
          <w:b/>
          <w:sz w:val="24"/>
          <w:szCs w:val="24"/>
        </w:rPr>
      </w:pPr>
    </w:p>
    <w:p w14:paraId="318A3A78" w14:textId="77777777" w:rsidR="00321FDF" w:rsidRDefault="00321FDF">
      <w:pPr>
        <w:spacing w:line="480" w:lineRule="auto"/>
        <w:jc w:val="both"/>
        <w:rPr>
          <w:rFonts w:ascii="Arial" w:eastAsia="Arial" w:hAnsi="Arial" w:cs="Arial"/>
          <w:b/>
          <w:sz w:val="24"/>
          <w:szCs w:val="24"/>
        </w:rPr>
      </w:pPr>
    </w:p>
    <w:p w14:paraId="1EF1D5C1" w14:textId="77777777" w:rsidR="00321FDF" w:rsidRDefault="00321FDF">
      <w:pPr>
        <w:spacing w:line="480" w:lineRule="auto"/>
        <w:jc w:val="both"/>
        <w:rPr>
          <w:rFonts w:ascii="Arial" w:eastAsia="Arial" w:hAnsi="Arial" w:cs="Arial"/>
          <w:b/>
          <w:sz w:val="24"/>
          <w:szCs w:val="24"/>
        </w:rPr>
      </w:pPr>
    </w:p>
    <w:p w14:paraId="3EA1FD84" w14:textId="77777777" w:rsidR="00321FDF" w:rsidRDefault="00321FDF">
      <w:pPr>
        <w:spacing w:line="480" w:lineRule="auto"/>
        <w:jc w:val="both"/>
        <w:rPr>
          <w:rFonts w:ascii="Arial" w:eastAsia="Arial" w:hAnsi="Arial" w:cs="Arial"/>
          <w:b/>
          <w:sz w:val="24"/>
          <w:szCs w:val="24"/>
        </w:rPr>
      </w:pPr>
    </w:p>
    <w:p w14:paraId="678797D4" w14:textId="77777777" w:rsidR="00321FDF" w:rsidRDefault="00321FDF">
      <w:pPr>
        <w:spacing w:line="480" w:lineRule="auto"/>
        <w:jc w:val="both"/>
        <w:rPr>
          <w:rFonts w:ascii="Arial" w:eastAsia="Arial" w:hAnsi="Arial" w:cs="Arial"/>
          <w:b/>
          <w:sz w:val="24"/>
          <w:szCs w:val="24"/>
        </w:rPr>
      </w:pPr>
    </w:p>
    <w:p w14:paraId="57D888EA" w14:textId="77777777" w:rsidR="00321FDF" w:rsidRDefault="00321FDF">
      <w:pPr>
        <w:spacing w:line="480" w:lineRule="auto"/>
        <w:jc w:val="both"/>
        <w:rPr>
          <w:rFonts w:ascii="Arial" w:eastAsia="Arial" w:hAnsi="Arial" w:cs="Arial"/>
          <w:b/>
          <w:sz w:val="24"/>
          <w:szCs w:val="24"/>
        </w:rPr>
      </w:pPr>
    </w:p>
    <w:p w14:paraId="29095E3D" w14:textId="77777777" w:rsidR="00321FDF" w:rsidRDefault="00321FDF">
      <w:pPr>
        <w:spacing w:line="480" w:lineRule="auto"/>
        <w:jc w:val="both"/>
        <w:rPr>
          <w:rFonts w:ascii="Arial" w:eastAsia="Arial" w:hAnsi="Arial" w:cs="Arial"/>
          <w:b/>
          <w:sz w:val="24"/>
          <w:szCs w:val="24"/>
        </w:rPr>
      </w:pPr>
    </w:p>
    <w:p w14:paraId="67710CD8" w14:textId="77777777" w:rsidR="00321FDF" w:rsidRDefault="00321FDF">
      <w:pPr>
        <w:spacing w:line="480" w:lineRule="auto"/>
        <w:jc w:val="both"/>
        <w:rPr>
          <w:rFonts w:ascii="Arial" w:eastAsia="Arial" w:hAnsi="Arial" w:cs="Arial"/>
          <w:b/>
          <w:sz w:val="24"/>
          <w:szCs w:val="24"/>
        </w:rPr>
      </w:pPr>
    </w:p>
    <w:p w14:paraId="7706ADA1" w14:textId="77777777" w:rsidR="00321FDF" w:rsidRDefault="00321FDF">
      <w:pPr>
        <w:spacing w:line="480" w:lineRule="auto"/>
        <w:jc w:val="both"/>
        <w:rPr>
          <w:rFonts w:ascii="Arial" w:eastAsia="Arial" w:hAnsi="Arial" w:cs="Arial"/>
          <w:b/>
          <w:sz w:val="24"/>
          <w:szCs w:val="24"/>
        </w:rPr>
      </w:pPr>
    </w:p>
    <w:p w14:paraId="564000A8" w14:textId="77777777" w:rsidR="00321FDF" w:rsidRDefault="00321FDF">
      <w:pPr>
        <w:spacing w:line="480" w:lineRule="auto"/>
        <w:jc w:val="both"/>
        <w:rPr>
          <w:rFonts w:ascii="Arial" w:eastAsia="Arial" w:hAnsi="Arial" w:cs="Arial"/>
          <w:b/>
          <w:sz w:val="24"/>
          <w:szCs w:val="24"/>
        </w:rPr>
      </w:pPr>
    </w:p>
    <w:p w14:paraId="706620F1" w14:textId="77777777" w:rsidR="00321FDF" w:rsidRDefault="00321FDF">
      <w:pPr>
        <w:spacing w:line="480" w:lineRule="auto"/>
        <w:jc w:val="both"/>
        <w:rPr>
          <w:rFonts w:ascii="Arial" w:eastAsia="Arial" w:hAnsi="Arial" w:cs="Arial"/>
          <w:b/>
          <w:sz w:val="24"/>
          <w:szCs w:val="24"/>
        </w:rPr>
      </w:pPr>
    </w:p>
    <w:p w14:paraId="190ABDAE" w14:textId="77777777" w:rsidR="00321FDF" w:rsidRDefault="00321FDF">
      <w:pPr>
        <w:spacing w:line="480" w:lineRule="auto"/>
        <w:jc w:val="both"/>
        <w:rPr>
          <w:rFonts w:ascii="Arial" w:eastAsia="Arial" w:hAnsi="Arial" w:cs="Arial"/>
          <w:b/>
          <w:sz w:val="24"/>
          <w:szCs w:val="24"/>
        </w:rPr>
      </w:pPr>
    </w:p>
    <w:p w14:paraId="4C1B8710" w14:textId="77777777" w:rsidR="00321FDF" w:rsidRDefault="00321FDF">
      <w:pPr>
        <w:spacing w:line="480" w:lineRule="auto"/>
        <w:jc w:val="both"/>
        <w:rPr>
          <w:rFonts w:ascii="Arial" w:eastAsia="Arial" w:hAnsi="Arial" w:cs="Arial"/>
          <w:b/>
          <w:sz w:val="24"/>
          <w:szCs w:val="24"/>
        </w:rPr>
      </w:pPr>
    </w:p>
    <w:p w14:paraId="57195C42" w14:textId="77777777" w:rsidR="00321FDF" w:rsidRDefault="00321FDF">
      <w:pPr>
        <w:spacing w:line="480" w:lineRule="auto"/>
        <w:jc w:val="both"/>
        <w:rPr>
          <w:rFonts w:ascii="Arial" w:eastAsia="Arial" w:hAnsi="Arial" w:cs="Arial"/>
          <w:b/>
          <w:sz w:val="24"/>
          <w:szCs w:val="24"/>
        </w:rPr>
      </w:pPr>
    </w:p>
    <w:p w14:paraId="02F53BF4" w14:textId="77777777" w:rsidR="00321FDF" w:rsidRDefault="00321FDF">
      <w:pPr>
        <w:spacing w:line="480" w:lineRule="auto"/>
        <w:jc w:val="both"/>
        <w:rPr>
          <w:rFonts w:ascii="Arial" w:eastAsia="Arial" w:hAnsi="Arial" w:cs="Arial"/>
          <w:b/>
          <w:sz w:val="24"/>
          <w:szCs w:val="24"/>
        </w:rPr>
      </w:pPr>
    </w:p>
    <w:p w14:paraId="1509A94E" w14:textId="77777777" w:rsidR="00321FDF" w:rsidRDefault="00321FDF">
      <w:pPr>
        <w:spacing w:line="480" w:lineRule="auto"/>
        <w:jc w:val="both"/>
        <w:rPr>
          <w:rFonts w:ascii="Arial" w:eastAsia="Arial" w:hAnsi="Arial" w:cs="Arial"/>
          <w:b/>
          <w:sz w:val="24"/>
          <w:szCs w:val="24"/>
        </w:rPr>
      </w:pPr>
    </w:p>
    <w:p w14:paraId="2EB0C884" w14:textId="77777777" w:rsidR="00321FDF" w:rsidRDefault="00321FDF">
      <w:pPr>
        <w:spacing w:line="480" w:lineRule="auto"/>
        <w:jc w:val="both"/>
        <w:rPr>
          <w:rFonts w:ascii="Arial" w:eastAsia="Arial" w:hAnsi="Arial" w:cs="Arial"/>
          <w:b/>
          <w:sz w:val="24"/>
          <w:szCs w:val="24"/>
        </w:rPr>
      </w:pPr>
    </w:p>
    <w:p w14:paraId="4F093CC1" w14:textId="77777777" w:rsidR="00321FDF" w:rsidRDefault="00000000">
      <w:pPr>
        <w:spacing w:line="480" w:lineRule="auto"/>
        <w:jc w:val="both"/>
        <w:rPr>
          <w:rFonts w:ascii="Arial" w:eastAsia="Arial" w:hAnsi="Arial" w:cs="Arial"/>
          <w:b/>
          <w:sz w:val="24"/>
          <w:szCs w:val="24"/>
        </w:rPr>
      </w:pPr>
      <w:r>
        <w:rPr>
          <w:rFonts w:ascii="Arial" w:eastAsia="Arial" w:hAnsi="Arial" w:cs="Arial"/>
          <w:b/>
          <w:sz w:val="24"/>
          <w:szCs w:val="24"/>
        </w:rPr>
        <w:lastRenderedPageBreak/>
        <w:t>Supplementary Tables</w:t>
      </w:r>
    </w:p>
    <w:p w14:paraId="306C98EC" w14:textId="77777777" w:rsidR="00321FDF" w:rsidRDefault="00000000">
      <w:pPr>
        <w:pBdr>
          <w:top w:val="nil"/>
          <w:left w:val="nil"/>
          <w:bottom w:val="nil"/>
          <w:right w:val="nil"/>
          <w:between w:val="nil"/>
        </w:pBdr>
        <w:spacing w:line="480" w:lineRule="auto"/>
        <w:ind w:left="101" w:right="101"/>
        <w:jc w:val="both"/>
        <w:rPr>
          <w:rFonts w:ascii="Arial" w:eastAsia="Arial" w:hAnsi="Arial" w:cs="Arial"/>
          <w:b/>
          <w:sz w:val="24"/>
          <w:szCs w:val="24"/>
        </w:rPr>
      </w:pPr>
      <w:r>
        <w:rPr>
          <w:rFonts w:ascii="Arial" w:eastAsia="Arial" w:hAnsi="Arial" w:cs="Arial"/>
          <w:b/>
          <w:sz w:val="24"/>
          <w:szCs w:val="24"/>
        </w:rPr>
        <w:t xml:space="preserve">Supplementary table 1. Sequences of primer pairs used for real time </w:t>
      </w:r>
      <w:proofErr w:type="gramStart"/>
      <w:r>
        <w:rPr>
          <w:rFonts w:ascii="Arial" w:eastAsia="Arial" w:hAnsi="Arial" w:cs="Arial"/>
          <w:b/>
          <w:sz w:val="24"/>
          <w:szCs w:val="24"/>
        </w:rPr>
        <w:t>PCR</w:t>
      </w:r>
      <w:proofErr w:type="gramEnd"/>
    </w:p>
    <w:tbl>
      <w:tblPr>
        <w:tblStyle w:val="a"/>
        <w:tblW w:w="103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095"/>
        <w:gridCol w:w="1185"/>
        <w:gridCol w:w="3975"/>
        <w:gridCol w:w="4050"/>
      </w:tblGrid>
      <w:tr w:rsidR="00321FDF" w14:paraId="620C9231" w14:textId="77777777">
        <w:trPr>
          <w:trHeight w:val="446"/>
        </w:trPr>
        <w:tc>
          <w:tcPr>
            <w:tcW w:w="1095" w:type="dxa"/>
            <w:tcMar>
              <w:top w:w="100" w:type="dxa"/>
              <w:left w:w="100" w:type="dxa"/>
              <w:bottom w:w="100" w:type="dxa"/>
              <w:right w:w="100" w:type="dxa"/>
            </w:tcMar>
            <w:vAlign w:val="center"/>
          </w:tcPr>
          <w:p w14:paraId="51336349" w14:textId="77777777" w:rsidR="00321FDF" w:rsidRDefault="00000000">
            <w:pPr>
              <w:widowControl/>
              <w:spacing w:line="480" w:lineRule="auto"/>
              <w:jc w:val="center"/>
              <w:rPr>
                <w:rFonts w:ascii="Arial" w:eastAsia="Arial" w:hAnsi="Arial" w:cs="Arial"/>
                <w:b/>
                <w:sz w:val="24"/>
                <w:szCs w:val="24"/>
              </w:rPr>
            </w:pPr>
            <w:r>
              <w:rPr>
                <w:rFonts w:ascii="Arial" w:eastAsia="Arial" w:hAnsi="Arial" w:cs="Arial"/>
                <w:b/>
                <w:sz w:val="24"/>
                <w:szCs w:val="24"/>
              </w:rPr>
              <w:t>Gene</w:t>
            </w:r>
          </w:p>
        </w:tc>
        <w:tc>
          <w:tcPr>
            <w:tcW w:w="1185" w:type="dxa"/>
            <w:tcMar>
              <w:top w:w="100" w:type="dxa"/>
              <w:left w:w="100" w:type="dxa"/>
              <w:bottom w:w="100" w:type="dxa"/>
              <w:right w:w="100" w:type="dxa"/>
            </w:tcMar>
            <w:vAlign w:val="center"/>
          </w:tcPr>
          <w:p w14:paraId="3B74C149" w14:textId="77777777" w:rsidR="00321FDF" w:rsidRDefault="00000000">
            <w:pPr>
              <w:widowControl/>
              <w:spacing w:line="480" w:lineRule="auto"/>
              <w:jc w:val="center"/>
              <w:rPr>
                <w:rFonts w:ascii="Arial" w:eastAsia="Arial" w:hAnsi="Arial" w:cs="Arial"/>
                <w:b/>
                <w:sz w:val="24"/>
                <w:szCs w:val="24"/>
              </w:rPr>
            </w:pPr>
            <w:r>
              <w:rPr>
                <w:rFonts w:ascii="Arial" w:eastAsia="Arial" w:hAnsi="Arial" w:cs="Arial"/>
                <w:b/>
                <w:sz w:val="24"/>
                <w:szCs w:val="24"/>
              </w:rPr>
              <w:t>Species</w:t>
            </w:r>
          </w:p>
        </w:tc>
        <w:tc>
          <w:tcPr>
            <w:tcW w:w="3975" w:type="dxa"/>
            <w:tcMar>
              <w:top w:w="100" w:type="dxa"/>
              <w:left w:w="100" w:type="dxa"/>
              <w:bottom w:w="100" w:type="dxa"/>
              <w:right w:w="100" w:type="dxa"/>
            </w:tcMar>
            <w:vAlign w:val="center"/>
          </w:tcPr>
          <w:p w14:paraId="0927D83A" w14:textId="77777777" w:rsidR="00321FDF" w:rsidRDefault="00000000">
            <w:pPr>
              <w:widowControl/>
              <w:spacing w:line="480" w:lineRule="auto"/>
              <w:rPr>
                <w:rFonts w:ascii="Arial" w:eastAsia="Arial" w:hAnsi="Arial" w:cs="Arial"/>
                <w:b/>
                <w:sz w:val="24"/>
                <w:szCs w:val="24"/>
              </w:rPr>
            </w:pPr>
            <w:r>
              <w:rPr>
                <w:rFonts w:ascii="Arial" w:eastAsia="Arial" w:hAnsi="Arial" w:cs="Arial"/>
                <w:b/>
                <w:sz w:val="24"/>
                <w:szCs w:val="24"/>
              </w:rPr>
              <w:t>Forward</w:t>
            </w:r>
          </w:p>
        </w:tc>
        <w:tc>
          <w:tcPr>
            <w:tcW w:w="4050" w:type="dxa"/>
            <w:tcMar>
              <w:top w:w="100" w:type="dxa"/>
              <w:left w:w="100" w:type="dxa"/>
              <w:bottom w:w="100" w:type="dxa"/>
              <w:right w:w="100" w:type="dxa"/>
            </w:tcMar>
            <w:vAlign w:val="center"/>
          </w:tcPr>
          <w:p w14:paraId="589EE037" w14:textId="77777777" w:rsidR="00321FDF" w:rsidRDefault="00000000">
            <w:pPr>
              <w:widowControl/>
              <w:spacing w:line="480" w:lineRule="auto"/>
              <w:rPr>
                <w:rFonts w:ascii="Arial" w:eastAsia="Arial" w:hAnsi="Arial" w:cs="Arial"/>
                <w:b/>
                <w:sz w:val="24"/>
                <w:szCs w:val="24"/>
              </w:rPr>
            </w:pPr>
            <w:r>
              <w:rPr>
                <w:rFonts w:ascii="Arial" w:eastAsia="Arial" w:hAnsi="Arial" w:cs="Arial"/>
                <w:b/>
                <w:sz w:val="24"/>
                <w:szCs w:val="24"/>
              </w:rPr>
              <w:t>Reverse</w:t>
            </w:r>
          </w:p>
        </w:tc>
      </w:tr>
      <w:tr w:rsidR="00321FDF" w14:paraId="1A3D197D" w14:textId="77777777">
        <w:trPr>
          <w:trHeight w:val="695"/>
        </w:trPr>
        <w:tc>
          <w:tcPr>
            <w:tcW w:w="1095" w:type="dxa"/>
            <w:tcMar>
              <w:top w:w="100" w:type="dxa"/>
              <w:left w:w="100" w:type="dxa"/>
              <w:bottom w:w="100" w:type="dxa"/>
              <w:right w:w="100" w:type="dxa"/>
            </w:tcMar>
            <w:vAlign w:val="center"/>
          </w:tcPr>
          <w:p w14:paraId="17515771"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Acta</w:t>
            </w:r>
            <w:proofErr w:type="gramStart"/>
            <w:r>
              <w:rPr>
                <w:rFonts w:ascii="Arial" w:eastAsia="Arial" w:hAnsi="Arial" w:cs="Arial"/>
                <w:sz w:val="24"/>
                <w:szCs w:val="24"/>
              </w:rPr>
              <w:t>2  (</w:t>
            </w:r>
            <w:proofErr w:type="gramEnd"/>
            <w:r>
              <w:rPr>
                <w:rFonts w:ascii="Arial" w:eastAsia="Arial" w:hAnsi="Arial" w:cs="Arial"/>
                <w:sz w:val="24"/>
                <w:szCs w:val="24"/>
              </w:rPr>
              <w:t>α-</w:t>
            </w:r>
            <w:proofErr w:type="spellStart"/>
            <w:r>
              <w:rPr>
                <w:rFonts w:ascii="Arial" w:eastAsia="Arial" w:hAnsi="Arial" w:cs="Arial"/>
                <w:sz w:val="24"/>
                <w:szCs w:val="24"/>
              </w:rPr>
              <w:t>Sma</w:t>
            </w:r>
            <w:proofErr w:type="spellEnd"/>
            <w:r>
              <w:rPr>
                <w:rFonts w:ascii="Arial" w:eastAsia="Arial" w:hAnsi="Arial" w:cs="Arial"/>
                <w:sz w:val="24"/>
                <w:szCs w:val="24"/>
              </w:rPr>
              <w:t>)</w:t>
            </w:r>
          </w:p>
        </w:tc>
        <w:tc>
          <w:tcPr>
            <w:tcW w:w="1185" w:type="dxa"/>
            <w:tcMar>
              <w:top w:w="100" w:type="dxa"/>
              <w:left w:w="100" w:type="dxa"/>
              <w:bottom w:w="100" w:type="dxa"/>
              <w:right w:w="100" w:type="dxa"/>
            </w:tcMar>
            <w:vAlign w:val="center"/>
          </w:tcPr>
          <w:p w14:paraId="26944446"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210BEA14"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TTCGCTGTCTACCTTCCAGC</w:t>
            </w:r>
          </w:p>
        </w:tc>
        <w:tc>
          <w:tcPr>
            <w:tcW w:w="4050" w:type="dxa"/>
            <w:tcMar>
              <w:top w:w="100" w:type="dxa"/>
              <w:left w:w="100" w:type="dxa"/>
              <w:bottom w:w="100" w:type="dxa"/>
              <w:right w:w="100" w:type="dxa"/>
            </w:tcMar>
            <w:vAlign w:val="center"/>
          </w:tcPr>
          <w:p w14:paraId="611FC107"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GAGGCGCTGATCCACAAAAC</w:t>
            </w:r>
          </w:p>
        </w:tc>
      </w:tr>
      <w:tr w:rsidR="00321FDF" w14:paraId="12CA0801" w14:textId="77777777">
        <w:trPr>
          <w:trHeight w:val="695"/>
        </w:trPr>
        <w:tc>
          <w:tcPr>
            <w:tcW w:w="1095" w:type="dxa"/>
            <w:tcMar>
              <w:top w:w="100" w:type="dxa"/>
              <w:left w:w="100" w:type="dxa"/>
              <w:bottom w:w="100" w:type="dxa"/>
              <w:right w:w="100" w:type="dxa"/>
            </w:tcMar>
            <w:vAlign w:val="center"/>
          </w:tcPr>
          <w:p w14:paraId="35079220"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Timp1</w:t>
            </w:r>
          </w:p>
        </w:tc>
        <w:tc>
          <w:tcPr>
            <w:tcW w:w="1185" w:type="dxa"/>
            <w:tcMar>
              <w:top w:w="100" w:type="dxa"/>
              <w:left w:w="100" w:type="dxa"/>
              <w:bottom w:w="100" w:type="dxa"/>
              <w:right w:w="100" w:type="dxa"/>
            </w:tcMar>
            <w:vAlign w:val="center"/>
          </w:tcPr>
          <w:p w14:paraId="7E7D9490"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32B94855"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GGCATCTGGCATCCTCTTGT</w:t>
            </w:r>
          </w:p>
        </w:tc>
        <w:tc>
          <w:tcPr>
            <w:tcW w:w="4050" w:type="dxa"/>
            <w:tcMar>
              <w:top w:w="100" w:type="dxa"/>
              <w:left w:w="100" w:type="dxa"/>
              <w:bottom w:w="100" w:type="dxa"/>
              <w:right w:w="100" w:type="dxa"/>
            </w:tcMar>
            <w:vAlign w:val="center"/>
          </w:tcPr>
          <w:p w14:paraId="0918ADA3"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ACTCTTCACTGCGGTTCTGG</w:t>
            </w:r>
          </w:p>
        </w:tc>
      </w:tr>
      <w:tr w:rsidR="00321FDF" w14:paraId="41500500" w14:textId="77777777">
        <w:trPr>
          <w:trHeight w:val="695"/>
        </w:trPr>
        <w:tc>
          <w:tcPr>
            <w:tcW w:w="1095" w:type="dxa"/>
            <w:tcMar>
              <w:top w:w="100" w:type="dxa"/>
              <w:left w:w="100" w:type="dxa"/>
              <w:bottom w:w="100" w:type="dxa"/>
              <w:right w:w="100" w:type="dxa"/>
            </w:tcMar>
            <w:vAlign w:val="center"/>
          </w:tcPr>
          <w:p w14:paraId="6BA1D445"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Cd68</w:t>
            </w:r>
          </w:p>
        </w:tc>
        <w:tc>
          <w:tcPr>
            <w:tcW w:w="1185" w:type="dxa"/>
            <w:tcMar>
              <w:top w:w="100" w:type="dxa"/>
              <w:left w:w="100" w:type="dxa"/>
              <w:bottom w:w="100" w:type="dxa"/>
              <w:right w:w="100" w:type="dxa"/>
            </w:tcMar>
            <w:vAlign w:val="center"/>
          </w:tcPr>
          <w:p w14:paraId="3A5946F7"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0E043ACA"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 xml:space="preserve"> GGCGGTGGAATACAATGTGTCC</w:t>
            </w:r>
          </w:p>
        </w:tc>
        <w:tc>
          <w:tcPr>
            <w:tcW w:w="4050" w:type="dxa"/>
            <w:tcMar>
              <w:top w:w="100" w:type="dxa"/>
              <w:left w:w="100" w:type="dxa"/>
              <w:bottom w:w="100" w:type="dxa"/>
              <w:right w:w="100" w:type="dxa"/>
            </w:tcMar>
            <w:vAlign w:val="center"/>
          </w:tcPr>
          <w:p w14:paraId="53500EAE"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 xml:space="preserve"> AGCAGGTCAAGGTGAACAGCTG</w:t>
            </w:r>
          </w:p>
        </w:tc>
      </w:tr>
      <w:tr w:rsidR="00321FDF" w14:paraId="50E51F9B" w14:textId="77777777">
        <w:trPr>
          <w:trHeight w:val="695"/>
        </w:trPr>
        <w:tc>
          <w:tcPr>
            <w:tcW w:w="1095" w:type="dxa"/>
            <w:tcMar>
              <w:top w:w="100" w:type="dxa"/>
              <w:left w:w="100" w:type="dxa"/>
              <w:bottom w:w="100" w:type="dxa"/>
              <w:right w:w="100" w:type="dxa"/>
            </w:tcMar>
            <w:vAlign w:val="center"/>
          </w:tcPr>
          <w:p w14:paraId="35DC9808"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Col1α1</w:t>
            </w:r>
          </w:p>
        </w:tc>
        <w:tc>
          <w:tcPr>
            <w:tcW w:w="1185" w:type="dxa"/>
            <w:tcMar>
              <w:top w:w="100" w:type="dxa"/>
              <w:left w:w="100" w:type="dxa"/>
              <w:bottom w:w="100" w:type="dxa"/>
              <w:right w:w="100" w:type="dxa"/>
            </w:tcMar>
            <w:vAlign w:val="center"/>
          </w:tcPr>
          <w:p w14:paraId="6AC14C3C"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14969821"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ACGTGGAAACCCGAGGTATG</w:t>
            </w:r>
          </w:p>
        </w:tc>
        <w:tc>
          <w:tcPr>
            <w:tcW w:w="4050" w:type="dxa"/>
            <w:tcMar>
              <w:top w:w="100" w:type="dxa"/>
              <w:left w:w="100" w:type="dxa"/>
              <w:bottom w:w="100" w:type="dxa"/>
              <w:right w:w="100" w:type="dxa"/>
            </w:tcMar>
            <w:vAlign w:val="center"/>
          </w:tcPr>
          <w:p w14:paraId="7056E6E7"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TTGGGTCCCTCGACTCCTAC</w:t>
            </w:r>
          </w:p>
        </w:tc>
      </w:tr>
      <w:tr w:rsidR="00321FDF" w14:paraId="3102287A" w14:textId="77777777">
        <w:trPr>
          <w:trHeight w:val="695"/>
        </w:trPr>
        <w:tc>
          <w:tcPr>
            <w:tcW w:w="1095" w:type="dxa"/>
            <w:tcMar>
              <w:top w:w="100" w:type="dxa"/>
              <w:left w:w="100" w:type="dxa"/>
              <w:bottom w:w="100" w:type="dxa"/>
              <w:right w:w="100" w:type="dxa"/>
            </w:tcMar>
            <w:vAlign w:val="center"/>
          </w:tcPr>
          <w:p w14:paraId="00FA6889"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Col1α2</w:t>
            </w:r>
          </w:p>
        </w:tc>
        <w:tc>
          <w:tcPr>
            <w:tcW w:w="1185" w:type="dxa"/>
            <w:tcMar>
              <w:top w:w="100" w:type="dxa"/>
              <w:left w:w="100" w:type="dxa"/>
              <w:bottom w:w="100" w:type="dxa"/>
              <w:right w:w="100" w:type="dxa"/>
            </w:tcMar>
            <w:vAlign w:val="center"/>
          </w:tcPr>
          <w:p w14:paraId="2189007A"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1FE3FE59"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AGTCGATGGCTGCTCCAAAA</w:t>
            </w:r>
          </w:p>
        </w:tc>
        <w:tc>
          <w:tcPr>
            <w:tcW w:w="4050" w:type="dxa"/>
            <w:tcMar>
              <w:top w:w="100" w:type="dxa"/>
              <w:left w:w="100" w:type="dxa"/>
              <w:bottom w:w="100" w:type="dxa"/>
              <w:right w:w="100" w:type="dxa"/>
            </w:tcMar>
            <w:vAlign w:val="center"/>
          </w:tcPr>
          <w:p w14:paraId="08A159E4"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AGCACCACCAATGTCCAGAG</w:t>
            </w:r>
          </w:p>
        </w:tc>
      </w:tr>
      <w:tr w:rsidR="00321FDF" w14:paraId="6086ECEB" w14:textId="77777777">
        <w:trPr>
          <w:trHeight w:val="695"/>
        </w:trPr>
        <w:tc>
          <w:tcPr>
            <w:tcW w:w="1095" w:type="dxa"/>
            <w:tcMar>
              <w:top w:w="100" w:type="dxa"/>
              <w:left w:w="100" w:type="dxa"/>
              <w:bottom w:w="100" w:type="dxa"/>
              <w:right w:w="100" w:type="dxa"/>
            </w:tcMar>
            <w:vAlign w:val="center"/>
          </w:tcPr>
          <w:p w14:paraId="3AD7ABB2"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Cyp2e1</w:t>
            </w:r>
          </w:p>
        </w:tc>
        <w:tc>
          <w:tcPr>
            <w:tcW w:w="1185" w:type="dxa"/>
            <w:tcMar>
              <w:top w:w="100" w:type="dxa"/>
              <w:left w:w="100" w:type="dxa"/>
              <w:bottom w:w="100" w:type="dxa"/>
              <w:right w:w="100" w:type="dxa"/>
            </w:tcMar>
            <w:vAlign w:val="center"/>
          </w:tcPr>
          <w:p w14:paraId="7EE2A5E9"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5803E6DC"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CGTTGCCTTGCTTGTCTGGA</w:t>
            </w:r>
          </w:p>
        </w:tc>
        <w:tc>
          <w:tcPr>
            <w:tcW w:w="4050" w:type="dxa"/>
            <w:tcMar>
              <w:top w:w="100" w:type="dxa"/>
              <w:left w:w="100" w:type="dxa"/>
              <w:bottom w:w="100" w:type="dxa"/>
              <w:right w:w="100" w:type="dxa"/>
            </w:tcMar>
            <w:vAlign w:val="center"/>
          </w:tcPr>
          <w:p w14:paraId="28BC72A5"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AAGAAAGGAATTGGGAAAGGTCC</w:t>
            </w:r>
          </w:p>
        </w:tc>
      </w:tr>
      <w:tr w:rsidR="00321FDF" w14:paraId="00C2F937" w14:textId="77777777">
        <w:trPr>
          <w:trHeight w:val="695"/>
        </w:trPr>
        <w:tc>
          <w:tcPr>
            <w:tcW w:w="1095" w:type="dxa"/>
            <w:tcMar>
              <w:top w:w="100" w:type="dxa"/>
              <w:left w:w="100" w:type="dxa"/>
              <w:bottom w:w="100" w:type="dxa"/>
              <w:right w:w="100" w:type="dxa"/>
            </w:tcMar>
            <w:vAlign w:val="center"/>
          </w:tcPr>
          <w:p w14:paraId="333BF06D"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Desmin</w:t>
            </w:r>
          </w:p>
        </w:tc>
        <w:tc>
          <w:tcPr>
            <w:tcW w:w="1185" w:type="dxa"/>
            <w:tcMar>
              <w:top w:w="100" w:type="dxa"/>
              <w:left w:w="100" w:type="dxa"/>
              <w:bottom w:w="100" w:type="dxa"/>
              <w:right w:w="100" w:type="dxa"/>
            </w:tcMar>
            <w:vAlign w:val="center"/>
          </w:tcPr>
          <w:p w14:paraId="1D836582"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54D9F2E2"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TACACCTGCGAGATTGATGC</w:t>
            </w:r>
          </w:p>
        </w:tc>
        <w:tc>
          <w:tcPr>
            <w:tcW w:w="4050" w:type="dxa"/>
            <w:tcMar>
              <w:top w:w="100" w:type="dxa"/>
              <w:left w:w="100" w:type="dxa"/>
              <w:bottom w:w="100" w:type="dxa"/>
              <w:right w:w="100" w:type="dxa"/>
            </w:tcMar>
            <w:vAlign w:val="center"/>
          </w:tcPr>
          <w:p w14:paraId="4847ACF4"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ACATCCAAGGCCATCTTCAC</w:t>
            </w:r>
          </w:p>
        </w:tc>
      </w:tr>
      <w:tr w:rsidR="00321FDF" w14:paraId="319A48C2" w14:textId="77777777">
        <w:trPr>
          <w:trHeight w:val="695"/>
        </w:trPr>
        <w:tc>
          <w:tcPr>
            <w:tcW w:w="1095" w:type="dxa"/>
            <w:tcMar>
              <w:top w:w="100" w:type="dxa"/>
              <w:left w:w="100" w:type="dxa"/>
              <w:bottom w:w="100" w:type="dxa"/>
              <w:right w:w="100" w:type="dxa"/>
            </w:tcMar>
            <w:vAlign w:val="center"/>
          </w:tcPr>
          <w:p w14:paraId="52DF6E06"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Mmp9</w:t>
            </w:r>
          </w:p>
        </w:tc>
        <w:tc>
          <w:tcPr>
            <w:tcW w:w="1185" w:type="dxa"/>
            <w:tcMar>
              <w:top w:w="100" w:type="dxa"/>
              <w:left w:w="100" w:type="dxa"/>
              <w:bottom w:w="100" w:type="dxa"/>
              <w:right w:w="100" w:type="dxa"/>
            </w:tcMar>
            <w:vAlign w:val="center"/>
          </w:tcPr>
          <w:p w14:paraId="608CBB1D"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11F33229"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GCAGAGGCATACTTGTACCG</w:t>
            </w:r>
          </w:p>
        </w:tc>
        <w:tc>
          <w:tcPr>
            <w:tcW w:w="4050" w:type="dxa"/>
            <w:tcMar>
              <w:top w:w="100" w:type="dxa"/>
              <w:left w:w="100" w:type="dxa"/>
              <w:bottom w:w="100" w:type="dxa"/>
              <w:right w:w="100" w:type="dxa"/>
            </w:tcMar>
            <w:vAlign w:val="center"/>
          </w:tcPr>
          <w:p w14:paraId="39D81494"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TGATGTTATGATGGTCCCACTTG</w:t>
            </w:r>
          </w:p>
        </w:tc>
      </w:tr>
      <w:tr w:rsidR="00321FDF" w14:paraId="17E5D922" w14:textId="77777777">
        <w:trPr>
          <w:trHeight w:val="695"/>
        </w:trPr>
        <w:tc>
          <w:tcPr>
            <w:tcW w:w="1095" w:type="dxa"/>
            <w:tcMar>
              <w:top w:w="100" w:type="dxa"/>
              <w:left w:w="100" w:type="dxa"/>
              <w:bottom w:w="100" w:type="dxa"/>
              <w:right w:w="100" w:type="dxa"/>
            </w:tcMar>
            <w:vAlign w:val="center"/>
          </w:tcPr>
          <w:p w14:paraId="06E60FE6" w14:textId="77777777" w:rsidR="00321FDF" w:rsidRDefault="00000000">
            <w:pPr>
              <w:widowControl/>
              <w:spacing w:line="480" w:lineRule="auto"/>
              <w:jc w:val="center"/>
              <w:rPr>
                <w:rFonts w:ascii="Arial" w:eastAsia="Arial" w:hAnsi="Arial" w:cs="Arial"/>
                <w:sz w:val="24"/>
                <w:szCs w:val="24"/>
              </w:rPr>
            </w:pPr>
            <w:proofErr w:type="spellStart"/>
            <w:r>
              <w:rPr>
                <w:rFonts w:ascii="Arial" w:eastAsia="Arial" w:hAnsi="Arial" w:cs="Arial"/>
                <w:sz w:val="24"/>
                <w:szCs w:val="24"/>
              </w:rPr>
              <w:t>Ppia</w:t>
            </w:r>
            <w:proofErr w:type="spellEnd"/>
          </w:p>
        </w:tc>
        <w:tc>
          <w:tcPr>
            <w:tcW w:w="1185" w:type="dxa"/>
            <w:tcMar>
              <w:top w:w="100" w:type="dxa"/>
              <w:left w:w="100" w:type="dxa"/>
              <w:bottom w:w="100" w:type="dxa"/>
              <w:right w:w="100" w:type="dxa"/>
            </w:tcMar>
            <w:vAlign w:val="center"/>
          </w:tcPr>
          <w:p w14:paraId="42FCA0BA"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70AEE5EB"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GAGCTGTTTGCAGACAAAGTC</w:t>
            </w:r>
          </w:p>
        </w:tc>
        <w:tc>
          <w:tcPr>
            <w:tcW w:w="4050" w:type="dxa"/>
            <w:tcMar>
              <w:top w:w="100" w:type="dxa"/>
              <w:left w:w="100" w:type="dxa"/>
              <w:bottom w:w="100" w:type="dxa"/>
              <w:right w:w="100" w:type="dxa"/>
            </w:tcMar>
            <w:vAlign w:val="center"/>
          </w:tcPr>
          <w:p w14:paraId="00B76D39"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CCCTGGCACATGAATCCTGG</w:t>
            </w:r>
          </w:p>
        </w:tc>
      </w:tr>
      <w:tr w:rsidR="00321FDF" w14:paraId="43EA86E5" w14:textId="77777777">
        <w:trPr>
          <w:trHeight w:val="695"/>
        </w:trPr>
        <w:tc>
          <w:tcPr>
            <w:tcW w:w="1095" w:type="dxa"/>
            <w:tcMar>
              <w:top w:w="100" w:type="dxa"/>
              <w:left w:w="100" w:type="dxa"/>
              <w:bottom w:w="100" w:type="dxa"/>
              <w:right w:w="100" w:type="dxa"/>
            </w:tcMar>
            <w:vAlign w:val="center"/>
          </w:tcPr>
          <w:p w14:paraId="67C7B462" w14:textId="77777777" w:rsidR="00321FDF" w:rsidRDefault="00000000">
            <w:pPr>
              <w:widowControl/>
              <w:spacing w:line="480" w:lineRule="auto"/>
              <w:jc w:val="center"/>
              <w:rPr>
                <w:rFonts w:ascii="Arial" w:eastAsia="Arial" w:hAnsi="Arial" w:cs="Arial"/>
                <w:sz w:val="24"/>
                <w:szCs w:val="24"/>
              </w:rPr>
            </w:pPr>
            <w:proofErr w:type="spellStart"/>
            <w:r>
              <w:rPr>
                <w:rFonts w:ascii="Arial" w:eastAsia="Arial" w:hAnsi="Arial" w:cs="Arial"/>
                <w:sz w:val="24"/>
                <w:szCs w:val="24"/>
              </w:rPr>
              <w:t>Tgf</w:t>
            </w:r>
            <w:proofErr w:type="spellEnd"/>
            <w:r>
              <w:rPr>
                <w:rFonts w:ascii="Arial" w:eastAsia="Arial" w:hAnsi="Arial" w:cs="Arial"/>
                <w:sz w:val="24"/>
                <w:szCs w:val="24"/>
              </w:rPr>
              <w:t>β1</w:t>
            </w:r>
          </w:p>
        </w:tc>
        <w:tc>
          <w:tcPr>
            <w:tcW w:w="1185" w:type="dxa"/>
            <w:tcMar>
              <w:top w:w="100" w:type="dxa"/>
              <w:left w:w="100" w:type="dxa"/>
              <w:bottom w:w="100" w:type="dxa"/>
              <w:right w:w="100" w:type="dxa"/>
            </w:tcMar>
            <w:vAlign w:val="center"/>
          </w:tcPr>
          <w:p w14:paraId="7360006F" w14:textId="77777777" w:rsidR="00321FDF" w:rsidRDefault="00000000">
            <w:pPr>
              <w:widowControl/>
              <w:spacing w:line="480" w:lineRule="auto"/>
              <w:jc w:val="center"/>
              <w:rPr>
                <w:rFonts w:ascii="Arial" w:eastAsia="Arial" w:hAnsi="Arial" w:cs="Arial"/>
                <w:sz w:val="24"/>
                <w:szCs w:val="24"/>
              </w:rPr>
            </w:pPr>
            <w:r>
              <w:rPr>
                <w:rFonts w:ascii="Arial" w:eastAsia="Arial" w:hAnsi="Arial" w:cs="Arial"/>
                <w:sz w:val="24"/>
                <w:szCs w:val="24"/>
              </w:rPr>
              <w:t>Mouse</w:t>
            </w:r>
          </w:p>
        </w:tc>
        <w:tc>
          <w:tcPr>
            <w:tcW w:w="3975" w:type="dxa"/>
            <w:tcMar>
              <w:top w:w="100" w:type="dxa"/>
              <w:left w:w="100" w:type="dxa"/>
              <w:bottom w:w="100" w:type="dxa"/>
              <w:right w:w="100" w:type="dxa"/>
            </w:tcMar>
            <w:vAlign w:val="center"/>
          </w:tcPr>
          <w:p w14:paraId="44FD88FA"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AGGGCTACCATGCCAACTTC</w:t>
            </w:r>
          </w:p>
        </w:tc>
        <w:tc>
          <w:tcPr>
            <w:tcW w:w="4050" w:type="dxa"/>
            <w:tcMar>
              <w:top w:w="100" w:type="dxa"/>
              <w:left w:w="100" w:type="dxa"/>
              <w:bottom w:w="100" w:type="dxa"/>
              <w:right w:w="100" w:type="dxa"/>
            </w:tcMar>
            <w:vAlign w:val="center"/>
          </w:tcPr>
          <w:p w14:paraId="4D7CB2F7" w14:textId="77777777" w:rsidR="00321FDF" w:rsidRDefault="00000000">
            <w:pPr>
              <w:widowControl/>
              <w:spacing w:line="480" w:lineRule="auto"/>
              <w:rPr>
                <w:rFonts w:ascii="Arial" w:eastAsia="Arial" w:hAnsi="Arial" w:cs="Arial"/>
                <w:sz w:val="24"/>
                <w:szCs w:val="24"/>
              </w:rPr>
            </w:pPr>
            <w:r>
              <w:rPr>
                <w:rFonts w:ascii="Arial" w:eastAsia="Arial" w:hAnsi="Arial" w:cs="Arial"/>
                <w:sz w:val="24"/>
                <w:szCs w:val="24"/>
              </w:rPr>
              <w:t>CCACGTAGTAGACGATGGGC</w:t>
            </w:r>
          </w:p>
        </w:tc>
      </w:tr>
    </w:tbl>
    <w:p w14:paraId="1745DEE1" w14:textId="77777777" w:rsidR="00321FDF" w:rsidRDefault="00321FDF">
      <w:pPr>
        <w:pBdr>
          <w:top w:val="nil"/>
          <w:left w:val="nil"/>
          <w:bottom w:val="nil"/>
          <w:right w:val="nil"/>
          <w:between w:val="nil"/>
        </w:pBdr>
        <w:spacing w:line="480" w:lineRule="auto"/>
        <w:ind w:left="101" w:right="101"/>
        <w:jc w:val="both"/>
        <w:rPr>
          <w:rFonts w:ascii="Arial" w:eastAsia="Arial" w:hAnsi="Arial" w:cs="Arial"/>
          <w:sz w:val="24"/>
          <w:szCs w:val="24"/>
        </w:rPr>
      </w:pPr>
    </w:p>
    <w:p w14:paraId="6E840F7D" w14:textId="77777777" w:rsidR="00321FDF" w:rsidRDefault="00000000">
      <w:pPr>
        <w:pBdr>
          <w:top w:val="nil"/>
          <w:left w:val="nil"/>
          <w:bottom w:val="nil"/>
          <w:right w:val="nil"/>
          <w:between w:val="nil"/>
        </w:pBdr>
        <w:spacing w:line="480" w:lineRule="auto"/>
        <w:ind w:left="101" w:right="101"/>
        <w:jc w:val="both"/>
        <w:rPr>
          <w:rFonts w:ascii="Arial" w:eastAsia="Arial" w:hAnsi="Arial" w:cs="Arial"/>
          <w:sz w:val="24"/>
          <w:szCs w:val="24"/>
        </w:rPr>
      </w:pPr>
      <w:r>
        <w:rPr>
          <w:rFonts w:ascii="Arial" w:eastAsia="Arial" w:hAnsi="Arial" w:cs="Arial"/>
          <w:b/>
          <w:sz w:val="24"/>
          <w:szCs w:val="24"/>
        </w:rPr>
        <w:lastRenderedPageBreak/>
        <w:t>Supplementary Table 2. DT (digital twin) parameters</w:t>
      </w:r>
      <w:r>
        <w:rPr>
          <w:rFonts w:ascii="Arial" w:eastAsia="Arial" w:hAnsi="Arial" w:cs="Arial"/>
          <w:sz w:val="24"/>
          <w:szCs w:val="24"/>
        </w:rPr>
        <w:t>.</w:t>
      </w:r>
    </w:p>
    <w:tbl>
      <w:tblPr>
        <w:tblStyle w:val="a0"/>
        <w:tblW w:w="10779" w:type="dxa"/>
        <w:tblInd w:w="10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59"/>
        <w:gridCol w:w="2700"/>
        <w:gridCol w:w="4320"/>
      </w:tblGrid>
      <w:tr w:rsidR="00321FDF" w14:paraId="3D468E01" w14:textId="77777777" w:rsidTr="00E171BD">
        <w:tc>
          <w:tcPr>
            <w:tcW w:w="3759" w:type="dxa"/>
            <w:shd w:val="clear" w:color="auto" w:fill="auto"/>
            <w:tcMar>
              <w:top w:w="100" w:type="dxa"/>
              <w:left w:w="100" w:type="dxa"/>
              <w:bottom w:w="100" w:type="dxa"/>
              <w:right w:w="100" w:type="dxa"/>
            </w:tcMar>
          </w:tcPr>
          <w:p w14:paraId="5B531FA0"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Description</w:t>
            </w:r>
          </w:p>
        </w:tc>
        <w:tc>
          <w:tcPr>
            <w:tcW w:w="2700" w:type="dxa"/>
            <w:shd w:val="clear" w:color="auto" w:fill="auto"/>
            <w:tcMar>
              <w:top w:w="100" w:type="dxa"/>
              <w:left w:w="100" w:type="dxa"/>
              <w:bottom w:w="100" w:type="dxa"/>
              <w:right w:w="100" w:type="dxa"/>
            </w:tcMar>
          </w:tcPr>
          <w:p w14:paraId="1EF128A6"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Value</w:t>
            </w:r>
          </w:p>
        </w:tc>
        <w:tc>
          <w:tcPr>
            <w:tcW w:w="4320" w:type="dxa"/>
            <w:shd w:val="clear" w:color="auto" w:fill="auto"/>
            <w:tcMar>
              <w:top w:w="100" w:type="dxa"/>
              <w:left w:w="100" w:type="dxa"/>
              <w:bottom w:w="100" w:type="dxa"/>
              <w:right w:w="100" w:type="dxa"/>
            </w:tcMar>
          </w:tcPr>
          <w:p w14:paraId="24B134E2"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Reference</w:t>
            </w:r>
          </w:p>
        </w:tc>
      </w:tr>
      <w:tr w:rsidR="00321FDF" w14:paraId="4D7B1AD2" w14:textId="77777777" w:rsidTr="00E171BD">
        <w:tc>
          <w:tcPr>
            <w:tcW w:w="3759" w:type="dxa"/>
            <w:shd w:val="clear" w:color="auto" w:fill="auto"/>
            <w:tcMar>
              <w:top w:w="100" w:type="dxa"/>
              <w:left w:w="100" w:type="dxa"/>
              <w:bottom w:w="100" w:type="dxa"/>
              <w:right w:w="100" w:type="dxa"/>
            </w:tcMar>
          </w:tcPr>
          <w:p w14:paraId="56C2964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Hepatocyte radius</w:t>
            </w:r>
          </w:p>
        </w:tc>
        <w:tc>
          <w:tcPr>
            <w:tcW w:w="2700" w:type="dxa"/>
            <w:shd w:val="clear" w:color="auto" w:fill="auto"/>
            <w:tcMar>
              <w:top w:w="100" w:type="dxa"/>
              <w:left w:w="100" w:type="dxa"/>
              <w:bottom w:w="100" w:type="dxa"/>
              <w:right w:w="100" w:type="dxa"/>
            </w:tcMar>
          </w:tcPr>
          <w:p w14:paraId="020BFA70"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~10.7 µm</w:t>
            </w:r>
          </w:p>
        </w:tc>
        <w:tc>
          <w:tcPr>
            <w:tcW w:w="4320" w:type="dxa"/>
            <w:shd w:val="clear" w:color="auto" w:fill="auto"/>
            <w:tcMar>
              <w:top w:w="100" w:type="dxa"/>
              <w:left w:w="100" w:type="dxa"/>
              <w:bottom w:w="100" w:type="dxa"/>
              <w:right w:w="100" w:type="dxa"/>
            </w:tcMar>
          </w:tcPr>
          <w:p w14:paraId="20934998"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 from data</w:t>
            </w:r>
          </w:p>
        </w:tc>
      </w:tr>
      <w:tr w:rsidR="00321FDF" w14:paraId="31D466D8" w14:textId="77777777" w:rsidTr="00E171BD">
        <w:tc>
          <w:tcPr>
            <w:tcW w:w="3759" w:type="dxa"/>
            <w:shd w:val="clear" w:color="auto" w:fill="auto"/>
            <w:tcMar>
              <w:top w:w="100" w:type="dxa"/>
              <w:left w:w="100" w:type="dxa"/>
              <w:bottom w:w="100" w:type="dxa"/>
              <w:right w:w="100" w:type="dxa"/>
            </w:tcMar>
          </w:tcPr>
          <w:p w14:paraId="06C0C98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Sinusoid radius</w:t>
            </w:r>
          </w:p>
        </w:tc>
        <w:tc>
          <w:tcPr>
            <w:tcW w:w="2700" w:type="dxa"/>
            <w:shd w:val="clear" w:color="auto" w:fill="auto"/>
            <w:tcMar>
              <w:top w:w="100" w:type="dxa"/>
              <w:left w:w="100" w:type="dxa"/>
              <w:bottom w:w="100" w:type="dxa"/>
              <w:right w:w="100" w:type="dxa"/>
            </w:tcMar>
          </w:tcPr>
          <w:p w14:paraId="2CFFEE5A"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~2.1 µm</w:t>
            </w:r>
          </w:p>
        </w:tc>
        <w:tc>
          <w:tcPr>
            <w:tcW w:w="4320" w:type="dxa"/>
            <w:shd w:val="clear" w:color="auto" w:fill="auto"/>
            <w:tcMar>
              <w:top w:w="100" w:type="dxa"/>
              <w:left w:w="100" w:type="dxa"/>
              <w:bottom w:w="100" w:type="dxa"/>
              <w:right w:w="100" w:type="dxa"/>
            </w:tcMar>
          </w:tcPr>
          <w:p w14:paraId="7167AFE9" w14:textId="72D02378"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Hoehme et al.</w:t>
            </w:r>
            <w:r w:rsidR="00B16623">
              <w:rPr>
                <w:rFonts w:ascii="Arial" w:eastAsia="Arial" w:hAnsi="Arial" w:cs="Arial"/>
                <w:sz w:val="24"/>
                <w:szCs w:val="24"/>
                <w:vertAlign w:val="superscript"/>
              </w:rPr>
              <w:t>6</w:t>
            </w:r>
            <w:r w:rsidR="00E171BD">
              <w:rPr>
                <w:rFonts w:ascii="Arial" w:eastAsia="Arial" w:hAnsi="Arial" w:cs="Arial"/>
                <w:sz w:val="24"/>
                <w:szCs w:val="24"/>
                <w:vertAlign w:val="superscript"/>
              </w:rPr>
              <w:t xml:space="preserve"> </w:t>
            </w:r>
            <w:r w:rsidR="00E171BD">
              <w:rPr>
                <w:rFonts w:ascii="Arial" w:eastAsia="Arial" w:hAnsi="Arial" w:cs="Arial"/>
                <w:sz w:val="24"/>
                <w:szCs w:val="24"/>
              </w:rPr>
              <w:t>(2010)</w:t>
            </w:r>
          </w:p>
        </w:tc>
      </w:tr>
      <w:tr w:rsidR="00321FDF" w14:paraId="5A2F1593" w14:textId="77777777" w:rsidTr="00E171BD">
        <w:tc>
          <w:tcPr>
            <w:tcW w:w="3759" w:type="dxa"/>
            <w:shd w:val="clear" w:color="auto" w:fill="auto"/>
            <w:tcMar>
              <w:top w:w="100" w:type="dxa"/>
              <w:left w:w="100" w:type="dxa"/>
              <w:bottom w:w="100" w:type="dxa"/>
              <w:right w:w="100" w:type="dxa"/>
            </w:tcMar>
          </w:tcPr>
          <w:p w14:paraId="3C7A4735"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HSC radius</w:t>
            </w:r>
          </w:p>
        </w:tc>
        <w:tc>
          <w:tcPr>
            <w:tcW w:w="2700" w:type="dxa"/>
            <w:shd w:val="clear" w:color="auto" w:fill="auto"/>
            <w:tcMar>
              <w:top w:w="100" w:type="dxa"/>
              <w:left w:w="100" w:type="dxa"/>
              <w:bottom w:w="100" w:type="dxa"/>
              <w:right w:w="100" w:type="dxa"/>
            </w:tcMar>
          </w:tcPr>
          <w:p w14:paraId="3A0A94D2"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~2 µm</w:t>
            </w:r>
          </w:p>
        </w:tc>
        <w:tc>
          <w:tcPr>
            <w:tcW w:w="4320" w:type="dxa"/>
            <w:shd w:val="clear" w:color="auto" w:fill="auto"/>
            <w:tcMar>
              <w:top w:w="100" w:type="dxa"/>
              <w:left w:w="100" w:type="dxa"/>
              <w:bottom w:w="100" w:type="dxa"/>
              <w:right w:w="100" w:type="dxa"/>
            </w:tcMar>
          </w:tcPr>
          <w:p w14:paraId="42FC0A97" w14:textId="37AF6AE6"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Wake</w:t>
            </w:r>
            <w:r>
              <w:rPr>
                <w:rFonts w:ascii="Arial" w:eastAsia="Arial" w:hAnsi="Arial" w:cs="Arial"/>
                <w:sz w:val="24"/>
                <w:szCs w:val="24"/>
                <w:vertAlign w:val="superscript"/>
              </w:rPr>
              <w:t>2</w:t>
            </w:r>
            <w:r w:rsidR="00B16623">
              <w:rPr>
                <w:rFonts w:ascii="Arial" w:eastAsia="Arial" w:hAnsi="Arial" w:cs="Arial"/>
                <w:sz w:val="24"/>
                <w:szCs w:val="24"/>
                <w:vertAlign w:val="superscript"/>
              </w:rPr>
              <w:t>7</w:t>
            </w:r>
            <w:r w:rsidR="00E171BD">
              <w:rPr>
                <w:rFonts w:ascii="Arial" w:eastAsia="Arial" w:hAnsi="Arial" w:cs="Arial"/>
                <w:sz w:val="24"/>
                <w:szCs w:val="24"/>
              </w:rPr>
              <w:t xml:space="preserve"> (2006)</w:t>
            </w:r>
          </w:p>
        </w:tc>
      </w:tr>
      <w:tr w:rsidR="00321FDF" w14:paraId="5EE66DF6" w14:textId="77777777" w:rsidTr="00E171BD">
        <w:tc>
          <w:tcPr>
            <w:tcW w:w="3759" w:type="dxa"/>
            <w:shd w:val="clear" w:color="auto" w:fill="auto"/>
            <w:tcMar>
              <w:top w:w="100" w:type="dxa"/>
              <w:left w:w="100" w:type="dxa"/>
              <w:bottom w:w="100" w:type="dxa"/>
              <w:right w:w="100" w:type="dxa"/>
            </w:tcMar>
          </w:tcPr>
          <w:p w14:paraId="5B5B969F"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HSC branch length</w:t>
            </w:r>
          </w:p>
        </w:tc>
        <w:tc>
          <w:tcPr>
            <w:tcW w:w="2700" w:type="dxa"/>
            <w:shd w:val="clear" w:color="auto" w:fill="auto"/>
            <w:tcMar>
              <w:top w:w="100" w:type="dxa"/>
              <w:left w:w="100" w:type="dxa"/>
              <w:bottom w:w="100" w:type="dxa"/>
              <w:right w:w="100" w:type="dxa"/>
            </w:tcMar>
          </w:tcPr>
          <w:p w14:paraId="63AE3304"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~12 µm</w:t>
            </w:r>
          </w:p>
        </w:tc>
        <w:tc>
          <w:tcPr>
            <w:tcW w:w="4320" w:type="dxa"/>
            <w:shd w:val="clear" w:color="auto" w:fill="auto"/>
            <w:tcMar>
              <w:top w:w="100" w:type="dxa"/>
              <w:left w:w="100" w:type="dxa"/>
              <w:bottom w:w="100" w:type="dxa"/>
              <w:right w:w="100" w:type="dxa"/>
            </w:tcMar>
          </w:tcPr>
          <w:p w14:paraId="2CE817D1" w14:textId="15B91BCE"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Wake</w:t>
            </w:r>
            <w:r>
              <w:rPr>
                <w:rFonts w:ascii="Arial" w:eastAsia="Arial" w:hAnsi="Arial" w:cs="Arial"/>
                <w:sz w:val="24"/>
                <w:szCs w:val="24"/>
                <w:vertAlign w:val="superscript"/>
              </w:rPr>
              <w:t>2</w:t>
            </w:r>
            <w:r w:rsidR="00B16623">
              <w:rPr>
                <w:rFonts w:ascii="Arial" w:eastAsia="Arial" w:hAnsi="Arial" w:cs="Arial"/>
                <w:sz w:val="24"/>
                <w:szCs w:val="24"/>
                <w:vertAlign w:val="superscript"/>
              </w:rPr>
              <w:t>7</w:t>
            </w:r>
            <w:r w:rsidR="00E171BD">
              <w:rPr>
                <w:rFonts w:ascii="Arial" w:eastAsia="Arial" w:hAnsi="Arial" w:cs="Arial"/>
                <w:sz w:val="24"/>
                <w:szCs w:val="24"/>
              </w:rPr>
              <w:t xml:space="preserve"> (2006)</w:t>
            </w:r>
          </w:p>
        </w:tc>
      </w:tr>
      <w:tr w:rsidR="00321FDF" w14:paraId="634AB993" w14:textId="77777777" w:rsidTr="00E171BD">
        <w:tc>
          <w:tcPr>
            <w:tcW w:w="3759" w:type="dxa"/>
            <w:shd w:val="clear" w:color="auto" w:fill="auto"/>
            <w:tcMar>
              <w:top w:w="100" w:type="dxa"/>
              <w:left w:w="100" w:type="dxa"/>
              <w:bottom w:w="100" w:type="dxa"/>
              <w:right w:w="100" w:type="dxa"/>
            </w:tcMar>
          </w:tcPr>
          <w:p w14:paraId="491569AE"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Mph radius</w:t>
            </w:r>
          </w:p>
        </w:tc>
        <w:tc>
          <w:tcPr>
            <w:tcW w:w="2700" w:type="dxa"/>
            <w:shd w:val="clear" w:color="auto" w:fill="auto"/>
            <w:tcMar>
              <w:top w:w="100" w:type="dxa"/>
              <w:left w:w="100" w:type="dxa"/>
              <w:bottom w:w="100" w:type="dxa"/>
              <w:right w:w="100" w:type="dxa"/>
            </w:tcMar>
          </w:tcPr>
          <w:p w14:paraId="558426F4"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~6 µm</w:t>
            </w:r>
          </w:p>
        </w:tc>
        <w:tc>
          <w:tcPr>
            <w:tcW w:w="4320" w:type="dxa"/>
            <w:shd w:val="clear" w:color="auto" w:fill="auto"/>
            <w:tcMar>
              <w:top w:w="100" w:type="dxa"/>
              <w:left w:w="100" w:type="dxa"/>
              <w:bottom w:w="100" w:type="dxa"/>
              <w:right w:w="100" w:type="dxa"/>
            </w:tcMar>
          </w:tcPr>
          <w:p w14:paraId="49D74A50" w14:textId="0E658E2F"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Shi et al.</w:t>
            </w:r>
            <w:r>
              <w:rPr>
                <w:rFonts w:ascii="Arial" w:eastAsia="Arial" w:hAnsi="Arial" w:cs="Arial"/>
                <w:sz w:val="24"/>
                <w:szCs w:val="24"/>
                <w:vertAlign w:val="superscript"/>
              </w:rPr>
              <w:t>2</w:t>
            </w:r>
            <w:r w:rsidR="00B16623">
              <w:rPr>
                <w:rFonts w:ascii="Arial" w:eastAsia="Arial" w:hAnsi="Arial" w:cs="Arial"/>
                <w:sz w:val="24"/>
                <w:szCs w:val="24"/>
                <w:vertAlign w:val="superscript"/>
              </w:rPr>
              <w:t>8</w:t>
            </w:r>
            <w:r w:rsidR="00E171BD">
              <w:rPr>
                <w:rFonts w:ascii="Arial" w:eastAsia="Arial" w:hAnsi="Arial" w:cs="Arial"/>
                <w:sz w:val="24"/>
                <w:szCs w:val="24"/>
              </w:rPr>
              <w:t xml:space="preserve"> (2011)</w:t>
            </w:r>
          </w:p>
        </w:tc>
      </w:tr>
      <w:tr w:rsidR="00321FDF" w14:paraId="34C1C69C" w14:textId="77777777" w:rsidTr="00E171BD">
        <w:tc>
          <w:tcPr>
            <w:tcW w:w="3759" w:type="dxa"/>
            <w:shd w:val="clear" w:color="auto" w:fill="auto"/>
            <w:tcMar>
              <w:top w:w="100" w:type="dxa"/>
              <w:left w:w="100" w:type="dxa"/>
              <w:bottom w:w="100" w:type="dxa"/>
              <w:right w:w="100" w:type="dxa"/>
            </w:tcMar>
          </w:tcPr>
          <w:p w14:paraId="44BE266D"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 xml:space="preserve">Collagen </w:t>
            </w:r>
            <w:proofErr w:type="spellStart"/>
            <w:r>
              <w:rPr>
                <w:rFonts w:ascii="Arial" w:eastAsia="Arial" w:hAnsi="Arial" w:cs="Arial"/>
                <w:sz w:val="24"/>
                <w:szCs w:val="24"/>
              </w:rPr>
              <w:t>fibre</w:t>
            </w:r>
            <w:proofErr w:type="spellEnd"/>
            <w:r>
              <w:rPr>
                <w:rFonts w:ascii="Arial" w:eastAsia="Arial" w:hAnsi="Arial" w:cs="Arial"/>
                <w:sz w:val="24"/>
                <w:szCs w:val="24"/>
              </w:rPr>
              <w:t xml:space="preserve"> radius</w:t>
            </w:r>
          </w:p>
        </w:tc>
        <w:tc>
          <w:tcPr>
            <w:tcW w:w="2700" w:type="dxa"/>
            <w:shd w:val="clear" w:color="auto" w:fill="auto"/>
            <w:tcMar>
              <w:top w:w="100" w:type="dxa"/>
              <w:left w:w="100" w:type="dxa"/>
              <w:bottom w:w="100" w:type="dxa"/>
              <w:right w:w="100" w:type="dxa"/>
            </w:tcMar>
          </w:tcPr>
          <w:p w14:paraId="4DD4FE43"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~0.1 µm</w:t>
            </w:r>
          </w:p>
        </w:tc>
        <w:tc>
          <w:tcPr>
            <w:tcW w:w="4320" w:type="dxa"/>
            <w:shd w:val="clear" w:color="auto" w:fill="auto"/>
            <w:tcMar>
              <w:top w:w="100" w:type="dxa"/>
              <w:left w:w="100" w:type="dxa"/>
              <w:bottom w:w="100" w:type="dxa"/>
              <w:right w:w="100" w:type="dxa"/>
            </w:tcMar>
          </w:tcPr>
          <w:p w14:paraId="7F2B21EF" w14:textId="2E619852"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Wenger et al.</w:t>
            </w:r>
            <w:r>
              <w:rPr>
                <w:rFonts w:ascii="Arial" w:eastAsia="Arial" w:hAnsi="Arial" w:cs="Arial"/>
                <w:sz w:val="24"/>
                <w:szCs w:val="24"/>
                <w:vertAlign w:val="superscript"/>
              </w:rPr>
              <w:t>2</w:t>
            </w:r>
            <w:r w:rsidR="00B16623">
              <w:rPr>
                <w:rFonts w:ascii="Arial" w:eastAsia="Arial" w:hAnsi="Arial" w:cs="Arial"/>
                <w:sz w:val="24"/>
                <w:szCs w:val="24"/>
                <w:vertAlign w:val="superscript"/>
              </w:rPr>
              <w:t>9</w:t>
            </w:r>
            <w:r w:rsidR="00E171BD">
              <w:rPr>
                <w:rFonts w:ascii="Arial" w:eastAsia="Arial" w:hAnsi="Arial" w:cs="Arial"/>
                <w:sz w:val="24"/>
                <w:szCs w:val="24"/>
              </w:rPr>
              <w:t xml:space="preserve"> (2007)</w:t>
            </w:r>
          </w:p>
        </w:tc>
      </w:tr>
      <w:tr w:rsidR="00321FDF" w14:paraId="089F09E3" w14:textId="77777777" w:rsidTr="00E171BD">
        <w:tc>
          <w:tcPr>
            <w:tcW w:w="3759" w:type="dxa"/>
            <w:shd w:val="clear" w:color="auto" w:fill="auto"/>
            <w:tcMar>
              <w:top w:w="100" w:type="dxa"/>
              <w:left w:w="100" w:type="dxa"/>
              <w:bottom w:w="100" w:type="dxa"/>
              <w:right w:w="100" w:type="dxa"/>
            </w:tcMar>
          </w:tcPr>
          <w:p w14:paraId="08ED2106"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 xml:space="preserve">Collagen </w:t>
            </w:r>
            <w:proofErr w:type="spellStart"/>
            <w:r>
              <w:rPr>
                <w:rFonts w:ascii="Arial" w:eastAsia="Arial" w:hAnsi="Arial" w:cs="Arial"/>
                <w:sz w:val="24"/>
                <w:szCs w:val="24"/>
              </w:rPr>
              <w:t>fibre</w:t>
            </w:r>
            <w:proofErr w:type="spellEnd"/>
            <w:r>
              <w:rPr>
                <w:rFonts w:ascii="Arial" w:eastAsia="Arial" w:hAnsi="Arial" w:cs="Arial"/>
                <w:sz w:val="24"/>
                <w:szCs w:val="24"/>
              </w:rPr>
              <w:t xml:space="preserve"> segment length</w:t>
            </w:r>
          </w:p>
        </w:tc>
        <w:tc>
          <w:tcPr>
            <w:tcW w:w="2700" w:type="dxa"/>
            <w:shd w:val="clear" w:color="auto" w:fill="auto"/>
            <w:tcMar>
              <w:top w:w="100" w:type="dxa"/>
              <w:left w:w="100" w:type="dxa"/>
              <w:bottom w:w="100" w:type="dxa"/>
              <w:right w:w="100" w:type="dxa"/>
            </w:tcMar>
          </w:tcPr>
          <w:p w14:paraId="0C188833"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~3 µm</w:t>
            </w:r>
          </w:p>
        </w:tc>
        <w:tc>
          <w:tcPr>
            <w:tcW w:w="4320" w:type="dxa"/>
            <w:shd w:val="clear" w:color="auto" w:fill="auto"/>
            <w:tcMar>
              <w:top w:w="100" w:type="dxa"/>
              <w:left w:w="100" w:type="dxa"/>
              <w:bottom w:w="100" w:type="dxa"/>
              <w:right w:w="100" w:type="dxa"/>
            </w:tcMar>
          </w:tcPr>
          <w:p w14:paraId="242DB5AA" w14:textId="1202DCD7" w:rsidR="00321FDF" w:rsidRPr="00E171BD" w:rsidRDefault="00000000">
            <w:pPr>
              <w:spacing w:line="480" w:lineRule="auto"/>
              <w:rPr>
                <w:rFonts w:ascii="Arial" w:eastAsia="Arial" w:hAnsi="Arial" w:cs="Arial"/>
                <w:sz w:val="24"/>
                <w:szCs w:val="24"/>
              </w:rPr>
            </w:pPr>
            <w:r>
              <w:rPr>
                <w:rFonts w:ascii="Arial" w:eastAsia="Arial" w:hAnsi="Arial" w:cs="Arial"/>
                <w:sz w:val="24"/>
                <w:szCs w:val="24"/>
              </w:rPr>
              <w:t>Stein et al.</w:t>
            </w:r>
            <w:r>
              <w:rPr>
                <w:rFonts w:ascii="Arial" w:eastAsia="Arial" w:hAnsi="Arial" w:cs="Arial"/>
                <w:sz w:val="24"/>
                <w:szCs w:val="24"/>
                <w:vertAlign w:val="superscript"/>
              </w:rPr>
              <w:t>9</w:t>
            </w:r>
            <w:r w:rsidR="00E171BD">
              <w:rPr>
                <w:rFonts w:ascii="Arial" w:eastAsia="Arial" w:hAnsi="Arial" w:cs="Arial"/>
                <w:sz w:val="24"/>
                <w:szCs w:val="24"/>
              </w:rPr>
              <w:t xml:space="preserve"> (2008)</w:t>
            </w:r>
          </w:p>
        </w:tc>
      </w:tr>
      <w:tr w:rsidR="00321FDF" w14:paraId="2F4560D8" w14:textId="77777777" w:rsidTr="00E171BD">
        <w:tc>
          <w:tcPr>
            <w:tcW w:w="3759" w:type="dxa"/>
            <w:shd w:val="clear" w:color="auto" w:fill="auto"/>
            <w:tcMar>
              <w:top w:w="100" w:type="dxa"/>
              <w:left w:w="100" w:type="dxa"/>
              <w:bottom w:w="100" w:type="dxa"/>
              <w:right w:w="100" w:type="dxa"/>
            </w:tcMar>
          </w:tcPr>
          <w:p w14:paraId="584AF5BF"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Young’s modulus of hepatocyte</w:t>
            </w:r>
          </w:p>
        </w:tc>
        <w:tc>
          <w:tcPr>
            <w:tcW w:w="2700" w:type="dxa"/>
            <w:shd w:val="clear" w:color="auto" w:fill="auto"/>
            <w:tcMar>
              <w:top w:w="100" w:type="dxa"/>
              <w:left w:w="100" w:type="dxa"/>
              <w:bottom w:w="100" w:type="dxa"/>
              <w:right w:w="100" w:type="dxa"/>
            </w:tcMar>
          </w:tcPr>
          <w:p w14:paraId="4EC287A3"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~400 Pa</w:t>
            </w:r>
          </w:p>
        </w:tc>
        <w:tc>
          <w:tcPr>
            <w:tcW w:w="4320" w:type="dxa"/>
            <w:shd w:val="clear" w:color="auto" w:fill="auto"/>
            <w:tcMar>
              <w:top w:w="100" w:type="dxa"/>
              <w:left w:w="100" w:type="dxa"/>
              <w:bottom w:w="100" w:type="dxa"/>
              <w:right w:w="100" w:type="dxa"/>
            </w:tcMar>
          </w:tcPr>
          <w:p w14:paraId="17DA5D98" w14:textId="48EBE317"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Hoehme et al.</w:t>
            </w:r>
            <w:r w:rsidR="000A7932">
              <w:rPr>
                <w:rFonts w:ascii="Arial" w:eastAsia="Arial" w:hAnsi="Arial" w:cs="Arial"/>
                <w:sz w:val="24"/>
                <w:szCs w:val="24"/>
                <w:vertAlign w:val="superscript"/>
              </w:rPr>
              <w:t>7</w:t>
            </w:r>
            <w:r w:rsidR="00E171BD">
              <w:rPr>
                <w:rFonts w:ascii="Arial" w:eastAsia="Arial" w:hAnsi="Arial" w:cs="Arial"/>
                <w:sz w:val="24"/>
                <w:szCs w:val="24"/>
              </w:rPr>
              <w:t xml:space="preserve"> (2010)</w:t>
            </w:r>
          </w:p>
        </w:tc>
      </w:tr>
      <w:tr w:rsidR="00321FDF" w14:paraId="27C4738F" w14:textId="77777777" w:rsidTr="00E171BD">
        <w:tc>
          <w:tcPr>
            <w:tcW w:w="3759" w:type="dxa"/>
            <w:shd w:val="clear" w:color="auto" w:fill="auto"/>
            <w:tcMar>
              <w:top w:w="100" w:type="dxa"/>
              <w:left w:w="100" w:type="dxa"/>
              <w:bottom w:w="100" w:type="dxa"/>
              <w:right w:w="100" w:type="dxa"/>
            </w:tcMar>
          </w:tcPr>
          <w:p w14:paraId="13A10308"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Young’s modulus of sinusoid</w:t>
            </w:r>
          </w:p>
        </w:tc>
        <w:tc>
          <w:tcPr>
            <w:tcW w:w="2700" w:type="dxa"/>
            <w:shd w:val="clear" w:color="auto" w:fill="auto"/>
            <w:tcMar>
              <w:top w:w="100" w:type="dxa"/>
              <w:left w:w="100" w:type="dxa"/>
              <w:bottom w:w="100" w:type="dxa"/>
              <w:right w:w="100" w:type="dxa"/>
            </w:tcMar>
          </w:tcPr>
          <w:p w14:paraId="22FE051A"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~600 Pa</w:t>
            </w:r>
          </w:p>
        </w:tc>
        <w:tc>
          <w:tcPr>
            <w:tcW w:w="4320" w:type="dxa"/>
            <w:shd w:val="clear" w:color="auto" w:fill="auto"/>
            <w:tcMar>
              <w:top w:w="100" w:type="dxa"/>
              <w:left w:w="100" w:type="dxa"/>
              <w:bottom w:w="100" w:type="dxa"/>
              <w:right w:w="100" w:type="dxa"/>
            </w:tcMar>
          </w:tcPr>
          <w:p w14:paraId="06167CF5" w14:textId="20AC7FFC"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Hoehme et al.</w:t>
            </w:r>
            <w:r w:rsidR="000A7932">
              <w:rPr>
                <w:rFonts w:ascii="Arial" w:eastAsia="Arial" w:hAnsi="Arial" w:cs="Arial"/>
                <w:sz w:val="24"/>
                <w:szCs w:val="24"/>
                <w:vertAlign w:val="superscript"/>
              </w:rPr>
              <w:t>7</w:t>
            </w:r>
            <w:r w:rsidR="00E171BD">
              <w:rPr>
                <w:rFonts w:ascii="Arial" w:eastAsia="Arial" w:hAnsi="Arial" w:cs="Arial"/>
                <w:sz w:val="24"/>
                <w:szCs w:val="24"/>
              </w:rPr>
              <w:t xml:space="preserve"> (2010)</w:t>
            </w:r>
          </w:p>
        </w:tc>
      </w:tr>
      <w:tr w:rsidR="00321FDF" w14:paraId="35C3B6BA" w14:textId="77777777" w:rsidTr="00E171BD">
        <w:tc>
          <w:tcPr>
            <w:tcW w:w="3759" w:type="dxa"/>
            <w:shd w:val="clear" w:color="auto" w:fill="auto"/>
            <w:tcMar>
              <w:top w:w="100" w:type="dxa"/>
              <w:left w:w="100" w:type="dxa"/>
              <w:bottom w:w="100" w:type="dxa"/>
              <w:right w:w="100" w:type="dxa"/>
            </w:tcMar>
          </w:tcPr>
          <w:p w14:paraId="36920366"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Young’s modulus of HSC</w:t>
            </w:r>
          </w:p>
        </w:tc>
        <w:tc>
          <w:tcPr>
            <w:tcW w:w="2700" w:type="dxa"/>
            <w:shd w:val="clear" w:color="auto" w:fill="auto"/>
            <w:tcMar>
              <w:top w:w="100" w:type="dxa"/>
              <w:left w:w="100" w:type="dxa"/>
              <w:bottom w:w="100" w:type="dxa"/>
              <w:right w:w="100" w:type="dxa"/>
            </w:tcMar>
          </w:tcPr>
          <w:p w14:paraId="1A9940B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~700 Pa</w:t>
            </w:r>
          </w:p>
        </w:tc>
        <w:tc>
          <w:tcPr>
            <w:tcW w:w="4320" w:type="dxa"/>
            <w:shd w:val="clear" w:color="auto" w:fill="auto"/>
            <w:tcMar>
              <w:top w:w="100" w:type="dxa"/>
              <w:left w:w="100" w:type="dxa"/>
              <w:bottom w:w="100" w:type="dxa"/>
              <w:right w:w="100" w:type="dxa"/>
            </w:tcMar>
          </w:tcPr>
          <w:p w14:paraId="04546C19" w14:textId="1924E2AF"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 from fibroblast, Yang et al.</w:t>
            </w:r>
            <w:r w:rsidR="00B16623">
              <w:rPr>
                <w:rFonts w:ascii="Arial" w:eastAsia="Arial" w:hAnsi="Arial" w:cs="Arial"/>
                <w:sz w:val="24"/>
                <w:szCs w:val="24"/>
                <w:vertAlign w:val="superscript"/>
              </w:rPr>
              <w:t>30</w:t>
            </w:r>
            <w:r w:rsidR="00E171BD">
              <w:rPr>
                <w:rFonts w:ascii="Arial" w:eastAsia="Arial" w:hAnsi="Arial" w:cs="Arial"/>
                <w:sz w:val="24"/>
                <w:szCs w:val="24"/>
              </w:rPr>
              <w:t xml:space="preserve"> (2012)</w:t>
            </w:r>
          </w:p>
        </w:tc>
      </w:tr>
      <w:tr w:rsidR="00321FDF" w14:paraId="142D0DAB" w14:textId="77777777" w:rsidTr="00E171BD">
        <w:tc>
          <w:tcPr>
            <w:tcW w:w="3759" w:type="dxa"/>
            <w:shd w:val="clear" w:color="auto" w:fill="auto"/>
            <w:tcMar>
              <w:top w:w="100" w:type="dxa"/>
              <w:left w:w="100" w:type="dxa"/>
              <w:bottom w:w="100" w:type="dxa"/>
              <w:right w:w="100" w:type="dxa"/>
            </w:tcMar>
          </w:tcPr>
          <w:p w14:paraId="3045C78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Young’s modulus of macrophage</w:t>
            </w:r>
          </w:p>
        </w:tc>
        <w:tc>
          <w:tcPr>
            <w:tcW w:w="2700" w:type="dxa"/>
            <w:shd w:val="clear" w:color="auto" w:fill="auto"/>
            <w:tcMar>
              <w:top w:w="100" w:type="dxa"/>
              <w:left w:w="100" w:type="dxa"/>
              <w:bottom w:w="100" w:type="dxa"/>
              <w:right w:w="100" w:type="dxa"/>
            </w:tcMar>
          </w:tcPr>
          <w:p w14:paraId="0004443D"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~1400 Pa</w:t>
            </w:r>
          </w:p>
        </w:tc>
        <w:tc>
          <w:tcPr>
            <w:tcW w:w="4320" w:type="dxa"/>
            <w:shd w:val="clear" w:color="auto" w:fill="auto"/>
            <w:tcMar>
              <w:top w:w="100" w:type="dxa"/>
              <w:left w:w="100" w:type="dxa"/>
              <w:bottom w:w="100" w:type="dxa"/>
              <w:right w:w="100" w:type="dxa"/>
            </w:tcMar>
          </w:tcPr>
          <w:p w14:paraId="3EBA827F" w14:textId="0E743989"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 from immune macrophage, Bufi et al.</w:t>
            </w:r>
            <w:r>
              <w:rPr>
                <w:rFonts w:ascii="Arial" w:eastAsia="Arial" w:hAnsi="Arial" w:cs="Arial"/>
                <w:sz w:val="24"/>
                <w:szCs w:val="24"/>
                <w:vertAlign w:val="superscript"/>
              </w:rPr>
              <w:t>3</w:t>
            </w:r>
            <w:r w:rsidR="00B16623">
              <w:rPr>
                <w:rFonts w:ascii="Arial" w:eastAsia="Arial" w:hAnsi="Arial" w:cs="Arial"/>
                <w:sz w:val="24"/>
                <w:szCs w:val="24"/>
                <w:vertAlign w:val="superscript"/>
              </w:rPr>
              <w:t>1</w:t>
            </w:r>
            <w:r w:rsidR="00E171BD">
              <w:rPr>
                <w:rFonts w:ascii="Arial" w:eastAsia="Arial" w:hAnsi="Arial" w:cs="Arial"/>
                <w:sz w:val="24"/>
                <w:szCs w:val="24"/>
              </w:rPr>
              <w:t xml:space="preserve"> (2015)</w:t>
            </w:r>
          </w:p>
        </w:tc>
      </w:tr>
      <w:tr w:rsidR="00321FDF" w14:paraId="1BCF01FC" w14:textId="77777777" w:rsidTr="00E171BD">
        <w:tc>
          <w:tcPr>
            <w:tcW w:w="3759" w:type="dxa"/>
            <w:shd w:val="clear" w:color="auto" w:fill="auto"/>
            <w:tcMar>
              <w:top w:w="100" w:type="dxa"/>
              <w:left w:w="100" w:type="dxa"/>
              <w:bottom w:w="100" w:type="dxa"/>
              <w:right w:w="100" w:type="dxa"/>
            </w:tcMar>
          </w:tcPr>
          <w:p w14:paraId="1F721E0F"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 xml:space="preserve">Young’s modulus of collagen </w:t>
            </w:r>
            <w:proofErr w:type="spellStart"/>
            <w:r>
              <w:rPr>
                <w:rFonts w:ascii="Arial" w:eastAsia="Arial" w:hAnsi="Arial" w:cs="Arial"/>
                <w:sz w:val="24"/>
                <w:szCs w:val="24"/>
              </w:rPr>
              <w:t>fibre</w:t>
            </w:r>
            <w:proofErr w:type="spellEnd"/>
          </w:p>
        </w:tc>
        <w:tc>
          <w:tcPr>
            <w:tcW w:w="2700" w:type="dxa"/>
            <w:shd w:val="clear" w:color="auto" w:fill="auto"/>
            <w:tcMar>
              <w:top w:w="100" w:type="dxa"/>
              <w:left w:w="100" w:type="dxa"/>
              <w:bottom w:w="100" w:type="dxa"/>
              <w:right w:w="100" w:type="dxa"/>
            </w:tcMar>
          </w:tcPr>
          <w:p w14:paraId="77F7DD1E"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~50 MPa</w:t>
            </w:r>
          </w:p>
        </w:tc>
        <w:tc>
          <w:tcPr>
            <w:tcW w:w="4320" w:type="dxa"/>
            <w:shd w:val="clear" w:color="auto" w:fill="auto"/>
            <w:tcMar>
              <w:top w:w="100" w:type="dxa"/>
              <w:left w:w="100" w:type="dxa"/>
              <w:bottom w:w="100" w:type="dxa"/>
              <w:right w:w="100" w:type="dxa"/>
            </w:tcMar>
          </w:tcPr>
          <w:p w14:paraId="7AEAC686" w14:textId="2366D585" w:rsidR="00321FDF" w:rsidRPr="00E171BD" w:rsidRDefault="00000000">
            <w:pPr>
              <w:pBdr>
                <w:top w:val="nil"/>
                <w:left w:val="nil"/>
                <w:bottom w:val="nil"/>
                <w:right w:val="nil"/>
                <w:between w:val="nil"/>
              </w:pBdr>
              <w:spacing w:line="480" w:lineRule="auto"/>
              <w:rPr>
                <w:rFonts w:ascii="Arial" w:eastAsia="Arial" w:hAnsi="Arial" w:cs="Arial"/>
                <w:sz w:val="24"/>
                <w:szCs w:val="24"/>
              </w:rPr>
            </w:pPr>
            <w:proofErr w:type="spellStart"/>
            <w:r>
              <w:rPr>
                <w:rFonts w:ascii="Arial" w:eastAsia="Arial" w:hAnsi="Arial" w:cs="Arial"/>
                <w:sz w:val="24"/>
                <w:szCs w:val="24"/>
              </w:rPr>
              <w:t>Manssor</w:t>
            </w:r>
            <w:proofErr w:type="spellEnd"/>
            <w:r>
              <w:rPr>
                <w:rFonts w:ascii="Arial" w:eastAsia="Arial" w:hAnsi="Arial" w:cs="Arial"/>
                <w:sz w:val="24"/>
                <w:szCs w:val="24"/>
              </w:rPr>
              <w:t xml:space="preserve"> et al.</w:t>
            </w:r>
            <w:r>
              <w:rPr>
                <w:rFonts w:ascii="Arial" w:eastAsia="Arial" w:hAnsi="Arial" w:cs="Arial"/>
                <w:sz w:val="24"/>
                <w:szCs w:val="24"/>
                <w:vertAlign w:val="superscript"/>
              </w:rPr>
              <w:t>3</w:t>
            </w:r>
            <w:r w:rsidR="00B16623">
              <w:rPr>
                <w:rFonts w:ascii="Arial" w:eastAsia="Arial" w:hAnsi="Arial" w:cs="Arial"/>
                <w:sz w:val="24"/>
                <w:szCs w:val="24"/>
                <w:vertAlign w:val="superscript"/>
              </w:rPr>
              <w:t>2</w:t>
            </w:r>
            <w:r w:rsidR="00E171BD">
              <w:rPr>
                <w:rFonts w:ascii="Arial" w:eastAsia="Arial" w:hAnsi="Arial" w:cs="Arial"/>
                <w:sz w:val="24"/>
                <w:szCs w:val="24"/>
              </w:rPr>
              <w:t xml:space="preserve"> (2016)</w:t>
            </w:r>
          </w:p>
        </w:tc>
      </w:tr>
      <w:tr w:rsidR="00321FDF" w14:paraId="4F868EB9" w14:textId="77777777" w:rsidTr="00E171BD">
        <w:tc>
          <w:tcPr>
            <w:tcW w:w="3759" w:type="dxa"/>
            <w:shd w:val="clear" w:color="auto" w:fill="auto"/>
            <w:tcMar>
              <w:top w:w="100" w:type="dxa"/>
              <w:left w:w="100" w:type="dxa"/>
              <w:bottom w:w="100" w:type="dxa"/>
              <w:right w:w="100" w:type="dxa"/>
            </w:tcMar>
          </w:tcPr>
          <w:p w14:paraId="6F8BEB66"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lastRenderedPageBreak/>
              <w:t>Poisson ratio of all components</w:t>
            </w:r>
          </w:p>
        </w:tc>
        <w:tc>
          <w:tcPr>
            <w:tcW w:w="2700" w:type="dxa"/>
            <w:shd w:val="clear" w:color="auto" w:fill="auto"/>
            <w:tcMar>
              <w:top w:w="100" w:type="dxa"/>
              <w:left w:w="100" w:type="dxa"/>
              <w:bottom w:w="100" w:type="dxa"/>
              <w:right w:w="100" w:type="dxa"/>
            </w:tcMar>
          </w:tcPr>
          <w:p w14:paraId="65D29380"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0.4</w:t>
            </w:r>
          </w:p>
        </w:tc>
        <w:tc>
          <w:tcPr>
            <w:tcW w:w="4320" w:type="dxa"/>
            <w:shd w:val="clear" w:color="auto" w:fill="auto"/>
            <w:tcMar>
              <w:top w:w="100" w:type="dxa"/>
              <w:left w:w="100" w:type="dxa"/>
              <w:bottom w:w="100" w:type="dxa"/>
              <w:right w:w="100" w:type="dxa"/>
            </w:tcMar>
          </w:tcPr>
          <w:p w14:paraId="5A71819F" w14:textId="3DF1B653"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Hoehme et al.</w:t>
            </w:r>
            <w:r w:rsidR="000A7932">
              <w:rPr>
                <w:rFonts w:ascii="Arial" w:eastAsia="Arial" w:hAnsi="Arial" w:cs="Arial"/>
                <w:sz w:val="24"/>
                <w:szCs w:val="24"/>
                <w:vertAlign w:val="superscript"/>
              </w:rPr>
              <w:t>7</w:t>
            </w:r>
            <w:r w:rsidR="00E171BD">
              <w:rPr>
                <w:rFonts w:ascii="Arial" w:eastAsia="Arial" w:hAnsi="Arial" w:cs="Arial"/>
                <w:sz w:val="24"/>
                <w:szCs w:val="24"/>
              </w:rPr>
              <w:t xml:space="preserve"> (2010)</w:t>
            </w:r>
          </w:p>
        </w:tc>
      </w:tr>
      <w:tr w:rsidR="00321FDF" w14:paraId="2BBDB1B9" w14:textId="77777777" w:rsidTr="00E171BD">
        <w:tc>
          <w:tcPr>
            <w:tcW w:w="3759" w:type="dxa"/>
            <w:shd w:val="clear" w:color="auto" w:fill="auto"/>
            <w:tcMar>
              <w:top w:w="100" w:type="dxa"/>
              <w:left w:w="100" w:type="dxa"/>
              <w:bottom w:w="100" w:type="dxa"/>
              <w:right w:w="100" w:type="dxa"/>
            </w:tcMar>
          </w:tcPr>
          <w:p w14:paraId="781E2080"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Cell cycle time of hepatocyte</w:t>
            </w:r>
          </w:p>
        </w:tc>
        <w:tc>
          <w:tcPr>
            <w:tcW w:w="2700" w:type="dxa"/>
            <w:shd w:val="clear" w:color="auto" w:fill="auto"/>
            <w:tcMar>
              <w:top w:w="100" w:type="dxa"/>
              <w:left w:w="100" w:type="dxa"/>
              <w:bottom w:w="100" w:type="dxa"/>
              <w:right w:w="100" w:type="dxa"/>
            </w:tcMar>
          </w:tcPr>
          <w:p w14:paraId="36D1D1C6"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24 hours</w:t>
            </w:r>
          </w:p>
        </w:tc>
        <w:tc>
          <w:tcPr>
            <w:tcW w:w="4320" w:type="dxa"/>
            <w:shd w:val="clear" w:color="auto" w:fill="auto"/>
            <w:tcMar>
              <w:top w:w="100" w:type="dxa"/>
              <w:left w:w="100" w:type="dxa"/>
              <w:bottom w:w="100" w:type="dxa"/>
              <w:right w:w="100" w:type="dxa"/>
            </w:tcMar>
          </w:tcPr>
          <w:p w14:paraId="2A697BC3" w14:textId="13083C57"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Hoehme et al.</w:t>
            </w:r>
            <w:r w:rsidR="000A7932">
              <w:rPr>
                <w:rFonts w:ascii="Arial" w:eastAsia="Arial" w:hAnsi="Arial" w:cs="Arial"/>
                <w:sz w:val="24"/>
                <w:szCs w:val="24"/>
                <w:vertAlign w:val="superscript"/>
              </w:rPr>
              <w:t>7</w:t>
            </w:r>
            <w:r w:rsidR="00E171BD">
              <w:rPr>
                <w:rFonts w:ascii="Arial" w:eastAsia="Arial" w:hAnsi="Arial" w:cs="Arial"/>
                <w:sz w:val="24"/>
                <w:szCs w:val="24"/>
              </w:rPr>
              <w:t xml:space="preserve"> (2010)</w:t>
            </w:r>
          </w:p>
        </w:tc>
      </w:tr>
      <w:tr w:rsidR="00321FDF" w14:paraId="08193E3C" w14:textId="77777777" w:rsidTr="00E171BD">
        <w:tc>
          <w:tcPr>
            <w:tcW w:w="3759" w:type="dxa"/>
            <w:shd w:val="clear" w:color="auto" w:fill="auto"/>
            <w:tcMar>
              <w:top w:w="100" w:type="dxa"/>
              <w:left w:w="100" w:type="dxa"/>
              <w:bottom w:w="100" w:type="dxa"/>
              <w:right w:w="100" w:type="dxa"/>
            </w:tcMar>
          </w:tcPr>
          <w:p w14:paraId="2757BD6E"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Cell cycle time of HSC</w:t>
            </w:r>
          </w:p>
        </w:tc>
        <w:tc>
          <w:tcPr>
            <w:tcW w:w="2700" w:type="dxa"/>
            <w:shd w:val="clear" w:color="auto" w:fill="auto"/>
            <w:tcMar>
              <w:top w:w="100" w:type="dxa"/>
              <w:left w:w="100" w:type="dxa"/>
              <w:bottom w:w="100" w:type="dxa"/>
              <w:right w:w="100" w:type="dxa"/>
            </w:tcMar>
          </w:tcPr>
          <w:p w14:paraId="6C0AF9C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24 hours</w:t>
            </w:r>
          </w:p>
        </w:tc>
        <w:tc>
          <w:tcPr>
            <w:tcW w:w="4320" w:type="dxa"/>
            <w:shd w:val="clear" w:color="auto" w:fill="auto"/>
            <w:tcMar>
              <w:top w:w="100" w:type="dxa"/>
              <w:left w:w="100" w:type="dxa"/>
              <w:bottom w:w="100" w:type="dxa"/>
              <w:right w:w="100" w:type="dxa"/>
            </w:tcMar>
          </w:tcPr>
          <w:p w14:paraId="7C1D38CE"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w:t>
            </w:r>
          </w:p>
        </w:tc>
      </w:tr>
      <w:tr w:rsidR="00321FDF" w14:paraId="37EC5790" w14:textId="77777777" w:rsidTr="00E171BD">
        <w:tc>
          <w:tcPr>
            <w:tcW w:w="3759" w:type="dxa"/>
            <w:shd w:val="clear" w:color="auto" w:fill="auto"/>
            <w:tcMar>
              <w:top w:w="100" w:type="dxa"/>
              <w:left w:w="100" w:type="dxa"/>
              <w:bottom w:w="100" w:type="dxa"/>
              <w:right w:w="100" w:type="dxa"/>
            </w:tcMar>
          </w:tcPr>
          <w:p w14:paraId="4B753FF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 xml:space="preserve">Medium friction for hepatocyte, </w:t>
            </w:r>
            <w:proofErr w:type="gramStart"/>
            <w:r>
              <w:rPr>
                <w:rFonts w:ascii="Arial" w:eastAsia="Arial" w:hAnsi="Arial" w:cs="Arial"/>
                <w:sz w:val="24"/>
                <w:szCs w:val="24"/>
              </w:rPr>
              <w:t>sinusoid</w:t>
            </w:r>
            <w:proofErr w:type="gramEnd"/>
            <w:r>
              <w:rPr>
                <w:rFonts w:ascii="Arial" w:eastAsia="Arial" w:hAnsi="Arial" w:cs="Arial"/>
                <w:sz w:val="24"/>
                <w:szCs w:val="24"/>
              </w:rPr>
              <w:t xml:space="preserve"> and macrophage</w:t>
            </w:r>
          </w:p>
        </w:tc>
        <w:tc>
          <w:tcPr>
            <w:tcW w:w="2700" w:type="dxa"/>
            <w:shd w:val="clear" w:color="auto" w:fill="auto"/>
            <w:tcMar>
              <w:top w:w="100" w:type="dxa"/>
              <w:left w:w="100" w:type="dxa"/>
              <w:bottom w:w="100" w:type="dxa"/>
              <w:right w:w="100" w:type="dxa"/>
            </w:tcMar>
          </w:tcPr>
          <w:p w14:paraId="6C23BB19" w14:textId="77777777" w:rsidR="00321FDF" w:rsidRDefault="00000000">
            <w:pPr>
              <w:pBdr>
                <w:top w:val="nil"/>
                <w:left w:val="nil"/>
                <w:bottom w:val="nil"/>
                <w:right w:val="nil"/>
                <w:between w:val="nil"/>
              </w:pBdr>
              <w:spacing w:line="480" w:lineRule="auto"/>
              <w:rPr>
                <w:rFonts w:ascii="Arial" w:eastAsia="Arial" w:hAnsi="Arial" w:cs="Arial"/>
                <w:sz w:val="24"/>
                <w:szCs w:val="24"/>
                <w:vertAlign w:val="superscript"/>
              </w:rPr>
            </w:pPr>
            <w:r>
              <w:rPr>
                <w:rFonts w:ascii="Arial" w:eastAsia="Arial" w:hAnsi="Arial" w:cs="Arial"/>
                <w:sz w:val="24"/>
                <w:szCs w:val="24"/>
              </w:rPr>
              <w:t>10</w:t>
            </w:r>
            <w:r>
              <w:rPr>
                <w:rFonts w:ascii="Arial" w:eastAsia="Arial" w:hAnsi="Arial" w:cs="Arial"/>
                <w:sz w:val="24"/>
                <w:szCs w:val="24"/>
                <w:vertAlign w:val="superscript"/>
              </w:rPr>
              <w:t>8</w:t>
            </w:r>
            <w:r>
              <w:rPr>
                <w:rFonts w:ascii="Arial" w:eastAsia="Arial" w:hAnsi="Arial" w:cs="Arial"/>
                <w:sz w:val="24"/>
                <w:szCs w:val="24"/>
              </w:rPr>
              <w:t xml:space="preserve"> Ns/m</w:t>
            </w:r>
            <w:r>
              <w:rPr>
                <w:rFonts w:ascii="Arial" w:eastAsia="Arial" w:hAnsi="Arial" w:cs="Arial"/>
                <w:sz w:val="24"/>
                <w:szCs w:val="24"/>
                <w:vertAlign w:val="superscript"/>
              </w:rPr>
              <w:t>3</w:t>
            </w:r>
          </w:p>
        </w:tc>
        <w:tc>
          <w:tcPr>
            <w:tcW w:w="4320" w:type="dxa"/>
            <w:shd w:val="clear" w:color="auto" w:fill="auto"/>
            <w:tcMar>
              <w:top w:w="100" w:type="dxa"/>
              <w:left w:w="100" w:type="dxa"/>
              <w:bottom w:w="100" w:type="dxa"/>
              <w:right w:w="100" w:type="dxa"/>
            </w:tcMar>
          </w:tcPr>
          <w:p w14:paraId="31CD9C2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w:t>
            </w:r>
          </w:p>
        </w:tc>
      </w:tr>
      <w:tr w:rsidR="00321FDF" w14:paraId="19578E10" w14:textId="77777777" w:rsidTr="00E171BD">
        <w:tc>
          <w:tcPr>
            <w:tcW w:w="3759" w:type="dxa"/>
            <w:shd w:val="clear" w:color="auto" w:fill="auto"/>
            <w:tcMar>
              <w:top w:w="100" w:type="dxa"/>
              <w:left w:w="100" w:type="dxa"/>
              <w:bottom w:w="100" w:type="dxa"/>
              <w:right w:w="100" w:type="dxa"/>
            </w:tcMar>
          </w:tcPr>
          <w:p w14:paraId="00E80F86"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Medium friction for HSC</w:t>
            </w:r>
          </w:p>
        </w:tc>
        <w:tc>
          <w:tcPr>
            <w:tcW w:w="2700" w:type="dxa"/>
            <w:shd w:val="clear" w:color="auto" w:fill="auto"/>
            <w:tcMar>
              <w:top w:w="100" w:type="dxa"/>
              <w:left w:w="100" w:type="dxa"/>
              <w:bottom w:w="100" w:type="dxa"/>
              <w:right w:w="100" w:type="dxa"/>
            </w:tcMar>
          </w:tcPr>
          <w:p w14:paraId="61A843D8"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10</w:t>
            </w:r>
            <w:r>
              <w:rPr>
                <w:rFonts w:ascii="Arial" w:eastAsia="Arial" w:hAnsi="Arial" w:cs="Arial"/>
                <w:sz w:val="24"/>
                <w:szCs w:val="24"/>
                <w:vertAlign w:val="superscript"/>
              </w:rPr>
              <w:t>10</w:t>
            </w:r>
            <w:r>
              <w:rPr>
                <w:rFonts w:ascii="Arial" w:eastAsia="Arial" w:hAnsi="Arial" w:cs="Arial"/>
                <w:sz w:val="24"/>
                <w:szCs w:val="24"/>
              </w:rPr>
              <w:t xml:space="preserve"> Ns/m</w:t>
            </w:r>
            <w:r>
              <w:rPr>
                <w:rFonts w:ascii="Arial" w:eastAsia="Arial" w:hAnsi="Arial" w:cs="Arial"/>
                <w:sz w:val="24"/>
                <w:szCs w:val="24"/>
                <w:vertAlign w:val="superscript"/>
              </w:rPr>
              <w:t>3</w:t>
            </w:r>
          </w:p>
        </w:tc>
        <w:tc>
          <w:tcPr>
            <w:tcW w:w="4320" w:type="dxa"/>
            <w:shd w:val="clear" w:color="auto" w:fill="auto"/>
            <w:tcMar>
              <w:top w:w="100" w:type="dxa"/>
              <w:left w:w="100" w:type="dxa"/>
              <w:bottom w:w="100" w:type="dxa"/>
              <w:right w:w="100" w:type="dxa"/>
            </w:tcMar>
          </w:tcPr>
          <w:p w14:paraId="0F3FB035"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w:t>
            </w:r>
          </w:p>
        </w:tc>
      </w:tr>
      <w:tr w:rsidR="00321FDF" w14:paraId="3CA11887" w14:textId="77777777" w:rsidTr="00E171BD">
        <w:tc>
          <w:tcPr>
            <w:tcW w:w="3759" w:type="dxa"/>
            <w:shd w:val="clear" w:color="auto" w:fill="auto"/>
            <w:tcMar>
              <w:top w:w="100" w:type="dxa"/>
              <w:left w:w="100" w:type="dxa"/>
              <w:bottom w:w="100" w:type="dxa"/>
              <w:right w:w="100" w:type="dxa"/>
            </w:tcMar>
          </w:tcPr>
          <w:p w14:paraId="4EF1C71D"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 xml:space="preserve">Medium friction for collagen </w:t>
            </w:r>
            <w:proofErr w:type="spellStart"/>
            <w:r>
              <w:rPr>
                <w:rFonts w:ascii="Arial" w:eastAsia="Arial" w:hAnsi="Arial" w:cs="Arial"/>
                <w:sz w:val="24"/>
                <w:szCs w:val="24"/>
              </w:rPr>
              <w:t>fibre</w:t>
            </w:r>
            <w:proofErr w:type="spellEnd"/>
          </w:p>
        </w:tc>
        <w:tc>
          <w:tcPr>
            <w:tcW w:w="2700" w:type="dxa"/>
            <w:shd w:val="clear" w:color="auto" w:fill="auto"/>
            <w:tcMar>
              <w:top w:w="100" w:type="dxa"/>
              <w:left w:w="100" w:type="dxa"/>
              <w:bottom w:w="100" w:type="dxa"/>
              <w:right w:w="100" w:type="dxa"/>
            </w:tcMar>
          </w:tcPr>
          <w:p w14:paraId="2C70926E"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10</w:t>
            </w:r>
            <w:r>
              <w:rPr>
                <w:rFonts w:ascii="Arial" w:eastAsia="Arial" w:hAnsi="Arial" w:cs="Arial"/>
                <w:sz w:val="24"/>
                <w:szCs w:val="24"/>
                <w:vertAlign w:val="superscript"/>
              </w:rPr>
              <w:t>11</w:t>
            </w:r>
            <w:r>
              <w:rPr>
                <w:rFonts w:ascii="Arial" w:eastAsia="Arial" w:hAnsi="Arial" w:cs="Arial"/>
                <w:sz w:val="24"/>
                <w:szCs w:val="24"/>
              </w:rPr>
              <w:t xml:space="preserve"> Ns/m</w:t>
            </w:r>
            <w:r>
              <w:rPr>
                <w:rFonts w:ascii="Arial" w:eastAsia="Arial" w:hAnsi="Arial" w:cs="Arial"/>
                <w:sz w:val="24"/>
                <w:szCs w:val="24"/>
                <w:vertAlign w:val="superscript"/>
              </w:rPr>
              <w:t>3</w:t>
            </w:r>
          </w:p>
        </w:tc>
        <w:tc>
          <w:tcPr>
            <w:tcW w:w="4320" w:type="dxa"/>
            <w:shd w:val="clear" w:color="auto" w:fill="auto"/>
            <w:tcMar>
              <w:top w:w="100" w:type="dxa"/>
              <w:left w:w="100" w:type="dxa"/>
              <w:bottom w:w="100" w:type="dxa"/>
              <w:right w:w="100" w:type="dxa"/>
            </w:tcMar>
          </w:tcPr>
          <w:p w14:paraId="75AE5934"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w:t>
            </w:r>
          </w:p>
        </w:tc>
      </w:tr>
      <w:tr w:rsidR="00321FDF" w14:paraId="2BECD26E" w14:textId="77777777" w:rsidTr="00E171BD">
        <w:tc>
          <w:tcPr>
            <w:tcW w:w="3759" w:type="dxa"/>
            <w:shd w:val="clear" w:color="auto" w:fill="auto"/>
            <w:tcMar>
              <w:top w:w="100" w:type="dxa"/>
              <w:left w:w="100" w:type="dxa"/>
              <w:bottom w:w="100" w:type="dxa"/>
              <w:right w:w="100" w:type="dxa"/>
            </w:tcMar>
          </w:tcPr>
          <w:p w14:paraId="0B36B79B"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Friction between all components</w:t>
            </w:r>
          </w:p>
        </w:tc>
        <w:tc>
          <w:tcPr>
            <w:tcW w:w="2700" w:type="dxa"/>
            <w:shd w:val="clear" w:color="auto" w:fill="auto"/>
            <w:tcMar>
              <w:top w:w="100" w:type="dxa"/>
              <w:left w:w="100" w:type="dxa"/>
              <w:bottom w:w="100" w:type="dxa"/>
              <w:right w:w="100" w:type="dxa"/>
            </w:tcMar>
          </w:tcPr>
          <w:p w14:paraId="4D2E7080"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10</w:t>
            </w:r>
            <w:r>
              <w:rPr>
                <w:rFonts w:ascii="Arial" w:eastAsia="Arial" w:hAnsi="Arial" w:cs="Arial"/>
                <w:sz w:val="24"/>
                <w:szCs w:val="24"/>
                <w:vertAlign w:val="superscript"/>
              </w:rPr>
              <w:t>8</w:t>
            </w:r>
            <w:r>
              <w:rPr>
                <w:rFonts w:ascii="Arial" w:eastAsia="Arial" w:hAnsi="Arial" w:cs="Arial"/>
                <w:sz w:val="24"/>
                <w:szCs w:val="24"/>
              </w:rPr>
              <w:t xml:space="preserve"> Ns/m</w:t>
            </w:r>
            <w:r>
              <w:rPr>
                <w:rFonts w:ascii="Arial" w:eastAsia="Arial" w:hAnsi="Arial" w:cs="Arial"/>
                <w:sz w:val="24"/>
                <w:szCs w:val="24"/>
                <w:vertAlign w:val="superscript"/>
              </w:rPr>
              <w:t>3</w:t>
            </w:r>
          </w:p>
        </w:tc>
        <w:tc>
          <w:tcPr>
            <w:tcW w:w="4320" w:type="dxa"/>
            <w:shd w:val="clear" w:color="auto" w:fill="auto"/>
            <w:tcMar>
              <w:top w:w="100" w:type="dxa"/>
              <w:left w:w="100" w:type="dxa"/>
              <w:bottom w:w="100" w:type="dxa"/>
              <w:right w:w="100" w:type="dxa"/>
            </w:tcMar>
          </w:tcPr>
          <w:p w14:paraId="099ECB60"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w:t>
            </w:r>
          </w:p>
        </w:tc>
      </w:tr>
      <w:tr w:rsidR="00321FDF" w14:paraId="0C44E3C9" w14:textId="77777777" w:rsidTr="00E171BD">
        <w:tc>
          <w:tcPr>
            <w:tcW w:w="3759" w:type="dxa"/>
            <w:shd w:val="clear" w:color="auto" w:fill="auto"/>
            <w:tcMar>
              <w:top w:w="100" w:type="dxa"/>
              <w:left w:w="100" w:type="dxa"/>
              <w:bottom w:w="100" w:type="dxa"/>
              <w:right w:w="100" w:type="dxa"/>
            </w:tcMar>
          </w:tcPr>
          <w:p w14:paraId="37519469"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HSC density in the liver</w:t>
            </w:r>
          </w:p>
        </w:tc>
        <w:tc>
          <w:tcPr>
            <w:tcW w:w="2700" w:type="dxa"/>
            <w:shd w:val="clear" w:color="auto" w:fill="auto"/>
            <w:tcMar>
              <w:top w:w="100" w:type="dxa"/>
              <w:left w:w="100" w:type="dxa"/>
              <w:bottom w:w="100" w:type="dxa"/>
              <w:right w:w="100" w:type="dxa"/>
            </w:tcMar>
          </w:tcPr>
          <w:p w14:paraId="4FB760CD"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 xml:space="preserve">~1/70 µm of the </w:t>
            </w:r>
            <w:proofErr w:type="spellStart"/>
            <w:r>
              <w:rPr>
                <w:rFonts w:ascii="Arial" w:eastAsia="Arial" w:hAnsi="Arial" w:cs="Arial"/>
                <w:sz w:val="24"/>
                <w:szCs w:val="24"/>
              </w:rPr>
              <w:t>sinsoid</w:t>
            </w:r>
            <w:proofErr w:type="spellEnd"/>
          </w:p>
        </w:tc>
        <w:tc>
          <w:tcPr>
            <w:tcW w:w="4320" w:type="dxa"/>
            <w:shd w:val="clear" w:color="auto" w:fill="auto"/>
            <w:tcMar>
              <w:top w:w="100" w:type="dxa"/>
              <w:left w:w="100" w:type="dxa"/>
              <w:bottom w:w="100" w:type="dxa"/>
              <w:right w:w="100" w:type="dxa"/>
            </w:tcMar>
          </w:tcPr>
          <w:p w14:paraId="49097E73" w14:textId="2CA05BA9"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Wake</w:t>
            </w:r>
            <w:r>
              <w:rPr>
                <w:rFonts w:ascii="Arial" w:eastAsia="Arial" w:hAnsi="Arial" w:cs="Arial"/>
                <w:sz w:val="24"/>
                <w:szCs w:val="24"/>
                <w:vertAlign w:val="superscript"/>
              </w:rPr>
              <w:t>2</w:t>
            </w:r>
            <w:r w:rsidR="00B16623">
              <w:rPr>
                <w:rFonts w:ascii="Arial" w:eastAsia="Arial" w:hAnsi="Arial" w:cs="Arial"/>
                <w:sz w:val="24"/>
                <w:szCs w:val="24"/>
                <w:vertAlign w:val="superscript"/>
              </w:rPr>
              <w:t>7</w:t>
            </w:r>
            <w:r w:rsidR="00E171BD">
              <w:rPr>
                <w:rFonts w:ascii="Arial" w:eastAsia="Arial" w:hAnsi="Arial" w:cs="Arial"/>
                <w:sz w:val="24"/>
                <w:szCs w:val="24"/>
              </w:rPr>
              <w:t xml:space="preserve"> (2006)</w:t>
            </w:r>
          </w:p>
        </w:tc>
      </w:tr>
      <w:tr w:rsidR="00321FDF" w14:paraId="3E23DFE9" w14:textId="77777777" w:rsidTr="00E171BD">
        <w:tc>
          <w:tcPr>
            <w:tcW w:w="3759" w:type="dxa"/>
            <w:shd w:val="clear" w:color="auto" w:fill="auto"/>
            <w:tcMar>
              <w:top w:w="100" w:type="dxa"/>
              <w:left w:w="100" w:type="dxa"/>
              <w:bottom w:w="100" w:type="dxa"/>
              <w:right w:w="100" w:type="dxa"/>
            </w:tcMar>
          </w:tcPr>
          <w:p w14:paraId="49E35FF9"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Mph density in the liver</w:t>
            </w:r>
          </w:p>
        </w:tc>
        <w:tc>
          <w:tcPr>
            <w:tcW w:w="2700" w:type="dxa"/>
            <w:shd w:val="clear" w:color="auto" w:fill="auto"/>
            <w:tcMar>
              <w:top w:w="100" w:type="dxa"/>
              <w:left w:w="100" w:type="dxa"/>
              <w:bottom w:w="100" w:type="dxa"/>
              <w:right w:w="100" w:type="dxa"/>
            </w:tcMar>
          </w:tcPr>
          <w:p w14:paraId="32E5B803"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~2×10</w:t>
            </w:r>
            <w:r>
              <w:rPr>
                <w:rFonts w:ascii="Arial" w:eastAsia="Arial" w:hAnsi="Arial" w:cs="Arial"/>
                <w:sz w:val="24"/>
                <w:szCs w:val="24"/>
                <w:vertAlign w:val="superscript"/>
              </w:rPr>
              <w:t>4</w:t>
            </w:r>
            <w:r>
              <w:rPr>
                <w:rFonts w:ascii="Arial" w:eastAsia="Arial" w:hAnsi="Arial" w:cs="Arial"/>
                <w:sz w:val="24"/>
                <w:szCs w:val="24"/>
              </w:rPr>
              <w:t>/mm</w:t>
            </w:r>
            <w:r>
              <w:rPr>
                <w:rFonts w:ascii="Arial" w:eastAsia="Arial" w:hAnsi="Arial" w:cs="Arial"/>
                <w:sz w:val="24"/>
                <w:szCs w:val="24"/>
                <w:vertAlign w:val="superscript"/>
              </w:rPr>
              <w:t>3</w:t>
            </w:r>
          </w:p>
        </w:tc>
        <w:tc>
          <w:tcPr>
            <w:tcW w:w="4320" w:type="dxa"/>
            <w:shd w:val="clear" w:color="auto" w:fill="auto"/>
            <w:tcMar>
              <w:top w:w="100" w:type="dxa"/>
              <w:left w:w="100" w:type="dxa"/>
              <w:bottom w:w="100" w:type="dxa"/>
              <w:right w:w="100" w:type="dxa"/>
            </w:tcMar>
          </w:tcPr>
          <w:p w14:paraId="31D11BCA" w14:textId="1EA2F122"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Bouwens et al.</w:t>
            </w:r>
            <w:r>
              <w:rPr>
                <w:rFonts w:ascii="Arial" w:eastAsia="Arial" w:hAnsi="Arial" w:cs="Arial"/>
                <w:sz w:val="24"/>
                <w:szCs w:val="24"/>
                <w:vertAlign w:val="superscript"/>
              </w:rPr>
              <w:t>3</w:t>
            </w:r>
            <w:r w:rsidR="00B16623">
              <w:rPr>
                <w:rFonts w:ascii="Arial" w:eastAsia="Arial" w:hAnsi="Arial" w:cs="Arial"/>
                <w:sz w:val="24"/>
                <w:szCs w:val="24"/>
                <w:vertAlign w:val="superscript"/>
              </w:rPr>
              <w:t>3</w:t>
            </w:r>
            <w:r w:rsidR="00E171BD">
              <w:rPr>
                <w:rFonts w:ascii="Arial" w:eastAsia="Arial" w:hAnsi="Arial" w:cs="Arial"/>
                <w:sz w:val="24"/>
                <w:szCs w:val="24"/>
              </w:rPr>
              <w:t xml:space="preserve"> (1986)</w:t>
            </w:r>
          </w:p>
        </w:tc>
      </w:tr>
      <w:tr w:rsidR="00321FDF" w14:paraId="1A221639" w14:textId="77777777" w:rsidTr="00E171BD">
        <w:tc>
          <w:tcPr>
            <w:tcW w:w="3759" w:type="dxa"/>
            <w:shd w:val="clear" w:color="auto" w:fill="auto"/>
            <w:tcMar>
              <w:top w:w="100" w:type="dxa"/>
              <w:left w:w="100" w:type="dxa"/>
              <w:bottom w:w="100" w:type="dxa"/>
              <w:right w:w="100" w:type="dxa"/>
            </w:tcMar>
          </w:tcPr>
          <w:p w14:paraId="0151CB16"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Collagen density</w:t>
            </w:r>
          </w:p>
        </w:tc>
        <w:tc>
          <w:tcPr>
            <w:tcW w:w="2700" w:type="dxa"/>
            <w:shd w:val="clear" w:color="auto" w:fill="auto"/>
            <w:tcMar>
              <w:top w:w="100" w:type="dxa"/>
              <w:left w:w="100" w:type="dxa"/>
              <w:bottom w:w="100" w:type="dxa"/>
              <w:right w:w="100" w:type="dxa"/>
            </w:tcMar>
          </w:tcPr>
          <w:p w14:paraId="39E8AB83"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~1 mg/ML</w:t>
            </w:r>
          </w:p>
        </w:tc>
        <w:tc>
          <w:tcPr>
            <w:tcW w:w="4320" w:type="dxa"/>
            <w:shd w:val="clear" w:color="auto" w:fill="auto"/>
            <w:tcMar>
              <w:top w:w="100" w:type="dxa"/>
              <w:left w:w="100" w:type="dxa"/>
              <w:bottom w:w="100" w:type="dxa"/>
              <w:right w:w="100" w:type="dxa"/>
            </w:tcMar>
          </w:tcPr>
          <w:p w14:paraId="2E0893FD" w14:textId="3C8E8BAA"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Stein et al.</w:t>
            </w:r>
            <w:r>
              <w:rPr>
                <w:rFonts w:ascii="Arial" w:eastAsia="Arial" w:hAnsi="Arial" w:cs="Arial"/>
                <w:sz w:val="24"/>
                <w:szCs w:val="24"/>
                <w:vertAlign w:val="superscript"/>
              </w:rPr>
              <w:t>9</w:t>
            </w:r>
            <w:r w:rsidR="00E171BD">
              <w:rPr>
                <w:rFonts w:ascii="Arial" w:eastAsia="Arial" w:hAnsi="Arial" w:cs="Arial"/>
                <w:sz w:val="24"/>
                <w:szCs w:val="24"/>
              </w:rPr>
              <w:t xml:space="preserve"> (2008)</w:t>
            </w:r>
          </w:p>
        </w:tc>
      </w:tr>
      <w:tr w:rsidR="00321FDF" w14:paraId="5545F258" w14:textId="77777777" w:rsidTr="00E171BD">
        <w:tc>
          <w:tcPr>
            <w:tcW w:w="3759" w:type="dxa"/>
            <w:shd w:val="clear" w:color="auto" w:fill="auto"/>
            <w:tcMar>
              <w:top w:w="100" w:type="dxa"/>
              <w:left w:w="100" w:type="dxa"/>
              <w:bottom w:w="100" w:type="dxa"/>
              <w:right w:w="100" w:type="dxa"/>
            </w:tcMar>
          </w:tcPr>
          <w:p w14:paraId="28BB3CDC"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 xml:space="preserve">Local collagen density restriction of further collagen production by </w:t>
            </w:r>
            <w:proofErr w:type="spellStart"/>
            <w:r>
              <w:rPr>
                <w:rFonts w:ascii="Arial" w:eastAsia="Arial" w:hAnsi="Arial" w:cs="Arial"/>
                <w:sz w:val="24"/>
                <w:szCs w:val="24"/>
              </w:rPr>
              <w:t>aHSC</w:t>
            </w:r>
            <w:proofErr w:type="spellEnd"/>
          </w:p>
        </w:tc>
        <w:tc>
          <w:tcPr>
            <w:tcW w:w="2700" w:type="dxa"/>
            <w:shd w:val="clear" w:color="auto" w:fill="auto"/>
            <w:tcMar>
              <w:top w:w="100" w:type="dxa"/>
              <w:left w:w="100" w:type="dxa"/>
              <w:bottom w:w="100" w:type="dxa"/>
              <w:right w:w="100" w:type="dxa"/>
            </w:tcMar>
          </w:tcPr>
          <w:p w14:paraId="321A8795"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~10 mg/ML</w:t>
            </w:r>
          </w:p>
        </w:tc>
        <w:tc>
          <w:tcPr>
            <w:tcW w:w="4320" w:type="dxa"/>
            <w:shd w:val="clear" w:color="auto" w:fill="auto"/>
            <w:tcMar>
              <w:top w:w="100" w:type="dxa"/>
              <w:left w:w="100" w:type="dxa"/>
              <w:bottom w:w="100" w:type="dxa"/>
              <w:right w:w="100" w:type="dxa"/>
            </w:tcMar>
          </w:tcPr>
          <w:p w14:paraId="3ED039CB"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Estimated</w:t>
            </w:r>
          </w:p>
        </w:tc>
      </w:tr>
      <w:tr w:rsidR="00321FDF" w14:paraId="3AEE9284" w14:textId="77777777" w:rsidTr="00E171BD">
        <w:tc>
          <w:tcPr>
            <w:tcW w:w="3759" w:type="dxa"/>
            <w:shd w:val="clear" w:color="auto" w:fill="auto"/>
            <w:tcMar>
              <w:top w:w="100" w:type="dxa"/>
              <w:left w:w="100" w:type="dxa"/>
              <w:bottom w:w="100" w:type="dxa"/>
              <w:right w:w="100" w:type="dxa"/>
            </w:tcMar>
          </w:tcPr>
          <w:p w14:paraId="776EEC63"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Mean of migration speed of HSC</w:t>
            </w:r>
          </w:p>
        </w:tc>
        <w:tc>
          <w:tcPr>
            <w:tcW w:w="2700" w:type="dxa"/>
            <w:shd w:val="clear" w:color="auto" w:fill="auto"/>
            <w:tcMar>
              <w:top w:w="100" w:type="dxa"/>
              <w:left w:w="100" w:type="dxa"/>
              <w:bottom w:w="100" w:type="dxa"/>
              <w:right w:w="100" w:type="dxa"/>
            </w:tcMar>
          </w:tcPr>
          <w:p w14:paraId="756F8AAC"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~2.1 µm/hour</w:t>
            </w:r>
          </w:p>
        </w:tc>
        <w:tc>
          <w:tcPr>
            <w:tcW w:w="4320" w:type="dxa"/>
            <w:shd w:val="clear" w:color="auto" w:fill="auto"/>
            <w:tcMar>
              <w:top w:w="100" w:type="dxa"/>
              <w:left w:w="100" w:type="dxa"/>
              <w:bottom w:w="100" w:type="dxa"/>
              <w:right w:w="100" w:type="dxa"/>
            </w:tcMar>
          </w:tcPr>
          <w:p w14:paraId="5327DA4D" w14:textId="3C4A83DB" w:rsidR="00321FDF" w:rsidRPr="00E171BD" w:rsidRDefault="00000000">
            <w:pPr>
              <w:pBdr>
                <w:top w:val="nil"/>
                <w:left w:val="nil"/>
                <w:bottom w:val="nil"/>
                <w:right w:val="nil"/>
                <w:between w:val="nil"/>
              </w:pBdr>
              <w:spacing w:line="480" w:lineRule="auto"/>
              <w:rPr>
                <w:rFonts w:ascii="Arial" w:eastAsia="Arial" w:hAnsi="Arial" w:cs="Arial"/>
                <w:sz w:val="24"/>
                <w:szCs w:val="24"/>
              </w:rPr>
            </w:pPr>
            <w:proofErr w:type="spellStart"/>
            <w:r>
              <w:rPr>
                <w:rFonts w:ascii="Arial" w:eastAsia="Arial" w:hAnsi="Arial" w:cs="Arial"/>
                <w:sz w:val="24"/>
                <w:szCs w:val="24"/>
              </w:rPr>
              <w:t>Tangkijvanich</w:t>
            </w:r>
            <w:proofErr w:type="spellEnd"/>
            <w:r>
              <w:rPr>
                <w:rFonts w:ascii="Arial" w:eastAsia="Arial" w:hAnsi="Arial" w:cs="Arial"/>
                <w:sz w:val="24"/>
                <w:szCs w:val="24"/>
              </w:rPr>
              <w:t xml:space="preserve"> et al.</w:t>
            </w:r>
            <w:r>
              <w:rPr>
                <w:rFonts w:ascii="Arial" w:eastAsia="Arial" w:hAnsi="Arial" w:cs="Arial"/>
                <w:sz w:val="24"/>
                <w:szCs w:val="24"/>
                <w:vertAlign w:val="superscript"/>
              </w:rPr>
              <w:t>2</w:t>
            </w:r>
            <w:r w:rsidR="00B16623">
              <w:rPr>
                <w:rFonts w:ascii="Arial" w:eastAsia="Arial" w:hAnsi="Arial" w:cs="Arial"/>
                <w:sz w:val="24"/>
                <w:szCs w:val="24"/>
                <w:vertAlign w:val="superscript"/>
              </w:rPr>
              <w:t>2</w:t>
            </w:r>
            <w:r w:rsidR="00E171BD">
              <w:rPr>
                <w:rFonts w:ascii="Arial" w:eastAsia="Arial" w:hAnsi="Arial" w:cs="Arial"/>
                <w:sz w:val="24"/>
                <w:szCs w:val="24"/>
              </w:rPr>
              <w:t xml:space="preserve"> (2001)</w:t>
            </w:r>
          </w:p>
        </w:tc>
      </w:tr>
      <w:tr w:rsidR="00321FDF" w14:paraId="39C12925" w14:textId="77777777" w:rsidTr="00E171BD">
        <w:tc>
          <w:tcPr>
            <w:tcW w:w="3759" w:type="dxa"/>
            <w:shd w:val="clear" w:color="auto" w:fill="auto"/>
            <w:tcMar>
              <w:top w:w="100" w:type="dxa"/>
              <w:left w:w="100" w:type="dxa"/>
              <w:bottom w:w="100" w:type="dxa"/>
              <w:right w:w="100" w:type="dxa"/>
            </w:tcMar>
          </w:tcPr>
          <w:p w14:paraId="6D77A3EC"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SD of migration speed of HSC</w:t>
            </w:r>
          </w:p>
        </w:tc>
        <w:tc>
          <w:tcPr>
            <w:tcW w:w="2700" w:type="dxa"/>
            <w:shd w:val="clear" w:color="auto" w:fill="auto"/>
            <w:tcMar>
              <w:top w:w="100" w:type="dxa"/>
              <w:left w:w="100" w:type="dxa"/>
              <w:bottom w:w="100" w:type="dxa"/>
              <w:right w:w="100" w:type="dxa"/>
            </w:tcMar>
          </w:tcPr>
          <w:p w14:paraId="21D88A00"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~0.1 µm/hour</w:t>
            </w:r>
          </w:p>
        </w:tc>
        <w:tc>
          <w:tcPr>
            <w:tcW w:w="4320" w:type="dxa"/>
            <w:shd w:val="clear" w:color="auto" w:fill="auto"/>
            <w:tcMar>
              <w:top w:w="100" w:type="dxa"/>
              <w:left w:w="100" w:type="dxa"/>
              <w:bottom w:w="100" w:type="dxa"/>
              <w:right w:w="100" w:type="dxa"/>
            </w:tcMar>
          </w:tcPr>
          <w:p w14:paraId="0B32DFD2" w14:textId="3E68E9E5" w:rsidR="00321FDF" w:rsidRPr="00E171BD" w:rsidRDefault="00000000">
            <w:pPr>
              <w:pBdr>
                <w:top w:val="nil"/>
                <w:left w:val="nil"/>
                <w:bottom w:val="nil"/>
                <w:right w:val="nil"/>
                <w:between w:val="nil"/>
              </w:pBdr>
              <w:spacing w:line="480" w:lineRule="auto"/>
              <w:rPr>
                <w:rFonts w:ascii="Arial" w:eastAsia="Arial" w:hAnsi="Arial" w:cs="Arial"/>
                <w:sz w:val="24"/>
                <w:szCs w:val="24"/>
              </w:rPr>
            </w:pPr>
            <w:proofErr w:type="spellStart"/>
            <w:r>
              <w:rPr>
                <w:rFonts w:ascii="Arial" w:eastAsia="Arial" w:hAnsi="Arial" w:cs="Arial"/>
                <w:sz w:val="24"/>
                <w:szCs w:val="24"/>
              </w:rPr>
              <w:t>Tangkijvanich</w:t>
            </w:r>
            <w:proofErr w:type="spellEnd"/>
            <w:r>
              <w:rPr>
                <w:rFonts w:ascii="Arial" w:eastAsia="Arial" w:hAnsi="Arial" w:cs="Arial"/>
                <w:sz w:val="24"/>
                <w:szCs w:val="24"/>
              </w:rPr>
              <w:t xml:space="preserve"> et al.</w:t>
            </w:r>
            <w:r>
              <w:rPr>
                <w:rFonts w:ascii="Arial" w:eastAsia="Arial" w:hAnsi="Arial" w:cs="Arial"/>
                <w:sz w:val="24"/>
                <w:szCs w:val="24"/>
                <w:vertAlign w:val="superscript"/>
              </w:rPr>
              <w:t>2</w:t>
            </w:r>
            <w:r w:rsidR="00B16623">
              <w:rPr>
                <w:rFonts w:ascii="Arial" w:eastAsia="Arial" w:hAnsi="Arial" w:cs="Arial"/>
                <w:sz w:val="24"/>
                <w:szCs w:val="24"/>
                <w:vertAlign w:val="superscript"/>
              </w:rPr>
              <w:t>2</w:t>
            </w:r>
            <w:r w:rsidR="00E171BD">
              <w:rPr>
                <w:rFonts w:ascii="Arial" w:eastAsia="Arial" w:hAnsi="Arial" w:cs="Arial"/>
                <w:sz w:val="24"/>
                <w:szCs w:val="24"/>
              </w:rPr>
              <w:t xml:space="preserve"> (2001)</w:t>
            </w:r>
          </w:p>
        </w:tc>
      </w:tr>
      <w:tr w:rsidR="00321FDF" w14:paraId="2A3D400A" w14:textId="77777777" w:rsidTr="00E171BD">
        <w:tc>
          <w:tcPr>
            <w:tcW w:w="3759" w:type="dxa"/>
            <w:shd w:val="clear" w:color="auto" w:fill="auto"/>
            <w:tcMar>
              <w:top w:w="100" w:type="dxa"/>
              <w:left w:w="100" w:type="dxa"/>
              <w:bottom w:w="100" w:type="dxa"/>
              <w:right w:w="100" w:type="dxa"/>
            </w:tcMar>
          </w:tcPr>
          <w:p w14:paraId="42545093"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Mean of migration speed of Mph</w:t>
            </w:r>
          </w:p>
        </w:tc>
        <w:tc>
          <w:tcPr>
            <w:tcW w:w="2700" w:type="dxa"/>
            <w:shd w:val="clear" w:color="auto" w:fill="auto"/>
            <w:tcMar>
              <w:top w:w="100" w:type="dxa"/>
              <w:left w:w="100" w:type="dxa"/>
              <w:bottom w:w="100" w:type="dxa"/>
              <w:right w:w="100" w:type="dxa"/>
            </w:tcMar>
          </w:tcPr>
          <w:p w14:paraId="37A3F2F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~5 µm/min</w:t>
            </w:r>
          </w:p>
        </w:tc>
        <w:tc>
          <w:tcPr>
            <w:tcW w:w="4320" w:type="dxa"/>
            <w:shd w:val="clear" w:color="auto" w:fill="auto"/>
            <w:tcMar>
              <w:top w:w="100" w:type="dxa"/>
              <w:left w:w="100" w:type="dxa"/>
              <w:bottom w:w="100" w:type="dxa"/>
              <w:right w:w="100" w:type="dxa"/>
            </w:tcMar>
          </w:tcPr>
          <w:p w14:paraId="27ACC639" w14:textId="2ACE8FC3"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Grabher et al.</w:t>
            </w:r>
            <w:r>
              <w:rPr>
                <w:rFonts w:ascii="Arial" w:eastAsia="Arial" w:hAnsi="Arial" w:cs="Arial"/>
                <w:sz w:val="24"/>
                <w:szCs w:val="24"/>
                <w:vertAlign w:val="superscript"/>
              </w:rPr>
              <w:t>2</w:t>
            </w:r>
            <w:r w:rsidR="00B16623">
              <w:rPr>
                <w:rFonts w:ascii="Arial" w:eastAsia="Arial" w:hAnsi="Arial" w:cs="Arial"/>
                <w:sz w:val="24"/>
                <w:szCs w:val="24"/>
                <w:vertAlign w:val="superscript"/>
              </w:rPr>
              <w:t>1</w:t>
            </w:r>
            <w:r w:rsidR="00E171BD">
              <w:rPr>
                <w:rFonts w:ascii="Arial" w:eastAsia="Arial" w:hAnsi="Arial" w:cs="Arial"/>
                <w:sz w:val="24"/>
                <w:szCs w:val="24"/>
              </w:rPr>
              <w:t xml:space="preserve"> (2007)</w:t>
            </w:r>
          </w:p>
        </w:tc>
      </w:tr>
      <w:tr w:rsidR="00321FDF" w14:paraId="1AEB3ADB" w14:textId="77777777" w:rsidTr="00E171BD">
        <w:tc>
          <w:tcPr>
            <w:tcW w:w="3759" w:type="dxa"/>
            <w:shd w:val="clear" w:color="auto" w:fill="auto"/>
            <w:tcMar>
              <w:top w:w="100" w:type="dxa"/>
              <w:left w:w="100" w:type="dxa"/>
              <w:bottom w:w="100" w:type="dxa"/>
              <w:right w:w="100" w:type="dxa"/>
            </w:tcMar>
          </w:tcPr>
          <w:p w14:paraId="0ACE967A"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lastRenderedPageBreak/>
              <w:t>SD of migration speed of Mph</w:t>
            </w:r>
          </w:p>
        </w:tc>
        <w:tc>
          <w:tcPr>
            <w:tcW w:w="2700" w:type="dxa"/>
            <w:shd w:val="clear" w:color="auto" w:fill="auto"/>
            <w:tcMar>
              <w:top w:w="100" w:type="dxa"/>
              <w:left w:w="100" w:type="dxa"/>
              <w:bottom w:w="100" w:type="dxa"/>
              <w:right w:w="100" w:type="dxa"/>
            </w:tcMar>
          </w:tcPr>
          <w:p w14:paraId="326F8DCE"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~1.8 µm/min</w:t>
            </w:r>
          </w:p>
        </w:tc>
        <w:tc>
          <w:tcPr>
            <w:tcW w:w="4320" w:type="dxa"/>
            <w:shd w:val="clear" w:color="auto" w:fill="auto"/>
            <w:tcMar>
              <w:top w:w="100" w:type="dxa"/>
              <w:left w:w="100" w:type="dxa"/>
              <w:bottom w:w="100" w:type="dxa"/>
              <w:right w:w="100" w:type="dxa"/>
            </w:tcMar>
          </w:tcPr>
          <w:p w14:paraId="7C9FD63F" w14:textId="4C031E8F"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Grabher et al.</w:t>
            </w:r>
            <w:r>
              <w:rPr>
                <w:rFonts w:ascii="Arial" w:eastAsia="Arial" w:hAnsi="Arial" w:cs="Arial"/>
                <w:sz w:val="24"/>
                <w:szCs w:val="24"/>
                <w:vertAlign w:val="superscript"/>
              </w:rPr>
              <w:t>2</w:t>
            </w:r>
            <w:r w:rsidR="00B16623">
              <w:rPr>
                <w:rFonts w:ascii="Arial" w:eastAsia="Arial" w:hAnsi="Arial" w:cs="Arial"/>
                <w:sz w:val="24"/>
                <w:szCs w:val="24"/>
                <w:vertAlign w:val="superscript"/>
              </w:rPr>
              <w:t>1</w:t>
            </w:r>
            <w:r w:rsidR="00E171BD">
              <w:rPr>
                <w:rFonts w:ascii="Arial" w:eastAsia="Arial" w:hAnsi="Arial" w:cs="Arial"/>
                <w:sz w:val="24"/>
                <w:szCs w:val="24"/>
              </w:rPr>
              <w:t xml:space="preserve"> (2007)</w:t>
            </w:r>
          </w:p>
        </w:tc>
      </w:tr>
      <w:tr w:rsidR="00321FDF" w14:paraId="614C1668" w14:textId="77777777" w:rsidTr="00E171BD">
        <w:tc>
          <w:tcPr>
            <w:tcW w:w="3759" w:type="dxa"/>
            <w:shd w:val="clear" w:color="auto" w:fill="auto"/>
            <w:tcMar>
              <w:top w:w="100" w:type="dxa"/>
              <w:left w:w="100" w:type="dxa"/>
              <w:bottom w:w="100" w:type="dxa"/>
              <w:right w:w="100" w:type="dxa"/>
            </w:tcMar>
          </w:tcPr>
          <w:p w14:paraId="4D3DA2B9"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 xml:space="preserve">Diffusion rate of DAMPs, estimated from its molecular weight, 28 </w:t>
            </w:r>
            <w:proofErr w:type="spellStart"/>
            <w:r>
              <w:rPr>
                <w:rFonts w:ascii="Arial" w:eastAsia="Arial" w:hAnsi="Arial" w:cs="Arial"/>
                <w:sz w:val="24"/>
                <w:szCs w:val="24"/>
              </w:rPr>
              <w:t>kDa</w:t>
            </w:r>
            <w:proofErr w:type="spellEnd"/>
          </w:p>
        </w:tc>
        <w:tc>
          <w:tcPr>
            <w:tcW w:w="2700" w:type="dxa"/>
            <w:shd w:val="clear" w:color="auto" w:fill="auto"/>
            <w:tcMar>
              <w:top w:w="100" w:type="dxa"/>
              <w:left w:w="100" w:type="dxa"/>
              <w:bottom w:w="100" w:type="dxa"/>
              <w:right w:w="100" w:type="dxa"/>
            </w:tcMar>
          </w:tcPr>
          <w:p w14:paraId="509871C4"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~2.5×10</w:t>
            </w:r>
            <w:r>
              <w:rPr>
                <w:rFonts w:ascii="Arial" w:eastAsia="Arial" w:hAnsi="Arial" w:cs="Arial"/>
                <w:sz w:val="24"/>
                <w:szCs w:val="24"/>
                <w:vertAlign w:val="superscript"/>
              </w:rPr>
              <w:t>-11</w:t>
            </w:r>
            <w:r>
              <w:rPr>
                <w:rFonts w:ascii="Arial" w:eastAsia="Arial" w:hAnsi="Arial" w:cs="Arial"/>
                <w:sz w:val="24"/>
                <w:szCs w:val="24"/>
              </w:rPr>
              <w:t xml:space="preserve"> m</w:t>
            </w:r>
            <w:r>
              <w:rPr>
                <w:rFonts w:ascii="Arial" w:eastAsia="Arial" w:hAnsi="Arial" w:cs="Arial"/>
                <w:sz w:val="24"/>
                <w:szCs w:val="24"/>
                <w:vertAlign w:val="superscript"/>
              </w:rPr>
              <w:t>2</w:t>
            </w:r>
            <w:r>
              <w:rPr>
                <w:rFonts w:ascii="Arial" w:eastAsia="Arial" w:hAnsi="Arial" w:cs="Arial"/>
                <w:sz w:val="24"/>
                <w:szCs w:val="24"/>
              </w:rPr>
              <w:t>/s</w:t>
            </w:r>
          </w:p>
        </w:tc>
        <w:tc>
          <w:tcPr>
            <w:tcW w:w="4320" w:type="dxa"/>
            <w:shd w:val="clear" w:color="auto" w:fill="auto"/>
            <w:tcMar>
              <w:top w:w="100" w:type="dxa"/>
              <w:left w:w="100" w:type="dxa"/>
              <w:bottom w:w="100" w:type="dxa"/>
              <w:right w:w="100" w:type="dxa"/>
            </w:tcMar>
          </w:tcPr>
          <w:p w14:paraId="03514EE3" w14:textId="31BFCA55"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Davies et al.</w:t>
            </w:r>
            <w:r>
              <w:rPr>
                <w:rFonts w:ascii="Arial" w:eastAsia="Arial" w:hAnsi="Arial" w:cs="Arial"/>
                <w:sz w:val="24"/>
                <w:szCs w:val="24"/>
                <w:vertAlign w:val="superscript"/>
              </w:rPr>
              <w:t>3</w:t>
            </w:r>
            <w:r w:rsidR="00B16623">
              <w:rPr>
                <w:rFonts w:ascii="Arial" w:eastAsia="Arial" w:hAnsi="Arial" w:cs="Arial"/>
                <w:sz w:val="24"/>
                <w:szCs w:val="24"/>
                <w:vertAlign w:val="superscript"/>
              </w:rPr>
              <w:t>4</w:t>
            </w:r>
            <w:r w:rsidR="00E171BD">
              <w:rPr>
                <w:rFonts w:ascii="Arial" w:eastAsia="Arial" w:hAnsi="Arial" w:cs="Arial"/>
                <w:sz w:val="24"/>
                <w:szCs w:val="24"/>
              </w:rPr>
              <w:t xml:space="preserve"> (2018)</w:t>
            </w:r>
          </w:p>
        </w:tc>
      </w:tr>
      <w:tr w:rsidR="00321FDF" w14:paraId="2317B495" w14:textId="77777777" w:rsidTr="00E171BD">
        <w:tc>
          <w:tcPr>
            <w:tcW w:w="3759" w:type="dxa"/>
            <w:shd w:val="clear" w:color="auto" w:fill="auto"/>
            <w:tcMar>
              <w:top w:w="100" w:type="dxa"/>
              <w:left w:w="100" w:type="dxa"/>
              <w:bottom w:w="100" w:type="dxa"/>
              <w:right w:w="100" w:type="dxa"/>
            </w:tcMar>
          </w:tcPr>
          <w:p w14:paraId="3F04799D"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Decay rate of DAMPs, estimated from its half-life, ~1000 seconds</w:t>
            </w:r>
          </w:p>
        </w:tc>
        <w:tc>
          <w:tcPr>
            <w:tcW w:w="2700" w:type="dxa"/>
            <w:shd w:val="clear" w:color="auto" w:fill="auto"/>
            <w:tcMar>
              <w:top w:w="100" w:type="dxa"/>
              <w:left w:w="100" w:type="dxa"/>
              <w:bottom w:w="100" w:type="dxa"/>
              <w:right w:w="100" w:type="dxa"/>
            </w:tcMar>
          </w:tcPr>
          <w:p w14:paraId="29BA40BF" w14:textId="77777777" w:rsidR="00321FDF" w:rsidRDefault="00000000">
            <w:pPr>
              <w:spacing w:line="480" w:lineRule="auto"/>
              <w:rPr>
                <w:rFonts w:ascii="Arial" w:eastAsia="Arial" w:hAnsi="Arial" w:cs="Arial"/>
                <w:sz w:val="24"/>
                <w:szCs w:val="24"/>
              </w:rPr>
            </w:pPr>
            <w:r>
              <w:rPr>
                <w:rFonts w:ascii="Arial" w:eastAsia="Arial" w:hAnsi="Arial" w:cs="Arial"/>
                <w:sz w:val="24"/>
                <w:szCs w:val="24"/>
              </w:rPr>
              <w:t>~5.7×10</w:t>
            </w:r>
            <w:r>
              <w:rPr>
                <w:rFonts w:ascii="Arial" w:eastAsia="Arial" w:hAnsi="Arial" w:cs="Arial"/>
                <w:sz w:val="24"/>
                <w:szCs w:val="24"/>
                <w:vertAlign w:val="superscript"/>
              </w:rPr>
              <w:t>-4</w:t>
            </w:r>
            <w:r>
              <w:rPr>
                <w:rFonts w:ascii="Arial" w:eastAsia="Arial" w:hAnsi="Arial" w:cs="Arial"/>
                <w:sz w:val="24"/>
                <w:szCs w:val="24"/>
              </w:rPr>
              <w:t xml:space="preserve"> /s</w:t>
            </w:r>
          </w:p>
        </w:tc>
        <w:tc>
          <w:tcPr>
            <w:tcW w:w="4320" w:type="dxa"/>
            <w:shd w:val="clear" w:color="auto" w:fill="auto"/>
            <w:tcMar>
              <w:top w:w="100" w:type="dxa"/>
              <w:left w:w="100" w:type="dxa"/>
              <w:bottom w:w="100" w:type="dxa"/>
              <w:right w:w="100" w:type="dxa"/>
            </w:tcMar>
          </w:tcPr>
          <w:p w14:paraId="6952A884" w14:textId="07BF2F2C" w:rsidR="00321FDF" w:rsidRPr="00E171BD" w:rsidRDefault="00000000">
            <w:pPr>
              <w:pBdr>
                <w:top w:val="nil"/>
                <w:left w:val="nil"/>
                <w:bottom w:val="nil"/>
                <w:right w:val="nil"/>
                <w:between w:val="nil"/>
              </w:pBdr>
              <w:spacing w:line="480" w:lineRule="auto"/>
              <w:rPr>
                <w:rFonts w:ascii="Arial" w:eastAsia="Arial" w:hAnsi="Arial" w:cs="Arial"/>
                <w:sz w:val="24"/>
                <w:szCs w:val="24"/>
              </w:rPr>
            </w:pPr>
            <w:proofErr w:type="spellStart"/>
            <w:r>
              <w:rPr>
                <w:rFonts w:ascii="Arial" w:eastAsia="Arial" w:hAnsi="Arial" w:cs="Arial"/>
                <w:sz w:val="24"/>
                <w:szCs w:val="24"/>
              </w:rPr>
              <w:t>Zandarashvili</w:t>
            </w:r>
            <w:proofErr w:type="spellEnd"/>
            <w:r>
              <w:rPr>
                <w:rFonts w:ascii="Arial" w:eastAsia="Arial" w:hAnsi="Arial" w:cs="Arial"/>
                <w:sz w:val="24"/>
                <w:szCs w:val="24"/>
              </w:rPr>
              <w:t xml:space="preserve"> et al.</w:t>
            </w:r>
            <w:r>
              <w:rPr>
                <w:rFonts w:ascii="Arial" w:eastAsia="Arial" w:hAnsi="Arial" w:cs="Arial"/>
                <w:sz w:val="24"/>
                <w:szCs w:val="24"/>
                <w:vertAlign w:val="superscript"/>
              </w:rPr>
              <w:t>3</w:t>
            </w:r>
            <w:r w:rsidR="00B16623">
              <w:rPr>
                <w:rFonts w:ascii="Arial" w:eastAsia="Arial" w:hAnsi="Arial" w:cs="Arial"/>
                <w:sz w:val="24"/>
                <w:szCs w:val="24"/>
                <w:vertAlign w:val="superscript"/>
              </w:rPr>
              <w:t>5</w:t>
            </w:r>
            <w:r w:rsidR="00E171BD">
              <w:rPr>
                <w:rFonts w:ascii="Arial" w:eastAsia="Arial" w:hAnsi="Arial" w:cs="Arial"/>
                <w:sz w:val="24"/>
                <w:szCs w:val="24"/>
              </w:rPr>
              <w:t xml:space="preserve"> (2013)</w:t>
            </w:r>
          </w:p>
        </w:tc>
      </w:tr>
      <w:tr w:rsidR="00321FDF" w14:paraId="2D4FBF91" w14:textId="77777777" w:rsidTr="00E171BD">
        <w:tc>
          <w:tcPr>
            <w:tcW w:w="3759" w:type="dxa"/>
            <w:shd w:val="clear" w:color="auto" w:fill="auto"/>
            <w:tcMar>
              <w:top w:w="100" w:type="dxa"/>
              <w:left w:w="100" w:type="dxa"/>
              <w:bottom w:w="100" w:type="dxa"/>
              <w:right w:w="100" w:type="dxa"/>
            </w:tcMar>
          </w:tcPr>
          <w:p w14:paraId="5F778FCB"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Fraction of HSC switching to inverted phenotype</w:t>
            </w:r>
          </w:p>
        </w:tc>
        <w:tc>
          <w:tcPr>
            <w:tcW w:w="2700" w:type="dxa"/>
            <w:shd w:val="clear" w:color="auto" w:fill="auto"/>
            <w:tcMar>
              <w:top w:w="100" w:type="dxa"/>
              <w:left w:w="100" w:type="dxa"/>
              <w:bottom w:w="100" w:type="dxa"/>
              <w:right w:w="100" w:type="dxa"/>
            </w:tcMar>
          </w:tcPr>
          <w:p w14:paraId="08D44C85"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0.5</w:t>
            </w:r>
          </w:p>
        </w:tc>
        <w:tc>
          <w:tcPr>
            <w:tcW w:w="4320" w:type="dxa"/>
            <w:shd w:val="clear" w:color="auto" w:fill="auto"/>
            <w:tcMar>
              <w:top w:w="100" w:type="dxa"/>
              <w:left w:w="100" w:type="dxa"/>
              <w:bottom w:w="100" w:type="dxa"/>
              <w:right w:w="100" w:type="dxa"/>
            </w:tcMar>
          </w:tcPr>
          <w:p w14:paraId="538841C3" w14:textId="6C6CCE1B" w:rsidR="00321FDF" w:rsidRPr="00E171BD" w:rsidRDefault="00000000">
            <w:pPr>
              <w:pBdr>
                <w:top w:val="nil"/>
                <w:left w:val="nil"/>
                <w:bottom w:val="nil"/>
                <w:right w:val="nil"/>
                <w:between w:val="nil"/>
              </w:pBdr>
              <w:spacing w:line="480" w:lineRule="auto"/>
              <w:rPr>
                <w:rFonts w:ascii="Arial" w:eastAsia="Arial" w:hAnsi="Arial" w:cs="Arial"/>
                <w:sz w:val="24"/>
                <w:szCs w:val="24"/>
              </w:rPr>
            </w:pPr>
            <w:proofErr w:type="spellStart"/>
            <w:r>
              <w:rPr>
                <w:rFonts w:ascii="Arial" w:eastAsia="Arial" w:hAnsi="Arial" w:cs="Arial"/>
                <w:sz w:val="24"/>
                <w:szCs w:val="24"/>
              </w:rPr>
              <w:t>Kisseleva</w:t>
            </w:r>
            <w:proofErr w:type="spellEnd"/>
            <w:r>
              <w:rPr>
                <w:rFonts w:ascii="Arial" w:eastAsia="Arial" w:hAnsi="Arial" w:cs="Arial"/>
                <w:sz w:val="24"/>
                <w:szCs w:val="24"/>
              </w:rPr>
              <w:t xml:space="preserve"> et al.</w:t>
            </w:r>
            <w:r>
              <w:rPr>
                <w:rFonts w:ascii="Arial" w:eastAsia="Arial" w:hAnsi="Arial" w:cs="Arial"/>
                <w:sz w:val="24"/>
                <w:szCs w:val="24"/>
                <w:vertAlign w:val="superscript"/>
              </w:rPr>
              <w:t>2</w:t>
            </w:r>
            <w:r w:rsidR="00B16623">
              <w:rPr>
                <w:rFonts w:ascii="Arial" w:eastAsia="Arial" w:hAnsi="Arial" w:cs="Arial"/>
                <w:sz w:val="24"/>
                <w:szCs w:val="24"/>
                <w:vertAlign w:val="superscript"/>
              </w:rPr>
              <w:t>4</w:t>
            </w:r>
            <w:r w:rsidR="00E171BD">
              <w:rPr>
                <w:rFonts w:ascii="Arial" w:eastAsia="Arial" w:hAnsi="Arial" w:cs="Arial"/>
                <w:sz w:val="24"/>
                <w:szCs w:val="24"/>
              </w:rPr>
              <w:t xml:space="preserve"> (2012)</w:t>
            </w:r>
          </w:p>
        </w:tc>
      </w:tr>
      <w:tr w:rsidR="00321FDF" w14:paraId="480417FB" w14:textId="77777777" w:rsidTr="00E171BD">
        <w:tc>
          <w:tcPr>
            <w:tcW w:w="3759" w:type="dxa"/>
            <w:shd w:val="clear" w:color="auto" w:fill="auto"/>
            <w:tcMar>
              <w:top w:w="100" w:type="dxa"/>
              <w:left w:w="100" w:type="dxa"/>
              <w:bottom w:w="100" w:type="dxa"/>
              <w:right w:w="100" w:type="dxa"/>
            </w:tcMar>
          </w:tcPr>
          <w:p w14:paraId="6774DC7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Fraction of apoptosis HSC after each injection of CCl</w:t>
            </w:r>
            <w:r>
              <w:rPr>
                <w:rFonts w:ascii="Arial" w:eastAsia="Arial" w:hAnsi="Arial" w:cs="Arial"/>
                <w:sz w:val="24"/>
                <w:szCs w:val="24"/>
                <w:vertAlign w:val="subscript"/>
              </w:rPr>
              <w:t>4</w:t>
            </w:r>
          </w:p>
        </w:tc>
        <w:tc>
          <w:tcPr>
            <w:tcW w:w="2700" w:type="dxa"/>
            <w:shd w:val="clear" w:color="auto" w:fill="auto"/>
            <w:tcMar>
              <w:top w:w="100" w:type="dxa"/>
              <w:left w:w="100" w:type="dxa"/>
              <w:bottom w:w="100" w:type="dxa"/>
              <w:right w:w="100" w:type="dxa"/>
            </w:tcMar>
          </w:tcPr>
          <w:p w14:paraId="093AA351"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0.5</w:t>
            </w:r>
          </w:p>
        </w:tc>
        <w:tc>
          <w:tcPr>
            <w:tcW w:w="4320" w:type="dxa"/>
            <w:shd w:val="clear" w:color="auto" w:fill="auto"/>
            <w:tcMar>
              <w:top w:w="100" w:type="dxa"/>
              <w:left w:w="100" w:type="dxa"/>
              <w:bottom w:w="100" w:type="dxa"/>
              <w:right w:w="100" w:type="dxa"/>
            </w:tcMar>
          </w:tcPr>
          <w:p w14:paraId="299804FD" w14:textId="42E9715D" w:rsidR="00321FDF" w:rsidRPr="00E171BD" w:rsidRDefault="00000000">
            <w:pPr>
              <w:pBdr>
                <w:top w:val="nil"/>
                <w:left w:val="nil"/>
                <w:bottom w:val="nil"/>
                <w:right w:val="nil"/>
                <w:between w:val="nil"/>
              </w:pBdr>
              <w:spacing w:line="480" w:lineRule="auto"/>
              <w:rPr>
                <w:rFonts w:ascii="Arial" w:eastAsia="Arial" w:hAnsi="Arial" w:cs="Arial"/>
                <w:sz w:val="24"/>
                <w:szCs w:val="24"/>
              </w:rPr>
            </w:pPr>
            <w:proofErr w:type="spellStart"/>
            <w:r>
              <w:rPr>
                <w:rFonts w:ascii="Arial" w:eastAsia="Arial" w:hAnsi="Arial" w:cs="Arial"/>
                <w:sz w:val="24"/>
                <w:szCs w:val="24"/>
              </w:rPr>
              <w:t>Kisseleva</w:t>
            </w:r>
            <w:proofErr w:type="spellEnd"/>
            <w:r>
              <w:rPr>
                <w:rFonts w:ascii="Arial" w:eastAsia="Arial" w:hAnsi="Arial" w:cs="Arial"/>
                <w:sz w:val="24"/>
                <w:szCs w:val="24"/>
              </w:rPr>
              <w:t xml:space="preserve"> et al.</w:t>
            </w:r>
            <w:r>
              <w:rPr>
                <w:rFonts w:ascii="Arial" w:eastAsia="Arial" w:hAnsi="Arial" w:cs="Arial"/>
                <w:sz w:val="24"/>
                <w:szCs w:val="24"/>
                <w:vertAlign w:val="superscript"/>
              </w:rPr>
              <w:t>2</w:t>
            </w:r>
            <w:r w:rsidR="00B16623">
              <w:rPr>
                <w:rFonts w:ascii="Arial" w:eastAsia="Arial" w:hAnsi="Arial" w:cs="Arial"/>
                <w:sz w:val="24"/>
                <w:szCs w:val="24"/>
                <w:vertAlign w:val="superscript"/>
              </w:rPr>
              <w:t>4</w:t>
            </w:r>
            <w:r w:rsidR="00E171BD">
              <w:rPr>
                <w:rFonts w:ascii="Arial" w:eastAsia="Arial" w:hAnsi="Arial" w:cs="Arial"/>
                <w:sz w:val="24"/>
                <w:szCs w:val="24"/>
              </w:rPr>
              <w:t xml:space="preserve"> (2012)</w:t>
            </w:r>
          </w:p>
        </w:tc>
      </w:tr>
      <w:tr w:rsidR="00321FDF" w14:paraId="7BCF5DFE" w14:textId="77777777" w:rsidTr="00E171BD">
        <w:tc>
          <w:tcPr>
            <w:tcW w:w="3759" w:type="dxa"/>
            <w:shd w:val="clear" w:color="auto" w:fill="auto"/>
            <w:tcMar>
              <w:top w:w="100" w:type="dxa"/>
              <w:left w:w="100" w:type="dxa"/>
              <w:bottom w:w="100" w:type="dxa"/>
              <w:right w:w="100" w:type="dxa"/>
            </w:tcMar>
          </w:tcPr>
          <w:p w14:paraId="6018C941" w14:textId="77777777" w:rsidR="00321FDF" w:rsidRDefault="00000000">
            <w:pPr>
              <w:pBdr>
                <w:top w:val="nil"/>
                <w:left w:val="nil"/>
                <w:bottom w:val="nil"/>
                <w:right w:val="nil"/>
                <w:between w:val="nil"/>
              </w:pBdr>
              <w:spacing w:line="480" w:lineRule="auto"/>
              <w:rPr>
                <w:rFonts w:ascii="Arial" w:eastAsia="Arial" w:hAnsi="Arial" w:cs="Arial"/>
                <w:sz w:val="24"/>
                <w:szCs w:val="24"/>
                <w:vertAlign w:val="subscript"/>
              </w:rPr>
            </w:pPr>
            <w:r>
              <w:rPr>
                <w:rFonts w:ascii="Arial" w:eastAsia="Arial" w:hAnsi="Arial" w:cs="Arial"/>
                <w:sz w:val="24"/>
                <w:szCs w:val="24"/>
              </w:rPr>
              <w:t>Time of macrophage switching to Ly6C</w:t>
            </w:r>
            <w:r>
              <w:rPr>
                <w:rFonts w:ascii="Arial" w:eastAsia="Arial" w:hAnsi="Arial" w:cs="Arial"/>
                <w:sz w:val="24"/>
                <w:szCs w:val="24"/>
                <w:vertAlign w:val="superscript"/>
              </w:rPr>
              <w:t>low</w:t>
            </w:r>
            <w:r>
              <w:rPr>
                <w:rFonts w:ascii="Arial" w:eastAsia="Arial" w:hAnsi="Arial" w:cs="Arial"/>
                <w:sz w:val="24"/>
                <w:szCs w:val="24"/>
              </w:rPr>
              <w:t xml:space="preserve"> phenotype after each injection of CCl</w:t>
            </w:r>
            <w:r>
              <w:rPr>
                <w:rFonts w:ascii="Arial" w:eastAsia="Arial" w:hAnsi="Arial" w:cs="Arial"/>
                <w:sz w:val="24"/>
                <w:szCs w:val="24"/>
                <w:vertAlign w:val="subscript"/>
              </w:rPr>
              <w:t>4</w:t>
            </w:r>
          </w:p>
        </w:tc>
        <w:tc>
          <w:tcPr>
            <w:tcW w:w="2700" w:type="dxa"/>
            <w:shd w:val="clear" w:color="auto" w:fill="auto"/>
            <w:tcMar>
              <w:top w:w="100" w:type="dxa"/>
              <w:left w:w="100" w:type="dxa"/>
              <w:bottom w:w="100" w:type="dxa"/>
              <w:right w:w="100" w:type="dxa"/>
            </w:tcMar>
          </w:tcPr>
          <w:p w14:paraId="31EDB0FC"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12 hours</w:t>
            </w:r>
          </w:p>
        </w:tc>
        <w:tc>
          <w:tcPr>
            <w:tcW w:w="4320" w:type="dxa"/>
            <w:shd w:val="clear" w:color="auto" w:fill="auto"/>
            <w:tcMar>
              <w:top w:w="100" w:type="dxa"/>
              <w:left w:w="100" w:type="dxa"/>
              <w:bottom w:w="100" w:type="dxa"/>
              <w:right w:w="100" w:type="dxa"/>
            </w:tcMar>
          </w:tcPr>
          <w:p w14:paraId="06AB7C62"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 from data</w:t>
            </w:r>
          </w:p>
        </w:tc>
      </w:tr>
      <w:tr w:rsidR="00321FDF" w14:paraId="6C2C0DAD" w14:textId="77777777" w:rsidTr="00E171BD">
        <w:tc>
          <w:tcPr>
            <w:tcW w:w="3759" w:type="dxa"/>
            <w:shd w:val="clear" w:color="auto" w:fill="auto"/>
            <w:tcMar>
              <w:top w:w="100" w:type="dxa"/>
              <w:left w:w="100" w:type="dxa"/>
              <w:bottom w:w="100" w:type="dxa"/>
              <w:right w:w="100" w:type="dxa"/>
            </w:tcMar>
          </w:tcPr>
          <w:p w14:paraId="5D55C16C"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Engulfment and elimination duration of Mph</w:t>
            </w:r>
          </w:p>
        </w:tc>
        <w:tc>
          <w:tcPr>
            <w:tcW w:w="2700" w:type="dxa"/>
            <w:shd w:val="clear" w:color="auto" w:fill="auto"/>
            <w:tcMar>
              <w:top w:w="100" w:type="dxa"/>
              <w:left w:w="100" w:type="dxa"/>
              <w:bottom w:w="100" w:type="dxa"/>
              <w:right w:w="100" w:type="dxa"/>
            </w:tcMar>
          </w:tcPr>
          <w:p w14:paraId="3DEA38A8"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~3 hours</w:t>
            </w:r>
          </w:p>
        </w:tc>
        <w:tc>
          <w:tcPr>
            <w:tcW w:w="4320" w:type="dxa"/>
            <w:shd w:val="clear" w:color="auto" w:fill="auto"/>
            <w:tcMar>
              <w:top w:w="100" w:type="dxa"/>
              <w:left w:w="100" w:type="dxa"/>
              <w:bottom w:w="100" w:type="dxa"/>
              <w:right w:w="100" w:type="dxa"/>
            </w:tcMar>
          </w:tcPr>
          <w:p w14:paraId="5D8C5880" w14:textId="39840B5B" w:rsidR="00321FDF" w:rsidRPr="00E171BD"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 from Haecker et al.</w:t>
            </w:r>
            <w:r>
              <w:rPr>
                <w:rFonts w:ascii="Arial" w:eastAsia="Arial" w:hAnsi="Arial" w:cs="Arial"/>
                <w:sz w:val="24"/>
                <w:szCs w:val="24"/>
                <w:vertAlign w:val="superscript"/>
              </w:rPr>
              <w:t>2</w:t>
            </w:r>
            <w:r w:rsidR="00B16623">
              <w:rPr>
                <w:rFonts w:ascii="Arial" w:eastAsia="Arial" w:hAnsi="Arial" w:cs="Arial"/>
                <w:sz w:val="24"/>
                <w:szCs w:val="24"/>
                <w:vertAlign w:val="superscript"/>
              </w:rPr>
              <w:t>5</w:t>
            </w:r>
            <w:r w:rsidR="00E171BD">
              <w:rPr>
                <w:rFonts w:ascii="Arial" w:eastAsia="Arial" w:hAnsi="Arial" w:cs="Arial"/>
                <w:sz w:val="24"/>
                <w:szCs w:val="24"/>
              </w:rPr>
              <w:t xml:space="preserve"> (2002)</w:t>
            </w:r>
          </w:p>
        </w:tc>
      </w:tr>
      <w:tr w:rsidR="00321FDF" w14:paraId="1E9C3648" w14:textId="77777777" w:rsidTr="00E171BD">
        <w:tc>
          <w:tcPr>
            <w:tcW w:w="3759" w:type="dxa"/>
            <w:shd w:val="clear" w:color="auto" w:fill="auto"/>
            <w:tcMar>
              <w:top w:w="100" w:type="dxa"/>
              <w:left w:w="100" w:type="dxa"/>
              <w:bottom w:w="100" w:type="dxa"/>
              <w:right w:w="100" w:type="dxa"/>
            </w:tcMar>
          </w:tcPr>
          <w:p w14:paraId="71158441"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The width of the lesion size</w:t>
            </w:r>
          </w:p>
        </w:tc>
        <w:tc>
          <w:tcPr>
            <w:tcW w:w="2700" w:type="dxa"/>
            <w:shd w:val="clear" w:color="auto" w:fill="auto"/>
            <w:tcMar>
              <w:top w:w="100" w:type="dxa"/>
              <w:left w:w="100" w:type="dxa"/>
              <w:bottom w:w="100" w:type="dxa"/>
              <w:right w:w="100" w:type="dxa"/>
            </w:tcMar>
          </w:tcPr>
          <w:p w14:paraId="617FACB8"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~80 µm</w:t>
            </w:r>
          </w:p>
        </w:tc>
        <w:tc>
          <w:tcPr>
            <w:tcW w:w="4320" w:type="dxa"/>
            <w:shd w:val="clear" w:color="auto" w:fill="auto"/>
            <w:tcMar>
              <w:top w:w="100" w:type="dxa"/>
              <w:left w:w="100" w:type="dxa"/>
              <w:bottom w:w="100" w:type="dxa"/>
              <w:right w:w="100" w:type="dxa"/>
            </w:tcMar>
          </w:tcPr>
          <w:p w14:paraId="7A11F977" w14:textId="77777777" w:rsidR="00321FDF" w:rsidRDefault="00000000">
            <w:pPr>
              <w:pBdr>
                <w:top w:val="nil"/>
                <w:left w:val="nil"/>
                <w:bottom w:val="nil"/>
                <w:right w:val="nil"/>
                <w:between w:val="nil"/>
              </w:pBdr>
              <w:spacing w:line="480" w:lineRule="auto"/>
              <w:rPr>
                <w:rFonts w:ascii="Arial" w:eastAsia="Arial" w:hAnsi="Arial" w:cs="Arial"/>
                <w:sz w:val="24"/>
                <w:szCs w:val="24"/>
              </w:rPr>
            </w:pPr>
            <w:r>
              <w:rPr>
                <w:rFonts w:ascii="Arial" w:eastAsia="Arial" w:hAnsi="Arial" w:cs="Arial"/>
                <w:sz w:val="24"/>
                <w:szCs w:val="24"/>
              </w:rPr>
              <w:t>Estimated from data</w:t>
            </w:r>
          </w:p>
        </w:tc>
      </w:tr>
    </w:tbl>
    <w:p w14:paraId="69DB18EF" w14:textId="77777777" w:rsidR="00321FDF" w:rsidRDefault="00321FDF">
      <w:pPr>
        <w:pBdr>
          <w:top w:val="nil"/>
          <w:left w:val="nil"/>
          <w:bottom w:val="nil"/>
          <w:right w:val="nil"/>
          <w:between w:val="nil"/>
        </w:pBdr>
        <w:spacing w:line="480" w:lineRule="auto"/>
        <w:ind w:left="101" w:right="101"/>
        <w:jc w:val="both"/>
        <w:rPr>
          <w:rFonts w:ascii="Arial" w:eastAsia="Arial" w:hAnsi="Arial" w:cs="Arial"/>
          <w:sz w:val="24"/>
          <w:szCs w:val="24"/>
        </w:rPr>
        <w:sectPr w:rsidR="00321FDF" w:rsidSect="00B353A2">
          <w:pgSz w:w="12240" w:h="15840"/>
          <w:pgMar w:top="1354" w:right="720" w:bottom="1872" w:left="720" w:header="0" w:footer="1454" w:gutter="0"/>
          <w:pgNumType w:start="1"/>
          <w:cols w:space="720"/>
        </w:sectPr>
      </w:pPr>
    </w:p>
    <w:p w14:paraId="7C3AF500" w14:textId="77777777" w:rsidR="00321FDF" w:rsidRDefault="00000000">
      <w:pPr>
        <w:spacing w:line="480" w:lineRule="auto"/>
        <w:jc w:val="both"/>
        <w:rPr>
          <w:rFonts w:ascii="Arial" w:eastAsia="Arial" w:hAnsi="Arial" w:cs="Arial"/>
          <w:b/>
          <w:sz w:val="24"/>
          <w:szCs w:val="24"/>
        </w:rPr>
      </w:pPr>
      <w:r>
        <w:rPr>
          <w:rFonts w:ascii="Arial" w:eastAsia="Arial" w:hAnsi="Arial" w:cs="Arial"/>
          <w:b/>
          <w:sz w:val="24"/>
          <w:szCs w:val="24"/>
        </w:rPr>
        <w:lastRenderedPageBreak/>
        <w:t>Supplementary Movies</w:t>
      </w:r>
    </w:p>
    <w:p w14:paraId="7CD60E76" w14:textId="7ACCB693"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1. 3D reconstruction of </w:t>
      </w:r>
      <w:r w:rsidR="00074DA8">
        <w:rPr>
          <w:rFonts w:ascii="Arial" w:eastAsia="Arial" w:hAnsi="Arial" w:cs="Arial"/>
          <w:sz w:val="24"/>
          <w:szCs w:val="24"/>
        </w:rPr>
        <w:t>a</w:t>
      </w:r>
      <w:r>
        <w:rPr>
          <w:rFonts w:ascii="Arial" w:eastAsia="Arial" w:hAnsi="Arial" w:cs="Arial"/>
          <w:sz w:val="24"/>
          <w:szCs w:val="24"/>
        </w:rPr>
        <w:t xml:space="preserve"> hepatocyte (yellow), nucleus (blue) and wrapped by sinusoids (red). This cell reconstruction is generated from confocal images obtained from healthy mouse liver</w:t>
      </w:r>
      <w:r>
        <w:rPr>
          <w:rFonts w:ascii="Arial" w:eastAsia="Arial" w:hAnsi="Arial" w:cs="Arial"/>
          <w:sz w:val="24"/>
          <w:szCs w:val="24"/>
          <w:vertAlign w:val="superscript"/>
        </w:rPr>
        <w:t>3</w:t>
      </w:r>
      <w:r w:rsidR="00B16623">
        <w:rPr>
          <w:rFonts w:ascii="Arial" w:eastAsia="Arial" w:hAnsi="Arial" w:cs="Arial"/>
          <w:sz w:val="24"/>
          <w:szCs w:val="24"/>
          <w:vertAlign w:val="superscript"/>
        </w:rPr>
        <w:t>6</w:t>
      </w:r>
      <w:r>
        <w:rPr>
          <w:rFonts w:ascii="Arial" w:eastAsia="Arial" w:hAnsi="Arial" w:cs="Arial"/>
          <w:sz w:val="24"/>
          <w:szCs w:val="24"/>
        </w:rPr>
        <w:t xml:space="preserve">. </w:t>
      </w:r>
    </w:p>
    <w:p w14:paraId="3AF5C2AC" w14:textId="77777777"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2. </w:t>
      </w:r>
      <w:r>
        <w:rPr>
          <w:rFonts w:ascii="Arial" w:eastAsia="Arial" w:hAnsi="Arial" w:cs="Arial"/>
          <w:sz w:val="24"/>
          <w:szCs w:val="24"/>
        </w:rPr>
        <w:t xml:space="preserve">Time-Lapse video of a typical model simulation of the formation of fibrotic pattern in the reference model (Light green: healthy hepatocyte; Yellow: CYP2E1+ hepatocyte; Brown: dead hepatocyte; Blue: dividing hepatocyte; Dark Blue: Mph; Cyan: </w:t>
      </w:r>
      <w:proofErr w:type="spellStart"/>
      <w:r>
        <w:rPr>
          <w:rFonts w:ascii="Arial" w:eastAsia="Arial" w:hAnsi="Arial" w:cs="Arial"/>
          <w:sz w:val="24"/>
          <w:szCs w:val="24"/>
        </w:rPr>
        <w:t>qHSC</w:t>
      </w:r>
      <w:proofErr w:type="spellEnd"/>
      <w:r>
        <w:rPr>
          <w:rFonts w:ascii="Arial" w:eastAsia="Arial" w:hAnsi="Arial" w:cs="Arial"/>
          <w:sz w:val="24"/>
          <w:szCs w:val="24"/>
        </w:rPr>
        <w:t xml:space="preserve">; Orange: </w:t>
      </w:r>
      <w:proofErr w:type="spellStart"/>
      <w:r>
        <w:rPr>
          <w:rFonts w:ascii="Arial" w:eastAsia="Arial" w:hAnsi="Arial" w:cs="Arial"/>
          <w:sz w:val="24"/>
          <w:szCs w:val="24"/>
        </w:rPr>
        <w:t>aHSC</w:t>
      </w:r>
      <w:proofErr w:type="spellEnd"/>
      <w:r>
        <w:rPr>
          <w:rFonts w:ascii="Arial" w:eastAsia="Arial" w:hAnsi="Arial" w:cs="Arial"/>
          <w:sz w:val="24"/>
          <w:szCs w:val="24"/>
        </w:rPr>
        <w:t xml:space="preserve">; Dark purple: collagen </w:t>
      </w:r>
      <w:proofErr w:type="spellStart"/>
      <w:r>
        <w:rPr>
          <w:rFonts w:ascii="Arial" w:eastAsia="Arial" w:hAnsi="Arial" w:cs="Arial"/>
          <w:sz w:val="24"/>
          <w:szCs w:val="24"/>
        </w:rPr>
        <w:t>fibre</w:t>
      </w:r>
      <w:proofErr w:type="spellEnd"/>
      <w:r>
        <w:rPr>
          <w:rFonts w:ascii="Arial" w:eastAsia="Arial" w:hAnsi="Arial" w:cs="Arial"/>
          <w:sz w:val="24"/>
          <w:szCs w:val="24"/>
        </w:rPr>
        <w:t>).</w:t>
      </w:r>
    </w:p>
    <w:p w14:paraId="013A196E" w14:textId="238DB243"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3. </w:t>
      </w:r>
      <w:r>
        <w:rPr>
          <w:rFonts w:ascii="Arial" w:eastAsia="Arial" w:hAnsi="Arial" w:cs="Arial"/>
          <w:sz w:val="24"/>
          <w:szCs w:val="24"/>
        </w:rPr>
        <w:t xml:space="preserve">Time-Lapse video of a typical model simulation showing migration of HSC and Mph towards the gradient of DAMPs. Mph is represented as a sphere and HSC is represented as </w:t>
      </w:r>
      <w:r w:rsidR="00074DA8">
        <w:rPr>
          <w:rFonts w:ascii="Arial" w:eastAsia="Arial" w:hAnsi="Arial" w:cs="Arial"/>
          <w:sz w:val="24"/>
          <w:szCs w:val="24"/>
        </w:rPr>
        <w:t>a</w:t>
      </w:r>
      <w:r>
        <w:rPr>
          <w:rFonts w:ascii="Arial" w:eastAsia="Arial" w:hAnsi="Arial" w:cs="Arial"/>
          <w:sz w:val="24"/>
          <w:szCs w:val="24"/>
        </w:rPr>
        <w:t xml:space="preserve"> sphere attached with several chains.</w:t>
      </w:r>
    </w:p>
    <w:p w14:paraId="2CEE3561" w14:textId="77777777"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4. </w:t>
      </w:r>
      <w:r>
        <w:rPr>
          <w:rFonts w:ascii="Arial" w:eastAsia="Arial" w:hAnsi="Arial" w:cs="Arial"/>
          <w:sz w:val="24"/>
          <w:szCs w:val="24"/>
        </w:rPr>
        <w:t xml:space="preserve">Time-Lapse video of a typical model simulation of the perturbation 1 (randomly distributed CYP2E1+ cells) upon the reference model (Light green: healthy hepatocyte; Yellow: CYP2E1+ hepatocyte; Brown: dead hepatocyte; Blue: dividing hepatocyte; Dark Blue: Mph; Cyan: </w:t>
      </w:r>
      <w:proofErr w:type="spellStart"/>
      <w:r>
        <w:rPr>
          <w:rFonts w:ascii="Arial" w:eastAsia="Arial" w:hAnsi="Arial" w:cs="Arial"/>
          <w:sz w:val="24"/>
          <w:szCs w:val="24"/>
        </w:rPr>
        <w:t>qHSC</w:t>
      </w:r>
      <w:proofErr w:type="spellEnd"/>
      <w:r>
        <w:rPr>
          <w:rFonts w:ascii="Arial" w:eastAsia="Arial" w:hAnsi="Arial" w:cs="Arial"/>
          <w:sz w:val="24"/>
          <w:szCs w:val="24"/>
        </w:rPr>
        <w:t xml:space="preserve">; Orange: </w:t>
      </w:r>
      <w:proofErr w:type="spellStart"/>
      <w:r>
        <w:rPr>
          <w:rFonts w:ascii="Arial" w:eastAsia="Arial" w:hAnsi="Arial" w:cs="Arial"/>
          <w:sz w:val="24"/>
          <w:szCs w:val="24"/>
        </w:rPr>
        <w:t>aHSC</w:t>
      </w:r>
      <w:proofErr w:type="spellEnd"/>
      <w:r>
        <w:rPr>
          <w:rFonts w:ascii="Arial" w:eastAsia="Arial" w:hAnsi="Arial" w:cs="Arial"/>
          <w:sz w:val="24"/>
          <w:szCs w:val="24"/>
        </w:rPr>
        <w:t xml:space="preserve">; Dark purple: collagen </w:t>
      </w:r>
      <w:proofErr w:type="spellStart"/>
      <w:r>
        <w:rPr>
          <w:rFonts w:ascii="Arial" w:eastAsia="Arial" w:hAnsi="Arial" w:cs="Arial"/>
          <w:sz w:val="24"/>
          <w:szCs w:val="24"/>
        </w:rPr>
        <w:t>fibre</w:t>
      </w:r>
      <w:proofErr w:type="spellEnd"/>
      <w:r>
        <w:rPr>
          <w:rFonts w:ascii="Arial" w:eastAsia="Arial" w:hAnsi="Arial" w:cs="Arial"/>
          <w:sz w:val="24"/>
          <w:szCs w:val="24"/>
        </w:rPr>
        <w:t>).</w:t>
      </w:r>
    </w:p>
    <w:p w14:paraId="4982885B" w14:textId="77777777"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5. </w:t>
      </w:r>
      <w:r>
        <w:rPr>
          <w:rFonts w:ascii="Arial" w:eastAsia="Arial" w:hAnsi="Arial" w:cs="Arial"/>
          <w:sz w:val="24"/>
          <w:szCs w:val="24"/>
        </w:rPr>
        <w:t xml:space="preserve">Time-Lapse video of a typical model simulation of the perturbation 2 (no hepatocyte proliferation) upon the reference model (Light green: healthy hepatocyte; Yellow: CYP2E1+ hepatocyte; Brown: dead hepatocyte; Blue: dividing hepatocyte; Dark Blue: Mph; Cyan: </w:t>
      </w:r>
      <w:proofErr w:type="spellStart"/>
      <w:r>
        <w:rPr>
          <w:rFonts w:ascii="Arial" w:eastAsia="Arial" w:hAnsi="Arial" w:cs="Arial"/>
          <w:sz w:val="24"/>
          <w:szCs w:val="24"/>
        </w:rPr>
        <w:t>qHSC</w:t>
      </w:r>
      <w:proofErr w:type="spellEnd"/>
      <w:r>
        <w:rPr>
          <w:rFonts w:ascii="Arial" w:eastAsia="Arial" w:hAnsi="Arial" w:cs="Arial"/>
          <w:sz w:val="24"/>
          <w:szCs w:val="24"/>
        </w:rPr>
        <w:t xml:space="preserve">; Orange: </w:t>
      </w:r>
      <w:proofErr w:type="spellStart"/>
      <w:r>
        <w:rPr>
          <w:rFonts w:ascii="Arial" w:eastAsia="Arial" w:hAnsi="Arial" w:cs="Arial"/>
          <w:sz w:val="24"/>
          <w:szCs w:val="24"/>
        </w:rPr>
        <w:t>aHSC</w:t>
      </w:r>
      <w:proofErr w:type="spellEnd"/>
      <w:r>
        <w:rPr>
          <w:rFonts w:ascii="Arial" w:eastAsia="Arial" w:hAnsi="Arial" w:cs="Arial"/>
          <w:sz w:val="24"/>
          <w:szCs w:val="24"/>
        </w:rPr>
        <w:t xml:space="preserve">; Dark purple: collagen </w:t>
      </w:r>
      <w:proofErr w:type="spellStart"/>
      <w:r>
        <w:rPr>
          <w:rFonts w:ascii="Arial" w:eastAsia="Arial" w:hAnsi="Arial" w:cs="Arial"/>
          <w:sz w:val="24"/>
          <w:szCs w:val="24"/>
        </w:rPr>
        <w:t>fibre</w:t>
      </w:r>
      <w:proofErr w:type="spellEnd"/>
      <w:r>
        <w:rPr>
          <w:rFonts w:ascii="Arial" w:eastAsia="Arial" w:hAnsi="Arial" w:cs="Arial"/>
          <w:sz w:val="24"/>
          <w:szCs w:val="24"/>
        </w:rPr>
        <w:t>)</w:t>
      </w:r>
    </w:p>
    <w:p w14:paraId="2FB5E04A" w14:textId="64423F37"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6. </w:t>
      </w:r>
      <w:r>
        <w:rPr>
          <w:rFonts w:ascii="Arial" w:eastAsia="Arial" w:hAnsi="Arial" w:cs="Arial"/>
          <w:sz w:val="24"/>
          <w:szCs w:val="24"/>
        </w:rPr>
        <w:t xml:space="preserve">Time-Lapse video of a typical model simulation of the perturbation 3 (70% of the activated HSC </w:t>
      </w:r>
      <w:r w:rsidR="00027517">
        <w:rPr>
          <w:rFonts w:ascii="Arial" w:eastAsia="Arial" w:hAnsi="Arial" w:cs="Arial"/>
          <w:sz w:val="24"/>
          <w:szCs w:val="24"/>
        </w:rPr>
        <w:t>a</w:t>
      </w:r>
      <w:r>
        <w:rPr>
          <w:rFonts w:ascii="Arial" w:eastAsia="Arial" w:hAnsi="Arial" w:cs="Arial"/>
          <w:sz w:val="24"/>
          <w:szCs w:val="24"/>
        </w:rPr>
        <w:t xml:space="preserve">re killed) upon the reference model (Light </w:t>
      </w:r>
      <w:r>
        <w:rPr>
          <w:rFonts w:ascii="Arial" w:eastAsia="Arial" w:hAnsi="Arial" w:cs="Arial"/>
          <w:sz w:val="24"/>
          <w:szCs w:val="24"/>
        </w:rPr>
        <w:lastRenderedPageBreak/>
        <w:t xml:space="preserve">green: healthy hepatocyte; Yellow: CYP2E1+ hepatocyte; Brown: dead hepatocyte; Blue: dividing hepatocyte; Dark Blue: Mph; Cyan: </w:t>
      </w:r>
      <w:proofErr w:type="spellStart"/>
      <w:r>
        <w:rPr>
          <w:rFonts w:ascii="Arial" w:eastAsia="Arial" w:hAnsi="Arial" w:cs="Arial"/>
          <w:sz w:val="24"/>
          <w:szCs w:val="24"/>
        </w:rPr>
        <w:t>qHSC</w:t>
      </w:r>
      <w:proofErr w:type="spellEnd"/>
      <w:r>
        <w:rPr>
          <w:rFonts w:ascii="Arial" w:eastAsia="Arial" w:hAnsi="Arial" w:cs="Arial"/>
          <w:sz w:val="24"/>
          <w:szCs w:val="24"/>
        </w:rPr>
        <w:t xml:space="preserve">; Orange: </w:t>
      </w:r>
      <w:proofErr w:type="spellStart"/>
      <w:r>
        <w:rPr>
          <w:rFonts w:ascii="Arial" w:eastAsia="Arial" w:hAnsi="Arial" w:cs="Arial"/>
          <w:sz w:val="24"/>
          <w:szCs w:val="24"/>
        </w:rPr>
        <w:t>aHSC</w:t>
      </w:r>
      <w:proofErr w:type="spellEnd"/>
      <w:r>
        <w:rPr>
          <w:rFonts w:ascii="Arial" w:eastAsia="Arial" w:hAnsi="Arial" w:cs="Arial"/>
          <w:sz w:val="24"/>
          <w:szCs w:val="24"/>
        </w:rPr>
        <w:t xml:space="preserve">; Dark purple: collagen </w:t>
      </w:r>
      <w:proofErr w:type="spellStart"/>
      <w:r>
        <w:rPr>
          <w:rFonts w:ascii="Arial" w:eastAsia="Arial" w:hAnsi="Arial" w:cs="Arial"/>
          <w:sz w:val="24"/>
          <w:szCs w:val="24"/>
        </w:rPr>
        <w:t>fibre</w:t>
      </w:r>
      <w:proofErr w:type="spellEnd"/>
      <w:r>
        <w:rPr>
          <w:rFonts w:ascii="Arial" w:eastAsia="Arial" w:hAnsi="Arial" w:cs="Arial"/>
          <w:sz w:val="24"/>
          <w:szCs w:val="24"/>
        </w:rPr>
        <w:t>).</w:t>
      </w:r>
    </w:p>
    <w:p w14:paraId="6F6A5524" w14:textId="77777777"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7. </w:t>
      </w:r>
      <w:r>
        <w:rPr>
          <w:rFonts w:ascii="Arial" w:eastAsia="Arial" w:hAnsi="Arial" w:cs="Arial"/>
          <w:sz w:val="24"/>
          <w:szCs w:val="24"/>
        </w:rPr>
        <w:t xml:space="preserve">Time-Lapse video of a typical model simulation of the perturbation 4 (no HSC migration) upon the reference model ((Light green: healthy hepatocyte; Yellow: CYP2E1+ hepatocyte; Brown: dead hepatocyte; Blue: dividing hepatocyte; Dark Blue: Mph; Cyan: </w:t>
      </w:r>
      <w:proofErr w:type="spellStart"/>
      <w:r>
        <w:rPr>
          <w:rFonts w:ascii="Arial" w:eastAsia="Arial" w:hAnsi="Arial" w:cs="Arial"/>
          <w:sz w:val="24"/>
          <w:szCs w:val="24"/>
        </w:rPr>
        <w:t>qHSC</w:t>
      </w:r>
      <w:proofErr w:type="spellEnd"/>
      <w:r>
        <w:rPr>
          <w:rFonts w:ascii="Arial" w:eastAsia="Arial" w:hAnsi="Arial" w:cs="Arial"/>
          <w:sz w:val="24"/>
          <w:szCs w:val="24"/>
        </w:rPr>
        <w:t xml:space="preserve">; Orange: </w:t>
      </w:r>
      <w:proofErr w:type="spellStart"/>
      <w:r>
        <w:rPr>
          <w:rFonts w:ascii="Arial" w:eastAsia="Arial" w:hAnsi="Arial" w:cs="Arial"/>
          <w:sz w:val="24"/>
          <w:szCs w:val="24"/>
        </w:rPr>
        <w:t>aHSC</w:t>
      </w:r>
      <w:proofErr w:type="spellEnd"/>
      <w:r>
        <w:rPr>
          <w:rFonts w:ascii="Arial" w:eastAsia="Arial" w:hAnsi="Arial" w:cs="Arial"/>
          <w:sz w:val="24"/>
          <w:szCs w:val="24"/>
        </w:rPr>
        <w:t xml:space="preserve">; Dark purple: collagen </w:t>
      </w:r>
      <w:proofErr w:type="spellStart"/>
      <w:r>
        <w:rPr>
          <w:rFonts w:ascii="Arial" w:eastAsia="Arial" w:hAnsi="Arial" w:cs="Arial"/>
          <w:sz w:val="24"/>
          <w:szCs w:val="24"/>
        </w:rPr>
        <w:t>fibre</w:t>
      </w:r>
      <w:proofErr w:type="spellEnd"/>
      <w:r>
        <w:rPr>
          <w:rFonts w:ascii="Arial" w:eastAsia="Arial" w:hAnsi="Arial" w:cs="Arial"/>
          <w:sz w:val="24"/>
          <w:szCs w:val="24"/>
        </w:rPr>
        <w:t>).</w:t>
      </w:r>
    </w:p>
    <w:p w14:paraId="5D51333F" w14:textId="77777777"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8. </w:t>
      </w:r>
      <w:r>
        <w:rPr>
          <w:rFonts w:ascii="Arial" w:eastAsia="Arial" w:hAnsi="Arial" w:cs="Arial"/>
          <w:sz w:val="24"/>
          <w:szCs w:val="24"/>
        </w:rPr>
        <w:t>Time-Lapse video of a typical model simulation of</w:t>
      </w:r>
      <w:r>
        <w:rPr>
          <w:rFonts w:ascii="Arial" w:eastAsia="Arial" w:hAnsi="Arial" w:cs="Arial"/>
          <w:b/>
          <w:sz w:val="24"/>
          <w:szCs w:val="24"/>
        </w:rPr>
        <w:t xml:space="preserve"> </w:t>
      </w:r>
      <w:r>
        <w:rPr>
          <w:rFonts w:ascii="Arial" w:eastAsia="Arial" w:hAnsi="Arial" w:cs="Arial"/>
          <w:sz w:val="24"/>
          <w:szCs w:val="24"/>
        </w:rPr>
        <w:t xml:space="preserve">the perturbation 5 (HSC is initiated as inverted phenotype) upon the reference model (Light green: healthy hepatocyte; Yellow: CYP2E1+ hepatocyte; Brown: dead hepatocyte; Blue: dividing hepatocyte; Dark Blue: Mph; Cyan: </w:t>
      </w:r>
      <w:proofErr w:type="spellStart"/>
      <w:r>
        <w:rPr>
          <w:rFonts w:ascii="Arial" w:eastAsia="Arial" w:hAnsi="Arial" w:cs="Arial"/>
          <w:sz w:val="24"/>
          <w:szCs w:val="24"/>
        </w:rPr>
        <w:t>qHSC</w:t>
      </w:r>
      <w:proofErr w:type="spellEnd"/>
      <w:r>
        <w:rPr>
          <w:rFonts w:ascii="Arial" w:eastAsia="Arial" w:hAnsi="Arial" w:cs="Arial"/>
          <w:sz w:val="24"/>
          <w:szCs w:val="24"/>
        </w:rPr>
        <w:t xml:space="preserve">; Orange: </w:t>
      </w:r>
      <w:proofErr w:type="spellStart"/>
      <w:r>
        <w:rPr>
          <w:rFonts w:ascii="Arial" w:eastAsia="Arial" w:hAnsi="Arial" w:cs="Arial"/>
          <w:sz w:val="24"/>
          <w:szCs w:val="24"/>
        </w:rPr>
        <w:t>aHSC</w:t>
      </w:r>
      <w:proofErr w:type="spellEnd"/>
      <w:r>
        <w:rPr>
          <w:rFonts w:ascii="Arial" w:eastAsia="Arial" w:hAnsi="Arial" w:cs="Arial"/>
          <w:sz w:val="24"/>
          <w:szCs w:val="24"/>
        </w:rPr>
        <w:t xml:space="preserve">; Dark purple: collagen </w:t>
      </w:r>
      <w:proofErr w:type="spellStart"/>
      <w:r>
        <w:rPr>
          <w:rFonts w:ascii="Arial" w:eastAsia="Arial" w:hAnsi="Arial" w:cs="Arial"/>
          <w:sz w:val="24"/>
          <w:szCs w:val="24"/>
        </w:rPr>
        <w:t>fibre</w:t>
      </w:r>
      <w:proofErr w:type="spellEnd"/>
      <w:r>
        <w:rPr>
          <w:rFonts w:ascii="Arial" w:eastAsia="Arial" w:hAnsi="Arial" w:cs="Arial"/>
          <w:sz w:val="24"/>
          <w:szCs w:val="24"/>
        </w:rPr>
        <w:t>).</w:t>
      </w:r>
    </w:p>
    <w:p w14:paraId="0F27EAC1" w14:textId="77777777"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9. </w:t>
      </w:r>
      <w:r>
        <w:rPr>
          <w:rFonts w:ascii="Arial" w:eastAsia="Arial" w:hAnsi="Arial" w:cs="Arial"/>
          <w:sz w:val="24"/>
          <w:szCs w:val="24"/>
        </w:rPr>
        <w:t>Time-Lapse video of a typical model simulation of the perturbation case 6 (macrophage becomes Ly6C</w:t>
      </w:r>
      <w:r>
        <w:rPr>
          <w:rFonts w:ascii="Arial" w:eastAsia="Arial" w:hAnsi="Arial" w:cs="Arial"/>
          <w:sz w:val="24"/>
          <w:szCs w:val="24"/>
          <w:vertAlign w:val="superscript"/>
        </w:rPr>
        <w:t>low</w:t>
      </w:r>
      <w:r>
        <w:rPr>
          <w:rFonts w:ascii="Arial" w:eastAsia="Arial" w:hAnsi="Arial" w:cs="Arial"/>
          <w:sz w:val="24"/>
          <w:szCs w:val="24"/>
        </w:rPr>
        <w:t xml:space="preserve"> after 5 days) upon the reference model (Light green: healthy hepatocyte; Yellow: CYP2E1+ hepatocyte; Brown: dead hepatocyte; Blue: dividing hepatocyte; Dark Blue: Mph; Cyan: </w:t>
      </w:r>
      <w:proofErr w:type="spellStart"/>
      <w:r>
        <w:rPr>
          <w:rFonts w:ascii="Arial" w:eastAsia="Arial" w:hAnsi="Arial" w:cs="Arial"/>
          <w:sz w:val="24"/>
          <w:szCs w:val="24"/>
        </w:rPr>
        <w:t>qHSC</w:t>
      </w:r>
      <w:proofErr w:type="spellEnd"/>
      <w:r>
        <w:rPr>
          <w:rFonts w:ascii="Arial" w:eastAsia="Arial" w:hAnsi="Arial" w:cs="Arial"/>
          <w:sz w:val="24"/>
          <w:szCs w:val="24"/>
        </w:rPr>
        <w:t xml:space="preserve">; Orange: </w:t>
      </w:r>
      <w:proofErr w:type="spellStart"/>
      <w:r>
        <w:rPr>
          <w:rFonts w:ascii="Arial" w:eastAsia="Arial" w:hAnsi="Arial" w:cs="Arial"/>
          <w:sz w:val="24"/>
          <w:szCs w:val="24"/>
        </w:rPr>
        <w:t>aHSC</w:t>
      </w:r>
      <w:proofErr w:type="spellEnd"/>
      <w:r>
        <w:rPr>
          <w:rFonts w:ascii="Arial" w:eastAsia="Arial" w:hAnsi="Arial" w:cs="Arial"/>
          <w:sz w:val="24"/>
          <w:szCs w:val="24"/>
        </w:rPr>
        <w:t xml:space="preserve">; Dark purple: collagen </w:t>
      </w:r>
      <w:proofErr w:type="spellStart"/>
      <w:r>
        <w:rPr>
          <w:rFonts w:ascii="Arial" w:eastAsia="Arial" w:hAnsi="Arial" w:cs="Arial"/>
          <w:sz w:val="24"/>
          <w:szCs w:val="24"/>
        </w:rPr>
        <w:t>fibre</w:t>
      </w:r>
      <w:proofErr w:type="spellEnd"/>
      <w:r>
        <w:rPr>
          <w:rFonts w:ascii="Arial" w:eastAsia="Arial" w:hAnsi="Arial" w:cs="Arial"/>
          <w:sz w:val="24"/>
          <w:szCs w:val="24"/>
        </w:rPr>
        <w:t>).</w:t>
      </w:r>
    </w:p>
    <w:p w14:paraId="0965B30D" w14:textId="77777777" w:rsidR="00321FDF" w:rsidRDefault="00000000">
      <w:pPr>
        <w:pBdr>
          <w:top w:val="nil"/>
          <w:left w:val="nil"/>
          <w:bottom w:val="nil"/>
          <w:right w:val="nil"/>
          <w:between w:val="nil"/>
        </w:pBdr>
        <w:tabs>
          <w:tab w:val="left" w:pos="458"/>
          <w:tab w:val="left" w:pos="459"/>
        </w:tabs>
        <w:spacing w:line="480" w:lineRule="auto"/>
        <w:ind w:right="101"/>
        <w:jc w:val="both"/>
        <w:rPr>
          <w:rFonts w:ascii="Arial" w:eastAsia="Arial" w:hAnsi="Arial" w:cs="Arial"/>
          <w:sz w:val="24"/>
          <w:szCs w:val="24"/>
        </w:rPr>
      </w:pPr>
      <w:r>
        <w:rPr>
          <w:rFonts w:ascii="Arial" w:eastAsia="Arial" w:hAnsi="Arial" w:cs="Arial"/>
          <w:b/>
          <w:sz w:val="24"/>
          <w:szCs w:val="24"/>
        </w:rPr>
        <w:t xml:space="preserve">Supplementary Movie 10. </w:t>
      </w:r>
      <w:r>
        <w:rPr>
          <w:rFonts w:ascii="Arial" w:eastAsia="Arial" w:hAnsi="Arial" w:cs="Arial"/>
          <w:sz w:val="24"/>
          <w:szCs w:val="24"/>
        </w:rPr>
        <w:t>Time-Lapse video of a typical model simulation of</w:t>
      </w:r>
      <w:r>
        <w:rPr>
          <w:rFonts w:ascii="Arial" w:eastAsia="Arial" w:hAnsi="Arial" w:cs="Arial"/>
          <w:b/>
          <w:sz w:val="24"/>
          <w:szCs w:val="24"/>
        </w:rPr>
        <w:t xml:space="preserve"> </w:t>
      </w:r>
      <w:r>
        <w:rPr>
          <w:rFonts w:ascii="Arial" w:eastAsia="Arial" w:hAnsi="Arial" w:cs="Arial"/>
          <w:sz w:val="24"/>
          <w:szCs w:val="24"/>
        </w:rPr>
        <w:t xml:space="preserve">the perturbation 7 (no macrophage migration) upon the reference model (Light green: healthy hepatocyte; Yellow: CYP2E1+ hepatocyte; Brown: dead hepatocyte; Blue: dividing hepatocyte; Dark Blue: Mph; Cyan: </w:t>
      </w:r>
      <w:proofErr w:type="spellStart"/>
      <w:r>
        <w:rPr>
          <w:rFonts w:ascii="Arial" w:eastAsia="Arial" w:hAnsi="Arial" w:cs="Arial"/>
          <w:sz w:val="24"/>
          <w:szCs w:val="24"/>
        </w:rPr>
        <w:t>qHSC</w:t>
      </w:r>
      <w:proofErr w:type="spellEnd"/>
      <w:r>
        <w:rPr>
          <w:rFonts w:ascii="Arial" w:eastAsia="Arial" w:hAnsi="Arial" w:cs="Arial"/>
          <w:sz w:val="24"/>
          <w:szCs w:val="24"/>
        </w:rPr>
        <w:t xml:space="preserve">; Orange: </w:t>
      </w:r>
      <w:proofErr w:type="spellStart"/>
      <w:r>
        <w:rPr>
          <w:rFonts w:ascii="Arial" w:eastAsia="Arial" w:hAnsi="Arial" w:cs="Arial"/>
          <w:sz w:val="24"/>
          <w:szCs w:val="24"/>
        </w:rPr>
        <w:t>aHSC</w:t>
      </w:r>
      <w:proofErr w:type="spellEnd"/>
      <w:r>
        <w:rPr>
          <w:rFonts w:ascii="Arial" w:eastAsia="Arial" w:hAnsi="Arial" w:cs="Arial"/>
          <w:sz w:val="24"/>
          <w:szCs w:val="24"/>
        </w:rPr>
        <w:t xml:space="preserve">; Dark purple: collagen </w:t>
      </w:r>
      <w:proofErr w:type="spellStart"/>
      <w:r>
        <w:rPr>
          <w:rFonts w:ascii="Arial" w:eastAsia="Arial" w:hAnsi="Arial" w:cs="Arial"/>
          <w:sz w:val="24"/>
          <w:szCs w:val="24"/>
        </w:rPr>
        <w:t>fibre</w:t>
      </w:r>
      <w:proofErr w:type="spellEnd"/>
      <w:r>
        <w:rPr>
          <w:rFonts w:ascii="Arial" w:eastAsia="Arial" w:hAnsi="Arial" w:cs="Arial"/>
          <w:sz w:val="24"/>
          <w:szCs w:val="24"/>
        </w:rPr>
        <w:t>).</w:t>
      </w:r>
    </w:p>
    <w:p w14:paraId="56FCE572" w14:textId="77777777" w:rsidR="00E171BD" w:rsidRDefault="00E171BD">
      <w:pPr>
        <w:spacing w:line="480" w:lineRule="auto"/>
        <w:jc w:val="both"/>
        <w:rPr>
          <w:rFonts w:ascii="Arial" w:eastAsia="Arial" w:hAnsi="Arial" w:cs="Arial"/>
          <w:b/>
          <w:sz w:val="24"/>
          <w:szCs w:val="24"/>
        </w:rPr>
      </w:pPr>
    </w:p>
    <w:p w14:paraId="1D92B166" w14:textId="4CB1AB13" w:rsidR="00321FDF" w:rsidRDefault="00000000">
      <w:pPr>
        <w:spacing w:line="480" w:lineRule="auto"/>
        <w:jc w:val="both"/>
        <w:rPr>
          <w:rFonts w:ascii="Arial" w:eastAsia="Arial" w:hAnsi="Arial" w:cs="Arial"/>
          <w:b/>
          <w:sz w:val="24"/>
          <w:szCs w:val="24"/>
        </w:rPr>
      </w:pPr>
      <w:r>
        <w:rPr>
          <w:rFonts w:ascii="Arial" w:eastAsia="Arial" w:hAnsi="Arial" w:cs="Arial"/>
          <w:b/>
          <w:sz w:val="24"/>
          <w:szCs w:val="24"/>
        </w:rPr>
        <w:lastRenderedPageBreak/>
        <w:t>References</w:t>
      </w:r>
    </w:p>
    <w:p w14:paraId="1FAC47F6"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Gonzalez, R.C., Woods, R.E. </w:t>
      </w:r>
      <w:r>
        <w:rPr>
          <w:rFonts w:ascii="Arial" w:eastAsia="Arial" w:hAnsi="Arial" w:cs="Arial"/>
          <w:i/>
          <w:color w:val="000000"/>
          <w:sz w:val="24"/>
          <w:szCs w:val="24"/>
          <w:highlight w:val="white"/>
        </w:rPr>
        <w:t>Digital Image Processing</w:t>
      </w:r>
      <w:r>
        <w:rPr>
          <w:rFonts w:ascii="Arial" w:eastAsia="Arial" w:hAnsi="Arial" w:cs="Arial"/>
          <w:color w:val="000000"/>
          <w:sz w:val="24"/>
          <w:szCs w:val="24"/>
          <w:highlight w:val="white"/>
        </w:rPr>
        <w:t xml:space="preserve">. (Pearson/Prentice </w:t>
      </w:r>
      <w:proofErr w:type="gramStart"/>
      <w:r>
        <w:rPr>
          <w:rFonts w:ascii="Arial" w:eastAsia="Arial" w:hAnsi="Arial" w:cs="Arial"/>
          <w:color w:val="000000"/>
          <w:sz w:val="24"/>
          <w:szCs w:val="24"/>
          <w:highlight w:val="white"/>
        </w:rPr>
        <w:t>Hall,  2010</w:t>
      </w:r>
      <w:proofErr w:type="gramEnd"/>
      <w:r>
        <w:rPr>
          <w:rFonts w:ascii="Arial" w:eastAsia="Arial" w:hAnsi="Arial" w:cs="Arial"/>
          <w:color w:val="000000"/>
          <w:sz w:val="24"/>
          <w:szCs w:val="24"/>
          <w:highlight w:val="white"/>
        </w:rPr>
        <w:t>).</w:t>
      </w:r>
    </w:p>
    <w:p w14:paraId="2F515ACC"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highlight w:val="white"/>
        </w:rPr>
      </w:pPr>
      <w:proofErr w:type="spellStart"/>
      <w:r>
        <w:rPr>
          <w:rFonts w:ascii="Arial" w:eastAsia="Arial" w:hAnsi="Arial" w:cs="Arial"/>
          <w:color w:val="000000"/>
          <w:sz w:val="24"/>
          <w:szCs w:val="24"/>
          <w:highlight w:val="white"/>
        </w:rPr>
        <w:t>Soille</w:t>
      </w:r>
      <w:proofErr w:type="spellEnd"/>
      <w:r>
        <w:rPr>
          <w:rFonts w:ascii="Arial" w:eastAsia="Arial" w:hAnsi="Arial" w:cs="Arial"/>
          <w:color w:val="000000"/>
          <w:sz w:val="24"/>
          <w:szCs w:val="24"/>
          <w:highlight w:val="white"/>
        </w:rPr>
        <w:t xml:space="preserve">, P. </w:t>
      </w:r>
      <w:r>
        <w:rPr>
          <w:rFonts w:ascii="Arial" w:eastAsia="Arial" w:hAnsi="Arial" w:cs="Arial"/>
          <w:i/>
          <w:color w:val="000000"/>
          <w:sz w:val="24"/>
          <w:szCs w:val="24"/>
          <w:highlight w:val="white"/>
        </w:rPr>
        <w:t>Morphological image analysis: principles and applications. Vol. 2, No. 3.</w:t>
      </w:r>
      <w:r>
        <w:rPr>
          <w:rFonts w:ascii="Arial" w:eastAsia="Arial" w:hAnsi="Arial" w:cs="Arial"/>
          <w:color w:val="000000"/>
          <w:sz w:val="24"/>
          <w:szCs w:val="24"/>
          <w:highlight w:val="white"/>
        </w:rPr>
        <w:t xml:space="preserve"> (Berlin: Springer,1999).</w:t>
      </w:r>
    </w:p>
    <w:p w14:paraId="5F1500F3"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highlight w:val="white"/>
        </w:rPr>
      </w:pPr>
      <w:r>
        <w:rPr>
          <w:rFonts w:ascii="Arial" w:eastAsia="Arial" w:hAnsi="Arial" w:cs="Arial"/>
          <w:color w:val="000000"/>
          <w:sz w:val="24"/>
          <w:szCs w:val="24"/>
        </w:rPr>
        <w:t xml:space="preserve">Sternberg, S.R. Grayscale morphology. </w:t>
      </w:r>
      <w:r>
        <w:rPr>
          <w:rFonts w:ascii="Arial" w:eastAsia="Arial" w:hAnsi="Arial" w:cs="Arial"/>
          <w:i/>
          <w:color w:val="000000"/>
          <w:sz w:val="24"/>
          <w:szCs w:val="24"/>
        </w:rPr>
        <w:t>Computer Vision, Graphics, and Image Processing</w:t>
      </w:r>
      <w:r>
        <w:rPr>
          <w:rFonts w:ascii="Arial" w:eastAsia="Arial" w:hAnsi="Arial" w:cs="Arial"/>
          <w:color w:val="000000"/>
          <w:sz w:val="24"/>
          <w:szCs w:val="24"/>
        </w:rPr>
        <w:t xml:space="preserve"> 35(3), 333-355 (1986).</w:t>
      </w:r>
    </w:p>
    <w:p w14:paraId="43D25700"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Van </w:t>
      </w:r>
      <w:proofErr w:type="spellStart"/>
      <w:r>
        <w:rPr>
          <w:rFonts w:ascii="Arial" w:eastAsia="Arial" w:hAnsi="Arial" w:cs="Arial"/>
          <w:color w:val="000000"/>
          <w:sz w:val="24"/>
          <w:szCs w:val="24"/>
        </w:rPr>
        <w:t>Liedekerke</w:t>
      </w:r>
      <w:proofErr w:type="spellEnd"/>
      <w:r>
        <w:rPr>
          <w:rFonts w:ascii="Arial" w:eastAsia="Arial" w:hAnsi="Arial" w:cs="Arial"/>
          <w:color w:val="000000"/>
          <w:sz w:val="24"/>
          <w:szCs w:val="24"/>
        </w:rPr>
        <w:t xml:space="preserve">, P., Palm, M.M., </w:t>
      </w:r>
      <w:proofErr w:type="spellStart"/>
      <w:r>
        <w:rPr>
          <w:rFonts w:ascii="Arial" w:eastAsia="Arial" w:hAnsi="Arial" w:cs="Arial"/>
          <w:color w:val="000000"/>
          <w:sz w:val="24"/>
          <w:szCs w:val="24"/>
        </w:rPr>
        <w:t>Jagiella</w:t>
      </w:r>
      <w:proofErr w:type="spellEnd"/>
      <w:r>
        <w:rPr>
          <w:rFonts w:ascii="Arial" w:eastAsia="Arial" w:hAnsi="Arial" w:cs="Arial"/>
          <w:color w:val="000000"/>
          <w:sz w:val="24"/>
          <w:szCs w:val="24"/>
        </w:rPr>
        <w:t xml:space="preserve">, N., Drasdo, D. Simulating tissue mechanics with agent-based models: concepts, </w:t>
      </w:r>
      <w:proofErr w:type="gramStart"/>
      <w:r>
        <w:rPr>
          <w:rFonts w:ascii="Arial" w:eastAsia="Arial" w:hAnsi="Arial" w:cs="Arial"/>
          <w:color w:val="000000"/>
          <w:sz w:val="24"/>
          <w:szCs w:val="24"/>
        </w:rPr>
        <w:t>perspectives</w:t>
      </w:r>
      <w:proofErr w:type="gramEnd"/>
      <w:r>
        <w:rPr>
          <w:rFonts w:ascii="Arial" w:eastAsia="Arial" w:hAnsi="Arial" w:cs="Arial"/>
          <w:color w:val="000000"/>
          <w:sz w:val="24"/>
          <w:szCs w:val="24"/>
        </w:rPr>
        <w:t xml:space="preserve"> and some novel results. </w:t>
      </w:r>
      <w:r>
        <w:rPr>
          <w:rFonts w:ascii="Arial" w:eastAsia="Arial" w:hAnsi="Arial" w:cs="Arial"/>
          <w:i/>
          <w:color w:val="000000"/>
          <w:sz w:val="24"/>
          <w:szCs w:val="24"/>
        </w:rPr>
        <w:t>Computational Particle Mechanics</w:t>
      </w:r>
      <w:r>
        <w:rPr>
          <w:rFonts w:ascii="Arial" w:eastAsia="Arial" w:hAnsi="Arial" w:cs="Arial"/>
          <w:color w:val="000000"/>
          <w:sz w:val="24"/>
          <w:szCs w:val="24"/>
        </w:rPr>
        <w:t xml:space="preserve"> 2, 401-444 (2015).</w:t>
      </w:r>
    </w:p>
    <w:p w14:paraId="402BEA91" w14:textId="2995F35E" w:rsidR="000A7932" w:rsidRPr="000A7932" w:rsidRDefault="000A7932" w:rsidP="000A7932">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Van </w:t>
      </w:r>
      <w:proofErr w:type="spellStart"/>
      <w:r>
        <w:rPr>
          <w:rFonts w:ascii="Arial" w:eastAsia="Arial" w:hAnsi="Arial" w:cs="Arial"/>
          <w:color w:val="000000"/>
          <w:sz w:val="24"/>
          <w:szCs w:val="24"/>
        </w:rPr>
        <w:t>Liedekerke</w:t>
      </w:r>
      <w:proofErr w:type="spellEnd"/>
      <w:r>
        <w:rPr>
          <w:rFonts w:ascii="Arial" w:eastAsia="Arial" w:hAnsi="Arial" w:cs="Arial"/>
          <w:color w:val="000000"/>
          <w:sz w:val="24"/>
          <w:szCs w:val="24"/>
        </w:rPr>
        <w:t xml:space="preserve">, P., </w:t>
      </w:r>
      <w:proofErr w:type="spellStart"/>
      <w:r>
        <w:rPr>
          <w:rFonts w:ascii="Arial" w:eastAsia="Arial" w:hAnsi="Arial" w:cs="Arial"/>
          <w:color w:val="000000"/>
          <w:sz w:val="24"/>
          <w:szCs w:val="24"/>
        </w:rPr>
        <w:t>Neitsch</w:t>
      </w:r>
      <w:proofErr w:type="spellEnd"/>
      <w:r>
        <w:rPr>
          <w:rFonts w:ascii="Arial" w:eastAsia="Arial" w:hAnsi="Arial" w:cs="Arial"/>
          <w:color w:val="000000"/>
          <w:sz w:val="24"/>
          <w:szCs w:val="24"/>
        </w:rPr>
        <w:t xml:space="preserve">, J., Johann, T., Alessandri, K., </w:t>
      </w:r>
      <w:proofErr w:type="spellStart"/>
      <w:r>
        <w:rPr>
          <w:rFonts w:ascii="Arial" w:eastAsia="Arial" w:hAnsi="Arial" w:cs="Arial"/>
          <w:color w:val="000000"/>
          <w:sz w:val="24"/>
          <w:szCs w:val="24"/>
        </w:rPr>
        <w:t>Nassoy</w:t>
      </w:r>
      <w:proofErr w:type="spellEnd"/>
      <w:r>
        <w:rPr>
          <w:rFonts w:ascii="Arial" w:eastAsia="Arial" w:hAnsi="Arial" w:cs="Arial"/>
          <w:color w:val="000000"/>
          <w:sz w:val="24"/>
          <w:szCs w:val="24"/>
        </w:rPr>
        <w:t xml:space="preserve">, P., Drasdo, D. Quantitative cell-based model predicts mechanical stress response of growing tumor spheroids over various growth conditions and cell lines. </w:t>
      </w:r>
      <w:proofErr w:type="spellStart"/>
      <w:r>
        <w:rPr>
          <w:rFonts w:ascii="Arial" w:eastAsia="Arial" w:hAnsi="Arial" w:cs="Arial"/>
          <w:i/>
          <w:color w:val="000000"/>
          <w:sz w:val="24"/>
          <w:szCs w:val="24"/>
        </w:rPr>
        <w:t>PLoS</w:t>
      </w:r>
      <w:proofErr w:type="spellEnd"/>
      <w:r>
        <w:rPr>
          <w:rFonts w:ascii="Arial" w:eastAsia="Arial" w:hAnsi="Arial" w:cs="Arial"/>
          <w:i/>
          <w:color w:val="000000"/>
          <w:sz w:val="24"/>
          <w:szCs w:val="24"/>
        </w:rPr>
        <w:t xml:space="preserve"> Computational Biology </w:t>
      </w:r>
      <w:r>
        <w:rPr>
          <w:rFonts w:ascii="Arial" w:eastAsia="Arial" w:hAnsi="Arial" w:cs="Arial"/>
          <w:color w:val="000000"/>
          <w:sz w:val="24"/>
          <w:szCs w:val="24"/>
        </w:rPr>
        <w:t>15(3), e1006273 (2019).</w:t>
      </w:r>
    </w:p>
    <w:p w14:paraId="776063FA" w14:textId="1D14C08F"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Zhao, J., Ghallab, A., Hassan, R., Dooley, S., Hengstler, J.G., Drasdo, D. A digital twin of liver predicts regeneration after drug-induced damage at the level of cell type orchestration. Accepted by </w:t>
      </w:r>
      <w:proofErr w:type="spellStart"/>
      <w:r>
        <w:rPr>
          <w:rFonts w:ascii="Arial" w:eastAsia="Arial" w:hAnsi="Arial" w:cs="Arial"/>
          <w:i/>
          <w:color w:val="000000"/>
          <w:sz w:val="24"/>
          <w:szCs w:val="24"/>
          <w:highlight w:val="white"/>
        </w:rPr>
        <w:t>iScience</w:t>
      </w:r>
      <w:proofErr w:type="spellEnd"/>
      <w:r>
        <w:rPr>
          <w:rFonts w:ascii="Arial" w:eastAsia="Arial" w:hAnsi="Arial" w:cs="Arial"/>
          <w:color w:val="000000"/>
          <w:sz w:val="24"/>
          <w:szCs w:val="24"/>
          <w:highlight w:val="white"/>
        </w:rPr>
        <w:t xml:space="preserve"> (2023).</w:t>
      </w:r>
    </w:p>
    <w:p w14:paraId="3A58F35C"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Hoehme, S., </w:t>
      </w:r>
      <w:proofErr w:type="spellStart"/>
      <w:r>
        <w:rPr>
          <w:rFonts w:ascii="Arial" w:eastAsia="Arial" w:hAnsi="Arial" w:cs="Arial"/>
          <w:color w:val="000000"/>
          <w:sz w:val="24"/>
          <w:szCs w:val="24"/>
        </w:rPr>
        <w:t>Brulport</w:t>
      </w:r>
      <w:proofErr w:type="spellEnd"/>
      <w:r>
        <w:rPr>
          <w:rFonts w:ascii="Arial" w:eastAsia="Arial" w:hAnsi="Arial" w:cs="Arial"/>
          <w:color w:val="000000"/>
          <w:sz w:val="24"/>
          <w:szCs w:val="24"/>
        </w:rPr>
        <w:t xml:space="preserve">, M., Bauer, A., </w:t>
      </w:r>
      <w:proofErr w:type="spellStart"/>
      <w:r>
        <w:rPr>
          <w:rFonts w:ascii="Arial" w:eastAsia="Arial" w:hAnsi="Arial" w:cs="Arial"/>
          <w:color w:val="000000"/>
          <w:sz w:val="24"/>
          <w:szCs w:val="24"/>
        </w:rPr>
        <w:t>Bedawy</w:t>
      </w:r>
      <w:proofErr w:type="spellEnd"/>
      <w:r>
        <w:rPr>
          <w:rFonts w:ascii="Arial" w:eastAsia="Arial" w:hAnsi="Arial" w:cs="Arial"/>
          <w:color w:val="000000"/>
          <w:sz w:val="24"/>
          <w:szCs w:val="24"/>
        </w:rPr>
        <w:t xml:space="preserve">, E., </w:t>
      </w:r>
      <w:proofErr w:type="spellStart"/>
      <w:r>
        <w:rPr>
          <w:rFonts w:ascii="Arial" w:eastAsia="Arial" w:hAnsi="Arial" w:cs="Arial"/>
          <w:color w:val="000000"/>
          <w:sz w:val="24"/>
          <w:szCs w:val="24"/>
        </w:rPr>
        <w:t>Schormann</w:t>
      </w:r>
      <w:proofErr w:type="spellEnd"/>
      <w:r>
        <w:rPr>
          <w:rFonts w:ascii="Arial" w:eastAsia="Arial" w:hAnsi="Arial" w:cs="Arial"/>
          <w:color w:val="000000"/>
          <w:sz w:val="24"/>
          <w:szCs w:val="24"/>
        </w:rPr>
        <w:t xml:space="preserve">, W., Hermes, M., Puppe, V., Gebhardt, R., Zellmer, S., Schwarz, M., </w:t>
      </w:r>
      <w:proofErr w:type="spellStart"/>
      <w:r>
        <w:rPr>
          <w:rFonts w:ascii="Arial" w:eastAsia="Arial" w:hAnsi="Arial" w:cs="Arial"/>
          <w:color w:val="000000"/>
          <w:sz w:val="24"/>
          <w:szCs w:val="24"/>
        </w:rPr>
        <w:t>Bockamp</w:t>
      </w:r>
      <w:proofErr w:type="spellEnd"/>
      <w:r>
        <w:rPr>
          <w:rFonts w:ascii="Arial" w:eastAsia="Arial" w:hAnsi="Arial" w:cs="Arial"/>
          <w:color w:val="000000"/>
          <w:sz w:val="24"/>
          <w:szCs w:val="24"/>
        </w:rPr>
        <w:t xml:space="preserve">, E., Timmel, T., Hengstler, J.G., Drasdo, D. Prediction and validation of cell alignment along </w:t>
      </w:r>
      <w:proofErr w:type="spellStart"/>
      <w:r>
        <w:rPr>
          <w:rFonts w:ascii="Arial" w:eastAsia="Arial" w:hAnsi="Arial" w:cs="Arial"/>
          <w:color w:val="000000"/>
          <w:sz w:val="24"/>
          <w:szCs w:val="24"/>
        </w:rPr>
        <w:t>microvessels</w:t>
      </w:r>
      <w:proofErr w:type="spellEnd"/>
      <w:r>
        <w:rPr>
          <w:rFonts w:ascii="Arial" w:eastAsia="Arial" w:hAnsi="Arial" w:cs="Arial"/>
          <w:color w:val="000000"/>
          <w:sz w:val="24"/>
          <w:szCs w:val="24"/>
        </w:rPr>
        <w:t xml:space="preserve"> as order principle to restore tissue architecture in liver regeneration. </w:t>
      </w:r>
      <w:r>
        <w:rPr>
          <w:rFonts w:ascii="Arial" w:eastAsia="Arial" w:hAnsi="Arial" w:cs="Arial"/>
          <w:i/>
          <w:color w:val="000000"/>
          <w:sz w:val="24"/>
          <w:szCs w:val="24"/>
        </w:rPr>
        <w:t xml:space="preserve">Proc. Natl </w:t>
      </w:r>
      <w:proofErr w:type="spellStart"/>
      <w:r>
        <w:rPr>
          <w:rFonts w:ascii="Arial" w:eastAsia="Arial" w:hAnsi="Arial" w:cs="Arial"/>
          <w:i/>
          <w:color w:val="000000"/>
          <w:sz w:val="24"/>
          <w:szCs w:val="24"/>
        </w:rPr>
        <w:t>Acad</w:t>
      </w:r>
      <w:proofErr w:type="spellEnd"/>
      <w:r>
        <w:rPr>
          <w:rFonts w:ascii="Arial" w:eastAsia="Arial" w:hAnsi="Arial" w:cs="Arial"/>
          <w:i/>
          <w:color w:val="000000"/>
          <w:sz w:val="24"/>
          <w:szCs w:val="24"/>
        </w:rPr>
        <w:t xml:space="preserve"> Sci USA</w:t>
      </w:r>
      <w:r>
        <w:rPr>
          <w:rFonts w:ascii="Arial" w:eastAsia="Arial" w:hAnsi="Arial" w:cs="Arial"/>
          <w:color w:val="000000"/>
          <w:sz w:val="24"/>
          <w:szCs w:val="24"/>
        </w:rPr>
        <w:t xml:space="preserve"> 107(23), 10371-10376 (2010).</w:t>
      </w:r>
    </w:p>
    <w:p w14:paraId="017CDE0D"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Levick, J.R. Flow through </w:t>
      </w:r>
      <w:proofErr w:type="spellStart"/>
      <w:r>
        <w:rPr>
          <w:rFonts w:ascii="Arial" w:eastAsia="Arial" w:hAnsi="Arial" w:cs="Arial"/>
          <w:color w:val="000000"/>
          <w:sz w:val="24"/>
          <w:szCs w:val="24"/>
        </w:rPr>
        <w:t>interstitium</w:t>
      </w:r>
      <w:proofErr w:type="spellEnd"/>
      <w:r>
        <w:rPr>
          <w:rFonts w:ascii="Arial" w:eastAsia="Arial" w:hAnsi="Arial" w:cs="Arial"/>
          <w:color w:val="000000"/>
          <w:sz w:val="24"/>
          <w:szCs w:val="24"/>
        </w:rPr>
        <w:t xml:space="preserve"> and other fibrous matrices. </w:t>
      </w:r>
      <w:r>
        <w:rPr>
          <w:rFonts w:ascii="Arial" w:eastAsia="Arial" w:hAnsi="Arial" w:cs="Arial"/>
          <w:i/>
          <w:color w:val="000000"/>
          <w:sz w:val="24"/>
          <w:szCs w:val="24"/>
        </w:rPr>
        <w:t xml:space="preserve">Quarterly </w:t>
      </w:r>
      <w:r>
        <w:rPr>
          <w:rFonts w:ascii="Arial" w:eastAsia="Arial" w:hAnsi="Arial" w:cs="Arial"/>
          <w:i/>
          <w:color w:val="000000"/>
          <w:sz w:val="24"/>
          <w:szCs w:val="24"/>
        </w:rPr>
        <w:lastRenderedPageBreak/>
        <w:t>Journal of Experimental Physiology</w:t>
      </w:r>
      <w:r>
        <w:rPr>
          <w:rFonts w:ascii="Arial" w:eastAsia="Arial" w:hAnsi="Arial" w:cs="Arial"/>
          <w:color w:val="000000"/>
          <w:sz w:val="24"/>
          <w:szCs w:val="24"/>
        </w:rPr>
        <w:t xml:space="preserve"> 72(4), 409-437 (1987).</w:t>
      </w:r>
    </w:p>
    <w:p w14:paraId="2E5F5318"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Stein, A.M., Vader, D.A., </w:t>
      </w:r>
      <w:proofErr w:type="spellStart"/>
      <w:r>
        <w:rPr>
          <w:rFonts w:ascii="Arial" w:eastAsia="Arial" w:hAnsi="Arial" w:cs="Arial"/>
          <w:color w:val="000000"/>
          <w:sz w:val="24"/>
          <w:szCs w:val="24"/>
        </w:rPr>
        <w:t>Jawerth</w:t>
      </w:r>
      <w:proofErr w:type="spellEnd"/>
      <w:r>
        <w:rPr>
          <w:rFonts w:ascii="Arial" w:eastAsia="Arial" w:hAnsi="Arial" w:cs="Arial"/>
          <w:color w:val="000000"/>
          <w:sz w:val="24"/>
          <w:szCs w:val="24"/>
        </w:rPr>
        <w:t xml:space="preserve">, L.M., Weitz, D.A., Sander, L.M. An algorithm for extracting the network geometry of three-dimensional collagen gels. </w:t>
      </w:r>
      <w:r>
        <w:rPr>
          <w:rFonts w:ascii="Arial" w:eastAsia="Arial" w:hAnsi="Arial" w:cs="Arial"/>
          <w:i/>
          <w:color w:val="000000"/>
          <w:sz w:val="24"/>
          <w:szCs w:val="24"/>
        </w:rPr>
        <w:t>Journal of Microscopy</w:t>
      </w:r>
      <w:r>
        <w:rPr>
          <w:rFonts w:ascii="Arial" w:eastAsia="Arial" w:hAnsi="Arial" w:cs="Arial"/>
          <w:color w:val="000000"/>
          <w:sz w:val="24"/>
          <w:szCs w:val="24"/>
        </w:rPr>
        <w:t xml:space="preserve"> 232, 463-475 (2008).</w:t>
      </w:r>
    </w:p>
    <w:p w14:paraId="1A03864E"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Allens, M.P., </w:t>
      </w:r>
      <w:proofErr w:type="spellStart"/>
      <w:r>
        <w:rPr>
          <w:rFonts w:ascii="Arial" w:eastAsia="Arial" w:hAnsi="Arial" w:cs="Arial"/>
          <w:color w:val="000000"/>
          <w:sz w:val="24"/>
          <w:szCs w:val="24"/>
        </w:rPr>
        <w:t>Tildesley</w:t>
      </w:r>
      <w:proofErr w:type="spellEnd"/>
      <w:r>
        <w:rPr>
          <w:rFonts w:ascii="Arial" w:eastAsia="Arial" w:hAnsi="Arial" w:cs="Arial"/>
          <w:color w:val="000000"/>
          <w:sz w:val="24"/>
          <w:szCs w:val="24"/>
        </w:rPr>
        <w:t xml:space="preserve">, D.J. </w:t>
      </w:r>
      <w:r>
        <w:rPr>
          <w:rFonts w:ascii="Arial" w:eastAsia="Arial" w:hAnsi="Arial" w:cs="Arial"/>
          <w:i/>
          <w:color w:val="000000"/>
          <w:sz w:val="24"/>
          <w:szCs w:val="24"/>
        </w:rPr>
        <w:t>Computer Simulation of Liquids</w:t>
      </w:r>
      <w:r>
        <w:rPr>
          <w:rFonts w:ascii="Arial" w:eastAsia="Arial" w:hAnsi="Arial" w:cs="Arial"/>
          <w:color w:val="000000"/>
          <w:sz w:val="24"/>
          <w:szCs w:val="24"/>
        </w:rPr>
        <w:t>. (Oxford University Press, 1987).</w:t>
      </w:r>
    </w:p>
    <w:p w14:paraId="1444215D"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Yang, K., Lu, C., Zhao, X., Kawamura, R. From bead to rod: Comparison of theories by measuring translational drag coefficients of micron-sized magnetic bead-chains in Stokes flow. </w:t>
      </w:r>
      <w:proofErr w:type="spellStart"/>
      <w:r>
        <w:rPr>
          <w:rFonts w:ascii="Arial" w:eastAsia="Arial" w:hAnsi="Arial" w:cs="Arial"/>
          <w:i/>
          <w:color w:val="000000"/>
          <w:sz w:val="24"/>
          <w:szCs w:val="24"/>
        </w:rPr>
        <w:t>PLoS</w:t>
      </w:r>
      <w:proofErr w:type="spellEnd"/>
      <w:r>
        <w:rPr>
          <w:rFonts w:ascii="Arial" w:eastAsia="Arial" w:hAnsi="Arial" w:cs="Arial"/>
          <w:i/>
          <w:color w:val="000000"/>
          <w:sz w:val="24"/>
          <w:szCs w:val="24"/>
        </w:rPr>
        <w:t xml:space="preserve"> ONE</w:t>
      </w:r>
      <w:r>
        <w:rPr>
          <w:rFonts w:ascii="Arial" w:eastAsia="Arial" w:hAnsi="Arial" w:cs="Arial"/>
          <w:color w:val="000000"/>
          <w:sz w:val="24"/>
          <w:szCs w:val="24"/>
        </w:rPr>
        <w:t xml:space="preserve"> 12(11), e0188015 (2017).</w:t>
      </w:r>
    </w:p>
    <w:p w14:paraId="14C09F67"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Cox, R.G. The motion of long slender bodies in a viscous fluid Part 1. General theory. </w:t>
      </w:r>
      <w:r>
        <w:rPr>
          <w:rFonts w:ascii="Arial" w:eastAsia="Arial" w:hAnsi="Arial" w:cs="Arial"/>
          <w:i/>
          <w:color w:val="000000"/>
          <w:sz w:val="24"/>
          <w:szCs w:val="24"/>
        </w:rPr>
        <w:t>Journal of Fluid Mechanics</w:t>
      </w:r>
      <w:r>
        <w:rPr>
          <w:rFonts w:ascii="Arial" w:eastAsia="Arial" w:hAnsi="Arial" w:cs="Arial"/>
          <w:color w:val="000000"/>
          <w:sz w:val="24"/>
          <w:szCs w:val="24"/>
        </w:rPr>
        <w:t xml:space="preserve"> 44, 791-810 (1970).</w:t>
      </w:r>
    </w:p>
    <w:p w14:paraId="3CAFED80"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Popov, V.L. </w:t>
      </w:r>
      <w:r>
        <w:rPr>
          <w:rFonts w:ascii="Arial" w:eastAsia="Arial" w:hAnsi="Arial" w:cs="Arial"/>
          <w:i/>
          <w:color w:val="000000"/>
          <w:sz w:val="24"/>
          <w:szCs w:val="24"/>
        </w:rPr>
        <w:t>Contact mechanics and friction</w:t>
      </w:r>
      <w:r>
        <w:rPr>
          <w:rFonts w:ascii="Arial" w:eastAsia="Arial" w:hAnsi="Arial" w:cs="Arial"/>
          <w:color w:val="000000"/>
          <w:sz w:val="24"/>
          <w:szCs w:val="24"/>
        </w:rPr>
        <w:t>. (Springer, 2010).</w:t>
      </w:r>
    </w:p>
    <w:p w14:paraId="443716BD"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proofErr w:type="spellStart"/>
      <w:r>
        <w:rPr>
          <w:rFonts w:ascii="Arial" w:eastAsia="Arial" w:hAnsi="Arial" w:cs="Arial"/>
          <w:color w:val="000000"/>
          <w:sz w:val="24"/>
          <w:szCs w:val="24"/>
        </w:rPr>
        <w:t>Karabassi</w:t>
      </w:r>
      <w:proofErr w:type="spellEnd"/>
      <w:r>
        <w:rPr>
          <w:rFonts w:ascii="Arial" w:eastAsia="Arial" w:hAnsi="Arial" w:cs="Arial"/>
          <w:color w:val="000000"/>
          <w:sz w:val="24"/>
          <w:szCs w:val="24"/>
        </w:rPr>
        <w:t xml:space="preserve">, E., Papaioannou, G., Theoharis, T., Boehm, A. Intersection test for collision detection in particle systems. </w:t>
      </w:r>
      <w:r>
        <w:rPr>
          <w:rFonts w:ascii="Arial" w:eastAsia="Arial" w:hAnsi="Arial" w:cs="Arial"/>
          <w:i/>
          <w:color w:val="000000"/>
          <w:sz w:val="24"/>
          <w:szCs w:val="24"/>
        </w:rPr>
        <w:t>Journal of Graphics Tools</w:t>
      </w:r>
      <w:r>
        <w:rPr>
          <w:rFonts w:ascii="Arial" w:eastAsia="Arial" w:hAnsi="Arial" w:cs="Arial"/>
          <w:color w:val="000000"/>
          <w:sz w:val="24"/>
          <w:szCs w:val="24"/>
        </w:rPr>
        <w:t xml:space="preserve"> 4(1), 25-37 (1999).</w:t>
      </w:r>
    </w:p>
    <w:p w14:paraId="10701A8B"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Sneddon, I.N. The relation between load and penetration in the axisymmetric </w:t>
      </w:r>
      <w:proofErr w:type="spellStart"/>
      <w:r>
        <w:rPr>
          <w:rFonts w:ascii="Arial" w:eastAsia="Arial" w:hAnsi="Arial" w:cs="Arial"/>
          <w:color w:val="000000"/>
          <w:sz w:val="24"/>
          <w:szCs w:val="24"/>
          <w:highlight w:val="white"/>
        </w:rPr>
        <w:t>boussinesq</w:t>
      </w:r>
      <w:proofErr w:type="spellEnd"/>
      <w:r>
        <w:rPr>
          <w:rFonts w:ascii="Arial" w:eastAsia="Arial" w:hAnsi="Arial" w:cs="Arial"/>
          <w:color w:val="000000"/>
          <w:sz w:val="24"/>
          <w:szCs w:val="24"/>
          <w:highlight w:val="white"/>
        </w:rPr>
        <w:t xml:space="preserve"> problem for a punch of arbitrary profile. </w:t>
      </w:r>
      <w:r>
        <w:rPr>
          <w:rFonts w:ascii="Arial" w:eastAsia="Arial" w:hAnsi="Arial" w:cs="Arial"/>
          <w:i/>
          <w:color w:val="000000"/>
          <w:sz w:val="24"/>
          <w:szCs w:val="24"/>
          <w:highlight w:val="white"/>
        </w:rPr>
        <w:t>International Journal of Engineering Science</w:t>
      </w:r>
      <w:r>
        <w:rPr>
          <w:rFonts w:ascii="Arial" w:eastAsia="Arial" w:hAnsi="Arial" w:cs="Arial"/>
          <w:color w:val="000000"/>
          <w:sz w:val="24"/>
          <w:szCs w:val="24"/>
          <w:highlight w:val="white"/>
        </w:rPr>
        <w:t xml:space="preserve"> 3(1), 47-57 (1965).</w:t>
      </w:r>
    </w:p>
    <w:p w14:paraId="37B6FDB8"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Yang, L., </w:t>
      </w:r>
      <w:proofErr w:type="spellStart"/>
      <w:r>
        <w:rPr>
          <w:rFonts w:ascii="Arial" w:eastAsia="Arial" w:hAnsi="Arial" w:cs="Arial"/>
          <w:color w:val="000000"/>
          <w:sz w:val="24"/>
          <w:szCs w:val="24"/>
        </w:rPr>
        <w:t>Fitie</w:t>
      </w:r>
      <w:proofErr w:type="spellEnd"/>
      <w:r>
        <w:rPr>
          <w:rFonts w:ascii="Arial" w:eastAsia="Arial" w:hAnsi="Arial" w:cs="Arial"/>
          <w:color w:val="000000"/>
          <w:sz w:val="24"/>
          <w:szCs w:val="24"/>
        </w:rPr>
        <w:t xml:space="preserve">, C.F.C., Van der Werf, K.O., Bennink, M.L., Dijkstra, P.J., Feijen, J. Mechanical properties of single </w:t>
      </w:r>
      <w:proofErr w:type="spellStart"/>
      <w:r>
        <w:rPr>
          <w:rFonts w:ascii="Arial" w:eastAsia="Arial" w:hAnsi="Arial" w:cs="Arial"/>
          <w:color w:val="000000"/>
          <w:sz w:val="24"/>
          <w:szCs w:val="24"/>
        </w:rPr>
        <w:t>electrospun</w:t>
      </w:r>
      <w:proofErr w:type="spellEnd"/>
      <w:r>
        <w:rPr>
          <w:rFonts w:ascii="Arial" w:eastAsia="Arial" w:hAnsi="Arial" w:cs="Arial"/>
          <w:color w:val="000000"/>
          <w:sz w:val="24"/>
          <w:szCs w:val="24"/>
        </w:rPr>
        <w:t xml:space="preserve"> collagen type I </w:t>
      </w:r>
      <w:proofErr w:type="spellStart"/>
      <w:r>
        <w:rPr>
          <w:rFonts w:ascii="Arial" w:eastAsia="Arial" w:hAnsi="Arial" w:cs="Arial"/>
          <w:color w:val="000000"/>
          <w:sz w:val="24"/>
          <w:szCs w:val="24"/>
        </w:rPr>
        <w:t>fibres</w:t>
      </w:r>
      <w:proofErr w:type="spellEnd"/>
      <w:r>
        <w:rPr>
          <w:rFonts w:ascii="Arial" w:eastAsia="Arial" w:hAnsi="Arial" w:cs="Arial"/>
          <w:color w:val="000000"/>
          <w:sz w:val="24"/>
          <w:szCs w:val="24"/>
        </w:rPr>
        <w:t xml:space="preserve">. </w:t>
      </w:r>
      <w:r>
        <w:rPr>
          <w:rFonts w:ascii="Arial" w:eastAsia="Arial" w:hAnsi="Arial" w:cs="Arial"/>
          <w:i/>
          <w:color w:val="000000"/>
          <w:sz w:val="24"/>
          <w:szCs w:val="24"/>
        </w:rPr>
        <w:t>Biomaterials</w:t>
      </w:r>
      <w:r>
        <w:rPr>
          <w:rFonts w:ascii="Arial" w:eastAsia="Arial" w:hAnsi="Arial" w:cs="Arial"/>
          <w:color w:val="000000"/>
          <w:sz w:val="24"/>
          <w:szCs w:val="24"/>
        </w:rPr>
        <w:t xml:space="preserve"> 29, 955-962 (2008).</w:t>
      </w:r>
    </w:p>
    <w:p w14:paraId="4E026749" w14:textId="77777777" w:rsidR="00B16623" w:rsidRDefault="00B16623" w:rsidP="00B16623">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Ferruzzi, J., Sun, M., </w:t>
      </w:r>
      <w:proofErr w:type="spellStart"/>
      <w:r>
        <w:rPr>
          <w:rFonts w:ascii="Arial" w:eastAsia="Arial" w:hAnsi="Arial" w:cs="Arial"/>
          <w:color w:val="000000"/>
          <w:sz w:val="24"/>
          <w:szCs w:val="24"/>
        </w:rPr>
        <w:t>Gkousioudi</w:t>
      </w:r>
      <w:proofErr w:type="spellEnd"/>
      <w:r>
        <w:rPr>
          <w:rFonts w:ascii="Arial" w:eastAsia="Arial" w:hAnsi="Arial" w:cs="Arial"/>
          <w:color w:val="000000"/>
          <w:sz w:val="24"/>
          <w:szCs w:val="24"/>
        </w:rPr>
        <w:t xml:space="preserve">, A., Pillar, A., Roblyer, D., Zhang, Y., Zaman, M.H. Compressive remodeling alters fluid transport properties of collagen </w:t>
      </w:r>
      <w:r>
        <w:rPr>
          <w:rFonts w:ascii="Arial" w:eastAsia="Arial" w:hAnsi="Arial" w:cs="Arial"/>
          <w:color w:val="000000"/>
          <w:sz w:val="24"/>
          <w:szCs w:val="24"/>
        </w:rPr>
        <w:lastRenderedPageBreak/>
        <w:t xml:space="preserve">networks - implications for tumor growth. </w:t>
      </w:r>
      <w:r>
        <w:rPr>
          <w:rFonts w:ascii="Arial" w:eastAsia="Arial" w:hAnsi="Arial" w:cs="Arial"/>
          <w:i/>
          <w:color w:val="000000"/>
          <w:sz w:val="24"/>
          <w:szCs w:val="24"/>
        </w:rPr>
        <w:t>Scientific Reports</w:t>
      </w:r>
      <w:r>
        <w:rPr>
          <w:rFonts w:ascii="Arial" w:eastAsia="Arial" w:hAnsi="Arial" w:cs="Arial"/>
          <w:color w:val="000000"/>
          <w:sz w:val="24"/>
          <w:szCs w:val="24"/>
        </w:rPr>
        <w:t xml:space="preserve"> 9, 17151 (2019).</w:t>
      </w:r>
    </w:p>
    <w:p w14:paraId="023050AB"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Ghosh, S., Kaplan, K.J., Schrum, L.W., </w:t>
      </w:r>
      <w:proofErr w:type="spellStart"/>
      <w:r>
        <w:rPr>
          <w:rFonts w:ascii="Arial" w:eastAsia="Arial" w:hAnsi="Arial" w:cs="Arial"/>
          <w:color w:val="000000"/>
          <w:sz w:val="24"/>
          <w:szCs w:val="24"/>
        </w:rPr>
        <w:t>Bonkovsky</w:t>
      </w:r>
      <w:proofErr w:type="spellEnd"/>
      <w:r>
        <w:rPr>
          <w:rFonts w:ascii="Arial" w:eastAsia="Arial" w:hAnsi="Arial" w:cs="Arial"/>
          <w:color w:val="000000"/>
          <w:sz w:val="24"/>
          <w:szCs w:val="24"/>
        </w:rPr>
        <w:t xml:space="preserve">, H.L. Chapter Five – cytoskeletal proteins: shaping progression of Hepatitis C virus-induced liver disease. </w:t>
      </w:r>
      <w:r>
        <w:rPr>
          <w:rFonts w:ascii="Arial" w:eastAsia="Arial" w:hAnsi="Arial" w:cs="Arial"/>
          <w:i/>
          <w:color w:val="000000"/>
          <w:sz w:val="24"/>
          <w:szCs w:val="24"/>
        </w:rPr>
        <w:t>International Review of Cell and Molecular Biology</w:t>
      </w:r>
      <w:r>
        <w:rPr>
          <w:rFonts w:ascii="Arial" w:eastAsia="Arial" w:hAnsi="Arial" w:cs="Arial"/>
          <w:color w:val="000000"/>
          <w:sz w:val="24"/>
          <w:szCs w:val="24"/>
        </w:rPr>
        <w:t xml:space="preserve"> 302, 279-319 (2013).</w:t>
      </w:r>
    </w:p>
    <w:p w14:paraId="129354EA"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Calderwood, S.K., Gong, J., Murshid, A. Extracellular HSPs: the complicated roles of extracellular HSPs in immunity. </w:t>
      </w:r>
      <w:r>
        <w:rPr>
          <w:rFonts w:ascii="Arial" w:eastAsia="Arial" w:hAnsi="Arial" w:cs="Arial"/>
          <w:i/>
          <w:color w:val="000000"/>
          <w:sz w:val="24"/>
          <w:szCs w:val="24"/>
        </w:rPr>
        <w:t>Frontiers in Immunology</w:t>
      </w:r>
      <w:r>
        <w:rPr>
          <w:rFonts w:ascii="Arial" w:eastAsia="Arial" w:hAnsi="Arial" w:cs="Arial"/>
          <w:color w:val="000000"/>
          <w:sz w:val="24"/>
          <w:szCs w:val="24"/>
        </w:rPr>
        <w:t xml:space="preserve"> 7, 159 (2016).</w:t>
      </w:r>
    </w:p>
    <w:p w14:paraId="392D4F9B"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Martin-Murphy, B.V., Holt, M.P., Ju, C. The role of damage associated molecular pattern molecules in acetaminophen-induced liver injury in mice. </w:t>
      </w:r>
      <w:r>
        <w:rPr>
          <w:rFonts w:ascii="Arial" w:eastAsia="Arial" w:hAnsi="Arial" w:cs="Arial"/>
          <w:i/>
          <w:color w:val="000000"/>
          <w:sz w:val="24"/>
          <w:szCs w:val="24"/>
        </w:rPr>
        <w:t>Toxicology Letters</w:t>
      </w:r>
      <w:r>
        <w:rPr>
          <w:rFonts w:ascii="Arial" w:eastAsia="Arial" w:hAnsi="Arial" w:cs="Arial"/>
          <w:color w:val="000000"/>
          <w:sz w:val="24"/>
          <w:szCs w:val="24"/>
        </w:rPr>
        <w:t xml:space="preserve"> 192: 387-394 (2010).</w:t>
      </w:r>
    </w:p>
    <w:p w14:paraId="1A53B970"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highlight w:val="white"/>
        </w:rPr>
        <w:t>Grabher, C., Cliffe, A., Miura, K., Hayflick, J., </w:t>
      </w:r>
      <w:proofErr w:type="spellStart"/>
      <w:r>
        <w:rPr>
          <w:rFonts w:ascii="Arial" w:eastAsia="Arial" w:hAnsi="Arial" w:cs="Arial"/>
          <w:color w:val="000000"/>
          <w:sz w:val="24"/>
          <w:szCs w:val="24"/>
          <w:highlight w:val="white"/>
        </w:rPr>
        <w:t>Pepperkik</w:t>
      </w:r>
      <w:proofErr w:type="spellEnd"/>
      <w:r>
        <w:rPr>
          <w:rFonts w:ascii="Arial" w:eastAsia="Arial" w:hAnsi="Arial" w:cs="Arial"/>
          <w:color w:val="000000"/>
          <w:sz w:val="24"/>
          <w:szCs w:val="24"/>
          <w:highlight w:val="white"/>
        </w:rPr>
        <w:t xml:space="preserve">, R., Rørth, P., Wittbrodt, J. Birth and life of tissue macrophages and their migration in embryogenesis and inflammation in medaka. </w:t>
      </w:r>
      <w:r>
        <w:rPr>
          <w:rFonts w:ascii="Arial" w:eastAsia="Arial" w:hAnsi="Arial" w:cs="Arial"/>
          <w:i/>
          <w:color w:val="000000"/>
          <w:sz w:val="24"/>
          <w:szCs w:val="24"/>
          <w:highlight w:val="white"/>
        </w:rPr>
        <w:t>Journal of Leukocyte Biology</w:t>
      </w:r>
      <w:r>
        <w:rPr>
          <w:rFonts w:ascii="Arial" w:eastAsia="Arial" w:hAnsi="Arial" w:cs="Arial"/>
          <w:color w:val="000000"/>
          <w:sz w:val="24"/>
          <w:szCs w:val="24"/>
          <w:highlight w:val="white"/>
        </w:rPr>
        <w:t xml:space="preserve"> 81(1), 263-271 (2007). </w:t>
      </w:r>
    </w:p>
    <w:p w14:paraId="18FDC625"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proofErr w:type="spellStart"/>
      <w:r>
        <w:rPr>
          <w:rFonts w:ascii="Arial" w:eastAsia="Arial" w:hAnsi="Arial" w:cs="Arial"/>
          <w:color w:val="000000"/>
          <w:sz w:val="24"/>
          <w:szCs w:val="24"/>
          <w:highlight w:val="white"/>
        </w:rPr>
        <w:t>Tangkijvanich</w:t>
      </w:r>
      <w:proofErr w:type="spellEnd"/>
      <w:r>
        <w:rPr>
          <w:rFonts w:ascii="Arial" w:eastAsia="Arial" w:hAnsi="Arial" w:cs="Arial"/>
          <w:color w:val="000000"/>
          <w:sz w:val="24"/>
          <w:szCs w:val="24"/>
          <w:highlight w:val="white"/>
        </w:rPr>
        <w:t>, P., Tam, S.P., Yee, J.F. Wound-induced migration of rat hepatic stellate cells is modulated by endothelin-1 through Rho-kinase-mediated alterations in the </w:t>
      </w:r>
      <w:proofErr w:type="spellStart"/>
      <w:r>
        <w:rPr>
          <w:rFonts w:ascii="Arial" w:eastAsia="Arial" w:hAnsi="Arial" w:cs="Arial"/>
          <w:color w:val="000000"/>
          <w:sz w:val="24"/>
          <w:szCs w:val="24"/>
          <w:highlight w:val="white"/>
        </w:rPr>
        <w:t>acto</w:t>
      </w:r>
      <w:proofErr w:type="spellEnd"/>
      <w:r>
        <w:rPr>
          <w:rFonts w:ascii="Arial" w:eastAsia="Arial" w:hAnsi="Arial" w:cs="Arial"/>
          <w:color w:val="000000"/>
          <w:sz w:val="24"/>
          <w:szCs w:val="24"/>
          <w:highlight w:val="white"/>
        </w:rPr>
        <w:t xml:space="preserve">-myosin cytoskeleton. </w:t>
      </w:r>
      <w:r>
        <w:rPr>
          <w:rFonts w:ascii="Arial" w:eastAsia="Arial" w:hAnsi="Arial" w:cs="Arial"/>
          <w:i/>
          <w:color w:val="000000"/>
          <w:sz w:val="24"/>
          <w:szCs w:val="24"/>
          <w:highlight w:val="white"/>
        </w:rPr>
        <w:t xml:space="preserve">Hepatology </w:t>
      </w:r>
      <w:r>
        <w:rPr>
          <w:rFonts w:ascii="Arial" w:eastAsia="Arial" w:hAnsi="Arial" w:cs="Arial"/>
          <w:color w:val="000000"/>
          <w:sz w:val="24"/>
          <w:szCs w:val="24"/>
          <w:highlight w:val="white"/>
        </w:rPr>
        <w:t>3(1), 74-80 (2001). </w:t>
      </w:r>
    </w:p>
    <w:p w14:paraId="5AA745B8"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Iredale, J.P., Benyon, R.C., Pickering, J., McCullen, M., Northrop, M, Pawley, S., Hovell, C., Arthur, M.J. Mechanisms of spontaneous resolution of rat liver fibrosis. Hepatic stellate cell apoptosis and reduced hepatic expression of metalloproteinase inhibitors. </w:t>
      </w:r>
      <w:r>
        <w:rPr>
          <w:rFonts w:ascii="Arial" w:eastAsia="Arial" w:hAnsi="Arial" w:cs="Arial"/>
          <w:i/>
          <w:color w:val="000000"/>
          <w:sz w:val="24"/>
          <w:szCs w:val="24"/>
        </w:rPr>
        <w:t>The Journal of Clinical Investigation</w:t>
      </w:r>
      <w:r>
        <w:rPr>
          <w:rFonts w:ascii="Arial" w:eastAsia="Arial" w:hAnsi="Arial" w:cs="Arial"/>
          <w:color w:val="000000"/>
          <w:sz w:val="24"/>
          <w:szCs w:val="24"/>
        </w:rPr>
        <w:t xml:space="preserve"> 102(3), 538-549 (1998).</w:t>
      </w:r>
    </w:p>
    <w:p w14:paraId="5E2A7A3C"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proofErr w:type="spellStart"/>
      <w:r>
        <w:rPr>
          <w:rFonts w:ascii="Arial" w:eastAsia="Arial" w:hAnsi="Arial" w:cs="Arial"/>
          <w:color w:val="000000"/>
          <w:sz w:val="24"/>
          <w:szCs w:val="24"/>
        </w:rPr>
        <w:t>Kisseleva</w:t>
      </w:r>
      <w:proofErr w:type="spellEnd"/>
      <w:r>
        <w:rPr>
          <w:rFonts w:ascii="Arial" w:eastAsia="Arial" w:hAnsi="Arial" w:cs="Arial"/>
          <w:color w:val="000000"/>
          <w:sz w:val="24"/>
          <w:szCs w:val="24"/>
        </w:rPr>
        <w:t xml:space="preserve">, T., Cong, M., Paik, Y., Scholten, D., Jiang, C., Benner, C., </w:t>
      </w:r>
      <w:proofErr w:type="spellStart"/>
      <w:r>
        <w:rPr>
          <w:rFonts w:ascii="Arial" w:eastAsia="Arial" w:hAnsi="Arial" w:cs="Arial"/>
          <w:color w:val="000000"/>
          <w:sz w:val="24"/>
          <w:szCs w:val="24"/>
        </w:rPr>
        <w:t>Iwaisako</w:t>
      </w:r>
      <w:proofErr w:type="spellEnd"/>
      <w:r>
        <w:rPr>
          <w:rFonts w:ascii="Arial" w:eastAsia="Arial" w:hAnsi="Arial" w:cs="Arial"/>
          <w:color w:val="000000"/>
          <w:sz w:val="24"/>
          <w:szCs w:val="24"/>
        </w:rPr>
        <w:t xml:space="preserve">, K., Moore-Morris, T., Scott, B., Tsukamoto, H., Evans, S.M., Dillmann, W., Glass, C.K., Brenner, D.A. Myofibroblasts revert to an inactive phenotype during </w:t>
      </w:r>
      <w:r>
        <w:rPr>
          <w:rFonts w:ascii="Arial" w:eastAsia="Arial" w:hAnsi="Arial" w:cs="Arial"/>
          <w:color w:val="000000"/>
          <w:sz w:val="24"/>
          <w:szCs w:val="24"/>
        </w:rPr>
        <w:lastRenderedPageBreak/>
        <w:t>regression of liver fibrosis.</w:t>
      </w:r>
      <w:r>
        <w:rPr>
          <w:rFonts w:ascii="Arial" w:eastAsia="Arial" w:hAnsi="Arial" w:cs="Arial"/>
          <w:color w:val="1155CC"/>
          <w:sz w:val="24"/>
          <w:szCs w:val="24"/>
          <w:u w:val="single"/>
        </w:rPr>
        <w:t xml:space="preserve"> </w:t>
      </w:r>
      <w:r>
        <w:rPr>
          <w:rFonts w:ascii="Arial" w:eastAsia="Arial" w:hAnsi="Arial" w:cs="Arial"/>
          <w:i/>
          <w:color w:val="000000"/>
          <w:sz w:val="24"/>
          <w:szCs w:val="24"/>
        </w:rPr>
        <w:t xml:space="preserve">Proc. Natl </w:t>
      </w:r>
      <w:proofErr w:type="spellStart"/>
      <w:r>
        <w:rPr>
          <w:rFonts w:ascii="Arial" w:eastAsia="Arial" w:hAnsi="Arial" w:cs="Arial"/>
          <w:i/>
          <w:color w:val="000000"/>
          <w:sz w:val="24"/>
          <w:szCs w:val="24"/>
        </w:rPr>
        <w:t>Acad</w:t>
      </w:r>
      <w:proofErr w:type="spellEnd"/>
      <w:r>
        <w:rPr>
          <w:rFonts w:ascii="Arial" w:eastAsia="Arial" w:hAnsi="Arial" w:cs="Arial"/>
          <w:i/>
          <w:color w:val="000000"/>
          <w:sz w:val="24"/>
          <w:szCs w:val="24"/>
        </w:rPr>
        <w:t xml:space="preserve"> Sci USA</w:t>
      </w:r>
      <w:r>
        <w:rPr>
          <w:rFonts w:ascii="Arial" w:eastAsia="Arial" w:hAnsi="Arial" w:cs="Arial"/>
          <w:color w:val="000000"/>
          <w:sz w:val="24"/>
          <w:szCs w:val="24"/>
        </w:rPr>
        <w:t xml:space="preserve"> 109(24), 9448-53 (2012).</w:t>
      </w:r>
    </w:p>
    <w:p w14:paraId="1EA03A33"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Haecker, H., </w:t>
      </w:r>
      <w:proofErr w:type="spellStart"/>
      <w:r>
        <w:rPr>
          <w:rFonts w:ascii="Arial" w:eastAsia="Arial" w:hAnsi="Arial" w:cs="Arial"/>
          <w:color w:val="000000"/>
          <w:sz w:val="24"/>
          <w:szCs w:val="24"/>
        </w:rPr>
        <w:t>Fuermann</w:t>
      </w:r>
      <w:proofErr w:type="spellEnd"/>
      <w:r>
        <w:rPr>
          <w:rFonts w:ascii="Arial" w:eastAsia="Arial" w:hAnsi="Arial" w:cs="Arial"/>
          <w:color w:val="000000"/>
          <w:sz w:val="24"/>
          <w:szCs w:val="24"/>
        </w:rPr>
        <w:t xml:space="preserve">, C., Wagner, H., Haecker, G. Caspase-9/-3 activation and apoptosis are induced in mouse macrophages upon ingestion and digestion of Escherichia coli bacteria. </w:t>
      </w:r>
      <w:r>
        <w:rPr>
          <w:rFonts w:ascii="Arial" w:eastAsia="Arial" w:hAnsi="Arial" w:cs="Arial"/>
          <w:i/>
          <w:color w:val="000000"/>
          <w:sz w:val="24"/>
          <w:szCs w:val="24"/>
        </w:rPr>
        <w:t>J. Immunol.</w:t>
      </w:r>
      <w:r>
        <w:rPr>
          <w:rFonts w:ascii="Arial" w:eastAsia="Arial" w:hAnsi="Arial" w:cs="Arial"/>
          <w:color w:val="000000"/>
          <w:sz w:val="24"/>
          <w:szCs w:val="24"/>
        </w:rPr>
        <w:t xml:space="preserve"> 169, 3172-3179 (2002).</w:t>
      </w:r>
    </w:p>
    <w:p w14:paraId="4058488B" w14:textId="77777777" w:rsidR="00B16623" w:rsidRDefault="00B16623" w:rsidP="00B16623">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proofErr w:type="spellStart"/>
      <w:r>
        <w:rPr>
          <w:rFonts w:ascii="Arial" w:eastAsia="Arial" w:hAnsi="Arial" w:cs="Arial"/>
          <w:color w:val="000000"/>
          <w:sz w:val="24"/>
          <w:szCs w:val="24"/>
        </w:rPr>
        <w:t>Dichamp</w:t>
      </w:r>
      <w:proofErr w:type="spellEnd"/>
      <w:r>
        <w:rPr>
          <w:rFonts w:ascii="Arial" w:eastAsia="Arial" w:hAnsi="Arial" w:cs="Arial"/>
          <w:color w:val="000000"/>
          <w:sz w:val="24"/>
          <w:szCs w:val="24"/>
        </w:rPr>
        <w:t xml:space="preserve">, J., </w:t>
      </w:r>
      <w:proofErr w:type="spellStart"/>
      <w:r>
        <w:rPr>
          <w:rFonts w:ascii="Arial" w:eastAsia="Arial" w:hAnsi="Arial" w:cs="Arial"/>
          <w:color w:val="000000"/>
          <w:sz w:val="24"/>
          <w:szCs w:val="24"/>
        </w:rPr>
        <w:t>Celliere</w:t>
      </w:r>
      <w:proofErr w:type="spellEnd"/>
      <w:r>
        <w:rPr>
          <w:rFonts w:ascii="Arial" w:eastAsia="Arial" w:hAnsi="Arial" w:cs="Arial"/>
          <w:color w:val="000000"/>
          <w:sz w:val="24"/>
          <w:szCs w:val="24"/>
        </w:rPr>
        <w:t xml:space="preserve">, G., Ghallab, A., Hassan, R., </w:t>
      </w:r>
      <w:proofErr w:type="spellStart"/>
      <w:r>
        <w:rPr>
          <w:rFonts w:ascii="Arial" w:eastAsia="Arial" w:hAnsi="Arial" w:cs="Arial"/>
          <w:color w:val="000000"/>
          <w:sz w:val="24"/>
          <w:szCs w:val="24"/>
        </w:rPr>
        <w:t>Boissier</w:t>
      </w:r>
      <w:proofErr w:type="spellEnd"/>
      <w:r>
        <w:rPr>
          <w:rFonts w:ascii="Arial" w:eastAsia="Arial" w:hAnsi="Arial" w:cs="Arial"/>
          <w:color w:val="000000"/>
          <w:sz w:val="24"/>
          <w:szCs w:val="24"/>
        </w:rPr>
        <w:t xml:space="preserve">, N., Hofmann, U., Reinders, J., Sezgin, S., Zuehlke, S., Hengstler, J.G., Drasdo, D. In vitro to in vivo acetaminophen hepatotoxicity extrapolation using classical schemes, pharmacodynamic models and a multiscale spatial-temporal liver twin. </w:t>
      </w:r>
      <w:r>
        <w:rPr>
          <w:rFonts w:ascii="Arial" w:eastAsia="Arial" w:hAnsi="Arial" w:cs="Arial"/>
          <w:i/>
          <w:color w:val="000000"/>
          <w:sz w:val="24"/>
          <w:szCs w:val="24"/>
        </w:rPr>
        <w:t xml:space="preserve">Front. </w:t>
      </w:r>
      <w:proofErr w:type="spellStart"/>
      <w:r>
        <w:rPr>
          <w:rFonts w:ascii="Arial" w:eastAsia="Arial" w:hAnsi="Arial" w:cs="Arial"/>
          <w:i/>
          <w:color w:val="000000"/>
          <w:sz w:val="24"/>
          <w:szCs w:val="24"/>
        </w:rPr>
        <w:t>Bioeng</w:t>
      </w:r>
      <w:proofErr w:type="spellEnd"/>
      <w:r>
        <w:rPr>
          <w:rFonts w:ascii="Arial" w:eastAsia="Arial" w:hAnsi="Arial" w:cs="Arial"/>
          <w:i/>
          <w:color w:val="000000"/>
          <w:sz w:val="24"/>
          <w:szCs w:val="24"/>
        </w:rPr>
        <w:t xml:space="preserve">. </w:t>
      </w:r>
      <w:proofErr w:type="spellStart"/>
      <w:r>
        <w:rPr>
          <w:rFonts w:ascii="Arial" w:eastAsia="Arial" w:hAnsi="Arial" w:cs="Arial"/>
          <w:i/>
          <w:color w:val="000000"/>
          <w:sz w:val="24"/>
          <w:szCs w:val="24"/>
        </w:rPr>
        <w:t>Biotechnol</w:t>
      </w:r>
      <w:proofErr w:type="spellEnd"/>
      <w:r>
        <w:rPr>
          <w:rFonts w:ascii="Arial" w:eastAsia="Arial" w:hAnsi="Arial" w:cs="Arial"/>
          <w:i/>
          <w:color w:val="000000"/>
          <w:sz w:val="24"/>
          <w:szCs w:val="24"/>
        </w:rPr>
        <w:t>.</w:t>
      </w:r>
      <w:r>
        <w:rPr>
          <w:rFonts w:ascii="Arial" w:eastAsia="Arial" w:hAnsi="Arial" w:cs="Arial"/>
          <w:color w:val="000000"/>
          <w:sz w:val="24"/>
          <w:szCs w:val="24"/>
        </w:rPr>
        <w:t xml:space="preserve"> 11, 1049564 (2023).</w:t>
      </w:r>
    </w:p>
    <w:p w14:paraId="12B8FEB2"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Wake, K. Hepatic stellate cells: Three-dimensional structure, localization, </w:t>
      </w:r>
      <w:proofErr w:type="gramStart"/>
      <w:r>
        <w:rPr>
          <w:rFonts w:ascii="Arial" w:eastAsia="Arial" w:hAnsi="Arial" w:cs="Arial"/>
          <w:color w:val="000000"/>
          <w:sz w:val="24"/>
          <w:szCs w:val="24"/>
        </w:rPr>
        <w:t>heterogeneity</w:t>
      </w:r>
      <w:proofErr w:type="gramEnd"/>
      <w:r>
        <w:rPr>
          <w:rFonts w:ascii="Arial" w:eastAsia="Arial" w:hAnsi="Arial" w:cs="Arial"/>
          <w:color w:val="000000"/>
          <w:sz w:val="24"/>
          <w:szCs w:val="24"/>
        </w:rPr>
        <w:t xml:space="preserve"> and development. </w:t>
      </w:r>
      <w:r>
        <w:rPr>
          <w:rFonts w:ascii="Arial" w:eastAsia="Arial" w:hAnsi="Arial" w:cs="Arial"/>
          <w:i/>
          <w:color w:val="000000"/>
          <w:sz w:val="24"/>
          <w:szCs w:val="24"/>
        </w:rPr>
        <w:t>Proceedings of the Japan Academy, Series B</w:t>
      </w:r>
      <w:r>
        <w:rPr>
          <w:rFonts w:ascii="Arial" w:eastAsia="Arial" w:hAnsi="Arial" w:cs="Arial"/>
          <w:color w:val="000000"/>
          <w:sz w:val="24"/>
          <w:szCs w:val="24"/>
        </w:rPr>
        <w:t xml:space="preserve"> 82(4), 155-164 (2006).</w:t>
      </w:r>
    </w:p>
    <w:p w14:paraId="5E0FA098"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Shi, C., Jia, T., Mendez-Ferrer, S., Hohl, T.M., </w:t>
      </w:r>
      <w:proofErr w:type="spellStart"/>
      <w:r>
        <w:rPr>
          <w:rFonts w:ascii="Arial" w:eastAsia="Arial" w:hAnsi="Arial" w:cs="Arial"/>
          <w:color w:val="000000"/>
          <w:sz w:val="24"/>
          <w:szCs w:val="24"/>
          <w:highlight w:val="white"/>
        </w:rPr>
        <w:t>Serbina</w:t>
      </w:r>
      <w:proofErr w:type="spellEnd"/>
      <w:r>
        <w:rPr>
          <w:rFonts w:ascii="Arial" w:eastAsia="Arial" w:hAnsi="Arial" w:cs="Arial"/>
          <w:color w:val="000000"/>
          <w:sz w:val="24"/>
          <w:szCs w:val="24"/>
          <w:highlight w:val="white"/>
        </w:rPr>
        <w:t xml:space="preserve">, N.V., </w:t>
      </w:r>
      <w:proofErr w:type="spellStart"/>
      <w:r>
        <w:rPr>
          <w:rFonts w:ascii="Arial" w:eastAsia="Arial" w:hAnsi="Arial" w:cs="Arial"/>
          <w:color w:val="000000"/>
          <w:sz w:val="24"/>
          <w:szCs w:val="24"/>
          <w:highlight w:val="white"/>
        </w:rPr>
        <w:t>Lipuma</w:t>
      </w:r>
      <w:proofErr w:type="spellEnd"/>
      <w:r>
        <w:rPr>
          <w:rFonts w:ascii="Arial" w:eastAsia="Arial" w:hAnsi="Arial" w:cs="Arial"/>
          <w:color w:val="000000"/>
          <w:sz w:val="24"/>
          <w:szCs w:val="24"/>
          <w:highlight w:val="white"/>
        </w:rPr>
        <w:t xml:space="preserve">, L., Leiner, I., Li, M.O., Frenette, P.S., Pamer, E.G. Bone marrow mesenchymal stem and progenitor cells induce monocyte emigration in response to circulating Toll-like receptor ligands. </w:t>
      </w:r>
      <w:r>
        <w:rPr>
          <w:rFonts w:ascii="Arial" w:eastAsia="Arial" w:hAnsi="Arial" w:cs="Arial"/>
          <w:i/>
          <w:color w:val="000000"/>
          <w:sz w:val="24"/>
          <w:szCs w:val="24"/>
          <w:highlight w:val="white"/>
        </w:rPr>
        <w:t>Immunity</w:t>
      </w:r>
      <w:r>
        <w:rPr>
          <w:rFonts w:ascii="Arial" w:eastAsia="Arial" w:hAnsi="Arial" w:cs="Arial"/>
          <w:color w:val="000000"/>
          <w:sz w:val="24"/>
          <w:szCs w:val="24"/>
          <w:highlight w:val="white"/>
        </w:rPr>
        <w:t xml:space="preserve"> 34(4), 590-601 (2011).</w:t>
      </w:r>
    </w:p>
    <w:p w14:paraId="1890CE53"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Wenger, M.P., </w:t>
      </w:r>
      <w:proofErr w:type="spellStart"/>
      <w:r>
        <w:rPr>
          <w:rFonts w:ascii="Arial" w:eastAsia="Arial" w:hAnsi="Arial" w:cs="Arial"/>
          <w:color w:val="000000"/>
          <w:sz w:val="24"/>
          <w:szCs w:val="24"/>
        </w:rPr>
        <w:t>Bozec</w:t>
      </w:r>
      <w:proofErr w:type="spellEnd"/>
      <w:r>
        <w:rPr>
          <w:rFonts w:ascii="Arial" w:eastAsia="Arial" w:hAnsi="Arial" w:cs="Arial"/>
          <w:color w:val="000000"/>
          <w:sz w:val="24"/>
          <w:szCs w:val="24"/>
        </w:rPr>
        <w:t xml:space="preserve">, L., Horton, M.A., Mesquida, P. Mechanical properties of collagen fibrils. </w:t>
      </w:r>
      <w:r>
        <w:rPr>
          <w:rFonts w:ascii="Arial" w:eastAsia="Arial" w:hAnsi="Arial" w:cs="Arial"/>
          <w:i/>
          <w:color w:val="000000"/>
          <w:sz w:val="24"/>
          <w:szCs w:val="24"/>
        </w:rPr>
        <w:t>Biophysical Journal</w:t>
      </w:r>
      <w:r>
        <w:rPr>
          <w:rFonts w:ascii="Arial" w:eastAsia="Arial" w:hAnsi="Arial" w:cs="Arial"/>
          <w:color w:val="000000"/>
          <w:sz w:val="24"/>
          <w:szCs w:val="24"/>
        </w:rPr>
        <w:t xml:space="preserve"> 93(4), 1255-1263 (2007).</w:t>
      </w:r>
    </w:p>
    <w:p w14:paraId="0647F73C"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Yang, Y., Liao, J., Lin, C., Chang, C., Wang, S., Ju, M. Characterization of cholesterol-depleted or -restored cell membranes by depth-sensing nano-indentation. </w:t>
      </w:r>
      <w:r>
        <w:rPr>
          <w:rFonts w:ascii="Arial" w:eastAsia="Arial" w:hAnsi="Arial" w:cs="Arial"/>
          <w:i/>
          <w:color w:val="000000"/>
          <w:sz w:val="24"/>
          <w:szCs w:val="24"/>
        </w:rPr>
        <w:t>Soft Matter</w:t>
      </w:r>
      <w:r>
        <w:rPr>
          <w:rFonts w:ascii="Arial" w:eastAsia="Arial" w:hAnsi="Arial" w:cs="Arial"/>
          <w:color w:val="000000"/>
          <w:sz w:val="24"/>
          <w:szCs w:val="24"/>
        </w:rPr>
        <w:t xml:space="preserve"> 8(3): 682-687 (2012).</w:t>
      </w:r>
    </w:p>
    <w:p w14:paraId="11E46B4D"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Bufi, N., </w:t>
      </w:r>
      <w:proofErr w:type="spellStart"/>
      <w:r>
        <w:rPr>
          <w:rFonts w:ascii="Arial" w:eastAsia="Arial" w:hAnsi="Arial" w:cs="Arial"/>
          <w:color w:val="000000"/>
          <w:sz w:val="24"/>
          <w:szCs w:val="24"/>
          <w:highlight w:val="white"/>
        </w:rPr>
        <w:t>Saitakis</w:t>
      </w:r>
      <w:proofErr w:type="spellEnd"/>
      <w:r>
        <w:rPr>
          <w:rFonts w:ascii="Arial" w:eastAsia="Arial" w:hAnsi="Arial" w:cs="Arial"/>
          <w:color w:val="000000"/>
          <w:sz w:val="24"/>
          <w:szCs w:val="24"/>
          <w:highlight w:val="white"/>
        </w:rPr>
        <w:t xml:space="preserve">, M., </w:t>
      </w:r>
      <w:proofErr w:type="spellStart"/>
      <w:r>
        <w:rPr>
          <w:rFonts w:ascii="Arial" w:eastAsia="Arial" w:hAnsi="Arial" w:cs="Arial"/>
          <w:color w:val="000000"/>
          <w:sz w:val="24"/>
          <w:szCs w:val="24"/>
          <w:highlight w:val="white"/>
        </w:rPr>
        <w:t>Dogniaux</w:t>
      </w:r>
      <w:proofErr w:type="spellEnd"/>
      <w:r>
        <w:rPr>
          <w:rFonts w:ascii="Arial" w:eastAsia="Arial" w:hAnsi="Arial" w:cs="Arial"/>
          <w:color w:val="000000"/>
          <w:sz w:val="24"/>
          <w:szCs w:val="24"/>
          <w:highlight w:val="white"/>
        </w:rPr>
        <w:t xml:space="preserve">, S., </w:t>
      </w:r>
      <w:proofErr w:type="spellStart"/>
      <w:r>
        <w:rPr>
          <w:rFonts w:ascii="Arial" w:eastAsia="Arial" w:hAnsi="Arial" w:cs="Arial"/>
          <w:color w:val="000000"/>
          <w:sz w:val="24"/>
          <w:szCs w:val="24"/>
          <w:highlight w:val="white"/>
        </w:rPr>
        <w:t>Buschinger</w:t>
      </w:r>
      <w:proofErr w:type="spellEnd"/>
      <w:r>
        <w:rPr>
          <w:rFonts w:ascii="Arial" w:eastAsia="Arial" w:hAnsi="Arial" w:cs="Arial"/>
          <w:color w:val="000000"/>
          <w:sz w:val="24"/>
          <w:szCs w:val="24"/>
          <w:highlight w:val="white"/>
        </w:rPr>
        <w:t xml:space="preserve">, O., </w:t>
      </w:r>
      <w:proofErr w:type="spellStart"/>
      <w:r>
        <w:rPr>
          <w:rFonts w:ascii="Arial" w:eastAsia="Arial" w:hAnsi="Arial" w:cs="Arial"/>
          <w:color w:val="000000"/>
          <w:sz w:val="24"/>
          <w:szCs w:val="24"/>
          <w:highlight w:val="white"/>
        </w:rPr>
        <w:t>Bohineust</w:t>
      </w:r>
      <w:proofErr w:type="spellEnd"/>
      <w:r>
        <w:rPr>
          <w:rFonts w:ascii="Arial" w:eastAsia="Arial" w:hAnsi="Arial" w:cs="Arial"/>
          <w:color w:val="000000"/>
          <w:sz w:val="24"/>
          <w:szCs w:val="24"/>
          <w:highlight w:val="white"/>
        </w:rPr>
        <w:t xml:space="preserve">, A., Richert, A., Maurin, M., </w:t>
      </w:r>
      <w:proofErr w:type="spellStart"/>
      <w:r>
        <w:rPr>
          <w:rFonts w:ascii="Arial" w:eastAsia="Arial" w:hAnsi="Arial" w:cs="Arial"/>
          <w:color w:val="000000"/>
          <w:sz w:val="24"/>
          <w:szCs w:val="24"/>
          <w:highlight w:val="white"/>
        </w:rPr>
        <w:t>Hivroz</w:t>
      </w:r>
      <w:proofErr w:type="spellEnd"/>
      <w:r>
        <w:rPr>
          <w:rFonts w:ascii="Arial" w:eastAsia="Arial" w:hAnsi="Arial" w:cs="Arial"/>
          <w:color w:val="000000"/>
          <w:sz w:val="24"/>
          <w:szCs w:val="24"/>
          <w:highlight w:val="white"/>
        </w:rPr>
        <w:t xml:space="preserve">, C., </w:t>
      </w:r>
      <w:proofErr w:type="spellStart"/>
      <w:r>
        <w:rPr>
          <w:rFonts w:ascii="Arial" w:eastAsia="Arial" w:hAnsi="Arial" w:cs="Arial"/>
          <w:color w:val="000000"/>
          <w:sz w:val="24"/>
          <w:szCs w:val="24"/>
          <w:highlight w:val="white"/>
        </w:rPr>
        <w:t>Asnacios</w:t>
      </w:r>
      <w:proofErr w:type="spellEnd"/>
      <w:r>
        <w:rPr>
          <w:rFonts w:ascii="Arial" w:eastAsia="Arial" w:hAnsi="Arial" w:cs="Arial"/>
          <w:color w:val="000000"/>
          <w:sz w:val="24"/>
          <w:szCs w:val="24"/>
          <w:highlight w:val="white"/>
        </w:rPr>
        <w:t xml:space="preserve">, A. Human primary immune cells exhibit distinct </w:t>
      </w:r>
      <w:r>
        <w:rPr>
          <w:rFonts w:ascii="Arial" w:eastAsia="Arial" w:hAnsi="Arial" w:cs="Arial"/>
          <w:color w:val="000000"/>
          <w:sz w:val="24"/>
          <w:szCs w:val="24"/>
          <w:highlight w:val="white"/>
        </w:rPr>
        <w:lastRenderedPageBreak/>
        <w:t xml:space="preserve">mechanical properties that are modified by inflammation. </w:t>
      </w:r>
      <w:r>
        <w:rPr>
          <w:rFonts w:ascii="Arial" w:eastAsia="Arial" w:hAnsi="Arial" w:cs="Arial"/>
          <w:i/>
          <w:color w:val="000000"/>
          <w:sz w:val="24"/>
          <w:szCs w:val="24"/>
          <w:highlight w:val="white"/>
        </w:rPr>
        <w:t>Biophysical Journal</w:t>
      </w:r>
      <w:r>
        <w:rPr>
          <w:rFonts w:ascii="Arial" w:eastAsia="Arial" w:hAnsi="Arial" w:cs="Arial"/>
          <w:color w:val="000000"/>
          <w:sz w:val="24"/>
          <w:szCs w:val="24"/>
          <w:highlight w:val="white"/>
        </w:rPr>
        <w:t xml:space="preserve"> 108(9), 2181-2190 (2015).</w:t>
      </w:r>
    </w:p>
    <w:p w14:paraId="02F52CC9"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proofErr w:type="spellStart"/>
      <w:r>
        <w:rPr>
          <w:rFonts w:ascii="Arial" w:eastAsia="Arial" w:hAnsi="Arial" w:cs="Arial"/>
          <w:color w:val="000000"/>
          <w:sz w:val="24"/>
          <w:szCs w:val="24"/>
        </w:rPr>
        <w:t>Manssor</w:t>
      </w:r>
      <w:proofErr w:type="spellEnd"/>
      <w:r>
        <w:rPr>
          <w:rFonts w:ascii="Arial" w:eastAsia="Arial" w:hAnsi="Arial" w:cs="Arial"/>
          <w:color w:val="000000"/>
          <w:sz w:val="24"/>
          <w:szCs w:val="24"/>
        </w:rPr>
        <w:t xml:space="preserve">, N.A.S., Radzi, Z., Yahya, N.A., Yusof, L.M., Hariri, F., Khairuddin, N.H., Kasim, N.H.A., </w:t>
      </w:r>
      <w:proofErr w:type="spellStart"/>
      <w:r>
        <w:rPr>
          <w:rFonts w:ascii="Arial" w:eastAsia="Arial" w:hAnsi="Arial" w:cs="Arial"/>
          <w:color w:val="000000"/>
          <w:sz w:val="24"/>
          <w:szCs w:val="24"/>
        </w:rPr>
        <w:t>Czernuszka</w:t>
      </w:r>
      <w:proofErr w:type="spellEnd"/>
      <w:r>
        <w:rPr>
          <w:rFonts w:ascii="Arial" w:eastAsia="Arial" w:hAnsi="Arial" w:cs="Arial"/>
          <w:color w:val="000000"/>
          <w:sz w:val="24"/>
          <w:szCs w:val="24"/>
        </w:rPr>
        <w:t xml:space="preserve">, J.T. Characteristics and Young’s modulus of collagen fibrils from expanded skin using anisotropic controlled rate self-inflating tissue expander. </w:t>
      </w:r>
      <w:r>
        <w:rPr>
          <w:rFonts w:ascii="Arial" w:eastAsia="Arial" w:hAnsi="Arial" w:cs="Arial"/>
          <w:i/>
          <w:color w:val="000000"/>
          <w:sz w:val="24"/>
          <w:szCs w:val="24"/>
        </w:rPr>
        <w:t>Skin Pharmacology and Physiology</w:t>
      </w:r>
      <w:r>
        <w:rPr>
          <w:rFonts w:ascii="Arial" w:eastAsia="Arial" w:hAnsi="Arial" w:cs="Arial"/>
          <w:color w:val="000000"/>
          <w:sz w:val="24"/>
          <w:szCs w:val="24"/>
        </w:rPr>
        <w:t xml:space="preserve"> 29(2), </w:t>
      </w:r>
      <w:proofErr w:type="gramStart"/>
      <w:r>
        <w:rPr>
          <w:rFonts w:ascii="Arial" w:eastAsia="Arial" w:hAnsi="Arial" w:cs="Arial"/>
          <w:color w:val="000000"/>
          <w:sz w:val="24"/>
          <w:szCs w:val="24"/>
        </w:rPr>
        <w:t>55--62</w:t>
      </w:r>
      <w:proofErr w:type="gramEnd"/>
      <w:r>
        <w:rPr>
          <w:rFonts w:ascii="Arial" w:eastAsia="Arial" w:hAnsi="Arial" w:cs="Arial"/>
          <w:color w:val="000000"/>
          <w:sz w:val="24"/>
          <w:szCs w:val="24"/>
        </w:rPr>
        <w:t xml:space="preserve"> (2016).</w:t>
      </w:r>
    </w:p>
    <w:p w14:paraId="12C3DD42"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Bouwens, L., </w:t>
      </w:r>
      <w:proofErr w:type="spellStart"/>
      <w:r>
        <w:rPr>
          <w:rFonts w:ascii="Arial" w:eastAsia="Arial" w:hAnsi="Arial" w:cs="Arial"/>
          <w:color w:val="000000"/>
          <w:sz w:val="24"/>
          <w:szCs w:val="24"/>
          <w:highlight w:val="white"/>
        </w:rPr>
        <w:t>Knook</w:t>
      </w:r>
      <w:proofErr w:type="spellEnd"/>
      <w:r>
        <w:rPr>
          <w:rFonts w:ascii="Arial" w:eastAsia="Arial" w:hAnsi="Arial" w:cs="Arial"/>
          <w:color w:val="000000"/>
          <w:sz w:val="24"/>
          <w:szCs w:val="24"/>
          <w:highlight w:val="white"/>
        </w:rPr>
        <w:t xml:space="preserve">, D.L., Wisse, E. Local proliferation and extrahepatic recruitment of liver macrophages (Kupffer cells) in </w:t>
      </w:r>
      <w:proofErr w:type="gramStart"/>
      <w:r>
        <w:rPr>
          <w:rFonts w:ascii="Arial" w:eastAsia="Arial" w:hAnsi="Arial" w:cs="Arial"/>
          <w:color w:val="000000"/>
          <w:sz w:val="24"/>
          <w:szCs w:val="24"/>
          <w:highlight w:val="white"/>
        </w:rPr>
        <w:t>partial-body</w:t>
      </w:r>
      <w:proofErr w:type="gramEnd"/>
      <w:r>
        <w:rPr>
          <w:rFonts w:ascii="Arial" w:eastAsia="Arial" w:hAnsi="Arial" w:cs="Arial"/>
          <w:color w:val="000000"/>
          <w:sz w:val="24"/>
          <w:szCs w:val="24"/>
          <w:highlight w:val="white"/>
        </w:rPr>
        <w:t xml:space="preserve"> irradiated rats. </w:t>
      </w:r>
      <w:r>
        <w:rPr>
          <w:rFonts w:ascii="Arial" w:eastAsia="Arial" w:hAnsi="Arial" w:cs="Arial"/>
          <w:i/>
          <w:color w:val="000000"/>
          <w:sz w:val="24"/>
          <w:szCs w:val="24"/>
          <w:highlight w:val="white"/>
        </w:rPr>
        <w:t>Journal of Leukocyte Biology</w:t>
      </w:r>
      <w:r>
        <w:rPr>
          <w:rFonts w:ascii="Arial" w:eastAsia="Arial" w:hAnsi="Arial" w:cs="Arial"/>
          <w:color w:val="000000"/>
          <w:sz w:val="24"/>
          <w:szCs w:val="24"/>
          <w:highlight w:val="white"/>
        </w:rPr>
        <w:t xml:space="preserve"> 39, 687-697 (1986).</w:t>
      </w:r>
    </w:p>
    <w:p w14:paraId="7F0BF655"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Davies, J.E., Apta, B.H.R., Harper, M.T. Cross-reactivity of anti-HMGB1 antibodies for HMGB2. Journal of Immunological Methods 456: 72—76 (2018).</w:t>
      </w:r>
    </w:p>
    <w:p w14:paraId="08F6050E"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highlight w:val="white"/>
        </w:rPr>
      </w:pPr>
      <w:proofErr w:type="spellStart"/>
      <w:r>
        <w:rPr>
          <w:rFonts w:ascii="Arial" w:eastAsia="Arial" w:hAnsi="Arial" w:cs="Arial"/>
          <w:color w:val="000000"/>
          <w:sz w:val="24"/>
          <w:szCs w:val="24"/>
        </w:rPr>
        <w:t>Zandarashvili</w:t>
      </w:r>
      <w:proofErr w:type="spellEnd"/>
      <w:r>
        <w:rPr>
          <w:rFonts w:ascii="Arial" w:eastAsia="Arial" w:hAnsi="Arial" w:cs="Arial"/>
          <w:color w:val="000000"/>
          <w:sz w:val="24"/>
          <w:szCs w:val="24"/>
          <w:highlight w:val="white"/>
        </w:rPr>
        <w:t xml:space="preserve">, L., Sahu, D., Lee, K., Lee, Y.S., Singh, P., </w:t>
      </w:r>
      <w:proofErr w:type="spellStart"/>
      <w:r>
        <w:rPr>
          <w:rFonts w:ascii="Arial" w:eastAsia="Arial" w:hAnsi="Arial" w:cs="Arial"/>
          <w:color w:val="000000"/>
          <w:sz w:val="24"/>
          <w:szCs w:val="24"/>
          <w:highlight w:val="white"/>
        </w:rPr>
        <w:t>Rajarathnam</w:t>
      </w:r>
      <w:proofErr w:type="spellEnd"/>
      <w:r>
        <w:rPr>
          <w:rFonts w:ascii="Arial" w:eastAsia="Arial" w:hAnsi="Arial" w:cs="Arial"/>
          <w:color w:val="000000"/>
          <w:sz w:val="24"/>
          <w:szCs w:val="24"/>
          <w:highlight w:val="white"/>
        </w:rPr>
        <w:t xml:space="preserve">, K., </w:t>
      </w:r>
      <w:proofErr w:type="spellStart"/>
      <w:r>
        <w:rPr>
          <w:rFonts w:ascii="Arial" w:eastAsia="Arial" w:hAnsi="Arial" w:cs="Arial"/>
          <w:color w:val="000000"/>
          <w:sz w:val="24"/>
          <w:szCs w:val="24"/>
          <w:highlight w:val="white"/>
        </w:rPr>
        <w:t>Iwahara</w:t>
      </w:r>
      <w:proofErr w:type="spellEnd"/>
      <w:r>
        <w:rPr>
          <w:rFonts w:ascii="Arial" w:eastAsia="Arial" w:hAnsi="Arial" w:cs="Arial"/>
          <w:color w:val="000000"/>
          <w:sz w:val="24"/>
          <w:szCs w:val="24"/>
          <w:highlight w:val="white"/>
        </w:rPr>
        <w:t>, J. Real-time kinetics of high-mobility group box 1 (HMGB1) oxidation in extracellular fluids studied by in Situ protein NMR spectroscopy. Journal of Biological Chemistry 288(17): 11621—11627 (2013).</w:t>
      </w:r>
    </w:p>
    <w:p w14:paraId="612CAC65" w14:textId="77777777" w:rsidR="00321FDF" w:rsidRDefault="00000000">
      <w:pPr>
        <w:numPr>
          <w:ilvl w:val="0"/>
          <w:numId w:val="1"/>
        </w:numPr>
        <w:pBdr>
          <w:top w:val="nil"/>
          <w:left w:val="nil"/>
          <w:bottom w:val="nil"/>
          <w:right w:val="nil"/>
          <w:between w:val="nil"/>
        </w:pBdr>
        <w:tabs>
          <w:tab w:val="left" w:pos="458"/>
          <w:tab w:val="left" w:pos="459"/>
        </w:tabs>
        <w:spacing w:line="480" w:lineRule="auto"/>
        <w:rPr>
          <w:rFonts w:ascii="Arial" w:eastAsia="Arial" w:hAnsi="Arial" w:cs="Arial"/>
          <w:color w:val="000000"/>
          <w:sz w:val="24"/>
          <w:szCs w:val="24"/>
        </w:rPr>
      </w:pPr>
      <w:r>
        <w:rPr>
          <w:rFonts w:ascii="Arial" w:eastAsia="Arial" w:hAnsi="Arial" w:cs="Arial"/>
          <w:color w:val="000000"/>
          <w:sz w:val="24"/>
          <w:szCs w:val="24"/>
        </w:rPr>
        <w:t xml:space="preserve">Hammad, S., Hoehme, S., Friebel, A., Von Recklinghausen, I., Othman, A., </w:t>
      </w:r>
      <w:proofErr w:type="spellStart"/>
      <w:r>
        <w:rPr>
          <w:rFonts w:ascii="Arial" w:eastAsia="Arial" w:hAnsi="Arial" w:cs="Arial"/>
          <w:color w:val="000000"/>
          <w:sz w:val="24"/>
          <w:szCs w:val="24"/>
        </w:rPr>
        <w:t>Begher</w:t>
      </w:r>
      <w:proofErr w:type="spellEnd"/>
      <w:r>
        <w:rPr>
          <w:rFonts w:ascii="Arial" w:eastAsia="Arial" w:hAnsi="Arial" w:cs="Arial"/>
          <w:color w:val="000000"/>
          <w:sz w:val="24"/>
          <w:szCs w:val="24"/>
        </w:rPr>
        <w:t xml:space="preserve">-Tibbe, B., Reif, R., Godoy, P., Johann, T., Vartak, A., Golka, K., Bucur, O.P., Vibert, E., Marchan, R., Christ, B., Dooley, S., Meyer, C., </w:t>
      </w:r>
      <w:proofErr w:type="spellStart"/>
      <w:r>
        <w:rPr>
          <w:rFonts w:ascii="Arial" w:eastAsia="Arial" w:hAnsi="Arial" w:cs="Arial"/>
          <w:color w:val="000000"/>
          <w:sz w:val="24"/>
          <w:szCs w:val="24"/>
        </w:rPr>
        <w:t>Ilkavets</w:t>
      </w:r>
      <w:proofErr w:type="spellEnd"/>
      <w:r>
        <w:rPr>
          <w:rFonts w:ascii="Arial" w:eastAsia="Arial" w:hAnsi="Arial" w:cs="Arial"/>
          <w:color w:val="000000"/>
          <w:sz w:val="24"/>
          <w:szCs w:val="24"/>
        </w:rPr>
        <w:t xml:space="preserve">, I., Dahmen, U., </w:t>
      </w:r>
      <w:proofErr w:type="spellStart"/>
      <w:r>
        <w:rPr>
          <w:rFonts w:ascii="Arial" w:eastAsia="Arial" w:hAnsi="Arial" w:cs="Arial"/>
          <w:color w:val="000000"/>
          <w:sz w:val="24"/>
          <w:szCs w:val="24"/>
        </w:rPr>
        <w:t>Dirsch</w:t>
      </w:r>
      <w:proofErr w:type="spellEnd"/>
      <w:r>
        <w:rPr>
          <w:rFonts w:ascii="Arial" w:eastAsia="Arial" w:hAnsi="Arial" w:cs="Arial"/>
          <w:color w:val="000000"/>
          <w:sz w:val="24"/>
          <w:szCs w:val="24"/>
        </w:rPr>
        <w:t xml:space="preserve">, O., Bottger, J., Gebhardt, R., Drasdo, D., Hengstler, J.G. Protocols for staining of bile canalicular and sinusoidal networks of human, mouse and pig livers, three-dimensional reconstruction and quantification of tissue microarchitecture by image processing and analysis. </w:t>
      </w:r>
      <w:r>
        <w:rPr>
          <w:rFonts w:ascii="Arial" w:eastAsia="Arial" w:hAnsi="Arial" w:cs="Arial"/>
          <w:i/>
          <w:color w:val="000000"/>
          <w:sz w:val="24"/>
          <w:szCs w:val="24"/>
        </w:rPr>
        <w:t>Archives of Toxicology</w:t>
      </w:r>
      <w:r>
        <w:rPr>
          <w:rFonts w:ascii="Arial" w:eastAsia="Arial" w:hAnsi="Arial" w:cs="Arial"/>
          <w:color w:val="000000"/>
          <w:sz w:val="24"/>
          <w:szCs w:val="24"/>
        </w:rPr>
        <w:t xml:space="preserve"> 88, 1161-1183 (2014).</w:t>
      </w:r>
    </w:p>
    <w:sectPr w:rsidR="00321FDF">
      <w:headerReference w:type="even" r:id="rId21"/>
      <w:headerReference w:type="default" r:id="rId22"/>
      <w:footerReference w:type="even" r:id="rId23"/>
      <w:footerReference w:type="default" r:id="rId24"/>
      <w:headerReference w:type="first" r:id="rId25"/>
      <w:footerReference w:type="first" r:id="rId26"/>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C87700" w14:textId="77777777" w:rsidR="00B353A2" w:rsidRDefault="00B353A2">
      <w:r>
        <w:separator/>
      </w:r>
    </w:p>
  </w:endnote>
  <w:endnote w:type="continuationSeparator" w:id="0">
    <w:p w14:paraId="42EC3B28" w14:textId="77777777" w:rsidR="00B353A2" w:rsidRDefault="00B353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EAD890" w14:textId="77777777" w:rsidR="00321FDF" w:rsidRDefault="00321FDF">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32CF02" w14:textId="0E34D7FE" w:rsidR="00321FDF" w:rsidRDefault="00000000">
    <w:pPr>
      <w:jc w:val="right"/>
    </w:pPr>
    <w:r>
      <w:fldChar w:fldCharType="begin"/>
    </w:r>
    <w:r>
      <w:instrText>PAGE</w:instrText>
    </w:r>
    <w:r>
      <w:fldChar w:fldCharType="separate"/>
    </w:r>
    <w:r w:rsidR="00253F11">
      <w:rPr>
        <w:noProof/>
      </w:rPr>
      <w:t>43</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5842C" w14:textId="77777777" w:rsidR="00321FDF" w:rsidRDefault="00321FDF">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08B218" w14:textId="77777777" w:rsidR="00B353A2" w:rsidRDefault="00B353A2">
      <w:r>
        <w:separator/>
      </w:r>
    </w:p>
  </w:footnote>
  <w:footnote w:type="continuationSeparator" w:id="0">
    <w:p w14:paraId="5FDE474C" w14:textId="77777777" w:rsidR="00B353A2" w:rsidRDefault="00B353A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D735ED" w14:textId="77777777" w:rsidR="00321FDF" w:rsidRDefault="00321FDF">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C3B7B" w14:textId="77777777" w:rsidR="00321FDF" w:rsidRDefault="00321FD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C409B4" w14:textId="77777777" w:rsidR="00321FDF" w:rsidRDefault="00321FDF">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5D3B05"/>
    <w:multiLevelType w:val="multilevel"/>
    <w:tmpl w:val="CCF458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6226113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1FDF"/>
    <w:rsid w:val="00027517"/>
    <w:rsid w:val="00042303"/>
    <w:rsid w:val="00074DA8"/>
    <w:rsid w:val="000A7932"/>
    <w:rsid w:val="000B6F92"/>
    <w:rsid w:val="000D18E2"/>
    <w:rsid w:val="000D4361"/>
    <w:rsid w:val="000F034E"/>
    <w:rsid w:val="00117ACA"/>
    <w:rsid w:val="0017378E"/>
    <w:rsid w:val="001D12EA"/>
    <w:rsid w:val="0022687A"/>
    <w:rsid w:val="0023118C"/>
    <w:rsid w:val="00253F11"/>
    <w:rsid w:val="00277D0C"/>
    <w:rsid w:val="00294DAC"/>
    <w:rsid w:val="002E02D8"/>
    <w:rsid w:val="00321862"/>
    <w:rsid w:val="00321FDF"/>
    <w:rsid w:val="00340064"/>
    <w:rsid w:val="003B0A70"/>
    <w:rsid w:val="003C4892"/>
    <w:rsid w:val="003C6F35"/>
    <w:rsid w:val="003D5479"/>
    <w:rsid w:val="003E63A4"/>
    <w:rsid w:val="003F3A2F"/>
    <w:rsid w:val="004B6DC6"/>
    <w:rsid w:val="004D2E23"/>
    <w:rsid w:val="00523B1E"/>
    <w:rsid w:val="005471DA"/>
    <w:rsid w:val="005E4CB9"/>
    <w:rsid w:val="00635DAB"/>
    <w:rsid w:val="006B266B"/>
    <w:rsid w:val="006C33A7"/>
    <w:rsid w:val="00782975"/>
    <w:rsid w:val="00782B06"/>
    <w:rsid w:val="00790638"/>
    <w:rsid w:val="007972FA"/>
    <w:rsid w:val="007A26C1"/>
    <w:rsid w:val="007B120A"/>
    <w:rsid w:val="007C68BB"/>
    <w:rsid w:val="007F150B"/>
    <w:rsid w:val="007F19F7"/>
    <w:rsid w:val="00806880"/>
    <w:rsid w:val="00830BF5"/>
    <w:rsid w:val="00885834"/>
    <w:rsid w:val="009A004D"/>
    <w:rsid w:val="009F1A49"/>
    <w:rsid w:val="009F6306"/>
    <w:rsid w:val="00A7012D"/>
    <w:rsid w:val="00AE4A8B"/>
    <w:rsid w:val="00AF0828"/>
    <w:rsid w:val="00B00F8F"/>
    <w:rsid w:val="00B13DB1"/>
    <w:rsid w:val="00B16623"/>
    <w:rsid w:val="00B353A2"/>
    <w:rsid w:val="00B47F02"/>
    <w:rsid w:val="00C0454F"/>
    <w:rsid w:val="00C2117B"/>
    <w:rsid w:val="00C4662D"/>
    <w:rsid w:val="00CE4671"/>
    <w:rsid w:val="00D61687"/>
    <w:rsid w:val="00DB531D"/>
    <w:rsid w:val="00DC6FFE"/>
    <w:rsid w:val="00E16771"/>
    <w:rsid w:val="00E171BD"/>
    <w:rsid w:val="00E712BE"/>
    <w:rsid w:val="00E73DAD"/>
    <w:rsid w:val="00F31FA1"/>
    <w:rsid w:val="00F8761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EC9C4C"/>
  <w15:docId w15:val="{9814737C-B119-4A9D-8518-606183F1D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en-US" w:eastAsia="zh-CN"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ind w:left="458" w:hanging="358"/>
      <w:outlineLvl w:val="0"/>
    </w:pPr>
    <w:rPr>
      <w:b/>
      <w:sz w:val="24"/>
      <w:szCs w:val="24"/>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40"/>
      <w:outlineLvl w:val="2"/>
    </w:pPr>
    <w:rPr>
      <w:rFonts w:ascii="Cambria" w:eastAsia="Cambria" w:hAnsi="Cambria" w:cs="Cambria"/>
      <w:color w:val="243F61"/>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widowControl/>
      <w:spacing w:after="60" w:line="276" w:lineRule="auto"/>
    </w:pPr>
    <w:rPr>
      <w:rFonts w:ascii="Arial" w:eastAsia="Arial" w:hAnsi="Arial" w:cs="Arial"/>
      <w:sz w:val="52"/>
      <w:szCs w:val="52"/>
    </w:rPr>
  </w:style>
  <w:style w:type="paragraph" w:styleId="Subtitle">
    <w:name w:val="Subtitle"/>
    <w:basedOn w:val="Normal"/>
    <w:next w:val="Normal"/>
    <w:uiPriority w:val="11"/>
    <w:qFormat/>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paragraph" w:styleId="Header">
    <w:name w:val="header"/>
    <w:basedOn w:val="Normal"/>
    <w:link w:val="HeaderChar"/>
    <w:uiPriority w:val="99"/>
    <w:unhideWhenUsed/>
    <w:rsid w:val="007C68BB"/>
    <w:pPr>
      <w:tabs>
        <w:tab w:val="center" w:pos="4680"/>
        <w:tab w:val="right" w:pos="9360"/>
      </w:tabs>
    </w:pPr>
  </w:style>
  <w:style w:type="character" w:customStyle="1" w:styleId="HeaderChar">
    <w:name w:val="Header Char"/>
    <w:basedOn w:val="DefaultParagraphFont"/>
    <w:link w:val="Header"/>
    <w:uiPriority w:val="99"/>
    <w:rsid w:val="007C68BB"/>
  </w:style>
  <w:style w:type="paragraph" w:styleId="Footer">
    <w:name w:val="footer"/>
    <w:basedOn w:val="Normal"/>
    <w:link w:val="FooterChar"/>
    <w:uiPriority w:val="99"/>
    <w:unhideWhenUsed/>
    <w:rsid w:val="007C68BB"/>
    <w:pPr>
      <w:tabs>
        <w:tab w:val="center" w:pos="4680"/>
        <w:tab w:val="right" w:pos="9360"/>
      </w:tabs>
    </w:pPr>
  </w:style>
  <w:style w:type="character" w:customStyle="1" w:styleId="FooterChar">
    <w:name w:val="Footer Char"/>
    <w:basedOn w:val="DefaultParagraphFont"/>
    <w:link w:val="Footer"/>
    <w:uiPriority w:val="99"/>
    <w:rsid w:val="007C68BB"/>
  </w:style>
  <w:style w:type="character" w:styleId="PlaceholderText">
    <w:name w:val="Placeholder Text"/>
    <w:basedOn w:val="DefaultParagraphFont"/>
    <w:uiPriority w:val="99"/>
    <w:semiHidden/>
    <w:rsid w:val="00C2117B"/>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mailto:steven.dooley@medma.uni-heidelberg.de"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dirk.drasdo@inria.fr" TargetMode="External"/><Relationship Id="rId14" Type="http://schemas.openxmlformats.org/officeDocument/2006/relationships/image" Target="media/image5.pn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qxR2NxglC9HrqCqTvaIETgfI+2w==">CgMxLjAaJAoBMBIfCh0IB0IZCgVBcmlhbBIQQXJpYWwgVW5pY29kZSBNUzgAciExLUE5M1Jvc2FYbmZuNUFWcVh1R0VnY183NkgxSHpIV3Q=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1129</TotalTime>
  <Pages>49</Pages>
  <Words>9963</Words>
  <Characters>56792</Characters>
  <Application>Microsoft Office Word</Application>
  <DocSecurity>0</DocSecurity>
  <Lines>473</Lines>
  <Paragraphs>133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Jieling Zhao</cp:lastModifiedBy>
  <cp:revision>51</cp:revision>
  <dcterms:created xsi:type="dcterms:W3CDTF">2023-12-22T17:33:00Z</dcterms:created>
  <dcterms:modified xsi:type="dcterms:W3CDTF">2024-01-29T15:47:00Z</dcterms:modified>
</cp:coreProperties>
</file>