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C546B" w14:textId="0BFF4E48" w:rsidR="002D1FF2" w:rsidRPr="002D1FF2" w:rsidRDefault="002D1FF2" w:rsidP="002D1FF2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1E31DB">
        <w:rPr>
          <w:rFonts w:asciiTheme="majorBidi" w:eastAsia="Times New Roman" w:hAnsiTheme="majorBidi" w:cstheme="majorBidi"/>
          <w:b/>
          <w:bCs/>
          <w:sz w:val="24"/>
          <w:szCs w:val="24"/>
          <w:lang w:bidi="fa-IR"/>
        </w:rPr>
        <w:t xml:space="preserve">Table 1. </w:t>
      </w:r>
      <w:r w:rsidRPr="002D1FF2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fa-IR"/>
        </w:rPr>
        <w:t xml:space="preserve">Demographic and reproductive characteristics </w:t>
      </w:r>
      <w:r w:rsidRPr="002D1FF2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of the women with gestational diabetes mellitus (GDM) (n= 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>168</w:t>
      </w:r>
      <w:r w:rsidRPr="002D1FF2">
        <w:rPr>
          <w:rFonts w:asciiTheme="majorBidi" w:eastAsia="Times New Roman" w:hAnsiTheme="majorBidi" w:cstheme="majorBidi"/>
          <w:sz w:val="24"/>
          <w:szCs w:val="24"/>
          <w:lang w:bidi="fa-IR"/>
        </w:rPr>
        <w:t>)</w:t>
      </w:r>
    </w:p>
    <w:tbl>
      <w:tblPr>
        <w:tblStyle w:val="GridTable4-Accent5"/>
        <w:bidiVisual/>
        <w:tblW w:w="9002" w:type="dxa"/>
        <w:tblInd w:w="30" w:type="dxa"/>
        <w:tblLook w:val="04A0" w:firstRow="1" w:lastRow="0" w:firstColumn="1" w:lastColumn="0" w:noHBand="0" w:noVBand="1"/>
      </w:tblPr>
      <w:tblGrid>
        <w:gridCol w:w="2514"/>
        <w:gridCol w:w="3519"/>
        <w:gridCol w:w="2969"/>
      </w:tblGrid>
      <w:tr w:rsidR="002D1FF2" w:rsidRPr="001E31DB" w14:paraId="60E6F2D2" w14:textId="77777777" w:rsidTr="00DE3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  <w:hideMark/>
          </w:tcPr>
          <w:p w14:paraId="7D4F52DA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Mean ± SD/</w:t>
            </w:r>
            <w:r w:rsidRPr="001E31DB">
              <w:rPr>
                <w:rFonts w:asciiTheme="majorBidi" w:hAnsiTheme="majorBidi" w:cstheme="majorBidi"/>
                <w:sz w:val="24"/>
                <w:szCs w:val="24"/>
              </w:rPr>
              <w:t xml:space="preserve"> N</w:t>
            </w:r>
            <w:r w:rsidRPr="001E31D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1E31DB">
              <w:rPr>
                <w:rFonts w:asciiTheme="majorBidi" w:hAnsiTheme="majorBidi" w:cstheme="majorBidi"/>
                <w:sz w:val="24"/>
                <w:szCs w:val="24"/>
              </w:rPr>
              <w:t>(%)</w:t>
            </w:r>
          </w:p>
        </w:tc>
        <w:tc>
          <w:tcPr>
            <w:tcW w:w="6488" w:type="dxa"/>
            <w:gridSpan w:val="2"/>
          </w:tcPr>
          <w:p w14:paraId="672A680F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Variables</w:t>
            </w:r>
          </w:p>
        </w:tc>
      </w:tr>
      <w:tr w:rsidR="002D1FF2" w:rsidRPr="001E31DB" w14:paraId="4670C17E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  <w:hideMark/>
          </w:tcPr>
          <w:p w14:paraId="16FE474C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31.79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±6.64</w:t>
            </w:r>
          </w:p>
        </w:tc>
        <w:tc>
          <w:tcPr>
            <w:tcW w:w="6488" w:type="dxa"/>
            <w:gridSpan w:val="2"/>
          </w:tcPr>
          <w:p w14:paraId="3401DC64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Age (years)</w:t>
            </w:r>
          </w:p>
        </w:tc>
      </w:tr>
      <w:tr w:rsidR="002D1FF2" w:rsidRPr="001E31DB" w14:paraId="3DD4CC9E" w14:textId="77777777" w:rsidTr="00DE318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6EBBDE74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72.01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±11.39</w:t>
            </w:r>
          </w:p>
        </w:tc>
        <w:tc>
          <w:tcPr>
            <w:tcW w:w="6488" w:type="dxa"/>
            <w:gridSpan w:val="2"/>
          </w:tcPr>
          <w:p w14:paraId="3852069F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Weight (Kg)</w:t>
            </w:r>
          </w:p>
        </w:tc>
      </w:tr>
      <w:tr w:rsidR="002D1FF2" w:rsidRPr="001E31DB" w14:paraId="7B352D0D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  <w:hideMark/>
          </w:tcPr>
          <w:p w14:paraId="27BA8E7C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158.29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±17.56</w:t>
            </w:r>
          </w:p>
        </w:tc>
        <w:tc>
          <w:tcPr>
            <w:tcW w:w="6488" w:type="dxa"/>
            <w:gridSpan w:val="2"/>
          </w:tcPr>
          <w:p w14:paraId="3AF8F0A8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Height (Cm)</w:t>
            </w:r>
          </w:p>
        </w:tc>
      </w:tr>
      <w:tr w:rsidR="002D1FF2" w:rsidRPr="001E31DB" w14:paraId="4ED85B43" w14:textId="77777777" w:rsidTr="00DE318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420E4BA0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9.17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±7.09</w:t>
            </w:r>
          </w:p>
        </w:tc>
        <w:tc>
          <w:tcPr>
            <w:tcW w:w="6488" w:type="dxa"/>
            <w:gridSpan w:val="2"/>
          </w:tcPr>
          <w:p w14:paraId="3978155D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Duration of marriage (years)</w:t>
            </w:r>
          </w:p>
        </w:tc>
      </w:tr>
      <w:tr w:rsidR="002D1FF2" w:rsidRPr="001E31DB" w14:paraId="671D44AD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5D32084F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24 (14.3)</w:t>
            </w:r>
          </w:p>
        </w:tc>
        <w:tc>
          <w:tcPr>
            <w:tcW w:w="3519" w:type="dxa"/>
          </w:tcPr>
          <w:p w14:paraId="637598E9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Primary education</w:t>
            </w:r>
          </w:p>
        </w:tc>
        <w:tc>
          <w:tcPr>
            <w:tcW w:w="2969" w:type="dxa"/>
            <w:vMerge w:val="restart"/>
          </w:tcPr>
          <w:p w14:paraId="31781729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Education</w:t>
            </w:r>
          </w:p>
        </w:tc>
      </w:tr>
      <w:tr w:rsidR="002D1FF2" w:rsidRPr="001E31DB" w14:paraId="0D58CE7F" w14:textId="77777777" w:rsidTr="00DE3182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68E0974F" w14:textId="77777777" w:rsidR="002D1FF2" w:rsidRPr="001E31DB" w:rsidRDefault="002D1FF2" w:rsidP="002D1FF2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33 (19.6)</w:t>
            </w:r>
          </w:p>
        </w:tc>
        <w:tc>
          <w:tcPr>
            <w:tcW w:w="3519" w:type="dxa"/>
          </w:tcPr>
          <w:p w14:paraId="0B199236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Intermediate education</w:t>
            </w:r>
          </w:p>
        </w:tc>
        <w:tc>
          <w:tcPr>
            <w:tcW w:w="2969" w:type="dxa"/>
            <w:vMerge/>
          </w:tcPr>
          <w:p w14:paraId="6F0AD34B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4A3336F3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22F6A77E" w14:textId="77777777" w:rsidR="002D1FF2" w:rsidRPr="001E31DB" w:rsidRDefault="002D1FF2" w:rsidP="002D1FF2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49 (29.2)</w:t>
            </w:r>
          </w:p>
        </w:tc>
        <w:tc>
          <w:tcPr>
            <w:tcW w:w="3519" w:type="dxa"/>
          </w:tcPr>
          <w:p w14:paraId="6B845FF1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High school education &amp; Diploma</w:t>
            </w:r>
          </w:p>
        </w:tc>
        <w:tc>
          <w:tcPr>
            <w:tcW w:w="2969" w:type="dxa"/>
            <w:vMerge/>
          </w:tcPr>
          <w:p w14:paraId="50619237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671BA733" w14:textId="77777777" w:rsidTr="00DE3182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29CFE27E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62 (36.9)</w:t>
            </w:r>
          </w:p>
        </w:tc>
        <w:tc>
          <w:tcPr>
            <w:tcW w:w="3519" w:type="dxa"/>
          </w:tcPr>
          <w:p w14:paraId="2730C9ED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Academic</w:t>
            </w:r>
          </w:p>
        </w:tc>
        <w:tc>
          <w:tcPr>
            <w:tcW w:w="2969" w:type="dxa"/>
            <w:vMerge/>
          </w:tcPr>
          <w:p w14:paraId="15BF4DE2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43135CA2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2AEA3009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26 (15.5)</w:t>
            </w:r>
          </w:p>
        </w:tc>
        <w:tc>
          <w:tcPr>
            <w:tcW w:w="3519" w:type="dxa"/>
          </w:tcPr>
          <w:p w14:paraId="7541A14F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Primary education</w:t>
            </w:r>
          </w:p>
        </w:tc>
        <w:tc>
          <w:tcPr>
            <w:tcW w:w="2969" w:type="dxa"/>
            <w:vMerge w:val="restart"/>
          </w:tcPr>
          <w:p w14:paraId="71D63DF2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Education of Husband</w:t>
            </w:r>
          </w:p>
        </w:tc>
      </w:tr>
      <w:tr w:rsidR="002D1FF2" w:rsidRPr="001E31DB" w14:paraId="07EAB138" w14:textId="77777777" w:rsidTr="00DE318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58D58619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26 (15.5)</w:t>
            </w:r>
          </w:p>
        </w:tc>
        <w:tc>
          <w:tcPr>
            <w:tcW w:w="3519" w:type="dxa"/>
          </w:tcPr>
          <w:p w14:paraId="12863F5B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Intermediate education</w:t>
            </w:r>
          </w:p>
        </w:tc>
        <w:tc>
          <w:tcPr>
            <w:tcW w:w="2969" w:type="dxa"/>
            <w:vMerge/>
          </w:tcPr>
          <w:p w14:paraId="43394A78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6DFBE5B1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519D59BB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53 (31.5)</w:t>
            </w:r>
          </w:p>
        </w:tc>
        <w:tc>
          <w:tcPr>
            <w:tcW w:w="3519" w:type="dxa"/>
          </w:tcPr>
          <w:p w14:paraId="1C88311B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High school education &amp; Diploma</w:t>
            </w:r>
          </w:p>
        </w:tc>
        <w:tc>
          <w:tcPr>
            <w:tcW w:w="2969" w:type="dxa"/>
            <w:vMerge/>
          </w:tcPr>
          <w:p w14:paraId="2FD087F1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322F91DA" w14:textId="77777777" w:rsidTr="00DE318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73A79987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63 (37.5)</w:t>
            </w:r>
          </w:p>
        </w:tc>
        <w:tc>
          <w:tcPr>
            <w:tcW w:w="3519" w:type="dxa"/>
          </w:tcPr>
          <w:p w14:paraId="7FB9D556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Academic</w:t>
            </w:r>
          </w:p>
        </w:tc>
        <w:tc>
          <w:tcPr>
            <w:tcW w:w="2969" w:type="dxa"/>
            <w:vMerge/>
          </w:tcPr>
          <w:p w14:paraId="173A49D8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0370B32E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65FB1C61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111 (66.1)</w:t>
            </w:r>
          </w:p>
        </w:tc>
        <w:tc>
          <w:tcPr>
            <w:tcW w:w="3519" w:type="dxa"/>
          </w:tcPr>
          <w:p w14:paraId="6D7C9A50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 xml:space="preserve">Housewife </w:t>
            </w:r>
          </w:p>
        </w:tc>
        <w:tc>
          <w:tcPr>
            <w:tcW w:w="2969" w:type="dxa"/>
            <w:vMerge w:val="restart"/>
          </w:tcPr>
          <w:p w14:paraId="6038F089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Occupation</w:t>
            </w:r>
          </w:p>
        </w:tc>
      </w:tr>
      <w:tr w:rsidR="002D1FF2" w:rsidRPr="001E31DB" w14:paraId="74C9D85D" w14:textId="77777777" w:rsidTr="00DE318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1596A569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56 (33.3)</w:t>
            </w:r>
          </w:p>
        </w:tc>
        <w:tc>
          <w:tcPr>
            <w:tcW w:w="3519" w:type="dxa"/>
          </w:tcPr>
          <w:p w14:paraId="4F545B60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Employed</w:t>
            </w:r>
          </w:p>
        </w:tc>
        <w:tc>
          <w:tcPr>
            <w:tcW w:w="2969" w:type="dxa"/>
            <w:vMerge/>
          </w:tcPr>
          <w:p w14:paraId="72424E7C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2A15B6ED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7E7E6895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 (0.6)</w:t>
            </w:r>
          </w:p>
        </w:tc>
        <w:tc>
          <w:tcPr>
            <w:tcW w:w="3519" w:type="dxa"/>
          </w:tcPr>
          <w:p w14:paraId="527F259F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Retired</w:t>
            </w:r>
          </w:p>
        </w:tc>
        <w:tc>
          <w:tcPr>
            <w:tcW w:w="2969" w:type="dxa"/>
            <w:vMerge/>
          </w:tcPr>
          <w:p w14:paraId="72D32A96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2D1FF2" w:rsidRPr="001E31DB" w14:paraId="6276D302" w14:textId="77777777" w:rsidTr="00DE3182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1E177472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45 (26.8)</w:t>
            </w:r>
          </w:p>
        </w:tc>
        <w:tc>
          <w:tcPr>
            <w:tcW w:w="3519" w:type="dxa"/>
          </w:tcPr>
          <w:p w14:paraId="04DB04CC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Worker</w:t>
            </w:r>
          </w:p>
        </w:tc>
        <w:tc>
          <w:tcPr>
            <w:tcW w:w="2969" w:type="dxa"/>
            <w:vMerge w:val="restart"/>
          </w:tcPr>
          <w:p w14:paraId="6153AF3E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Husband Occupation</w:t>
            </w:r>
          </w:p>
        </w:tc>
      </w:tr>
      <w:tr w:rsidR="002D1FF2" w:rsidRPr="001E31DB" w14:paraId="26FCDBC9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0389ECBD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35 (20.8)</w:t>
            </w:r>
          </w:p>
        </w:tc>
        <w:tc>
          <w:tcPr>
            <w:tcW w:w="3519" w:type="dxa"/>
          </w:tcPr>
          <w:p w14:paraId="5D4BCF8C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Employee</w:t>
            </w:r>
          </w:p>
        </w:tc>
        <w:tc>
          <w:tcPr>
            <w:tcW w:w="2969" w:type="dxa"/>
            <w:vMerge/>
          </w:tcPr>
          <w:p w14:paraId="4066133D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25A6C950" w14:textId="77777777" w:rsidTr="00DE318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4D887294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77 (45.8)</w:t>
            </w:r>
          </w:p>
        </w:tc>
        <w:tc>
          <w:tcPr>
            <w:tcW w:w="3519" w:type="dxa"/>
          </w:tcPr>
          <w:p w14:paraId="06A07953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Freelance job</w:t>
            </w:r>
          </w:p>
        </w:tc>
        <w:tc>
          <w:tcPr>
            <w:tcW w:w="2969" w:type="dxa"/>
            <w:vMerge/>
          </w:tcPr>
          <w:p w14:paraId="555B2BA9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3CAC604B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0A85D084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11 (6.6)</w:t>
            </w:r>
          </w:p>
        </w:tc>
        <w:tc>
          <w:tcPr>
            <w:tcW w:w="3519" w:type="dxa"/>
          </w:tcPr>
          <w:p w14:paraId="4A9D123F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Retired or unemployed</w:t>
            </w:r>
          </w:p>
        </w:tc>
        <w:tc>
          <w:tcPr>
            <w:tcW w:w="2969" w:type="dxa"/>
            <w:vMerge/>
          </w:tcPr>
          <w:p w14:paraId="06D1E0DE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66F8D40B" w14:textId="77777777" w:rsidTr="00DE3182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3BF6E733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84 (50.0)</w:t>
            </w:r>
          </w:p>
        </w:tc>
        <w:tc>
          <w:tcPr>
            <w:tcW w:w="3519" w:type="dxa"/>
          </w:tcPr>
          <w:p w14:paraId="0A107416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2969" w:type="dxa"/>
            <w:vMerge w:val="restart"/>
          </w:tcPr>
          <w:p w14:paraId="34421A54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 xml:space="preserve">Family Economic class </w:t>
            </w:r>
          </w:p>
        </w:tc>
      </w:tr>
      <w:tr w:rsidR="002D1FF2" w:rsidRPr="001E31DB" w14:paraId="637CC841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72EB876E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63 (37.5)</w:t>
            </w:r>
          </w:p>
        </w:tc>
        <w:tc>
          <w:tcPr>
            <w:tcW w:w="3519" w:type="dxa"/>
          </w:tcPr>
          <w:p w14:paraId="50B77435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</w:p>
        </w:tc>
        <w:tc>
          <w:tcPr>
            <w:tcW w:w="2969" w:type="dxa"/>
            <w:vMerge/>
          </w:tcPr>
          <w:p w14:paraId="28F1E8CD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49ADFA15" w14:textId="77777777" w:rsidTr="00DE3182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451B3FE7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21 (12.5)</w:t>
            </w:r>
          </w:p>
        </w:tc>
        <w:tc>
          <w:tcPr>
            <w:tcW w:w="3519" w:type="dxa"/>
          </w:tcPr>
          <w:p w14:paraId="416F5609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High</w:t>
            </w:r>
          </w:p>
        </w:tc>
        <w:tc>
          <w:tcPr>
            <w:tcW w:w="2969" w:type="dxa"/>
            <w:vMerge/>
          </w:tcPr>
          <w:p w14:paraId="67447E4B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7E1F3B75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325FD49E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78 (46.4)</w:t>
            </w:r>
          </w:p>
        </w:tc>
        <w:tc>
          <w:tcPr>
            <w:tcW w:w="3519" w:type="dxa"/>
          </w:tcPr>
          <w:p w14:paraId="216C74D6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Inadequate</w:t>
            </w:r>
          </w:p>
        </w:tc>
        <w:tc>
          <w:tcPr>
            <w:tcW w:w="2969" w:type="dxa"/>
            <w:vMerge w:val="restart"/>
          </w:tcPr>
          <w:p w14:paraId="58CAFB80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The adequacy of income</w:t>
            </w:r>
          </w:p>
        </w:tc>
      </w:tr>
      <w:tr w:rsidR="002D1FF2" w:rsidRPr="001E31DB" w14:paraId="40492CE9" w14:textId="77777777" w:rsidTr="00DE3182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0F38EF2B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69 (41.1)</w:t>
            </w:r>
          </w:p>
        </w:tc>
        <w:tc>
          <w:tcPr>
            <w:tcW w:w="3519" w:type="dxa"/>
          </w:tcPr>
          <w:p w14:paraId="163BFB3F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Adequate</w:t>
            </w:r>
          </w:p>
        </w:tc>
        <w:tc>
          <w:tcPr>
            <w:tcW w:w="2969" w:type="dxa"/>
            <w:vMerge/>
          </w:tcPr>
          <w:p w14:paraId="16226353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13A7192D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524CC49B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21 (12.5)</w:t>
            </w:r>
          </w:p>
        </w:tc>
        <w:tc>
          <w:tcPr>
            <w:tcW w:w="3519" w:type="dxa"/>
          </w:tcPr>
          <w:p w14:paraId="661F3F9B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 xml:space="preserve">Sufficient </w:t>
            </w:r>
            <w:r w:rsidRPr="001E31D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and savable</w:t>
            </w:r>
          </w:p>
        </w:tc>
        <w:tc>
          <w:tcPr>
            <w:tcW w:w="2969" w:type="dxa"/>
            <w:vMerge/>
          </w:tcPr>
          <w:p w14:paraId="57D7FA38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1FF2" w:rsidRPr="001E31DB" w14:paraId="5397DCD9" w14:textId="77777777" w:rsidTr="00DE3182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  <w:shd w:val="clear" w:color="auto" w:fill="4472C4" w:themeFill="accent5"/>
          </w:tcPr>
          <w:p w14:paraId="0C7D9D3B" w14:textId="77777777" w:rsidR="002D1FF2" w:rsidRPr="001E31DB" w:rsidRDefault="002D1FF2" w:rsidP="002D1FF2">
            <w:pPr>
              <w:spacing w:line="276" w:lineRule="auto"/>
              <w:jc w:val="both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  <w:t xml:space="preserve">Mean ± SD/ </w:t>
            </w:r>
            <w:r w:rsidRPr="001E31D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N</w:t>
            </w:r>
            <w:r w:rsidRPr="001E31D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1E31D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(%)</w:t>
            </w:r>
          </w:p>
        </w:tc>
        <w:tc>
          <w:tcPr>
            <w:tcW w:w="6488" w:type="dxa"/>
            <w:gridSpan w:val="2"/>
            <w:shd w:val="clear" w:color="auto" w:fill="4472C4" w:themeFill="accent5"/>
          </w:tcPr>
          <w:p w14:paraId="4A0597A8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</w:pPr>
            <w:r w:rsidRPr="001E31DB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Reproduction history</w:t>
            </w:r>
          </w:p>
        </w:tc>
      </w:tr>
      <w:tr w:rsidR="002D1FF2" w:rsidRPr="001E31DB" w14:paraId="626EDF5E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0400625A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2.40±1.45</w:t>
            </w:r>
          </w:p>
        </w:tc>
        <w:tc>
          <w:tcPr>
            <w:tcW w:w="6488" w:type="dxa"/>
            <w:gridSpan w:val="2"/>
          </w:tcPr>
          <w:p w14:paraId="1DC9D14B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Gravida</w:t>
            </w:r>
          </w:p>
        </w:tc>
      </w:tr>
      <w:tr w:rsidR="002D1FF2" w:rsidRPr="001E31DB" w14:paraId="1399FCAD" w14:textId="77777777" w:rsidTr="00DE3182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527C1108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0.52±0.97</w:t>
            </w:r>
          </w:p>
        </w:tc>
        <w:tc>
          <w:tcPr>
            <w:tcW w:w="6488" w:type="dxa"/>
            <w:gridSpan w:val="2"/>
          </w:tcPr>
          <w:p w14:paraId="7CA651B8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Abortion</w:t>
            </w:r>
          </w:p>
        </w:tc>
      </w:tr>
      <w:tr w:rsidR="002D1FF2" w:rsidRPr="001E31DB" w14:paraId="6A3F567D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157F4401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30.73±6.11</w:t>
            </w:r>
          </w:p>
        </w:tc>
        <w:tc>
          <w:tcPr>
            <w:tcW w:w="6488" w:type="dxa"/>
            <w:gridSpan w:val="2"/>
          </w:tcPr>
          <w:p w14:paraId="4E6094F5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Gestational</w:t>
            </w:r>
            <w:r w:rsidRPr="001E31D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1E31DB">
              <w:rPr>
                <w:rFonts w:asciiTheme="majorBidi" w:hAnsiTheme="majorBidi" w:cstheme="majorBidi"/>
                <w:sz w:val="24"/>
                <w:szCs w:val="24"/>
              </w:rPr>
              <w:t>Age (Week)</w:t>
            </w:r>
          </w:p>
        </w:tc>
      </w:tr>
      <w:tr w:rsidR="002D1FF2" w:rsidRPr="001E31DB" w14:paraId="3A498848" w14:textId="77777777" w:rsidTr="00DE3182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1AE5F14C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117 (69.6)</w:t>
            </w:r>
          </w:p>
        </w:tc>
        <w:tc>
          <w:tcPr>
            <w:tcW w:w="6488" w:type="dxa"/>
            <w:gridSpan w:val="2"/>
          </w:tcPr>
          <w:p w14:paraId="0266BC11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Desired sex of the fetus</w:t>
            </w:r>
          </w:p>
        </w:tc>
      </w:tr>
      <w:tr w:rsidR="002D1FF2" w:rsidRPr="001E31DB" w14:paraId="4C64CD09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31FDFD2A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25 (14.9)</w:t>
            </w:r>
          </w:p>
        </w:tc>
        <w:tc>
          <w:tcPr>
            <w:tcW w:w="6488" w:type="dxa"/>
            <w:gridSpan w:val="2"/>
          </w:tcPr>
          <w:p w14:paraId="77E5F7EA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History of preterm labor</w:t>
            </w:r>
          </w:p>
        </w:tc>
      </w:tr>
      <w:tr w:rsidR="002D1FF2" w:rsidRPr="001E31DB" w14:paraId="6D05AEAA" w14:textId="77777777" w:rsidTr="00DE3182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521AA404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75 (44.6)</w:t>
            </w:r>
          </w:p>
        </w:tc>
        <w:tc>
          <w:tcPr>
            <w:tcW w:w="6488" w:type="dxa"/>
            <w:gridSpan w:val="2"/>
          </w:tcPr>
          <w:p w14:paraId="63130DCF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History of GDM</w:t>
            </w:r>
          </w:p>
        </w:tc>
      </w:tr>
      <w:tr w:rsidR="002D1FF2" w:rsidRPr="001E31DB" w14:paraId="0255A109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0E0AA240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16 (9.5)</w:t>
            </w:r>
          </w:p>
        </w:tc>
        <w:tc>
          <w:tcPr>
            <w:tcW w:w="6488" w:type="dxa"/>
            <w:gridSpan w:val="2"/>
          </w:tcPr>
          <w:p w14:paraId="48FF39B5" w14:textId="77777777" w:rsidR="002D1FF2" w:rsidRPr="001E31DB" w:rsidRDefault="002D1FF2" w:rsidP="002D1F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History of stillbirth</w:t>
            </w:r>
          </w:p>
        </w:tc>
      </w:tr>
      <w:tr w:rsidR="002D1FF2" w:rsidRPr="001E31DB" w14:paraId="0493C6E0" w14:textId="77777777" w:rsidTr="00DE3182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</w:tcPr>
          <w:p w14:paraId="2A0F864D" w14:textId="77777777" w:rsidR="002D1FF2" w:rsidRPr="001E31DB" w:rsidRDefault="002D1FF2" w:rsidP="002D1FF2">
            <w:pPr>
              <w:tabs>
                <w:tab w:val="left" w:pos="9639"/>
              </w:tabs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63 (37.5)</w:t>
            </w:r>
          </w:p>
        </w:tc>
        <w:tc>
          <w:tcPr>
            <w:tcW w:w="6488" w:type="dxa"/>
            <w:gridSpan w:val="2"/>
          </w:tcPr>
          <w:p w14:paraId="309FFC03" w14:textId="77777777" w:rsidR="002D1FF2" w:rsidRPr="001E31DB" w:rsidRDefault="002D1FF2" w:rsidP="002D1FF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Current unwanted pregnancy</w:t>
            </w:r>
          </w:p>
        </w:tc>
      </w:tr>
    </w:tbl>
    <w:p w14:paraId="3441334D" w14:textId="77777777" w:rsidR="002D1FF2" w:rsidRPr="001E31DB" w:rsidRDefault="002D1FF2" w:rsidP="002D1FF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bidi="fa-IR"/>
        </w:rPr>
      </w:pPr>
    </w:p>
    <w:p w14:paraId="74C6A908" w14:textId="29835A6F" w:rsidR="0069138A" w:rsidRDefault="0069138A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  <w:br w:type="page"/>
      </w:r>
    </w:p>
    <w:p w14:paraId="42CAA31F" w14:textId="77777777" w:rsidR="0069138A" w:rsidRPr="0069138A" w:rsidRDefault="0069138A" w:rsidP="0069138A">
      <w:pPr>
        <w:spacing w:after="0" w:line="480" w:lineRule="auto"/>
        <w:jc w:val="both"/>
        <w:rPr>
          <w:rFonts w:asciiTheme="majorBidi" w:eastAsia="Calibri" w:hAnsiTheme="majorBidi" w:cstheme="majorBidi"/>
          <w:noProof/>
          <w:sz w:val="24"/>
          <w:szCs w:val="24"/>
          <w:rtl/>
          <w:lang w:bidi="fa-IR"/>
        </w:rPr>
      </w:pPr>
      <w:r w:rsidRPr="001E31DB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lastRenderedPageBreak/>
        <w:t xml:space="preserve">Table 2. </w:t>
      </w:r>
      <w:r w:rsidRPr="0069138A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The mean and standard deviation of Quality of life in Gestational Diabetes Miletus (GDMQ-36) and sexual function (FSFI) </w:t>
      </w:r>
    </w:p>
    <w:tbl>
      <w:tblPr>
        <w:tblStyle w:val="GridTable4-Accent5"/>
        <w:bidiVisual/>
        <w:tblW w:w="9114" w:type="dxa"/>
        <w:jc w:val="center"/>
        <w:tblLook w:val="04A0" w:firstRow="1" w:lastRow="0" w:firstColumn="1" w:lastColumn="0" w:noHBand="0" w:noVBand="1"/>
      </w:tblPr>
      <w:tblGrid>
        <w:gridCol w:w="1664"/>
        <w:gridCol w:w="1548"/>
        <w:gridCol w:w="4536"/>
        <w:gridCol w:w="1366"/>
      </w:tblGrid>
      <w:tr w:rsidR="0069138A" w:rsidRPr="001E31DB" w14:paraId="10F2E606" w14:textId="77777777" w:rsidTr="00DE3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</w:tcPr>
          <w:p w14:paraId="72E0A58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Score (0-100)</w:t>
            </w:r>
          </w:p>
          <w:p w14:paraId="2F3B91B3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(Mean ± SD)</w:t>
            </w:r>
          </w:p>
        </w:tc>
        <w:tc>
          <w:tcPr>
            <w:tcW w:w="1548" w:type="dxa"/>
          </w:tcPr>
          <w:p w14:paraId="1B514F87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Score</w:t>
            </w:r>
          </w:p>
          <w:p w14:paraId="1964BD2C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(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Mean ± SD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8B9ED44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Domains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1FD030F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Variables</w:t>
            </w:r>
          </w:p>
        </w:tc>
      </w:tr>
      <w:tr w:rsidR="0069138A" w:rsidRPr="001E31DB" w14:paraId="2EC0CC78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</w:tcPr>
          <w:p w14:paraId="516F1E70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72.13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19.26</w:t>
            </w:r>
          </w:p>
        </w:tc>
        <w:tc>
          <w:tcPr>
            <w:tcW w:w="1548" w:type="dxa"/>
          </w:tcPr>
          <w:p w14:paraId="2EEF999D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42.74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8.47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8E4D73B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Concerns about high-risk pregnancy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</w:tcBorders>
          </w:tcPr>
          <w:p w14:paraId="3E21B8F1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GDMQ-36</w:t>
            </w:r>
          </w:p>
        </w:tc>
      </w:tr>
      <w:tr w:rsidR="0069138A" w:rsidRPr="001E31DB" w14:paraId="108D333C" w14:textId="77777777" w:rsidTr="00DE3182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</w:tcPr>
          <w:p w14:paraId="3570E60B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38.39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20.38</w:t>
            </w:r>
          </w:p>
        </w:tc>
        <w:tc>
          <w:tcPr>
            <w:tcW w:w="1548" w:type="dxa"/>
          </w:tcPr>
          <w:p w14:paraId="473614A7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20.29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4536" w:type="dxa"/>
          </w:tcPr>
          <w:p w14:paraId="00C330A6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Perceived constraints</w:t>
            </w:r>
          </w:p>
        </w:tc>
        <w:tc>
          <w:tcPr>
            <w:tcW w:w="1366" w:type="dxa"/>
            <w:vMerge/>
          </w:tcPr>
          <w:p w14:paraId="5B2E0BF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2B454F04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</w:tcPr>
          <w:p w14:paraId="13F34E74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43.82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21.678</w:t>
            </w:r>
          </w:p>
        </w:tc>
        <w:tc>
          <w:tcPr>
            <w:tcW w:w="1548" w:type="dxa"/>
          </w:tcPr>
          <w:p w14:paraId="781580D1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16.52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4536" w:type="dxa"/>
          </w:tcPr>
          <w:p w14:paraId="6BFBD978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Complications of GDM</w:t>
            </w:r>
          </w:p>
        </w:tc>
        <w:tc>
          <w:tcPr>
            <w:tcW w:w="1366" w:type="dxa"/>
            <w:vMerge/>
          </w:tcPr>
          <w:p w14:paraId="37D2C11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446BE5A4" w14:textId="77777777" w:rsidTr="00DE3182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</w:tcPr>
          <w:p w14:paraId="1CF51BE1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39.26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14.528</w:t>
            </w:r>
          </w:p>
        </w:tc>
        <w:tc>
          <w:tcPr>
            <w:tcW w:w="1548" w:type="dxa"/>
          </w:tcPr>
          <w:p w14:paraId="023B4EE6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12.85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2.90</w:t>
            </w:r>
          </w:p>
        </w:tc>
        <w:tc>
          <w:tcPr>
            <w:tcW w:w="4536" w:type="dxa"/>
          </w:tcPr>
          <w:p w14:paraId="384E7DF6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Medication and treatment</w:t>
            </w:r>
          </w:p>
        </w:tc>
        <w:tc>
          <w:tcPr>
            <w:tcW w:w="1366" w:type="dxa"/>
            <w:vMerge/>
          </w:tcPr>
          <w:p w14:paraId="364306E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39982F62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</w:tcPr>
          <w:p w14:paraId="7A55A0BD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72.59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16.61</w:t>
            </w:r>
          </w:p>
        </w:tc>
        <w:tc>
          <w:tcPr>
            <w:tcW w:w="1548" w:type="dxa"/>
          </w:tcPr>
          <w:p w14:paraId="42045C89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23.42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4536" w:type="dxa"/>
          </w:tcPr>
          <w:p w14:paraId="3C5EC09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</w:p>
        </w:tc>
        <w:tc>
          <w:tcPr>
            <w:tcW w:w="1366" w:type="dxa"/>
            <w:vMerge/>
          </w:tcPr>
          <w:p w14:paraId="1A0E81D9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5482A695" w14:textId="77777777" w:rsidTr="00DE3182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</w:tcPr>
          <w:p w14:paraId="1E5E9C5E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55.43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8.67</w:t>
            </w:r>
          </w:p>
        </w:tc>
        <w:tc>
          <w:tcPr>
            <w:tcW w:w="1548" w:type="dxa"/>
          </w:tcPr>
          <w:p w14:paraId="2EA18CD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115.81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12.49</w:t>
            </w:r>
          </w:p>
        </w:tc>
        <w:tc>
          <w:tcPr>
            <w:tcW w:w="4536" w:type="dxa"/>
          </w:tcPr>
          <w:p w14:paraId="06A564B6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Total GDM</w:t>
            </w:r>
          </w:p>
        </w:tc>
        <w:tc>
          <w:tcPr>
            <w:tcW w:w="1366" w:type="dxa"/>
            <w:vMerge/>
          </w:tcPr>
          <w:p w14:paraId="1215419C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41F30360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vAlign w:val="center"/>
          </w:tcPr>
          <w:p w14:paraId="333D82B6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43.30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25.37</w:t>
            </w:r>
          </w:p>
        </w:tc>
        <w:tc>
          <w:tcPr>
            <w:tcW w:w="1548" w:type="dxa"/>
            <w:vAlign w:val="center"/>
          </w:tcPr>
          <w:p w14:paraId="59CC5F2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3.28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4536" w:type="dxa"/>
          </w:tcPr>
          <w:p w14:paraId="106A34C1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Desire</w:t>
            </w:r>
          </w:p>
        </w:tc>
        <w:tc>
          <w:tcPr>
            <w:tcW w:w="1366" w:type="dxa"/>
            <w:vMerge w:val="restart"/>
          </w:tcPr>
          <w:p w14:paraId="557699B1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FSFI</w:t>
            </w:r>
          </w:p>
        </w:tc>
      </w:tr>
      <w:tr w:rsidR="0069138A" w:rsidRPr="001E31DB" w14:paraId="55B2BF4C" w14:textId="77777777" w:rsidTr="00DE3182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vAlign w:val="center"/>
          </w:tcPr>
          <w:p w14:paraId="22D55F2E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52.44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33.53</w:t>
            </w:r>
          </w:p>
        </w:tc>
        <w:tc>
          <w:tcPr>
            <w:tcW w:w="1548" w:type="dxa"/>
            <w:vAlign w:val="center"/>
          </w:tcPr>
          <w:p w14:paraId="6EB1315D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3.15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4536" w:type="dxa"/>
          </w:tcPr>
          <w:p w14:paraId="1EBFABD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Arousal</w:t>
            </w:r>
          </w:p>
        </w:tc>
        <w:tc>
          <w:tcPr>
            <w:tcW w:w="1366" w:type="dxa"/>
            <w:vMerge/>
          </w:tcPr>
          <w:p w14:paraId="3A2FC559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5FA09214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vAlign w:val="center"/>
          </w:tcPr>
          <w:p w14:paraId="4561A9E4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55.86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36.41</w:t>
            </w:r>
          </w:p>
        </w:tc>
        <w:tc>
          <w:tcPr>
            <w:tcW w:w="1548" w:type="dxa"/>
            <w:vAlign w:val="center"/>
          </w:tcPr>
          <w:p w14:paraId="4EBF5D27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3.35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4536" w:type="dxa"/>
          </w:tcPr>
          <w:p w14:paraId="1E658C6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Lubrication</w:t>
            </w:r>
          </w:p>
        </w:tc>
        <w:tc>
          <w:tcPr>
            <w:tcW w:w="1366" w:type="dxa"/>
            <w:vMerge/>
          </w:tcPr>
          <w:p w14:paraId="38C7AF6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026D98BC" w14:textId="77777777" w:rsidTr="00DE3182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vAlign w:val="center"/>
          </w:tcPr>
          <w:p w14:paraId="2E10E1AF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58.05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39.32</w:t>
            </w:r>
          </w:p>
        </w:tc>
        <w:tc>
          <w:tcPr>
            <w:tcW w:w="1548" w:type="dxa"/>
            <w:vAlign w:val="center"/>
          </w:tcPr>
          <w:p w14:paraId="58AEB6F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3.48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4536" w:type="dxa"/>
          </w:tcPr>
          <w:p w14:paraId="41ACF027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Orgasm</w:t>
            </w:r>
          </w:p>
        </w:tc>
        <w:tc>
          <w:tcPr>
            <w:tcW w:w="1366" w:type="dxa"/>
            <w:vMerge/>
          </w:tcPr>
          <w:p w14:paraId="2285CF47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61BF1042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vAlign w:val="center"/>
          </w:tcPr>
          <w:p w14:paraId="418911C7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59.05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39.25</w:t>
            </w:r>
          </w:p>
        </w:tc>
        <w:tc>
          <w:tcPr>
            <w:tcW w:w="1548" w:type="dxa"/>
            <w:vAlign w:val="center"/>
          </w:tcPr>
          <w:p w14:paraId="427BE2F3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3.54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4536" w:type="dxa"/>
          </w:tcPr>
          <w:p w14:paraId="25BE6516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Satisfaction</w:t>
            </w:r>
          </w:p>
        </w:tc>
        <w:tc>
          <w:tcPr>
            <w:tcW w:w="1366" w:type="dxa"/>
            <w:vMerge/>
          </w:tcPr>
          <w:p w14:paraId="1438CA8C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534AF9DD" w14:textId="77777777" w:rsidTr="00DE3182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vAlign w:val="center"/>
          </w:tcPr>
          <w:p w14:paraId="79DFA50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52.50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36.37</w:t>
            </w:r>
          </w:p>
        </w:tc>
        <w:tc>
          <w:tcPr>
            <w:tcW w:w="1548" w:type="dxa"/>
            <w:vAlign w:val="center"/>
          </w:tcPr>
          <w:p w14:paraId="13CB748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3.15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4536" w:type="dxa"/>
          </w:tcPr>
          <w:p w14:paraId="7F416D13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Pain</w:t>
            </w:r>
          </w:p>
        </w:tc>
        <w:tc>
          <w:tcPr>
            <w:tcW w:w="1366" w:type="dxa"/>
            <w:vMerge/>
          </w:tcPr>
          <w:p w14:paraId="0C02678B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557236CE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dxa"/>
            <w:vAlign w:val="center"/>
          </w:tcPr>
          <w:p w14:paraId="7E60803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53.89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32.84</w:t>
            </w:r>
          </w:p>
        </w:tc>
        <w:tc>
          <w:tcPr>
            <w:tcW w:w="1548" w:type="dxa"/>
            <w:vAlign w:val="center"/>
          </w:tcPr>
          <w:p w14:paraId="57243551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19.95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11.43</w:t>
            </w:r>
          </w:p>
        </w:tc>
        <w:tc>
          <w:tcPr>
            <w:tcW w:w="4536" w:type="dxa"/>
          </w:tcPr>
          <w:p w14:paraId="231E553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Total FSFI</w:t>
            </w:r>
          </w:p>
        </w:tc>
        <w:tc>
          <w:tcPr>
            <w:tcW w:w="1366" w:type="dxa"/>
            <w:vMerge/>
          </w:tcPr>
          <w:p w14:paraId="5DB720CD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54800C26" w14:textId="77777777" w:rsidTr="00DE3182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gridSpan w:val="2"/>
            <w:vAlign w:val="center"/>
          </w:tcPr>
          <w:p w14:paraId="19AD70F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105 (62.5 %)</w:t>
            </w:r>
          </w:p>
        </w:tc>
        <w:tc>
          <w:tcPr>
            <w:tcW w:w="4536" w:type="dxa"/>
          </w:tcPr>
          <w:p w14:paraId="2DD3EF21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FSD</w:t>
            </w:r>
          </w:p>
        </w:tc>
        <w:tc>
          <w:tcPr>
            <w:tcW w:w="1366" w:type="dxa"/>
            <w:vMerge/>
          </w:tcPr>
          <w:p w14:paraId="36898354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</w:tbl>
    <w:p w14:paraId="4F5EF774" w14:textId="77777777" w:rsidR="0069138A" w:rsidRPr="001E31DB" w:rsidRDefault="0069138A" w:rsidP="0069138A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E31DB">
        <w:rPr>
          <w:rFonts w:asciiTheme="majorBidi" w:hAnsiTheme="majorBidi" w:cstheme="majorBidi"/>
          <w:sz w:val="24"/>
          <w:szCs w:val="24"/>
          <w:lang w:bidi="fa-IR"/>
        </w:rPr>
        <w:t>FSFI: Female Sexual Function Index, FSD: Female Sexual Dysfunction</w:t>
      </w:r>
    </w:p>
    <w:p w14:paraId="2F312553" w14:textId="72CFFF98" w:rsidR="0069138A" w:rsidRDefault="0069138A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  <w:br w:type="page"/>
      </w:r>
    </w:p>
    <w:p w14:paraId="33937CC1" w14:textId="77777777" w:rsidR="0069138A" w:rsidRPr="0069138A" w:rsidRDefault="0069138A" w:rsidP="0069138A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E31DB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 xml:space="preserve">Table 3. </w:t>
      </w:r>
      <w:r w:rsidRPr="0069138A">
        <w:rPr>
          <w:rFonts w:asciiTheme="majorBidi" w:hAnsiTheme="majorBidi" w:cstheme="majorBidi"/>
          <w:sz w:val="24"/>
          <w:szCs w:val="24"/>
          <w:lang w:bidi="fa-IR"/>
        </w:rPr>
        <w:t xml:space="preserve">Marital Satisfaction Scale </w:t>
      </w:r>
      <w:r w:rsidRPr="0069138A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in women with GDM  </w:t>
      </w:r>
      <w:r w:rsidRPr="0069138A"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</w:p>
    <w:tbl>
      <w:tblPr>
        <w:tblStyle w:val="GridTable4-Accent5"/>
        <w:bidiVisual/>
        <w:tblW w:w="8016" w:type="dxa"/>
        <w:jc w:val="center"/>
        <w:tblLook w:val="04A0" w:firstRow="1" w:lastRow="0" w:firstColumn="1" w:lastColumn="0" w:noHBand="0" w:noVBand="1"/>
      </w:tblPr>
      <w:tblGrid>
        <w:gridCol w:w="3245"/>
        <w:gridCol w:w="3509"/>
        <w:gridCol w:w="1262"/>
      </w:tblGrid>
      <w:tr w:rsidR="0069138A" w:rsidRPr="001E31DB" w14:paraId="6B524327" w14:textId="77777777" w:rsidTr="00DE3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  <w:vAlign w:val="center"/>
          </w:tcPr>
          <w:p w14:paraId="3C25D70C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 (%)</w:t>
            </w:r>
          </w:p>
        </w:tc>
        <w:tc>
          <w:tcPr>
            <w:tcW w:w="3509" w:type="dxa"/>
          </w:tcPr>
          <w:p w14:paraId="12B7C68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Grades</w:t>
            </w:r>
          </w:p>
        </w:tc>
        <w:tc>
          <w:tcPr>
            <w:tcW w:w="1262" w:type="dxa"/>
          </w:tcPr>
          <w:p w14:paraId="2F47AA0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30C70969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  <w:vAlign w:val="center"/>
          </w:tcPr>
          <w:p w14:paraId="4DE717FE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 (12.5)</w:t>
            </w:r>
          </w:p>
        </w:tc>
        <w:tc>
          <w:tcPr>
            <w:tcW w:w="3509" w:type="dxa"/>
          </w:tcPr>
          <w:p w14:paraId="3590499C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Very Low</w:t>
            </w:r>
          </w:p>
        </w:tc>
        <w:tc>
          <w:tcPr>
            <w:tcW w:w="1262" w:type="dxa"/>
            <w:vMerge w:val="restart"/>
          </w:tcPr>
          <w:p w14:paraId="7B64B37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EMS </w:t>
            </w:r>
          </w:p>
          <w:p w14:paraId="61450B1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15E72A8B" w14:textId="77777777" w:rsidTr="00DE3182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  <w:vAlign w:val="center"/>
          </w:tcPr>
          <w:p w14:paraId="5EC0C06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 (8.3)</w:t>
            </w:r>
          </w:p>
        </w:tc>
        <w:tc>
          <w:tcPr>
            <w:tcW w:w="3509" w:type="dxa"/>
          </w:tcPr>
          <w:p w14:paraId="23A1552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262" w:type="dxa"/>
            <w:vMerge/>
          </w:tcPr>
          <w:p w14:paraId="7F4BB18B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69E56C94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  <w:vAlign w:val="center"/>
          </w:tcPr>
          <w:p w14:paraId="6057D283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 (28.6)</w:t>
            </w:r>
          </w:p>
        </w:tc>
        <w:tc>
          <w:tcPr>
            <w:tcW w:w="3509" w:type="dxa"/>
          </w:tcPr>
          <w:p w14:paraId="2433D863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262" w:type="dxa"/>
            <w:vMerge/>
          </w:tcPr>
          <w:p w14:paraId="74011DE9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298B3779" w14:textId="77777777" w:rsidTr="00DE3182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  <w:vAlign w:val="center"/>
          </w:tcPr>
          <w:p w14:paraId="21834A33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 (25.0)</w:t>
            </w:r>
          </w:p>
        </w:tc>
        <w:tc>
          <w:tcPr>
            <w:tcW w:w="3509" w:type="dxa"/>
          </w:tcPr>
          <w:p w14:paraId="44C2579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262" w:type="dxa"/>
            <w:vMerge/>
          </w:tcPr>
          <w:p w14:paraId="6EA776F3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0974FF6F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  <w:vAlign w:val="center"/>
          </w:tcPr>
          <w:p w14:paraId="5CDBE5B6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 (25.6)</w:t>
            </w:r>
          </w:p>
        </w:tc>
        <w:tc>
          <w:tcPr>
            <w:tcW w:w="3509" w:type="dxa"/>
          </w:tcPr>
          <w:p w14:paraId="7B085F44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Very High</w:t>
            </w:r>
          </w:p>
        </w:tc>
        <w:tc>
          <w:tcPr>
            <w:tcW w:w="1262" w:type="dxa"/>
            <w:vMerge/>
          </w:tcPr>
          <w:p w14:paraId="0B3B9FF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17CF350B" w14:textId="77777777" w:rsidTr="00DE3182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  <w:shd w:val="clear" w:color="auto" w:fill="0066CC"/>
          </w:tcPr>
          <w:p w14:paraId="6877EEFB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color w:val="FFFFFF" w:themeColor="background1"/>
                <w:sz w:val="24"/>
                <w:szCs w:val="24"/>
              </w:rPr>
              <w:t>Score (0-100) (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lang w:bidi="fa-IR"/>
              </w:rPr>
              <w:t>Mean ± SD)</w:t>
            </w:r>
          </w:p>
        </w:tc>
        <w:tc>
          <w:tcPr>
            <w:tcW w:w="3509" w:type="dxa"/>
            <w:shd w:val="clear" w:color="auto" w:fill="0066CC"/>
          </w:tcPr>
          <w:p w14:paraId="5C181316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Score (</w:t>
            </w:r>
            <w:r w:rsidRPr="001E31DB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4"/>
                <w:szCs w:val="24"/>
                <w:lang w:bidi="fa-IR"/>
              </w:rPr>
              <w:t>Mean ± SD</w:t>
            </w:r>
            <w:r w:rsidRPr="001E31DB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262" w:type="dxa"/>
            <w:vMerge/>
            <w:shd w:val="clear" w:color="auto" w:fill="0066CC"/>
          </w:tcPr>
          <w:p w14:paraId="22A10F28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4409734C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  <w:vAlign w:val="center"/>
          </w:tcPr>
          <w:p w14:paraId="0332B3B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61.13</w:t>
            </w: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22.83</w:t>
            </w:r>
          </w:p>
        </w:tc>
        <w:tc>
          <w:tcPr>
            <w:tcW w:w="3509" w:type="dxa"/>
          </w:tcPr>
          <w:p w14:paraId="4B259A0C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34.45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±</w:t>
            </w: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9.13</w:t>
            </w:r>
          </w:p>
        </w:tc>
        <w:tc>
          <w:tcPr>
            <w:tcW w:w="1262" w:type="dxa"/>
            <w:vMerge/>
          </w:tcPr>
          <w:p w14:paraId="7C939008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</w:tbl>
    <w:p w14:paraId="39991622" w14:textId="77777777" w:rsidR="0069138A" w:rsidRPr="001E31DB" w:rsidRDefault="0069138A" w:rsidP="0069138A">
      <w:pPr>
        <w:spacing w:after="0" w:line="48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</w:pPr>
      <w:r w:rsidRPr="001E31DB">
        <w:rPr>
          <w:rFonts w:asciiTheme="majorBidi" w:eastAsia="Calibri" w:hAnsiTheme="majorBidi" w:cstheme="majorBidi"/>
          <w:sz w:val="24"/>
          <w:szCs w:val="24"/>
          <w:lang w:bidi="fa-IR"/>
        </w:rPr>
        <w:t>GDM:</w:t>
      </w:r>
      <w:r w:rsidRPr="001E31DB">
        <w:rPr>
          <w:rFonts w:asciiTheme="majorBidi" w:hAnsiTheme="majorBidi" w:cstheme="majorBidi"/>
          <w:sz w:val="24"/>
          <w:szCs w:val="24"/>
        </w:rPr>
        <w:t xml:space="preserve"> </w:t>
      </w:r>
      <w:r w:rsidRPr="001E31DB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Gestational Diabetes </w:t>
      </w:r>
      <w:r w:rsidRPr="001E31DB">
        <w:rPr>
          <w:rFonts w:asciiTheme="majorBidi" w:eastAsia="Calibri" w:hAnsiTheme="majorBidi" w:cstheme="majorBidi"/>
          <w:color w:val="000000" w:themeColor="text1"/>
          <w:sz w:val="24"/>
          <w:szCs w:val="24"/>
          <w:lang w:bidi="fa-IR"/>
        </w:rPr>
        <w:t>Mellitus; EMS</w:t>
      </w:r>
      <w:r w:rsidRPr="001E31DB">
        <w:rPr>
          <w:rFonts w:asciiTheme="majorBidi" w:eastAsia="Calibri" w:hAnsiTheme="majorBidi" w:cstheme="majorBidi"/>
          <w:sz w:val="24"/>
          <w:szCs w:val="24"/>
          <w:lang w:bidi="fa-IR"/>
        </w:rPr>
        <w:t>: ENRICH Marital Satisfaction Scale</w:t>
      </w:r>
    </w:p>
    <w:p w14:paraId="308D4F99" w14:textId="7236C883" w:rsidR="0069138A" w:rsidRDefault="0069138A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  <w:br w:type="page"/>
      </w:r>
    </w:p>
    <w:p w14:paraId="6EAB7529" w14:textId="081C0262" w:rsidR="0069138A" w:rsidRPr="0069138A" w:rsidRDefault="0069138A" w:rsidP="0069138A">
      <w:pPr>
        <w:spacing w:after="0" w:line="480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1E31DB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lastRenderedPageBreak/>
        <w:t xml:space="preserve">Table 4. </w:t>
      </w:r>
      <w:r w:rsidRPr="0069138A">
        <w:rPr>
          <w:rFonts w:asciiTheme="majorBidi" w:eastAsia="Calibri" w:hAnsiTheme="majorBidi" w:cstheme="majorBidi"/>
          <w:sz w:val="24"/>
          <w:szCs w:val="24"/>
          <w:lang w:bidi="fa-IR"/>
        </w:rPr>
        <w:t>Correlations between Sexual Function (FSFI), Marital Satisfaction (EMS),</w:t>
      </w:r>
      <w:r w:rsidRPr="0069138A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69138A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and </w:t>
      </w:r>
      <w:r w:rsidRPr="0069138A">
        <w:rPr>
          <w:rFonts w:asciiTheme="majorBidi" w:hAnsiTheme="majorBidi" w:cstheme="majorBidi"/>
          <w:sz w:val="24"/>
          <w:szCs w:val="24"/>
          <w:lang w:bidi="fa-IR"/>
        </w:rPr>
        <w:t>Quality of Life in Gestational Diabetes Miletus (GDMQ-36)</w:t>
      </w:r>
      <w:r w:rsidRPr="0069138A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(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n</w:t>
      </w:r>
      <w:r w:rsidRPr="0069138A">
        <w:rPr>
          <w:rFonts w:asciiTheme="majorBidi" w:eastAsia="Calibri" w:hAnsiTheme="majorBidi" w:cstheme="majorBidi"/>
          <w:sz w:val="24"/>
          <w:szCs w:val="24"/>
          <w:lang w:bidi="fa-IR"/>
        </w:rPr>
        <w:t>=168)</w:t>
      </w:r>
    </w:p>
    <w:tbl>
      <w:tblPr>
        <w:tblStyle w:val="GridTable4-Accent51"/>
        <w:bidiVisual/>
        <w:tblW w:w="10974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990"/>
        <w:gridCol w:w="1620"/>
        <w:gridCol w:w="1530"/>
        <w:gridCol w:w="1350"/>
        <w:gridCol w:w="2070"/>
        <w:gridCol w:w="1704"/>
        <w:gridCol w:w="540"/>
      </w:tblGrid>
      <w:tr w:rsidR="0069138A" w:rsidRPr="001E31DB" w14:paraId="7E77FC3F" w14:textId="77777777" w:rsidTr="00DE3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4" w:type="dxa"/>
            <w:gridSpan w:val="7"/>
          </w:tcPr>
          <w:p w14:paraId="42BAA57F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GDMQ-36</w:t>
            </w:r>
          </w:p>
        </w:tc>
        <w:tc>
          <w:tcPr>
            <w:tcW w:w="540" w:type="dxa"/>
          </w:tcPr>
          <w:p w14:paraId="0D6BDFDE" w14:textId="77777777" w:rsidR="0069138A" w:rsidRPr="001E31DB" w:rsidRDefault="0069138A" w:rsidP="00DE318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59B83BC2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5C14EA5B" w14:textId="77777777" w:rsidR="0069138A" w:rsidRPr="0069138A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</w:rPr>
            </w:pPr>
            <w:r w:rsidRPr="0069138A">
              <w:rPr>
                <w:rFonts w:asciiTheme="majorBidi" w:eastAsia="Calibri" w:hAnsiTheme="majorBidi" w:cstheme="majorBidi"/>
                <w:b w:val="0"/>
                <w:bCs w:val="0"/>
              </w:rPr>
              <w:t>Total GDMQ</w:t>
            </w:r>
          </w:p>
        </w:tc>
        <w:tc>
          <w:tcPr>
            <w:tcW w:w="990" w:type="dxa"/>
          </w:tcPr>
          <w:p w14:paraId="296F8D6F" w14:textId="77777777" w:rsidR="0069138A" w:rsidRPr="0069138A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rtl/>
              </w:rPr>
            </w:pPr>
            <w:r w:rsidRPr="0069138A">
              <w:rPr>
                <w:rFonts w:asciiTheme="majorBidi" w:eastAsia="Calibri" w:hAnsiTheme="majorBidi" w:cstheme="majorBidi"/>
              </w:rPr>
              <w:t>Support</w:t>
            </w:r>
          </w:p>
        </w:tc>
        <w:tc>
          <w:tcPr>
            <w:tcW w:w="1620" w:type="dxa"/>
          </w:tcPr>
          <w:p w14:paraId="3791B623" w14:textId="77777777" w:rsidR="0069138A" w:rsidRPr="0069138A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rtl/>
              </w:rPr>
            </w:pPr>
            <w:r w:rsidRPr="0069138A">
              <w:rPr>
                <w:rFonts w:asciiTheme="majorBidi" w:eastAsia="Calibri" w:hAnsiTheme="majorBidi" w:cstheme="majorBidi"/>
              </w:rPr>
              <w:t>Medication and treatment</w:t>
            </w:r>
          </w:p>
        </w:tc>
        <w:tc>
          <w:tcPr>
            <w:tcW w:w="1530" w:type="dxa"/>
          </w:tcPr>
          <w:p w14:paraId="6C053C3F" w14:textId="77777777" w:rsidR="0069138A" w:rsidRPr="0069138A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rtl/>
              </w:rPr>
            </w:pPr>
            <w:r w:rsidRPr="0069138A">
              <w:rPr>
                <w:rFonts w:asciiTheme="majorBidi" w:eastAsia="Calibri" w:hAnsiTheme="majorBidi" w:cstheme="majorBidi"/>
              </w:rPr>
              <w:t>Complications of GDM</w:t>
            </w:r>
          </w:p>
        </w:tc>
        <w:tc>
          <w:tcPr>
            <w:tcW w:w="1350" w:type="dxa"/>
          </w:tcPr>
          <w:p w14:paraId="1FE52D6E" w14:textId="77777777" w:rsidR="0069138A" w:rsidRPr="0069138A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69138A">
              <w:rPr>
                <w:rFonts w:asciiTheme="majorBidi" w:eastAsia="Calibri" w:hAnsiTheme="majorBidi" w:cstheme="majorBidi"/>
              </w:rPr>
              <w:t>Perceived constraints</w:t>
            </w:r>
          </w:p>
        </w:tc>
        <w:tc>
          <w:tcPr>
            <w:tcW w:w="2070" w:type="dxa"/>
          </w:tcPr>
          <w:p w14:paraId="360CA835" w14:textId="77777777" w:rsidR="0069138A" w:rsidRPr="0069138A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lang w:bidi="fa-IR"/>
              </w:rPr>
            </w:pPr>
            <w:r w:rsidRPr="0069138A">
              <w:rPr>
                <w:rFonts w:asciiTheme="majorBidi" w:eastAsia="Calibri" w:hAnsiTheme="majorBidi" w:cstheme="majorBidi"/>
              </w:rPr>
              <w:t>Concerns about high-risk pregnancy</w:t>
            </w:r>
          </w:p>
        </w:tc>
        <w:tc>
          <w:tcPr>
            <w:tcW w:w="1704" w:type="dxa"/>
            <w:vMerge w:val="restart"/>
            <w:vAlign w:val="center"/>
          </w:tcPr>
          <w:p w14:paraId="1E9DCB87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Domains</w:t>
            </w:r>
          </w:p>
        </w:tc>
        <w:tc>
          <w:tcPr>
            <w:tcW w:w="540" w:type="dxa"/>
            <w:vMerge w:val="restart"/>
          </w:tcPr>
          <w:p w14:paraId="2695BE74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</w:tr>
      <w:tr w:rsidR="0069138A" w:rsidRPr="001E31DB" w14:paraId="790948C6" w14:textId="77777777" w:rsidTr="00DE3182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0BD97698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0A75506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14:paraId="1E759CAD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530" w:type="dxa"/>
          </w:tcPr>
          <w:p w14:paraId="210855FE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50" w:type="dxa"/>
          </w:tcPr>
          <w:p w14:paraId="57D7AD24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r</w:t>
            </w:r>
          </w:p>
        </w:tc>
        <w:tc>
          <w:tcPr>
            <w:tcW w:w="2070" w:type="dxa"/>
          </w:tcPr>
          <w:p w14:paraId="081A1CF1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r</w:t>
            </w:r>
          </w:p>
        </w:tc>
        <w:tc>
          <w:tcPr>
            <w:tcW w:w="1704" w:type="dxa"/>
            <w:vMerge/>
          </w:tcPr>
          <w:p w14:paraId="6CD4FB60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41BC8A0F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69138A" w:rsidRPr="001E31DB" w14:paraId="08421789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7439C046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0.315***</w:t>
            </w:r>
          </w:p>
        </w:tc>
        <w:tc>
          <w:tcPr>
            <w:tcW w:w="990" w:type="dxa"/>
          </w:tcPr>
          <w:p w14:paraId="66923071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0.011</w:t>
            </w:r>
          </w:p>
        </w:tc>
        <w:tc>
          <w:tcPr>
            <w:tcW w:w="1620" w:type="dxa"/>
          </w:tcPr>
          <w:p w14:paraId="1159585D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0.132</w:t>
            </w:r>
          </w:p>
        </w:tc>
        <w:tc>
          <w:tcPr>
            <w:tcW w:w="1530" w:type="dxa"/>
          </w:tcPr>
          <w:p w14:paraId="2B9F9E2F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0.287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***</w:t>
            </w:r>
          </w:p>
        </w:tc>
        <w:tc>
          <w:tcPr>
            <w:tcW w:w="1350" w:type="dxa"/>
            <w:vAlign w:val="center"/>
          </w:tcPr>
          <w:p w14:paraId="258445F8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0.265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2070" w:type="dxa"/>
          </w:tcPr>
          <w:p w14:paraId="5E7D0D37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0.058</w:t>
            </w:r>
          </w:p>
        </w:tc>
        <w:tc>
          <w:tcPr>
            <w:tcW w:w="1704" w:type="dxa"/>
          </w:tcPr>
          <w:p w14:paraId="7E70D3D0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Desire</w:t>
            </w:r>
          </w:p>
        </w:tc>
        <w:tc>
          <w:tcPr>
            <w:tcW w:w="540" w:type="dxa"/>
            <w:vMerge w:val="restart"/>
            <w:textDirection w:val="btLr"/>
          </w:tcPr>
          <w:p w14:paraId="497AD4CA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Sexual Function</w:t>
            </w:r>
          </w:p>
        </w:tc>
      </w:tr>
      <w:tr w:rsidR="0069138A" w:rsidRPr="001E31DB" w14:paraId="4095C56B" w14:textId="77777777" w:rsidTr="00DE3182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6A8DA78D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0.399***</w:t>
            </w:r>
          </w:p>
        </w:tc>
        <w:tc>
          <w:tcPr>
            <w:tcW w:w="990" w:type="dxa"/>
          </w:tcPr>
          <w:p w14:paraId="5761C2AF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0.069</w:t>
            </w:r>
          </w:p>
        </w:tc>
        <w:tc>
          <w:tcPr>
            <w:tcW w:w="1620" w:type="dxa"/>
          </w:tcPr>
          <w:p w14:paraId="5C769415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-0.030</w:t>
            </w:r>
          </w:p>
        </w:tc>
        <w:tc>
          <w:tcPr>
            <w:tcW w:w="1530" w:type="dxa"/>
          </w:tcPr>
          <w:p w14:paraId="4C1BC1AB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0.252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1350" w:type="dxa"/>
            <w:vAlign w:val="center"/>
          </w:tcPr>
          <w:p w14:paraId="5FE1A75E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0.299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***</w:t>
            </w:r>
          </w:p>
        </w:tc>
        <w:tc>
          <w:tcPr>
            <w:tcW w:w="2070" w:type="dxa"/>
          </w:tcPr>
          <w:p w14:paraId="6EDEB0B7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0.201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1704" w:type="dxa"/>
          </w:tcPr>
          <w:p w14:paraId="702E4813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Arousal</w:t>
            </w:r>
          </w:p>
        </w:tc>
        <w:tc>
          <w:tcPr>
            <w:tcW w:w="540" w:type="dxa"/>
            <w:vMerge/>
          </w:tcPr>
          <w:p w14:paraId="3A8FFAD0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</w:tr>
      <w:tr w:rsidR="0069138A" w:rsidRPr="001E31DB" w14:paraId="41AD3E4D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4CC37B21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0.322***</w:t>
            </w:r>
          </w:p>
        </w:tc>
        <w:tc>
          <w:tcPr>
            <w:tcW w:w="990" w:type="dxa"/>
          </w:tcPr>
          <w:p w14:paraId="025771FD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0.087</w:t>
            </w:r>
          </w:p>
        </w:tc>
        <w:tc>
          <w:tcPr>
            <w:tcW w:w="1620" w:type="dxa"/>
          </w:tcPr>
          <w:p w14:paraId="6FBCB7F2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-0.013</w:t>
            </w:r>
          </w:p>
        </w:tc>
        <w:tc>
          <w:tcPr>
            <w:tcW w:w="1530" w:type="dxa"/>
          </w:tcPr>
          <w:p w14:paraId="35E9B23B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0.230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1350" w:type="dxa"/>
            <w:vAlign w:val="center"/>
          </w:tcPr>
          <w:p w14:paraId="616760D1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0.203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2070" w:type="dxa"/>
          </w:tcPr>
          <w:p w14:paraId="55FA1488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0.160*</w:t>
            </w:r>
          </w:p>
        </w:tc>
        <w:tc>
          <w:tcPr>
            <w:tcW w:w="1704" w:type="dxa"/>
          </w:tcPr>
          <w:p w14:paraId="75F280BE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Lubrication</w:t>
            </w:r>
          </w:p>
        </w:tc>
        <w:tc>
          <w:tcPr>
            <w:tcW w:w="540" w:type="dxa"/>
            <w:vMerge/>
          </w:tcPr>
          <w:p w14:paraId="7341E2F8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</w:tr>
      <w:tr w:rsidR="0069138A" w:rsidRPr="001E31DB" w14:paraId="1836CD8E" w14:textId="77777777" w:rsidTr="00DE3182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2E3BF3B4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0.388***</w:t>
            </w:r>
          </w:p>
        </w:tc>
        <w:tc>
          <w:tcPr>
            <w:tcW w:w="990" w:type="dxa"/>
          </w:tcPr>
          <w:p w14:paraId="4D01112A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0.099</w:t>
            </w:r>
          </w:p>
        </w:tc>
        <w:tc>
          <w:tcPr>
            <w:tcW w:w="1620" w:type="dxa"/>
          </w:tcPr>
          <w:p w14:paraId="3CFC4AC1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-0.060</w:t>
            </w:r>
          </w:p>
        </w:tc>
        <w:tc>
          <w:tcPr>
            <w:tcW w:w="1530" w:type="dxa"/>
          </w:tcPr>
          <w:p w14:paraId="35CCA76E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0.222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1350" w:type="dxa"/>
            <w:vAlign w:val="center"/>
          </w:tcPr>
          <w:p w14:paraId="073FEE39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0.252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2070" w:type="dxa"/>
          </w:tcPr>
          <w:p w14:paraId="3AA2AA38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0.224**</w:t>
            </w:r>
          </w:p>
        </w:tc>
        <w:tc>
          <w:tcPr>
            <w:tcW w:w="1704" w:type="dxa"/>
          </w:tcPr>
          <w:p w14:paraId="0D68F1F3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Orgasm</w:t>
            </w:r>
          </w:p>
        </w:tc>
        <w:tc>
          <w:tcPr>
            <w:tcW w:w="540" w:type="dxa"/>
            <w:vMerge/>
          </w:tcPr>
          <w:p w14:paraId="0E16B552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</w:tr>
      <w:tr w:rsidR="0069138A" w:rsidRPr="001E31DB" w14:paraId="1F7D2D45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09786DFF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0.307***</w:t>
            </w:r>
          </w:p>
        </w:tc>
        <w:tc>
          <w:tcPr>
            <w:tcW w:w="990" w:type="dxa"/>
          </w:tcPr>
          <w:p w14:paraId="6C2085F5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0.089</w:t>
            </w:r>
          </w:p>
        </w:tc>
        <w:tc>
          <w:tcPr>
            <w:tcW w:w="1620" w:type="dxa"/>
          </w:tcPr>
          <w:p w14:paraId="36BFFC4B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-0.029</w:t>
            </w:r>
          </w:p>
        </w:tc>
        <w:tc>
          <w:tcPr>
            <w:tcW w:w="1530" w:type="dxa"/>
          </w:tcPr>
          <w:p w14:paraId="7E3E9F7C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0.151</w:t>
            </w:r>
          </w:p>
        </w:tc>
        <w:tc>
          <w:tcPr>
            <w:tcW w:w="1350" w:type="dxa"/>
            <w:vAlign w:val="center"/>
          </w:tcPr>
          <w:p w14:paraId="43795ADF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0.177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</w:t>
            </w:r>
          </w:p>
        </w:tc>
        <w:tc>
          <w:tcPr>
            <w:tcW w:w="2070" w:type="dxa"/>
          </w:tcPr>
          <w:p w14:paraId="219FFC8C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0.228**</w:t>
            </w:r>
          </w:p>
        </w:tc>
        <w:tc>
          <w:tcPr>
            <w:tcW w:w="1704" w:type="dxa"/>
          </w:tcPr>
          <w:p w14:paraId="11A8510B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Satisfaction</w:t>
            </w:r>
          </w:p>
        </w:tc>
        <w:tc>
          <w:tcPr>
            <w:tcW w:w="540" w:type="dxa"/>
            <w:vMerge/>
          </w:tcPr>
          <w:p w14:paraId="0139BFBC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69138A" w:rsidRPr="001E31DB" w14:paraId="08BEBE2B" w14:textId="77777777" w:rsidTr="00DE3182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203E7CB9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0.234**</w:t>
            </w:r>
          </w:p>
        </w:tc>
        <w:tc>
          <w:tcPr>
            <w:tcW w:w="990" w:type="dxa"/>
          </w:tcPr>
          <w:p w14:paraId="18437D38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620" w:type="dxa"/>
          </w:tcPr>
          <w:p w14:paraId="70278B6B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0.005</w:t>
            </w:r>
          </w:p>
        </w:tc>
        <w:tc>
          <w:tcPr>
            <w:tcW w:w="1530" w:type="dxa"/>
          </w:tcPr>
          <w:p w14:paraId="381C87A9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0.204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1350" w:type="dxa"/>
            <w:vAlign w:val="center"/>
          </w:tcPr>
          <w:p w14:paraId="398D4353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0.206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2070" w:type="dxa"/>
          </w:tcPr>
          <w:p w14:paraId="7B5C9453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0.101</w:t>
            </w:r>
          </w:p>
        </w:tc>
        <w:tc>
          <w:tcPr>
            <w:tcW w:w="1704" w:type="dxa"/>
          </w:tcPr>
          <w:p w14:paraId="29B337CE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Pain</w:t>
            </w:r>
          </w:p>
        </w:tc>
        <w:tc>
          <w:tcPr>
            <w:tcW w:w="540" w:type="dxa"/>
            <w:vMerge/>
          </w:tcPr>
          <w:p w14:paraId="5B7092DB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69138A" w:rsidRPr="001E31DB" w14:paraId="23943B4F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18922C99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0.378***</w:t>
            </w:r>
          </w:p>
        </w:tc>
        <w:tc>
          <w:tcPr>
            <w:tcW w:w="990" w:type="dxa"/>
          </w:tcPr>
          <w:p w14:paraId="3AC5AD2B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0.079</w:t>
            </w:r>
          </w:p>
        </w:tc>
        <w:tc>
          <w:tcPr>
            <w:tcW w:w="1620" w:type="dxa"/>
          </w:tcPr>
          <w:p w14:paraId="4C911E51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0.014</w:t>
            </w:r>
          </w:p>
        </w:tc>
        <w:tc>
          <w:tcPr>
            <w:tcW w:w="1530" w:type="dxa"/>
          </w:tcPr>
          <w:p w14:paraId="7644DF24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0.261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</w:t>
            </w:r>
          </w:p>
        </w:tc>
        <w:tc>
          <w:tcPr>
            <w:tcW w:w="1350" w:type="dxa"/>
            <w:vAlign w:val="center"/>
          </w:tcPr>
          <w:p w14:paraId="4B31607D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0.279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bidi="fa-IR"/>
              </w:rPr>
              <w:t>***</w:t>
            </w:r>
          </w:p>
        </w:tc>
        <w:tc>
          <w:tcPr>
            <w:tcW w:w="2070" w:type="dxa"/>
          </w:tcPr>
          <w:p w14:paraId="404F715A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0.181*</w:t>
            </w:r>
          </w:p>
        </w:tc>
        <w:tc>
          <w:tcPr>
            <w:tcW w:w="1704" w:type="dxa"/>
          </w:tcPr>
          <w:p w14:paraId="42BC70A6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Total score</w:t>
            </w:r>
          </w:p>
        </w:tc>
        <w:tc>
          <w:tcPr>
            <w:tcW w:w="540" w:type="dxa"/>
            <w:vMerge/>
          </w:tcPr>
          <w:p w14:paraId="523A59CF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69138A" w:rsidRPr="001E31DB" w14:paraId="6CC228AC" w14:textId="77777777" w:rsidTr="00DE31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08B408C4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0.435***</w:t>
            </w:r>
          </w:p>
        </w:tc>
        <w:tc>
          <w:tcPr>
            <w:tcW w:w="990" w:type="dxa"/>
          </w:tcPr>
          <w:p w14:paraId="7DC0EA1E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0.198**</w:t>
            </w:r>
          </w:p>
        </w:tc>
        <w:tc>
          <w:tcPr>
            <w:tcW w:w="1620" w:type="dxa"/>
          </w:tcPr>
          <w:p w14:paraId="6CE27376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0.119</w:t>
            </w:r>
          </w:p>
        </w:tc>
        <w:tc>
          <w:tcPr>
            <w:tcW w:w="1530" w:type="dxa"/>
          </w:tcPr>
          <w:p w14:paraId="46746BBB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0.440***</w:t>
            </w:r>
          </w:p>
        </w:tc>
        <w:tc>
          <w:tcPr>
            <w:tcW w:w="1350" w:type="dxa"/>
            <w:vAlign w:val="center"/>
          </w:tcPr>
          <w:p w14:paraId="7B55B421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0.207**</w:t>
            </w:r>
          </w:p>
        </w:tc>
        <w:tc>
          <w:tcPr>
            <w:tcW w:w="2070" w:type="dxa"/>
          </w:tcPr>
          <w:p w14:paraId="21EC55F8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0.159*</w:t>
            </w:r>
          </w:p>
        </w:tc>
        <w:tc>
          <w:tcPr>
            <w:tcW w:w="2244" w:type="dxa"/>
            <w:gridSpan w:val="2"/>
          </w:tcPr>
          <w:p w14:paraId="02AAC7DD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EMS </w:t>
            </w:r>
          </w:p>
        </w:tc>
      </w:tr>
    </w:tbl>
    <w:p w14:paraId="6F9F41F3" w14:textId="77777777" w:rsidR="0069138A" w:rsidRPr="001E31DB" w:rsidRDefault="0069138A" w:rsidP="0069138A">
      <w:pPr>
        <w:spacing w:after="0" w:line="480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1E31DB">
        <w:rPr>
          <w:rFonts w:asciiTheme="majorBidi" w:eastAsia="Calibri" w:hAnsiTheme="majorBidi" w:cstheme="majorBidi"/>
          <w:sz w:val="24"/>
          <w:szCs w:val="24"/>
          <w:vertAlign w:val="superscript"/>
          <w:lang w:bidi="fa-IR"/>
        </w:rPr>
        <w:t>*</w:t>
      </w:r>
      <w:r w:rsidRPr="001E31DB">
        <w:rPr>
          <w:rFonts w:asciiTheme="majorBidi" w:eastAsia="Calibri" w:hAnsiTheme="majorBidi" w:cstheme="majorBidi"/>
          <w:i/>
          <w:iCs/>
          <w:sz w:val="24"/>
          <w:szCs w:val="24"/>
          <w:lang w:bidi="fa-IR"/>
        </w:rPr>
        <w:t>P</w:t>
      </w:r>
      <w:r w:rsidRPr="001E31DB">
        <w:rPr>
          <w:rFonts w:asciiTheme="majorBidi" w:eastAsia="Calibri" w:hAnsiTheme="majorBidi" w:cstheme="majorBidi"/>
          <w:sz w:val="24"/>
          <w:szCs w:val="24"/>
          <w:lang w:bidi="fa-IR"/>
        </w:rPr>
        <w:t>&lt;0.05,</w:t>
      </w:r>
      <w:r w:rsidRPr="001E31DB">
        <w:rPr>
          <w:rFonts w:asciiTheme="majorBidi" w:eastAsia="Calibri" w:hAnsiTheme="majorBidi" w:cstheme="majorBidi"/>
          <w:sz w:val="24"/>
          <w:szCs w:val="24"/>
          <w:vertAlign w:val="superscript"/>
          <w:lang w:bidi="fa-IR"/>
        </w:rPr>
        <w:t>**</w:t>
      </w:r>
      <w:r w:rsidRPr="001E31DB">
        <w:rPr>
          <w:rFonts w:asciiTheme="majorBidi" w:eastAsia="Calibri" w:hAnsiTheme="majorBidi" w:cstheme="majorBidi"/>
          <w:i/>
          <w:iCs/>
          <w:sz w:val="24"/>
          <w:szCs w:val="24"/>
          <w:lang w:bidi="fa-IR"/>
        </w:rPr>
        <w:t>P</w:t>
      </w:r>
      <w:r w:rsidRPr="001E31DB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&lt;0.01, </w:t>
      </w:r>
      <w:r w:rsidRPr="001E31DB">
        <w:rPr>
          <w:rFonts w:asciiTheme="majorBidi" w:eastAsia="Calibri" w:hAnsiTheme="majorBidi" w:cstheme="majorBidi"/>
          <w:sz w:val="24"/>
          <w:szCs w:val="24"/>
          <w:vertAlign w:val="superscript"/>
          <w:lang w:bidi="fa-IR"/>
        </w:rPr>
        <w:t>***</w:t>
      </w:r>
      <w:r w:rsidRPr="001E31DB">
        <w:rPr>
          <w:rFonts w:asciiTheme="majorBidi" w:eastAsia="Calibri" w:hAnsiTheme="majorBidi" w:cstheme="majorBidi"/>
          <w:i/>
          <w:iCs/>
          <w:sz w:val="24"/>
          <w:szCs w:val="24"/>
          <w:lang w:bidi="fa-IR"/>
        </w:rPr>
        <w:t>P</w:t>
      </w:r>
      <w:r w:rsidRPr="001E31DB">
        <w:rPr>
          <w:rFonts w:asciiTheme="majorBidi" w:eastAsia="Calibri" w:hAnsiTheme="majorBidi" w:cstheme="majorBidi"/>
          <w:sz w:val="24"/>
          <w:szCs w:val="24"/>
          <w:lang w:bidi="fa-IR"/>
        </w:rPr>
        <w:t>&lt;0.001; Test: Spearman correlation coefficients; GDMQ-36:</w:t>
      </w:r>
      <w:r w:rsidRPr="001E31DB">
        <w:rPr>
          <w:rFonts w:asciiTheme="majorBidi" w:hAnsiTheme="majorBidi" w:cstheme="majorBidi"/>
          <w:sz w:val="24"/>
          <w:szCs w:val="24"/>
        </w:rPr>
        <w:t xml:space="preserve"> </w:t>
      </w:r>
      <w:r w:rsidRPr="001E31DB">
        <w:rPr>
          <w:rFonts w:asciiTheme="majorBidi" w:eastAsia="Calibri" w:hAnsiTheme="majorBidi" w:cstheme="majorBidi"/>
          <w:sz w:val="24"/>
          <w:szCs w:val="24"/>
          <w:lang w:bidi="fa-IR"/>
        </w:rPr>
        <w:t>Quality of Life in Gestational Diabetes Miletus;  EMS: ENRICH Marital Satisfaction Scale</w:t>
      </w:r>
    </w:p>
    <w:p w14:paraId="3AB74898" w14:textId="0E49F0FC" w:rsidR="0069138A" w:rsidRDefault="0069138A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  <w:br w:type="page"/>
      </w:r>
    </w:p>
    <w:p w14:paraId="5624F7FE" w14:textId="77777777" w:rsidR="0069138A" w:rsidRPr="001E31DB" w:rsidRDefault="0069138A" w:rsidP="0069138A">
      <w:pPr>
        <w:spacing w:after="0" w:line="480" w:lineRule="auto"/>
        <w:jc w:val="both"/>
        <w:rPr>
          <w:rFonts w:asciiTheme="majorBidi" w:eastAsia="Calibri" w:hAnsiTheme="majorBidi" w:cstheme="majorBidi"/>
          <w:sz w:val="24"/>
          <w:szCs w:val="24"/>
          <w:rtl/>
        </w:rPr>
      </w:pPr>
      <w:r w:rsidRPr="001E31DB">
        <w:rPr>
          <w:rFonts w:asciiTheme="majorBidi" w:eastAsia="Calibri" w:hAnsiTheme="majorBidi" w:cstheme="majorBidi"/>
          <w:b/>
          <w:bCs/>
          <w:sz w:val="24"/>
          <w:szCs w:val="24"/>
        </w:rPr>
        <w:lastRenderedPageBreak/>
        <w:t>Table 5.</w:t>
      </w:r>
      <w:r w:rsidRPr="001E31DB">
        <w:rPr>
          <w:rFonts w:asciiTheme="majorBidi" w:eastAsia="Calibri" w:hAnsiTheme="majorBidi" w:cstheme="majorBidi"/>
          <w:sz w:val="24"/>
          <w:szCs w:val="24"/>
        </w:rPr>
        <w:t xml:space="preserve"> The correlation between socio-demographic factors and </w:t>
      </w:r>
      <w:r w:rsidRPr="001E31DB">
        <w:rPr>
          <w:rFonts w:asciiTheme="majorBidi" w:eastAsia="Calibri" w:hAnsiTheme="majorBidi" w:cstheme="majorBidi"/>
          <w:sz w:val="24"/>
          <w:szCs w:val="24"/>
          <w:lang w:bidi="fa-IR"/>
        </w:rPr>
        <w:t>GDMQ-36</w:t>
      </w:r>
      <w:r w:rsidRPr="001E31DB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(n= 168)</w:t>
      </w:r>
    </w:p>
    <w:tbl>
      <w:tblPr>
        <w:tblStyle w:val="GridTable4-Accent51"/>
        <w:bidiVisual/>
        <w:tblW w:w="9180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2340"/>
        <w:gridCol w:w="2070"/>
        <w:gridCol w:w="4770"/>
      </w:tblGrid>
      <w:tr w:rsidR="0069138A" w:rsidRPr="001E31DB" w14:paraId="2731D2B0" w14:textId="77777777" w:rsidTr="00DE3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gridSpan w:val="2"/>
          </w:tcPr>
          <w:p w14:paraId="634A9D8B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Quality of life (total score of GDMQ-36)</w:t>
            </w:r>
          </w:p>
        </w:tc>
        <w:tc>
          <w:tcPr>
            <w:tcW w:w="4770" w:type="dxa"/>
            <w:vMerge w:val="restart"/>
          </w:tcPr>
          <w:p w14:paraId="408AC84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Socio-demographic factors and </w:t>
            </w:r>
            <w:r w:rsidRPr="001E31DB">
              <w:rPr>
                <w:rFonts w:asciiTheme="majorBidi" w:hAnsiTheme="majorBidi" w:cstheme="majorBidi"/>
                <w:sz w:val="24"/>
                <w:szCs w:val="24"/>
              </w:rPr>
              <w:t>Reproduction history</w:t>
            </w:r>
          </w:p>
        </w:tc>
      </w:tr>
      <w:tr w:rsidR="0069138A" w:rsidRPr="001E31DB" w14:paraId="5925E87A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3D6C78B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070" w:type="dxa"/>
          </w:tcPr>
          <w:p w14:paraId="055ECE1C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1E31DB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4770" w:type="dxa"/>
            <w:vMerge/>
          </w:tcPr>
          <w:p w14:paraId="2115B74E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</w:tr>
      <w:tr w:rsidR="0069138A" w:rsidRPr="001E31DB" w14:paraId="38E17FD2" w14:textId="77777777" w:rsidTr="00DE3182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gridSpan w:val="2"/>
          </w:tcPr>
          <w:p w14:paraId="1E54728E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4"/>
                <w:szCs w:val="24"/>
              </w:rPr>
              <w:t>Spearmen/Pearson Correlation Test</w:t>
            </w:r>
          </w:p>
        </w:tc>
        <w:tc>
          <w:tcPr>
            <w:tcW w:w="4770" w:type="dxa"/>
          </w:tcPr>
          <w:p w14:paraId="28BB6A1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69138A" w:rsidRPr="001E31DB" w14:paraId="64B3C7B2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3DF16D1C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0.014</w:t>
            </w:r>
          </w:p>
        </w:tc>
        <w:tc>
          <w:tcPr>
            <w:tcW w:w="2070" w:type="dxa"/>
          </w:tcPr>
          <w:p w14:paraId="71F3B27F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proofErr w:type="spellStart"/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perscript"/>
              </w:rPr>
              <w:t>s</w:t>
            </w:r>
            <w:proofErr w:type="spellEnd"/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= -0.189</w:t>
            </w:r>
          </w:p>
        </w:tc>
        <w:tc>
          <w:tcPr>
            <w:tcW w:w="4770" w:type="dxa"/>
          </w:tcPr>
          <w:p w14:paraId="2D139E7C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 xml:space="preserve">Age (years) </w:t>
            </w:r>
          </w:p>
        </w:tc>
      </w:tr>
      <w:tr w:rsidR="0069138A" w:rsidRPr="001E31DB" w14:paraId="79186013" w14:textId="77777777" w:rsidTr="00DE3182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6000F0E5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2070" w:type="dxa"/>
          </w:tcPr>
          <w:p w14:paraId="1F267D5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perscript"/>
              </w:rPr>
              <w:t>P</w:t>
            </w:r>
            <w:proofErr w:type="spellEnd"/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= -0.212</w:t>
            </w:r>
          </w:p>
        </w:tc>
        <w:tc>
          <w:tcPr>
            <w:tcW w:w="4770" w:type="dxa"/>
          </w:tcPr>
          <w:p w14:paraId="22A39859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Weight (Kg)</w:t>
            </w:r>
          </w:p>
        </w:tc>
      </w:tr>
      <w:tr w:rsidR="0069138A" w:rsidRPr="001E31DB" w14:paraId="1B5D06B4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372ABFA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0.182</w:t>
            </w:r>
          </w:p>
        </w:tc>
        <w:tc>
          <w:tcPr>
            <w:tcW w:w="2070" w:type="dxa"/>
          </w:tcPr>
          <w:p w14:paraId="7E06276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proofErr w:type="spellStart"/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perscript"/>
              </w:rPr>
              <w:t>s</w:t>
            </w:r>
            <w:proofErr w:type="spellEnd"/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= 0.103</w:t>
            </w:r>
          </w:p>
        </w:tc>
        <w:tc>
          <w:tcPr>
            <w:tcW w:w="4770" w:type="dxa"/>
          </w:tcPr>
          <w:p w14:paraId="4D218E4D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 xml:space="preserve">Hight (Cm) </w:t>
            </w:r>
          </w:p>
        </w:tc>
      </w:tr>
      <w:tr w:rsidR="0069138A" w:rsidRPr="001E31DB" w14:paraId="75CFA4FA" w14:textId="77777777" w:rsidTr="00DE3182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AD6DBFD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0.029</w:t>
            </w:r>
          </w:p>
        </w:tc>
        <w:tc>
          <w:tcPr>
            <w:tcW w:w="2070" w:type="dxa"/>
          </w:tcPr>
          <w:p w14:paraId="7FC2666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proofErr w:type="spellStart"/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perscript"/>
              </w:rPr>
              <w:t>s</w:t>
            </w:r>
            <w:proofErr w:type="spellEnd"/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= -0.168</w:t>
            </w:r>
          </w:p>
        </w:tc>
        <w:tc>
          <w:tcPr>
            <w:tcW w:w="4770" w:type="dxa"/>
          </w:tcPr>
          <w:p w14:paraId="5FDE7F89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 xml:space="preserve">Duration of marriage (years) </w:t>
            </w:r>
          </w:p>
        </w:tc>
      </w:tr>
      <w:tr w:rsidR="0069138A" w:rsidRPr="001E31DB" w14:paraId="5A92993E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39F8EE7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0.060</w:t>
            </w:r>
          </w:p>
        </w:tc>
        <w:tc>
          <w:tcPr>
            <w:tcW w:w="2070" w:type="dxa"/>
          </w:tcPr>
          <w:p w14:paraId="1DE18847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perscript"/>
              </w:rPr>
              <w:t>s</w:t>
            </w:r>
            <w:proofErr w:type="spellEnd"/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= -0.145</w:t>
            </w:r>
          </w:p>
        </w:tc>
        <w:tc>
          <w:tcPr>
            <w:tcW w:w="4770" w:type="dxa"/>
          </w:tcPr>
          <w:p w14:paraId="7035C9FB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Gravida</w:t>
            </w:r>
            <w:r w:rsidRPr="001E31D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69138A" w:rsidRPr="001E31DB" w14:paraId="31E663B5" w14:textId="77777777" w:rsidTr="00DE3182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450DD17D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0.266</w:t>
            </w:r>
          </w:p>
        </w:tc>
        <w:tc>
          <w:tcPr>
            <w:tcW w:w="2070" w:type="dxa"/>
          </w:tcPr>
          <w:p w14:paraId="3E2A8CD1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perscript"/>
              </w:rPr>
              <w:t>s</w:t>
            </w:r>
            <w:proofErr w:type="spellEnd"/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= -0.086</w:t>
            </w:r>
          </w:p>
        </w:tc>
        <w:tc>
          <w:tcPr>
            <w:tcW w:w="4770" w:type="dxa"/>
          </w:tcPr>
          <w:p w14:paraId="0168F0B1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Abortion</w:t>
            </w:r>
            <w:r w:rsidRPr="001E31D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69138A" w:rsidRPr="001E31DB" w14:paraId="5CB5846D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6E8BF37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0.840</w:t>
            </w:r>
          </w:p>
        </w:tc>
        <w:tc>
          <w:tcPr>
            <w:tcW w:w="2070" w:type="dxa"/>
          </w:tcPr>
          <w:p w14:paraId="0A070F7B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r</w:t>
            </w:r>
            <w:r w:rsidRPr="001E31DB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vertAlign w:val="superscript"/>
              </w:rPr>
              <w:t>s</w:t>
            </w:r>
            <w:proofErr w:type="spellEnd"/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=0.016</w:t>
            </w:r>
          </w:p>
        </w:tc>
        <w:tc>
          <w:tcPr>
            <w:tcW w:w="4770" w:type="dxa"/>
          </w:tcPr>
          <w:p w14:paraId="4BE9A04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Gestational</w:t>
            </w:r>
            <w:r w:rsidRPr="001E31D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1E31DB">
              <w:rPr>
                <w:rFonts w:asciiTheme="majorBidi" w:hAnsiTheme="majorBidi" w:cstheme="majorBidi"/>
                <w:sz w:val="24"/>
                <w:szCs w:val="24"/>
              </w:rPr>
              <w:t>Age (Week)</w:t>
            </w:r>
            <w:r w:rsidRPr="001E31D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S</w:t>
            </w:r>
          </w:p>
        </w:tc>
      </w:tr>
      <w:tr w:rsidR="0069138A" w:rsidRPr="001E31DB" w14:paraId="5421D61D" w14:textId="77777777" w:rsidTr="00DE3182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3AA626E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0.007</w:t>
            </w:r>
          </w:p>
        </w:tc>
        <w:tc>
          <w:tcPr>
            <w:tcW w:w="2070" w:type="dxa"/>
          </w:tcPr>
          <w:p w14:paraId="132E8B6A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ANOVA</w:t>
            </w:r>
          </w:p>
        </w:tc>
        <w:tc>
          <w:tcPr>
            <w:tcW w:w="4770" w:type="dxa"/>
          </w:tcPr>
          <w:p w14:paraId="7BA716C7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The adequacy of income</w:t>
            </w:r>
          </w:p>
        </w:tc>
      </w:tr>
      <w:tr w:rsidR="0069138A" w:rsidRPr="001E31DB" w14:paraId="19EA5877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31200043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0.005</w:t>
            </w:r>
          </w:p>
        </w:tc>
        <w:tc>
          <w:tcPr>
            <w:tcW w:w="2070" w:type="dxa"/>
          </w:tcPr>
          <w:p w14:paraId="33B6C921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ANOVA</w:t>
            </w:r>
          </w:p>
        </w:tc>
        <w:tc>
          <w:tcPr>
            <w:tcW w:w="4770" w:type="dxa"/>
          </w:tcPr>
          <w:p w14:paraId="064ED913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Husband Occupation</w:t>
            </w:r>
          </w:p>
        </w:tc>
      </w:tr>
      <w:tr w:rsidR="0069138A" w:rsidRPr="001E31DB" w14:paraId="75B7B8FA" w14:textId="77777777" w:rsidTr="00DE3182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4E50874D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0.044</w:t>
            </w:r>
          </w:p>
        </w:tc>
        <w:tc>
          <w:tcPr>
            <w:tcW w:w="2070" w:type="dxa"/>
          </w:tcPr>
          <w:p w14:paraId="0263660D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t-Test</w:t>
            </w:r>
          </w:p>
        </w:tc>
        <w:tc>
          <w:tcPr>
            <w:tcW w:w="4770" w:type="dxa"/>
          </w:tcPr>
          <w:p w14:paraId="3A4EA25E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History of GDM</w:t>
            </w:r>
          </w:p>
        </w:tc>
      </w:tr>
      <w:tr w:rsidR="0069138A" w:rsidRPr="001E31DB" w14:paraId="14370A85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244054F2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0.001</w:t>
            </w:r>
          </w:p>
        </w:tc>
        <w:tc>
          <w:tcPr>
            <w:tcW w:w="2070" w:type="dxa"/>
          </w:tcPr>
          <w:p w14:paraId="530780C9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ANOVA</w:t>
            </w:r>
          </w:p>
        </w:tc>
        <w:tc>
          <w:tcPr>
            <w:tcW w:w="4770" w:type="dxa"/>
          </w:tcPr>
          <w:p w14:paraId="61E473B0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Change in the frequency of intercourse</w:t>
            </w:r>
          </w:p>
        </w:tc>
      </w:tr>
      <w:tr w:rsidR="0069138A" w:rsidRPr="001E31DB" w14:paraId="44996022" w14:textId="77777777" w:rsidTr="00DE3182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E9B5328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</w:rPr>
              <w:t>0.007</w:t>
            </w:r>
          </w:p>
        </w:tc>
        <w:tc>
          <w:tcPr>
            <w:tcW w:w="2070" w:type="dxa"/>
          </w:tcPr>
          <w:p w14:paraId="47D1D9E8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eastAsia="Calibri" w:hAnsiTheme="majorBidi" w:cstheme="majorBidi"/>
                <w:i/>
                <w:iCs/>
                <w:color w:val="000000" w:themeColor="text1"/>
                <w:sz w:val="24"/>
                <w:szCs w:val="24"/>
              </w:rPr>
              <w:t>ANOVA</w:t>
            </w:r>
          </w:p>
        </w:tc>
        <w:tc>
          <w:tcPr>
            <w:tcW w:w="4770" w:type="dxa"/>
          </w:tcPr>
          <w:p w14:paraId="58A171D8" w14:textId="77777777" w:rsidR="0069138A" w:rsidRPr="001E31DB" w:rsidRDefault="0069138A" w:rsidP="00DE3182">
            <w:pPr>
              <w:tabs>
                <w:tab w:val="left" w:pos="9639"/>
              </w:tabs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Change in sexual desire</w:t>
            </w:r>
          </w:p>
        </w:tc>
      </w:tr>
    </w:tbl>
    <w:p w14:paraId="4B09CB12" w14:textId="77777777" w:rsidR="0069138A" w:rsidRPr="001E31DB" w:rsidRDefault="0069138A" w:rsidP="0069138A">
      <w:pPr>
        <w:spacing w:after="0" w:line="480" w:lineRule="auto"/>
        <w:jc w:val="both"/>
        <w:rPr>
          <w:rFonts w:asciiTheme="majorBidi" w:hAnsiTheme="majorBidi" w:cstheme="majorBidi"/>
          <w:i/>
          <w:iCs/>
          <w:sz w:val="24"/>
          <w:szCs w:val="24"/>
          <w:rtl/>
          <w:lang w:bidi="fa-IR"/>
        </w:rPr>
      </w:pPr>
      <w:r w:rsidRPr="001E31DB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S: </w:t>
      </w:r>
      <w:r w:rsidRPr="001E31DB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Spearmen Correlation Test; </w:t>
      </w:r>
      <w:r w:rsidRPr="001E31DB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P: Pearson </w:t>
      </w:r>
    </w:p>
    <w:p w14:paraId="45AE9DF5" w14:textId="14D9B2E8" w:rsidR="0069138A" w:rsidRDefault="0069138A">
      <w:pP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bidi="fa-IR"/>
        </w:rPr>
        <w:br w:type="page"/>
      </w:r>
    </w:p>
    <w:p w14:paraId="76B43EC5" w14:textId="77777777" w:rsidR="0069138A" w:rsidRPr="001E31DB" w:rsidRDefault="0069138A" w:rsidP="0069138A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31DB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6. </w:t>
      </w:r>
      <w:r w:rsidRPr="001E31DB">
        <w:rPr>
          <w:rFonts w:asciiTheme="majorBidi" w:hAnsiTheme="majorBidi" w:cstheme="majorBidi"/>
          <w:sz w:val="24"/>
          <w:szCs w:val="24"/>
        </w:rPr>
        <w:t>Predictors of Quality of life (total score of GDMQ-36)</w:t>
      </w:r>
    </w:p>
    <w:tbl>
      <w:tblPr>
        <w:tblStyle w:val="GridTable4-Accent51"/>
        <w:bidiVisual/>
        <w:tblW w:w="9082" w:type="dxa"/>
        <w:jc w:val="center"/>
        <w:tblLook w:val="04A0" w:firstRow="1" w:lastRow="0" w:firstColumn="1" w:lastColumn="0" w:noHBand="0" w:noVBand="1"/>
      </w:tblPr>
      <w:tblGrid>
        <w:gridCol w:w="2209"/>
        <w:gridCol w:w="1330"/>
        <w:gridCol w:w="1068"/>
        <w:gridCol w:w="837"/>
        <w:gridCol w:w="1054"/>
        <w:gridCol w:w="1301"/>
        <w:gridCol w:w="1283"/>
      </w:tblGrid>
      <w:tr w:rsidR="0069138A" w:rsidRPr="001E31DB" w14:paraId="6090DCB4" w14:textId="77777777" w:rsidTr="00DE3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9" w:type="dxa"/>
            <w:gridSpan w:val="6"/>
          </w:tcPr>
          <w:p w14:paraId="7BD8FD3B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Multiple linear regression</w:t>
            </w:r>
          </w:p>
        </w:tc>
        <w:tc>
          <w:tcPr>
            <w:tcW w:w="1283" w:type="dxa"/>
            <w:vMerge w:val="restart"/>
          </w:tcPr>
          <w:p w14:paraId="4E77AF67" w14:textId="77777777" w:rsidR="0069138A" w:rsidRPr="001E31DB" w:rsidRDefault="0069138A" w:rsidP="00DE318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Predictors</w:t>
            </w:r>
          </w:p>
        </w:tc>
      </w:tr>
      <w:tr w:rsidR="0069138A" w:rsidRPr="001E31DB" w14:paraId="6F28AA5B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306FE0E0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95.0% Confidence Interval for B</w:t>
            </w:r>
          </w:p>
        </w:tc>
        <w:tc>
          <w:tcPr>
            <w:tcW w:w="1068" w:type="dxa"/>
            <w:vMerge w:val="restart"/>
          </w:tcPr>
          <w:p w14:paraId="4F12B20A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1E31DB">
              <w:rPr>
                <w:rFonts w:asciiTheme="majorBidi" w:hAnsiTheme="majorBidi" w:cstheme="majorBidi"/>
                <w:sz w:val="24"/>
                <w:szCs w:val="24"/>
              </w:rPr>
              <w:t>-value</w:t>
            </w:r>
          </w:p>
        </w:tc>
        <w:tc>
          <w:tcPr>
            <w:tcW w:w="837" w:type="dxa"/>
            <w:vMerge w:val="restart"/>
          </w:tcPr>
          <w:p w14:paraId="1B44FA1C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1054" w:type="dxa"/>
            <w:vMerge w:val="restart"/>
          </w:tcPr>
          <w:p w14:paraId="403BBACB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Beta</w:t>
            </w:r>
          </w:p>
        </w:tc>
        <w:tc>
          <w:tcPr>
            <w:tcW w:w="1301" w:type="dxa"/>
            <w:vMerge w:val="restart"/>
          </w:tcPr>
          <w:p w14:paraId="4E79E78B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</w:tc>
        <w:tc>
          <w:tcPr>
            <w:tcW w:w="1283" w:type="dxa"/>
            <w:vMerge/>
          </w:tcPr>
          <w:p w14:paraId="35B4AB9E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9138A" w:rsidRPr="001E31DB" w14:paraId="081DE7D4" w14:textId="77777777" w:rsidTr="00DE3182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</w:tcPr>
          <w:p w14:paraId="061C5CB9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Upper</w:t>
            </w:r>
          </w:p>
        </w:tc>
        <w:tc>
          <w:tcPr>
            <w:tcW w:w="1330" w:type="dxa"/>
          </w:tcPr>
          <w:p w14:paraId="091DDBD5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sz w:val="24"/>
                <w:szCs w:val="24"/>
              </w:rPr>
              <w:t>Lower</w:t>
            </w:r>
          </w:p>
        </w:tc>
        <w:tc>
          <w:tcPr>
            <w:tcW w:w="1068" w:type="dxa"/>
            <w:vMerge/>
          </w:tcPr>
          <w:p w14:paraId="59873DD0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14:paraId="345B40AF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14:paraId="2BCD5789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14:paraId="7FA3F410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4FD70D16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9138A" w:rsidRPr="001E31DB" w14:paraId="33D69B1A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7E535387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0.767</w:t>
            </w:r>
          </w:p>
        </w:tc>
        <w:tc>
          <w:tcPr>
            <w:tcW w:w="1330" w:type="dxa"/>
            <w:vAlign w:val="center"/>
          </w:tcPr>
          <w:p w14:paraId="5DB865FD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0.391</w:t>
            </w:r>
          </w:p>
        </w:tc>
        <w:tc>
          <w:tcPr>
            <w:tcW w:w="1068" w:type="dxa"/>
            <w:vAlign w:val="center"/>
          </w:tcPr>
          <w:p w14:paraId="062D962C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837" w:type="dxa"/>
            <w:vAlign w:val="center"/>
          </w:tcPr>
          <w:p w14:paraId="1DE6C1BF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6.081</w:t>
            </w:r>
          </w:p>
        </w:tc>
        <w:tc>
          <w:tcPr>
            <w:tcW w:w="1054" w:type="dxa"/>
            <w:vAlign w:val="center"/>
          </w:tcPr>
          <w:p w14:paraId="38A372DC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0.423</w:t>
            </w:r>
          </w:p>
        </w:tc>
        <w:tc>
          <w:tcPr>
            <w:tcW w:w="1301" w:type="dxa"/>
            <w:vAlign w:val="center"/>
          </w:tcPr>
          <w:p w14:paraId="717A3DC8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0.579</w:t>
            </w:r>
          </w:p>
        </w:tc>
        <w:tc>
          <w:tcPr>
            <w:tcW w:w="1283" w:type="dxa"/>
          </w:tcPr>
          <w:p w14:paraId="79A11604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FSFI</w:t>
            </w:r>
          </w:p>
        </w:tc>
      </w:tr>
      <w:tr w:rsidR="0069138A" w:rsidRPr="001E31DB" w14:paraId="551EDCB4" w14:textId="77777777" w:rsidTr="00DE3182">
        <w:trPr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4B0913D4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0.393</w:t>
            </w:r>
          </w:p>
        </w:tc>
        <w:tc>
          <w:tcPr>
            <w:tcW w:w="1330" w:type="dxa"/>
            <w:vAlign w:val="center"/>
          </w:tcPr>
          <w:p w14:paraId="364A8E9F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1068" w:type="dxa"/>
            <w:vAlign w:val="center"/>
          </w:tcPr>
          <w:p w14:paraId="654E4519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837" w:type="dxa"/>
            <w:vAlign w:val="center"/>
          </w:tcPr>
          <w:p w14:paraId="06BDBA09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3.191</w:t>
            </w:r>
          </w:p>
        </w:tc>
        <w:tc>
          <w:tcPr>
            <w:tcW w:w="1054" w:type="dxa"/>
            <w:vAlign w:val="center"/>
          </w:tcPr>
          <w:p w14:paraId="3796989A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0.222</w:t>
            </w:r>
          </w:p>
        </w:tc>
        <w:tc>
          <w:tcPr>
            <w:tcW w:w="1301" w:type="dxa"/>
            <w:vAlign w:val="center"/>
          </w:tcPr>
          <w:p w14:paraId="276921AA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1283" w:type="dxa"/>
          </w:tcPr>
          <w:p w14:paraId="073D48CF" w14:textId="77777777" w:rsidR="0069138A" w:rsidRPr="001E31DB" w:rsidRDefault="0069138A" w:rsidP="00DE3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E31D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EMS</w:t>
            </w:r>
          </w:p>
        </w:tc>
      </w:tr>
      <w:tr w:rsidR="0069138A" w:rsidRPr="001E31DB" w14:paraId="7D5B271F" w14:textId="77777777" w:rsidTr="00DE3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1C05C560" w14:textId="77777777" w:rsidR="0069138A" w:rsidRPr="001E31DB" w:rsidRDefault="0069138A" w:rsidP="00DE3182">
            <w:pPr>
              <w:spacing w:line="48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  <w:gridSpan w:val="3"/>
            <w:vAlign w:val="center"/>
          </w:tcPr>
          <w:p w14:paraId="2471C181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Adjusted R Square=0.283</w:t>
            </w:r>
          </w:p>
        </w:tc>
        <w:tc>
          <w:tcPr>
            <w:tcW w:w="2355" w:type="dxa"/>
            <w:gridSpan w:val="2"/>
            <w:vAlign w:val="center"/>
          </w:tcPr>
          <w:p w14:paraId="3B192C3C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1E31D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 Square= 0.291</w:t>
            </w:r>
          </w:p>
        </w:tc>
        <w:tc>
          <w:tcPr>
            <w:tcW w:w="1283" w:type="dxa"/>
          </w:tcPr>
          <w:p w14:paraId="4FC2C061" w14:textId="77777777" w:rsidR="0069138A" w:rsidRPr="001E31DB" w:rsidRDefault="0069138A" w:rsidP="00DE3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E31D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 xml:space="preserve">R=0.540 </w:t>
            </w:r>
          </w:p>
        </w:tc>
      </w:tr>
    </w:tbl>
    <w:p w14:paraId="2CF8C0F5" w14:textId="77777777" w:rsidR="0069138A" w:rsidRPr="001E31DB" w:rsidRDefault="0069138A" w:rsidP="0069138A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  <w:lang w:bidi="fa-IR"/>
        </w:rPr>
      </w:pPr>
    </w:p>
    <w:p w14:paraId="7EB12B0B" w14:textId="0CA52F71" w:rsidR="00540F18" w:rsidRPr="001E31DB" w:rsidRDefault="00540F18" w:rsidP="001E31DB">
      <w:pPr>
        <w:spacing w:after="0" w:line="480" w:lineRule="auto"/>
        <w:ind w:left="450" w:hanging="450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  <w:lang w:bidi="fa-IR"/>
        </w:rPr>
      </w:pPr>
    </w:p>
    <w:sectPr w:rsidR="00540F18" w:rsidRPr="001E31DB" w:rsidSect="00053C26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34413" w14:textId="77777777" w:rsidR="00053C26" w:rsidRDefault="00053C26">
      <w:pPr>
        <w:spacing w:after="0" w:line="240" w:lineRule="auto"/>
      </w:pPr>
      <w:r>
        <w:separator/>
      </w:r>
    </w:p>
  </w:endnote>
  <w:endnote w:type="continuationSeparator" w:id="0">
    <w:p w14:paraId="5F63BC13" w14:textId="77777777" w:rsidR="00053C26" w:rsidRDefault="00053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6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26CEE6" w14:textId="40343B76" w:rsidR="0000226D" w:rsidRDefault="000022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5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644B1" w14:textId="77777777" w:rsidR="0000226D" w:rsidRDefault="00002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9E853" w14:textId="77777777" w:rsidR="00053C26" w:rsidRDefault="00053C26">
      <w:pPr>
        <w:spacing w:after="0" w:line="240" w:lineRule="auto"/>
      </w:pPr>
      <w:r>
        <w:separator/>
      </w:r>
    </w:p>
  </w:footnote>
  <w:footnote w:type="continuationSeparator" w:id="0">
    <w:p w14:paraId="7EAD7A31" w14:textId="77777777" w:rsidR="00053C26" w:rsidRDefault="00053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78E5"/>
    <w:multiLevelType w:val="multilevel"/>
    <w:tmpl w:val="800A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514AF"/>
    <w:multiLevelType w:val="multilevel"/>
    <w:tmpl w:val="654A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E7E34"/>
    <w:multiLevelType w:val="multilevel"/>
    <w:tmpl w:val="E75A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A65F2"/>
    <w:multiLevelType w:val="multilevel"/>
    <w:tmpl w:val="8D04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31B39"/>
    <w:multiLevelType w:val="multilevel"/>
    <w:tmpl w:val="1614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C4CD9"/>
    <w:multiLevelType w:val="multilevel"/>
    <w:tmpl w:val="EE98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223E0"/>
    <w:multiLevelType w:val="multilevel"/>
    <w:tmpl w:val="1AC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B07ADF"/>
    <w:multiLevelType w:val="multilevel"/>
    <w:tmpl w:val="2CB8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862AF"/>
    <w:multiLevelType w:val="multilevel"/>
    <w:tmpl w:val="57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0C3456"/>
    <w:multiLevelType w:val="multilevel"/>
    <w:tmpl w:val="F8C8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8435FA"/>
    <w:multiLevelType w:val="multilevel"/>
    <w:tmpl w:val="CAD4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BF187E"/>
    <w:multiLevelType w:val="multilevel"/>
    <w:tmpl w:val="7DE40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99571A"/>
    <w:multiLevelType w:val="multilevel"/>
    <w:tmpl w:val="8D4E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3615F"/>
    <w:multiLevelType w:val="multilevel"/>
    <w:tmpl w:val="79E8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395F36"/>
    <w:multiLevelType w:val="multilevel"/>
    <w:tmpl w:val="A65E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E53DC"/>
    <w:multiLevelType w:val="multilevel"/>
    <w:tmpl w:val="B41C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773D87"/>
    <w:multiLevelType w:val="multilevel"/>
    <w:tmpl w:val="4E66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723911">
    <w:abstractNumId w:val="9"/>
  </w:num>
  <w:num w:numId="2" w16cid:durableId="1936934172">
    <w:abstractNumId w:val="16"/>
  </w:num>
  <w:num w:numId="3" w16cid:durableId="322125412">
    <w:abstractNumId w:val="0"/>
  </w:num>
  <w:num w:numId="4" w16cid:durableId="249043563">
    <w:abstractNumId w:val="11"/>
  </w:num>
  <w:num w:numId="5" w16cid:durableId="422725006">
    <w:abstractNumId w:val="4"/>
  </w:num>
  <w:num w:numId="6" w16cid:durableId="2053380540">
    <w:abstractNumId w:val="8"/>
  </w:num>
  <w:num w:numId="7" w16cid:durableId="3409034">
    <w:abstractNumId w:val="15"/>
  </w:num>
  <w:num w:numId="8" w16cid:durableId="594753086">
    <w:abstractNumId w:val="14"/>
  </w:num>
  <w:num w:numId="9" w16cid:durableId="706219629">
    <w:abstractNumId w:val="6"/>
  </w:num>
  <w:num w:numId="10" w16cid:durableId="1103769104">
    <w:abstractNumId w:val="10"/>
  </w:num>
  <w:num w:numId="11" w16cid:durableId="1167790195">
    <w:abstractNumId w:val="5"/>
  </w:num>
  <w:num w:numId="12" w16cid:durableId="1134101202">
    <w:abstractNumId w:val="7"/>
  </w:num>
  <w:num w:numId="13" w16cid:durableId="1775831649">
    <w:abstractNumId w:val="1"/>
  </w:num>
  <w:num w:numId="14" w16cid:durableId="1540629534">
    <w:abstractNumId w:val="12"/>
  </w:num>
  <w:num w:numId="15" w16cid:durableId="1237131242">
    <w:abstractNumId w:val="2"/>
  </w:num>
  <w:num w:numId="16" w16cid:durableId="1846361323">
    <w:abstractNumId w:val="13"/>
  </w:num>
  <w:num w:numId="17" w16cid:durableId="1397628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regnancy Childbirth Edi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rffprx55r29terafqpedtrsdr5s0t0e0zw&quot;&gt;GDM&lt;record-ids&gt;&lt;item&gt;1&lt;/item&gt;&lt;item&gt;2&lt;/item&gt;&lt;item&gt;3&lt;/item&gt;&lt;item&gt;4&lt;/item&gt;&lt;item&gt;8&lt;/item&gt;&lt;item&gt;9&lt;/item&gt;&lt;item&gt;10&lt;/item&gt;&lt;item&gt;11&lt;/item&gt;&lt;item&gt;12&lt;/item&gt;&lt;item&gt;13&lt;/item&gt;&lt;item&gt;14&lt;/item&gt;&lt;item&gt;24&lt;/item&gt;&lt;item&gt;28&lt;/item&gt;&lt;item&gt;29&lt;/item&gt;&lt;item&gt;30&lt;/item&gt;&lt;item&gt;33&lt;/item&gt;&lt;item&gt;34&lt;/item&gt;&lt;item&gt;35&lt;/item&gt;&lt;item&gt;36&lt;/item&gt;&lt;item&gt;39&lt;/item&gt;&lt;item&gt;40&lt;/item&gt;&lt;item&gt;41&lt;/item&gt;&lt;item&gt;42&lt;/item&gt;&lt;item&gt;44&lt;/item&gt;&lt;item&gt;47&lt;/item&gt;&lt;item&gt;48&lt;/item&gt;&lt;item&gt;49&lt;/item&gt;&lt;item&gt;50&lt;/item&gt;&lt;item&gt;51&lt;/item&gt;&lt;item&gt;52&lt;/item&gt;&lt;item&gt;53&lt;/item&gt;&lt;item&gt;55&lt;/item&gt;&lt;item&gt;56&lt;/item&gt;&lt;item&gt;57&lt;/item&gt;&lt;item&gt;58&lt;/item&gt;&lt;item&gt;59&lt;/item&gt;&lt;item&gt;62&lt;/item&gt;&lt;item&gt;63&lt;/item&gt;&lt;item&gt;64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1&lt;/item&gt;&lt;item&gt;92&lt;/item&gt;&lt;item&gt;93&lt;/item&gt;&lt;item&gt;94&lt;/item&gt;&lt;item&gt;95&lt;/item&gt;&lt;item&gt;97&lt;/item&gt;&lt;item&gt;98&lt;/item&gt;&lt;item&gt;99&lt;/item&gt;&lt;item&gt;100&lt;/item&gt;&lt;item&gt;101&lt;/item&gt;&lt;item&gt;102&lt;/item&gt;&lt;/record-ids&gt;&lt;/item&gt;&lt;/Libraries&gt;"/>
  </w:docVars>
  <w:rsids>
    <w:rsidRoot w:val="00132B7F"/>
    <w:rsid w:val="0000226D"/>
    <w:rsid w:val="0000405E"/>
    <w:rsid w:val="00010D31"/>
    <w:rsid w:val="0001320F"/>
    <w:rsid w:val="00014EF9"/>
    <w:rsid w:val="00015D15"/>
    <w:rsid w:val="000511EB"/>
    <w:rsid w:val="00053C26"/>
    <w:rsid w:val="000642D1"/>
    <w:rsid w:val="000754B3"/>
    <w:rsid w:val="00085A5B"/>
    <w:rsid w:val="0009004E"/>
    <w:rsid w:val="000932C1"/>
    <w:rsid w:val="00094869"/>
    <w:rsid w:val="000A0F11"/>
    <w:rsid w:val="000A1751"/>
    <w:rsid w:val="000B48E8"/>
    <w:rsid w:val="000C1BD2"/>
    <w:rsid w:val="000D019A"/>
    <w:rsid w:val="000D1895"/>
    <w:rsid w:val="000D761D"/>
    <w:rsid w:val="000E709B"/>
    <w:rsid w:val="000F2C30"/>
    <w:rsid w:val="000F4C90"/>
    <w:rsid w:val="001014FE"/>
    <w:rsid w:val="0010304B"/>
    <w:rsid w:val="00120FA7"/>
    <w:rsid w:val="001229BD"/>
    <w:rsid w:val="001304E5"/>
    <w:rsid w:val="00132B7F"/>
    <w:rsid w:val="001378CA"/>
    <w:rsid w:val="00142E0C"/>
    <w:rsid w:val="00154AB0"/>
    <w:rsid w:val="001602F2"/>
    <w:rsid w:val="0016427E"/>
    <w:rsid w:val="00170BE9"/>
    <w:rsid w:val="001719A8"/>
    <w:rsid w:val="001740D5"/>
    <w:rsid w:val="00176A42"/>
    <w:rsid w:val="00176BF0"/>
    <w:rsid w:val="001814C0"/>
    <w:rsid w:val="001920CE"/>
    <w:rsid w:val="00195012"/>
    <w:rsid w:val="00197A2E"/>
    <w:rsid w:val="001B5FD6"/>
    <w:rsid w:val="001B7F80"/>
    <w:rsid w:val="001C3406"/>
    <w:rsid w:val="001C5575"/>
    <w:rsid w:val="001D22E4"/>
    <w:rsid w:val="001D2BB3"/>
    <w:rsid w:val="001D491B"/>
    <w:rsid w:val="001E31DB"/>
    <w:rsid w:val="001E6FC2"/>
    <w:rsid w:val="00207734"/>
    <w:rsid w:val="002104F0"/>
    <w:rsid w:val="00210843"/>
    <w:rsid w:val="00211CF9"/>
    <w:rsid w:val="00214421"/>
    <w:rsid w:val="00221473"/>
    <w:rsid w:val="002232F9"/>
    <w:rsid w:val="00244D89"/>
    <w:rsid w:val="0024796D"/>
    <w:rsid w:val="00247E83"/>
    <w:rsid w:val="002538AB"/>
    <w:rsid w:val="002548AF"/>
    <w:rsid w:val="0025644E"/>
    <w:rsid w:val="0026376C"/>
    <w:rsid w:val="00265A13"/>
    <w:rsid w:val="002715F2"/>
    <w:rsid w:val="002716B7"/>
    <w:rsid w:val="00271C15"/>
    <w:rsid w:val="002770BF"/>
    <w:rsid w:val="002831FE"/>
    <w:rsid w:val="00285848"/>
    <w:rsid w:val="00290FF4"/>
    <w:rsid w:val="00297341"/>
    <w:rsid w:val="002C1FCA"/>
    <w:rsid w:val="002C4D8B"/>
    <w:rsid w:val="002C76B2"/>
    <w:rsid w:val="002D1FF2"/>
    <w:rsid w:val="002D23A5"/>
    <w:rsid w:val="002E38F6"/>
    <w:rsid w:val="002F48B6"/>
    <w:rsid w:val="002F575C"/>
    <w:rsid w:val="003011F8"/>
    <w:rsid w:val="00301EC7"/>
    <w:rsid w:val="00301FFF"/>
    <w:rsid w:val="00302765"/>
    <w:rsid w:val="00302BD0"/>
    <w:rsid w:val="003041B8"/>
    <w:rsid w:val="00305374"/>
    <w:rsid w:val="00311AC4"/>
    <w:rsid w:val="003128B7"/>
    <w:rsid w:val="0031638E"/>
    <w:rsid w:val="003169C4"/>
    <w:rsid w:val="00316E85"/>
    <w:rsid w:val="003246FE"/>
    <w:rsid w:val="00337EC8"/>
    <w:rsid w:val="00340E72"/>
    <w:rsid w:val="00342C8B"/>
    <w:rsid w:val="00344E8E"/>
    <w:rsid w:val="00346445"/>
    <w:rsid w:val="003468AA"/>
    <w:rsid w:val="00350F2E"/>
    <w:rsid w:val="003524C5"/>
    <w:rsid w:val="00363D91"/>
    <w:rsid w:val="00364226"/>
    <w:rsid w:val="0036716B"/>
    <w:rsid w:val="00373ED5"/>
    <w:rsid w:val="00374D65"/>
    <w:rsid w:val="003948FE"/>
    <w:rsid w:val="00396163"/>
    <w:rsid w:val="003A1E66"/>
    <w:rsid w:val="003B22D6"/>
    <w:rsid w:val="003B7301"/>
    <w:rsid w:val="003B7EA6"/>
    <w:rsid w:val="003C31B4"/>
    <w:rsid w:val="003D3E94"/>
    <w:rsid w:val="003D4400"/>
    <w:rsid w:val="003E477A"/>
    <w:rsid w:val="003E7271"/>
    <w:rsid w:val="00422B64"/>
    <w:rsid w:val="00424052"/>
    <w:rsid w:val="00424078"/>
    <w:rsid w:val="004263AB"/>
    <w:rsid w:val="00427B99"/>
    <w:rsid w:val="0043055F"/>
    <w:rsid w:val="00446A7E"/>
    <w:rsid w:val="00447EAF"/>
    <w:rsid w:val="004500EB"/>
    <w:rsid w:val="00454D1A"/>
    <w:rsid w:val="00461454"/>
    <w:rsid w:val="004736AB"/>
    <w:rsid w:val="0049680F"/>
    <w:rsid w:val="004A2E30"/>
    <w:rsid w:val="004B2406"/>
    <w:rsid w:val="004B3471"/>
    <w:rsid w:val="004B77CC"/>
    <w:rsid w:val="004C2114"/>
    <w:rsid w:val="004C4FE7"/>
    <w:rsid w:val="004E608B"/>
    <w:rsid w:val="004F4188"/>
    <w:rsid w:val="004F710F"/>
    <w:rsid w:val="00500A5C"/>
    <w:rsid w:val="0050182D"/>
    <w:rsid w:val="00504A12"/>
    <w:rsid w:val="005107DC"/>
    <w:rsid w:val="0051224E"/>
    <w:rsid w:val="00514413"/>
    <w:rsid w:val="00522F17"/>
    <w:rsid w:val="00523BE8"/>
    <w:rsid w:val="00526EC2"/>
    <w:rsid w:val="00532B07"/>
    <w:rsid w:val="00533E22"/>
    <w:rsid w:val="00536B6C"/>
    <w:rsid w:val="00540F18"/>
    <w:rsid w:val="00554A34"/>
    <w:rsid w:val="0055651B"/>
    <w:rsid w:val="0056312A"/>
    <w:rsid w:val="00573BA3"/>
    <w:rsid w:val="00580CCB"/>
    <w:rsid w:val="00582235"/>
    <w:rsid w:val="00584524"/>
    <w:rsid w:val="0059452D"/>
    <w:rsid w:val="0059460C"/>
    <w:rsid w:val="005A0772"/>
    <w:rsid w:val="005A27D4"/>
    <w:rsid w:val="005A3591"/>
    <w:rsid w:val="005B019C"/>
    <w:rsid w:val="005B247B"/>
    <w:rsid w:val="005D17FF"/>
    <w:rsid w:val="005D3FB5"/>
    <w:rsid w:val="005D452B"/>
    <w:rsid w:val="005E042F"/>
    <w:rsid w:val="005E7632"/>
    <w:rsid w:val="005F14E8"/>
    <w:rsid w:val="005F19F3"/>
    <w:rsid w:val="006011C4"/>
    <w:rsid w:val="0060150F"/>
    <w:rsid w:val="00604281"/>
    <w:rsid w:val="0061258B"/>
    <w:rsid w:val="00623162"/>
    <w:rsid w:val="00636E3B"/>
    <w:rsid w:val="006522A9"/>
    <w:rsid w:val="00653214"/>
    <w:rsid w:val="00665F3E"/>
    <w:rsid w:val="00667BA2"/>
    <w:rsid w:val="00667F3D"/>
    <w:rsid w:val="006719AC"/>
    <w:rsid w:val="00672631"/>
    <w:rsid w:val="00682346"/>
    <w:rsid w:val="00683A0C"/>
    <w:rsid w:val="0069138A"/>
    <w:rsid w:val="00692D99"/>
    <w:rsid w:val="006941D1"/>
    <w:rsid w:val="0069468F"/>
    <w:rsid w:val="0069469C"/>
    <w:rsid w:val="006A06B9"/>
    <w:rsid w:val="006B0333"/>
    <w:rsid w:val="006B1B2E"/>
    <w:rsid w:val="006B60D8"/>
    <w:rsid w:val="006C3B38"/>
    <w:rsid w:val="006C6774"/>
    <w:rsid w:val="006D3E70"/>
    <w:rsid w:val="006D766C"/>
    <w:rsid w:val="006E1336"/>
    <w:rsid w:val="006E53BA"/>
    <w:rsid w:val="006F06F5"/>
    <w:rsid w:val="006F338C"/>
    <w:rsid w:val="006F34F0"/>
    <w:rsid w:val="006F65D1"/>
    <w:rsid w:val="006F6E5A"/>
    <w:rsid w:val="006F7E6F"/>
    <w:rsid w:val="00713623"/>
    <w:rsid w:val="007155F3"/>
    <w:rsid w:val="007162E1"/>
    <w:rsid w:val="007303DF"/>
    <w:rsid w:val="00731A74"/>
    <w:rsid w:val="00732356"/>
    <w:rsid w:val="00732FDA"/>
    <w:rsid w:val="007331C8"/>
    <w:rsid w:val="007446A1"/>
    <w:rsid w:val="00745810"/>
    <w:rsid w:val="00747289"/>
    <w:rsid w:val="00747989"/>
    <w:rsid w:val="00751107"/>
    <w:rsid w:val="0075274A"/>
    <w:rsid w:val="00753A98"/>
    <w:rsid w:val="00755B0C"/>
    <w:rsid w:val="0075658C"/>
    <w:rsid w:val="007606FA"/>
    <w:rsid w:val="00761A9A"/>
    <w:rsid w:val="007663E5"/>
    <w:rsid w:val="007766A9"/>
    <w:rsid w:val="00784B41"/>
    <w:rsid w:val="00791732"/>
    <w:rsid w:val="00792750"/>
    <w:rsid w:val="00792884"/>
    <w:rsid w:val="007932A0"/>
    <w:rsid w:val="007940C8"/>
    <w:rsid w:val="00795935"/>
    <w:rsid w:val="007A11E6"/>
    <w:rsid w:val="007B01D4"/>
    <w:rsid w:val="007B07CB"/>
    <w:rsid w:val="007B32D2"/>
    <w:rsid w:val="007C1A4A"/>
    <w:rsid w:val="007C64DD"/>
    <w:rsid w:val="007D004E"/>
    <w:rsid w:val="007D030B"/>
    <w:rsid w:val="007E6781"/>
    <w:rsid w:val="007E6FF4"/>
    <w:rsid w:val="007F0823"/>
    <w:rsid w:val="007F0A10"/>
    <w:rsid w:val="007F53B4"/>
    <w:rsid w:val="00807033"/>
    <w:rsid w:val="0081790D"/>
    <w:rsid w:val="00817D0F"/>
    <w:rsid w:val="00823608"/>
    <w:rsid w:val="00823C84"/>
    <w:rsid w:val="0083576A"/>
    <w:rsid w:val="00840821"/>
    <w:rsid w:val="00841526"/>
    <w:rsid w:val="008428F4"/>
    <w:rsid w:val="008436B0"/>
    <w:rsid w:val="00845FAD"/>
    <w:rsid w:val="008461CB"/>
    <w:rsid w:val="008556A9"/>
    <w:rsid w:val="008704F5"/>
    <w:rsid w:val="008751B6"/>
    <w:rsid w:val="00882717"/>
    <w:rsid w:val="00884272"/>
    <w:rsid w:val="00884BE5"/>
    <w:rsid w:val="0088799A"/>
    <w:rsid w:val="00890587"/>
    <w:rsid w:val="00895087"/>
    <w:rsid w:val="008967DF"/>
    <w:rsid w:val="008A6069"/>
    <w:rsid w:val="008B0ADA"/>
    <w:rsid w:val="008B1E08"/>
    <w:rsid w:val="008B73A8"/>
    <w:rsid w:val="008C3812"/>
    <w:rsid w:val="008C3960"/>
    <w:rsid w:val="008C4446"/>
    <w:rsid w:val="008C6967"/>
    <w:rsid w:val="008C6A7D"/>
    <w:rsid w:val="008C7E91"/>
    <w:rsid w:val="008E42DC"/>
    <w:rsid w:val="008E5C89"/>
    <w:rsid w:val="008E77DF"/>
    <w:rsid w:val="008F54D0"/>
    <w:rsid w:val="00912142"/>
    <w:rsid w:val="00915204"/>
    <w:rsid w:val="00917D84"/>
    <w:rsid w:val="00922F30"/>
    <w:rsid w:val="009237E2"/>
    <w:rsid w:val="00924330"/>
    <w:rsid w:val="00926FF0"/>
    <w:rsid w:val="00934E70"/>
    <w:rsid w:val="009409A3"/>
    <w:rsid w:val="009416CF"/>
    <w:rsid w:val="0094224E"/>
    <w:rsid w:val="00945117"/>
    <w:rsid w:val="009712E5"/>
    <w:rsid w:val="00972B14"/>
    <w:rsid w:val="00975D4B"/>
    <w:rsid w:val="00981A68"/>
    <w:rsid w:val="00981EC0"/>
    <w:rsid w:val="00984586"/>
    <w:rsid w:val="009858A2"/>
    <w:rsid w:val="00985E29"/>
    <w:rsid w:val="00992BB6"/>
    <w:rsid w:val="00992FF0"/>
    <w:rsid w:val="00993ADF"/>
    <w:rsid w:val="00996ADD"/>
    <w:rsid w:val="009A03B0"/>
    <w:rsid w:val="009A7223"/>
    <w:rsid w:val="009B15B8"/>
    <w:rsid w:val="009B1678"/>
    <w:rsid w:val="009B35BD"/>
    <w:rsid w:val="009B49F2"/>
    <w:rsid w:val="009E2FA3"/>
    <w:rsid w:val="009E4545"/>
    <w:rsid w:val="009F1C49"/>
    <w:rsid w:val="009F4B77"/>
    <w:rsid w:val="009F6F7A"/>
    <w:rsid w:val="00A0261B"/>
    <w:rsid w:val="00A02EB1"/>
    <w:rsid w:val="00A11E89"/>
    <w:rsid w:val="00A12554"/>
    <w:rsid w:val="00A1323A"/>
    <w:rsid w:val="00A22382"/>
    <w:rsid w:val="00A24EAD"/>
    <w:rsid w:val="00A40E89"/>
    <w:rsid w:val="00A427B7"/>
    <w:rsid w:val="00A5382C"/>
    <w:rsid w:val="00A56DD9"/>
    <w:rsid w:val="00A709CF"/>
    <w:rsid w:val="00A71620"/>
    <w:rsid w:val="00A72289"/>
    <w:rsid w:val="00A7721E"/>
    <w:rsid w:val="00A87790"/>
    <w:rsid w:val="00A9346A"/>
    <w:rsid w:val="00A94B1A"/>
    <w:rsid w:val="00AA000A"/>
    <w:rsid w:val="00AB427F"/>
    <w:rsid w:val="00AD4141"/>
    <w:rsid w:val="00B06404"/>
    <w:rsid w:val="00B066F8"/>
    <w:rsid w:val="00B07051"/>
    <w:rsid w:val="00B14C37"/>
    <w:rsid w:val="00B15529"/>
    <w:rsid w:val="00B175E4"/>
    <w:rsid w:val="00B202F3"/>
    <w:rsid w:val="00B26C3B"/>
    <w:rsid w:val="00B31F2F"/>
    <w:rsid w:val="00B4040C"/>
    <w:rsid w:val="00B41144"/>
    <w:rsid w:val="00B41599"/>
    <w:rsid w:val="00B422A0"/>
    <w:rsid w:val="00B45BA0"/>
    <w:rsid w:val="00B5321D"/>
    <w:rsid w:val="00B56C0A"/>
    <w:rsid w:val="00B61A63"/>
    <w:rsid w:val="00B8025A"/>
    <w:rsid w:val="00B96F50"/>
    <w:rsid w:val="00BA2BEB"/>
    <w:rsid w:val="00BB3872"/>
    <w:rsid w:val="00BB6D0B"/>
    <w:rsid w:val="00BD654D"/>
    <w:rsid w:val="00BE1045"/>
    <w:rsid w:val="00BF1E5E"/>
    <w:rsid w:val="00BF210F"/>
    <w:rsid w:val="00BF40F7"/>
    <w:rsid w:val="00C01411"/>
    <w:rsid w:val="00C1597C"/>
    <w:rsid w:val="00C166EF"/>
    <w:rsid w:val="00C255A8"/>
    <w:rsid w:val="00C31AE5"/>
    <w:rsid w:val="00C32DDF"/>
    <w:rsid w:val="00C4548B"/>
    <w:rsid w:val="00C557CB"/>
    <w:rsid w:val="00C5650B"/>
    <w:rsid w:val="00C63085"/>
    <w:rsid w:val="00C86094"/>
    <w:rsid w:val="00C86611"/>
    <w:rsid w:val="00C90000"/>
    <w:rsid w:val="00C9679E"/>
    <w:rsid w:val="00CA15C6"/>
    <w:rsid w:val="00CB1C1F"/>
    <w:rsid w:val="00CB4F8B"/>
    <w:rsid w:val="00CC0F68"/>
    <w:rsid w:val="00CC32CE"/>
    <w:rsid w:val="00CC44A0"/>
    <w:rsid w:val="00CC59C1"/>
    <w:rsid w:val="00CC5B13"/>
    <w:rsid w:val="00CD043F"/>
    <w:rsid w:val="00CD2F10"/>
    <w:rsid w:val="00CF0304"/>
    <w:rsid w:val="00CF0D12"/>
    <w:rsid w:val="00CF1069"/>
    <w:rsid w:val="00CF210B"/>
    <w:rsid w:val="00D0391C"/>
    <w:rsid w:val="00D1761F"/>
    <w:rsid w:val="00D21A1E"/>
    <w:rsid w:val="00D275D7"/>
    <w:rsid w:val="00D31060"/>
    <w:rsid w:val="00D3370A"/>
    <w:rsid w:val="00D428B5"/>
    <w:rsid w:val="00D503E9"/>
    <w:rsid w:val="00D50410"/>
    <w:rsid w:val="00D548DA"/>
    <w:rsid w:val="00D73EA7"/>
    <w:rsid w:val="00D766EB"/>
    <w:rsid w:val="00D805E9"/>
    <w:rsid w:val="00D83FFC"/>
    <w:rsid w:val="00D850F3"/>
    <w:rsid w:val="00D8514B"/>
    <w:rsid w:val="00D92EB7"/>
    <w:rsid w:val="00D9543B"/>
    <w:rsid w:val="00DA47F4"/>
    <w:rsid w:val="00DA66F3"/>
    <w:rsid w:val="00DB17AE"/>
    <w:rsid w:val="00DB2C1E"/>
    <w:rsid w:val="00DB5683"/>
    <w:rsid w:val="00DB7964"/>
    <w:rsid w:val="00DC348F"/>
    <w:rsid w:val="00DC3FC8"/>
    <w:rsid w:val="00DC74EA"/>
    <w:rsid w:val="00DD34AB"/>
    <w:rsid w:val="00DD6BE3"/>
    <w:rsid w:val="00DE3182"/>
    <w:rsid w:val="00DE4773"/>
    <w:rsid w:val="00DE4D1C"/>
    <w:rsid w:val="00DF15BC"/>
    <w:rsid w:val="00DF4265"/>
    <w:rsid w:val="00E05262"/>
    <w:rsid w:val="00E06CCF"/>
    <w:rsid w:val="00E126FE"/>
    <w:rsid w:val="00E1433A"/>
    <w:rsid w:val="00E16D3E"/>
    <w:rsid w:val="00E21E64"/>
    <w:rsid w:val="00E2241F"/>
    <w:rsid w:val="00E328AF"/>
    <w:rsid w:val="00E32C00"/>
    <w:rsid w:val="00E34EC4"/>
    <w:rsid w:val="00E35B1C"/>
    <w:rsid w:val="00E37669"/>
    <w:rsid w:val="00E37784"/>
    <w:rsid w:val="00E42677"/>
    <w:rsid w:val="00E51019"/>
    <w:rsid w:val="00E53619"/>
    <w:rsid w:val="00E54535"/>
    <w:rsid w:val="00E56C6E"/>
    <w:rsid w:val="00E601A9"/>
    <w:rsid w:val="00E617C8"/>
    <w:rsid w:val="00E64534"/>
    <w:rsid w:val="00E67CCB"/>
    <w:rsid w:val="00E72E4C"/>
    <w:rsid w:val="00E80470"/>
    <w:rsid w:val="00E8199A"/>
    <w:rsid w:val="00E8291D"/>
    <w:rsid w:val="00E84B11"/>
    <w:rsid w:val="00EA12F2"/>
    <w:rsid w:val="00EA4426"/>
    <w:rsid w:val="00EA5122"/>
    <w:rsid w:val="00EB189D"/>
    <w:rsid w:val="00EB5B6D"/>
    <w:rsid w:val="00ED14F7"/>
    <w:rsid w:val="00EE5637"/>
    <w:rsid w:val="00EF4E8C"/>
    <w:rsid w:val="00F0019E"/>
    <w:rsid w:val="00F040C9"/>
    <w:rsid w:val="00F056CE"/>
    <w:rsid w:val="00F30374"/>
    <w:rsid w:val="00F30722"/>
    <w:rsid w:val="00F34CE6"/>
    <w:rsid w:val="00F54956"/>
    <w:rsid w:val="00F60108"/>
    <w:rsid w:val="00F622EC"/>
    <w:rsid w:val="00F6371F"/>
    <w:rsid w:val="00F64088"/>
    <w:rsid w:val="00F72D80"/>
    <w:rsid w:val="00F856B2"/>
    <w:rsid w:val="00F857C6"/>
    <w:rsid w:val="00F92962"/>
    <w:rsid w:val="00F92DDD"/>
    <w:rsid w:val="00F946CB"/>
    <w:rsid w:val="00F94A8E"/>
    <w:rsid w:val="00FA2921"/>
    <w:rsid w:val="00FA611C"/>
    <w:rsid w:val="00FB3D1D"/>
    <w:rsid w:val="00FB5F8C"/>
    <w:rsid w:val="00FC687F"/>
    <w:rsid w:val="00FD0FAB"/>
    <w:rsid w:val="00FD19CD"/>
    <w:rsid w:val="00FD1EE4"/>
    <w:rsid w:val="00FD232E"/>
    <w:rsid w:val="00FD2980"/>
    <w:rsid w:val="00FD51AB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7BE2D"/>
  <w15:chartTrackingRefBased/>
  <w15:docId w15:val="{A593085A-BDBD-45C7-89F8-3696DB94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2F2"/>
  </w:style>
  <w:style w:type="paragraph" w:styleId="Heading1">
    <w:name w:val="heading 1"/>
    <w:basedOn w:val="Normal"/>
    <w:link w:val="Heading1Char"/>
    <w:uiPriority w:val="9"/>
    <w:qFormat/>
    <w:rsid w:val="00132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32B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E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9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B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32B7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l-author-name-more">
    <w:name w:val="al-author-name-more"/>
    <w:basedOn w:val="DefaultParagraphFont"/>
    <w:rsid w:val="00132B7F"/>
  </w:style>
  <w:style w:type="character" w:customStyle="1" w:styleId="delimiter">
    <w:name w:val="delimiter"/>
    <w:basedOn w:val="DefaultParagraphFont"/>
    <w:rsid w:val="00132B7F"/>
  </w:style>
  <w:style w:type="character" w:styleId="Hyperlink">
    <w:name w:val="Hyperlink"/>
    <w:basedOn w:val="DefaultParagraphFont"/>
    <w:uiPriority w:val="99"/>
    <w:unhideWhenUsed/>
    <w:rsid w:val="00132B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32B7F"/>
    <w:rPr>
      <w:i/>
      <w:iCs/>
    </w:rPr>
  </w:style>
  <w:style w:type="character" w:customStyle="1" w:styleId="screenreader-text">
    <w:name w:val="screenreader-text"/>
    <w:basedOn w:val="DefaultParagraphFont"/>
    <w:rsid w:val="00132B7F"/>
  </w:style>
  <w:style w:type="character" w:customStyle="1" w:styleId="toolbar-label">
    <w:name w:val="toolbar-label"/>
    <w:basedOn w:val="DefaultParagraphFont"/>
    <w:rsid w:val="00132B7F"/>
  </w:style>
  <w:style w:type="character" w:customStyle="1" w:styleId="toolbar-text">
    <w:name w:val="toolbar-text"/>
    <w:basedOn w:val="DefaultParagraphFont"/>
    <w:rsid w:val="00132B7F"/>
  </w:style>
  <w:style w:type="paragraph" w:customStyle="1" w:styleId="chapter-para">
    <w:name w:val="chapter-para"/>
    <w:basedOn w:val="Normal"/>
    <w:rsid w:val="0013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separator">
    <w:name w:val="author-separator"/>
    <w:basedOn w:val="DefaultParagraphFont"/>
    <w:rsid w:val="00132B7F"/>
  </w:style>
  <w:style w:type="character" w:customStyle="1" w:styleId="epub-sectionitem">
    <w:name w:val="epub-section__item"/>
    <w:basedOn w:val="DefaultParagraphFont"/>
    <w:rsid w:val="00132B7F"/>
  </w:style>
  <w:style w:type="character" w:customStyle="1" w:styleId="epub-sectionstate">
    <w:name w:val="epub-section__state"/>
    <w:basedOn w:val="DefaultParagraphFont"/>
    <w:rsid w:val="00132B7F"/>
  </w:style>
  <w:style w:type="character" w:customStyle="1" w:styleId="epub-sectiondate">
    <w:name w:val="epub-section__date"/>
    <w:basedOn w:val="DefaultParagraphFont"/>
    <w:rsid w:val="00132B7F"/>
  </w:style>
  <w:style w:type="paragraph" w:styleId="NormalWeb">
    <w:name w:val="Normal (Web)"/>
    <w:basedOn w:val="Normal"/>
    <w:uiPriority w:val="99"/>
    <w:unhideWhenUsed/>
    <w:rsid w:val="0013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2B7F"/>
    <w:rPr>
      <w:b/>
      <w:bCs/>
    </w:rPr>
  </w:style>
  <w:style w:type="character" w:customStyle="1" w:styleId="abstracttitle">
    <w:name w:val="abstract_title"/>
    <w:basedOn w:val="DefaultParagraphFont"/>
    <w:rsid w:val="00132B7F"/>
  </w:style>
  <w:style w:type="character" w:customStyle="1" w:styleId="fontstyle01">
    <w:name w:val="fontstyle01"/>
    <w:basedOn w:val="DefaultParagraphFont"/>
    <w:rsid w:val="00F856B2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56B2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F6371F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E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le-text">
    <w:name w:val="title-text"/>
    <w:basedOn w:val="DefaultParagraphFont"/>
    <w:rsid w:val="00247E83"/>
  </w:style>
  <w:style w:type="character" w:customStyle="1" w:styleId="sr-only">
    <w:name w:val="sr-only"/>
    <w:basedOn w:val="DefaultParagraphFont"/>
    <w:rsid w:val="00247E83"/>
  </w:style>
  <w:style w:type="character" w:customStyle="1" w:styleId="button-link-text">
    <w:name w:val="button-link-text"/>
    <w:basedOn w:val="DefaultParagraphFont"/>
    <w:rsid w:val="00247E83"/>
  </w:style>
  <w:style w:type="character" w:customStyle="1" w:styleId="react-xocs-alternative-link">
    <w:name w:val="react-xocs-alternative-link"/>
    <w:basedOn w:val="DefaultParagraphFont"/>
    <w:rsid w:val="00247E83"/>
  </w:style>
  <w:style w:type="character" w:customStyle="1" w:styleId="given-name">
    <w:name w:val="given-name"/>
    <w:basedOn w:val="DefaultParagraphFont"/>
    <w:rsid w:val="00247E83"/>
  </w:style>
  <w:style w:type="character" w:customStyle="1" w:styleId="text">
    <w:name w:val="text"/>
    <w:basedOn w:val="DefaultParagraphFont"/>
    <w:rsid w:val="00247E83"/>
  </w:style>
  <w:style w:type="character" w:customStyle="1" w:styleId="author-ref">
    <w:name w:val="author-ref"/>
    <w:basedOn w:val="DefaultParagraphFont"/>
    <w:rsid w:val="00247E83"/>
  </w:style>
  <w:style w:type="character" w:customStyle="1" w:styleId="anchor-text">
    <w:name w:val="anchor-text"/>
    <w:basedOn w:val="DefaultParagraphFont"/>
    <w:rsid w:val="00247E83"/>
  </w:style>
  <w:style w:type="character" w:customStyle="1" w:styleId="ej-journal-name">
    <w:name w:val="ej-journal-name"/>
    <w:basedOn w:val="DefaultParagraphFont"/>
    <w:rsid w:val="00C63085"/>
  </w:style>
  <w:style w:type="character" w:customStyle="1" w:styleId="ej-journal-doi">
    <w:name w:val="ej-journal-doi"/>
    <w:basedOn w:val="DefaultParagraphFont"/>
    <w:rsid w:val="00C63085"/>
  </w:style>
  <w:style w:type="paragraph" w:customStyle="1" w:styleId="ejp-article-indicatorslist-item">
    <w:name w:val="ejp-article-indicators__list-item"/>
    <w:basedOn w:val="Normal"/>
    <w:rsid w:val="00C6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jp-indicator">
    <w:name w:val="ejp-indicator"/>
    <w:basedOn w:val="DefaultParagraphFont"/>
    <w:rsid w:val="00C63085"/>
  </w:style>
  <w:style w:type="paragraph" w:customStyle="1" w:styleId="c-article-identifiersitem">
    <w:name w:val="c-article-identifiers__item"/>
    <w:basedOn w:val="Normal"/>
    <w:rsid w:val="0084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-visually-hidden">
    <w:name w:val="u-visually-hidden"/>
    <w:basedOn w:val="DefaultParagraphFont"/>
    <w:rsid w:val="00840821"/>
  </w:style>
  <w:style w:type="character" w:customStyle="1" w:styleId="app-article-mastheadjournal-title">
    <w:name w:val="app-article-masthead__journal-title"/>
    <w:basedOn w:val="DefaultParagraphFont"/>
    <w:rsid w:val="00840821"/>
  </w:style>
  <w:style w:type="paragraph" w:customStyle="1" w:styleId="c-article-author-listitem">
    <w:name w:val="c-article-author-list__item"/>
    <w:basedOn w:val="Normal"/>
    <w:rsid w:val="0084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-article-metrics-barcount">
    <w:name w:val="app-article-metrics-bar__count"/>
    <w:basedOn w:val="Normal"/>
    <w:rsid w:val="0084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-article-metrics-barlabel">
    <w:name w:val="app-article-metrics-bar__label"/>
    <w:basedOn w:val="DefaultParagraphFont"/>
    <w:rsid w:val="00840821"/>
  </w:style>
  <w:style w:type="paragraph" w:customStyle="1" w:styleId="app-article-metrics-bardetails">
    <w:name w:val="app-article-metrics-bar__details"/>
    <w:basedOn w:val="Normal"/>
    <w:rsid w:val="0084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-article-cite-this">
    <w:name w:val="app-article-cite-this"/>
    <w:basedOn w:val="Normal"/>
    <w:rsid w:val="0084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title">
    <w:name w:val="article_title"/>
    <w:basedOn w:val="DefaultParagraphFont"/>
    <w:rsid w:val="00840821"/>
  </w:style>
  <w:style w:type="paragraph" w:customStyle="1" w:styleId="margin-bottom-3">
    <w:name w:val="margin-bottom-3"/>
    <w:basedOn w:val="Normal"/>
    <w:rsid w:val="0084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ding-0">
    <w:name w:val="padding-0"/>
    <w:basedOn w:val="Normal"/>
    <w:rsid w:val="0084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ding-3">
    <w:name w:val="padding-3"/>
    <w:basedOn w:val="Normal"/>
    <w:rsid w:val="0084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9A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-pdf-downloadtext">
    <w:name w:val="c-pdf-download__text"/>
    <w:basedOn w:val="DefaultParagraphFont"/>
    <w:rsid w:val="00C9679E"/>
  </w:style>
  <w:style w:type="paragraph" w:customStyle="1" w:styleId="app-article-mastheadaccess">
    <w:name w:val="app-article-masthead__access"/>
    <w:basedOn w:val="Normal"/>
    <w:rsid w:val="00C9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article-referencestext">
    <w:name w:val="c-article-references__text"/>
    <w:basedOn w:val="Normal"/>
    <w:rsid w:val="0054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article-referenceslinks">
    <w:name w:val="c-article-references__links"/>
    <w:basedOn w:val="Normal"/>
    <w:rsid w:val="0054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9E2FA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2FA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E2FA3"/>
    <w:pPr>
      <w:spacing w:line="240" w:lineRule="auto"/>
      <w:jc w:val="right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E2FA3"/>
    <w:rPr>
      <w:rFonts w:ascii="Calibri" w:hAnsi="Calibri" w:cs="Calibri"/>
      <w:noProof/>
    </w:rPr>
  </w:style>
  <w:style w:type="character" w:customStyle="1" w:styleId="fm-vol-iss-date">
    <w:name w:val="fm-vol-iss-date"/>
    <w:basedOn w:val="DefaultParagraphFont"/>
    <w:rsid w:val="00D8514B"/>
  </w:style>
  <w:style w:type="character" w:customStyle="1" w:styleId="doi">
    <w:name w:val="doi"/>
    <w:basedOn w:val="DefaultParagraphFont"/>
    <w:rsid w:val="00D8514B"/>
  </w:style>
  <w:style w:type="character" w:customStyle="1" w:styleId="fm-citation-ids-label">
    <w:name w:val="fm-citation-ids-label"/>
    <w:basedOn w:val="DefaultParagraphFont"/>
    <w:rsid w:val="00D8514B"/>
  </w:style>
  <w:style w:type="paragraph" w:customStyle="1" w:styleId="p">
    <w:name w:val="p"/>
    <w:basedOn w:val="Normal"/>
    <w:rsid w:val="00D8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wd-text">
    <w:name w:val="kwd-text"/>
    <w:basedOn w:val="DefaultParagraphFont"/>
    <w:rsid w:val="00D8514B"/>
  </w:style>
  <w:style w:type="character" w:customStyle="1" w:styleId="element-citation">
    <w:name w:val="element-citation"/>
    <w:basedOn w:val="DefaultParagraphFont"/>
    <w:rsid w:val="00142E0C"/>
  </w:style>
  <w:style w:type="character" w:customStyle="1" w:styleId="ref-journal">
    <w:name w:val="ref-journal"/>
    <w:basedOn w:val="DefaultParagraphFont"/>
    <w:rsid w:val="00142E0C"/>
  </w:style>
  <w:style w:type="character" w:customStyle="1" w:styleId="ref-vol">
    <w:name w:val="ref-vol"/>
    <w:basedOn w:val="DefaultParagraphFont"/>
    <w:rsid w:val="00142E0C"/>
  </w:style>
  <w:style w:type="character" w:customStyle="1" w:styleId="nowrap">
    <w:name w:val="nowrap"/>
    <w:basedOn w:val="DefaultParagraphFont"/>
    <w:rsid w:val="00142E0C"/>
  </w:style>
  <w:style w:type="character" w:styleId="CommentReference">
    <w:name w:val="annotation reference"/>
    <w:basedOn w:val="DefaultParagraphFont"/>
    <w:uiPriority w:val="99"/>
    <w:semiHidden/>
    <w:unhideWhenUsed/>
    <w:rsid w:val="00297341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297341"/>
    <w:pPr>
      <w:spacing w:line="240" w:lineRule="auto"/>
    </w:pPr>
    <w:rPr>
      <w:rFonts w:ascii="Calibri" w:eastAsia="Calibri" w:hAnsi="Calibri" w:cs="Arial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uiPriority w:val="99"/>
    <w:semiHidden/>
    <w:rsid w:val="00297341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297341"/>
    <w:rPr>
      <w:rFonts w:ascii="Calibri" w:eastAsia="Calibri" w:hAnsi="Calibri" w:cs="Arial"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341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6522A9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6522A9"/>
    <w:rPr>
      <w:rFonts w:ascii="Calibri" w:eastAsia="Times New Roman" w:hAnsi="Calibri" w:cs="Arial"/>
    </w:rPr>
  </w:style>
  <w:style w:type="character" w:customStyle="1" w:styleId="small-caps">
    <w:name w:val="small-caps"/>
    <w:basedOn w:val="DefaultParagraphFont"/>
    <w:rsid w:val="008428F4"/>
  </w:style>
  <w:style w:type="table" w:styleId="GridTable4-Accent6">
    <w:name w:val="Grid Table 4 Accent 6"/>
    <w:basedOn w:val="TableNormal"/>
    <w:uiPriority w:val="49"/>
    <w:rsid w:val="001740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E21E6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tyle1">
    <w:name w:val="Style1"/>
    <w:basedOn w:val="TableNormal"/>
    <w:uiPriority w:val="99"/>
    <w:rsid w:val="00E21E64"/>
    <w:pPr>
      <w:spacing w:after="0" w:line="240" w:lineRule="auto"/>
    </w:pPr>
    <w:tblPr/>
    <w:tcPr>
      <w:shd w:val="clear" w:color="auto" w:fill="CC00CC"/>
    </w:tcPr>
  </w:style>
  <w:style w:type="table" w:customStyle="1" w:styleId="GridTable4-Accent51">
    <w:name w:val="Grid Table 4 - Accent 51"/>
    <w:basedOn w:val="TableNormal"/>
    <w:uiPriority w:val="49"/>
    <w:rsid w:val="000F2C3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CC32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3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2CE"/>
  </w:style>
  <w:style w:type="paragraph" w:styleId="Footer">
    <w:name w:val="footer"/>
    <w:basedOn w:val="Normal"/>
    <w:link w:val="FooterChar"/>
    <w:uiPriority w:val="99"/>
    <w:unhideWhenUsed/>
    <w:rsid w:val="00CC3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2CE"/>
  </w:style>
  <w:style w:type="character" w:customStyle="1" w:styleId="hgkelc">
    <w:name w:val="hgkelc"/>
    <w:basedOn w:val="DefaultParagraphFont"/>
    <w:rsid w:val="003671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575"/>
    <w:rPr>
      <w:rFonts w:asciiTheme="minorHAnsi" w:eastAsiaTheme="minorHAnsi" w:hAnsiTheme="minorHAnsi" w:cstheme="minorBidi"/>
      <w:b/>
      <w:bCs/>
      <w:lang w:bidi="ar-SA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1C5575"/>
    <w:rPr>
      <w:rFonts w:ascii="Calibri" w:eastAsia="Calibri" w:hAnsi="Calibri" w:cs="Arial"/>
      <w:b/>
      <w:bCs/>
      <w:sz w:val="20"/>
      <w:szCs w:val="20"/>
      <w:lang w:bidi="fa-IR"/>
    </w:rPr>
  </w:style>
  <w:style w:type="character" w:customStyle="1" w:styleId="answercaption">
    <w:name w:val="answercaption"/>
    <w:basedOn w:val="DefaultParagraphFont"/>
    <w:rsid w:val="00731A74"/>
  </w:style>
  <w:style w:type="character" w:customStyle="1" w:styleId="answervalue">
    <w:name w:val="answervalue"/>
    <w:basedOn w:val="DefaultParagraphFont"/>
    <w:rsid w:val="00731A74"/>
  </w:style>
  <w:style w:type="character" w:customStyle="1" w:styleId="jlqj4b">
    <w:name w:val="jlqj4b"/>
    <w:basedOn w:val="DefaultParagraphFont"/>
    <w:rsid w:val="001E31DB"/>
  </w:style>
  <w:style w:type="character" w:customStyle="1" w:styleId="zaren">
    <w:name w:val="zaren"/>
    <w:basedOn w:val="DefaultParagraphFont"/>
    <w:rsid w:val="008C3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2868A-60FF-47CC-94AB-22779604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S.Nazarpoor</cp:lastModifiedBy>
  <cp:revision>3</cp:revision>
  <dcterms:created xsi:type="dcterms:W3CDTF">2024-01-30T15:56:00Z</dcterms:created>
  <dcterms:modified xsi:type="dcterms:W3CDTF">2024-01-30T15:57:00Z</dcterms:modified>
</cp:coreProperties>
</file>