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AF21A" w14:textId="53EA5082" w:rsidR="008D1658" w:rsidRPr="003C20F3" w:rsidRDefault="003C20F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3C20F3">
        <w:rPr>
          <w:rFonts w:ascii="Times New Roman" w:hAnsi="Times New Roman" w:cs="Times New Roman"/>
          <w:b/>
          <w:bCs/>
          <w:sz w:val="20"/>
          <w:szCs w:val="20"/>
        </w:rPr>
        <w:t>S</w:t>
      </w:r>
      <w:r w:rsidR="001E28C1" w:rsidRPr="003C20F3">
        <w:rPr>
          <w:rFonts w:ascii="Times New Roman" w:hAnsi="Times New Roman" w:cs="Times New Roman"/>
          <w:b/>
          <w:bCs/>
          <w:sz w:val="20"/>
          <w:szCs w:val="20"/>
        </w:rPr>
        <w:t>upplement materials</w:t>
      </w:r>
    </w:p>
    <w:p w14:paraId="39DD0BAF" w14:textId="77777777" w:rsidR="00BA7DC5" w:rsidRPr="003C20F3" w:rsidRDefault="00BA7DC5" w:rsidP="00BA7DC5">
      <w:pPr>
        <w:spacing w:line="240" w:lineRule="auto"/>
        <w:rPr>
          <w:rFonts w:ascii="Times New Roman" w:eastAsia="Times New Roman" w:hAnsi="Times New Roman" w:cs="Times New Roman"/>
          <w:b/>
          <w:snapToGrid w:val="0"/>
          <w:sz w:val="18"/>
          <w:lang w:eastAsia="en-US" w:bidi="en-US"/>
        </w:rPr>
      </w:pPr>
    </w:p>
    <w:p w14:paraId="17EA53E9" w14:textId="5CEC23F2" w:rsidR="00BA7DC5" w:rsidRPr="003C20F3" w:rsidRDefault="003552C6" w:rsidP="003552C6">
      <w:pPr>
        <w:pStyle w:val="MDPI62BackMatter"/>
        <w:ind w:left="0" w:firstLine="2"/>
        <w:jc w:val="left"/>
        <w:rPr>
          <w:rFonts w:ascii="Times New Roman" w:hAnsi="Times New Roman"/>
          <w:sz w:val="20"/>
        </w:rPr>
      </w:pPr>
      <w:r w:rsidRPr="003552C6">
        <w:rPr>
          <w:rFonts w:ascii="Times New Roman" w:hAnsi="Times New Roman"/>
          <w:color w:val="auto"/>
        </w:rPr>
        <w:drawing>
          <wp:inline distT="0" distB="0" distL="0" distR="0" wp14:anchorId="2FC99AEC" wp14:editId="1E75FC86">
            <wp:extent cx="5486400" cy="5862320"/>
            <wp:effectExtent l="0" t="0" r="0" b="508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6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DC5" w:rsidRPr="008561E9">
        <w:rPr>
          <w:rFonts w:ascii="Times New Roman" w:hAnsi="Times New Roman"/>
          <w:b/>
          <w:color w:val="FF0000"/>
          <w:sz w:val="20"/>
        </w:rPr>
        <w:t xml:space="preserve">Figure A. </w:t>
      </w:r>
      <w:r w:rsidR="00BA7DC5" w:rsidRPr="008561E9">
        <w:rPr>
          <w:rFonts w:ascii="Times New Roman" w:hAnsi="Times New Roman"/>
          <w:color w:val="FF0000"/>
          <w:sz w:val="20"/>
        </w:rPr>
        <w:t>The flashes were dotted within +/- 5 minutes (orange/yellow for IC/CG), filled red circles for TLEs, dark blue for cloud height &gt; 12 km, and gray for cloud region at &gt; 10 km at (a) 20:10, (c) 21:00 and (e) 21:40 LT, and their maximum reflectivity for the old and new cells in the thunderstorm system</w:t>
      </w:r>
      <w:r w:rsidR="00BE7D85" w:rsidRPr="008561E9">
        <w:rPr>
          <w:rFonts w:ascii="Times New Roman" w:hAnsi="Times New Roman"/>
          <w:color w:val="FF0000"/>
          <w:sz w:val="20"/>
        </w:rPr>
        <w:t xml:space="preserve"> </w:t>
      </w:r>
      <w:r w:rsidR="00BE7D85" w:rsidRPr="008561E9">
        <w:rPr>
          <w:rFonts w:ascii="Times New Roman" w:hAnsi="Times New Roman"/>
          <w:color w:val="FF0000"/>
          <w:sz w:val="20"/>
        </w:rPr>
        <w:t>at (</w:t>
      </w:r>
      <w:r w:rsidR="00BE7D85" w:rsidRPr="008561E9">
        <w:rPr>
          <w:rFonts w:ascii="Times New Roman" w:hAnsi="Times New Roman"/>
          <w:color w:val="FF0000"/>
          <w:sz w:val="20"/>
        </w:rPr>
        <w:t>b</w:t>
      </w:r>
      <w:r w:rsidR="00BE7D85" w:rsidRPr="008561E9">
        <w:rPr>
          <w:rFonts w:ascii="Times New Roman" w:hAnsi="Times New Roman"/>
          <w:color w:val="FF0000"/>
          <w:sz w:val="20"/>
        </w:rPr>
        <w:t>) 20:10, (</w:t>
      </w:r>
      <w:r w:rsidR="00BE7D85" w:rsidRPr="008561E9">
        <w:rPr>
          <w:rFonts w:ascii="Times New Roman" w:hAnsi="Times New Roman"/>
          <w:color w:val="FF0000"/>
          <w:sz w:val="20"/>
        </w:rPr>
        <w:t>d</w:t>
      </w:r>
      <w:r w:rsidR="00BE7D85" w:rsidRPr="008561E9">
        <w:rPr>
          <w:rFonts w:ascii="Times New Roman" w:hAnsi="Times New Roman"/>
          <w:color w:val="FF0000"/>
          <w:sz w:val="20"/>
        </w:rPr>
        <w:t>) 21:00 and (</w:t>
      </w:r>
      <w:r w:rsidR="00BE7D85" w:rsidRPr="008561E9">
        <w:rPr>
          <w:rFonts w:ascii="Times New Roman" w:hAnsi="Times New Roman"/>
          <w:color w:val="FF0000"/>
          <w:sz w:val="20"/>
        </w:rPr>
        <w:t>f</w:t>
      </w:r>
      <w:r w:rsidR="00BE7D85" w:rsidRPr="008561E9">
        <w:rPr>
          <w:rFonts w:ascii="Times New Roman" w:hAnsi="Times New Roman"/>
          <w:color w:val="FF0000"/>
          <w:sz w:val="20"/>
        </w:rPr>
        <w:t>) 21:40 LT on May 20</w:t>
      </w:r>
      <w:r w:rsidR="009428BE" w:rsidRPr="008561E9">
        <w:rPr>
          <w:rFonts w:ascii="Times New Roman" w:hAnsi="Times New Roman"/>
          <w:color w:val="FF0000"/>
          <w:sz w:val="20"/>
        </w:rPr>
        <w:t xml:space="preserve"> 2018. The red dashed circles</w:t>
      </w:r>
      <w:r w:rsidR="008561E9">
        <w:rPr>
          <w:rFonts w:ascii="Times New Roman" w:hAnsi="Times New Roman"/>
          <w:color w:val="FF0000"/>
          <w:sz w:val="20"/>
        </w:rPr>
        <w:t xml:space="preserve"> in (a) and (b)</w:t>
      </w:r>
      <w:r w:rsidR="009428BE" w:rsidRPr="008561E9">
        <w:rPr>
          <w:rFonts w:ascii="Times New Roman" w:hAnsi="Times New Roman"/>
          <w:color w:val="FF0000"/>
          <w:sz w:val="20"/>
        </w:rPr>
        <w:t xml:space="preserve"> indicate </w:t>
      </w:r>
      <w:r w:rsidR="009428BE" w:rsidRPr="008561E9">
        <w:rPr>
          <w:rFonts w:ascii="Times New Roman" w:hAnsi="Times New Roman"/>
          <w:color w:val="FF0000"/>
          <w:sz w:val="20"/>
        </w:rPr>
        <w:t>the newly detected flashes inside the cloud bridge between old and new cells on 20:10 LT</w:t>
      </w:r>
      <w:r w:rsidR="008561E9">
        <w:rPr>
          <w:rFonts w:ascii="Times New Roman" w:hAnsi="Times New Roman"/>
          <w:color w:val="FF0000"/>
          <w:sz w:val="20"/>
        </w:rPr>
        <w:t>.</w:t>
      </w:r>
    </w:p>
    <w:p w14:paraId="620E77B7" w14:textId="77777777" w:rsidR="00BA7DC5" w:rsidRPr="003C20F3" w:rsidRDefault="00BA7DC5">
      <w:pPr>
        <w:rPr>
          <w:rFonts w:ascii="Times New Roman" w:hAnsi="Times New Roman" w:cs="Times New Roman"/>
          <w:b/>
          <w:bCs/>
        </w:rPr>
      </w:pPr>
    </w:p>
    <w:sectPr w:rsidR="00BA7DC5" w:rsidRPr="003C20F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8C1"/>
    <w:rsid w:val="001E28C1"/>
    <w:rsid w:val="0033429C"/>
    <w:rsid w:val="003552C6"/>
    <w:rsid w:val="003C20F3"/>
    <w:rsid w:val="008561E9"/>
    <w:rsid w:val="008D1658"/>
    <w:rsid w:val="009428BE"/>
    <w:rsid w:val="00BA7DC5"/>
    <w:rsid w:val="00BD2A88"/>
    <w:rsid w:val="00BE7D85"/>
    <w:rsid w:val="00B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E04E2"/>
  <w15:chartTrackingRefBased/>
  <w15:docId w15:val="{2932C82F-BF6F-4354-9D87-F72D9EA71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31text">
    <w:name w:val="MDPI_3.1_text"/>
    <w:link w:val="MDPI31text0"/>
    <w:qFormat/>
    <w:rsid w:val="00BA7DC5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51figurecaption">
    <w:name w:val="MDPI_5.1_figure_caption"/>
    <w:qFormat/>
    <w:rsid w:val="00BA7DC5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62BackMatter">
    <w:name w:val="MDPI_6.2_BackMatter"/>
    <w:qFormat/>
    <w:rsid w:val="00BA7DC5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en-US" w:bidi="en-US"/>
    </w:rPr>
  </w:style>
  <w:style w:type="character" w:customStyle="1" w:styleId="MDPI31text0">
    <w:name w:val="MDPI_3.1_text 字元"/>
    <w:basedOn w:val="a0"/>
    <w:link w:val="MDPI31text"/>
    <w:rsid w:val="00BA7DC5"/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chen-lin kuo</dc:creator>
  <cp:keywords/>
  <dc:description/>
  <cp:lastModifiedBy>chen-lin kuo</cp:lastModifiedBy>
  <cp:revision>8</cp:revision>
  <dcterms:created xsi:type="dcterms:W3CDTF">2024-01-25T04:19:00Z</dcterms:created>
  <dcterms:modified xsi:type="dcterms:W3CDTF">2024-01-25T13:44:00Z</dcterms:modified>
</cp:coreProperties>
</file>