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837E3" w14:textId="19D6B65E" w:rsidR="000E1D8A" w:rsidRPr="00E949D3" w:rsidRDefault="00EB7DF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949D3">
        <w:rPr>
          <w:rFonts w:ascii="Times New Roman" w:hAnsi="Times New Roman" w:cs="Times New Roman"/>
          <w:b/>
          <w:bCs/>
          <w:sz w:val="24"/>
          <w:szCs w:val="24"/>
        </w:rPr>
        <w:t>SUPPLEMENTARY DATA</w:t>
      </w:r>
    </w:p>
    <w:p w14:paraId="3497CBE0" w14:textId="60F80E7D" w:rsidR="00EB7DFF" w:rsidRPr="00E949D3" w:rsidRDefault="00EB7DF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949D3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750C5B3" wp14:editId="74D70ADE">
            <wp:extent cx="5731510" cy="5742305"/>
            <wp:effectExtent l="19050" t="19050" r="2540" b="0"/>
            <wp:docPr id="18693989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398987" name="Picture 186939898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423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045DDD" w14:textId="02F1809E" w:rsidR="00EB7DFF" w:rsidRPr="00E949D3" w:rsidRDefault="00EB7DFF" w:rsidP="00EB7DFF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56387583"/>
      <w:r w:rsidRPr="00E949D3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 w:rsidR="00E949D3" w:rsidRPr="00E949D3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E949D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E949D3">
        <w:rPr>
          <w:rFonts w:ascii="Times New Roman" w:hAnsi="Times New Roman" w:cs="Times New Roman"/>
          <w:sz w:val="24"/>
          <w:szCs w:val="24"/>
        </w:rPr>
        <w:t xml:space="preserve">Surface plots and RGB plots </w:t>
      </w:r>
      <w:r w:rsidRPr="00E949D3">
        <w:rPr>
          <w:rFonts w:ascii="Times New Roman" w:hAnsi="Times New Roman" w:cs="Times New Roman"/>
          <w:sz w:val="24"/>
          <w:szCs w:val="24"/>
        </w:rPr>
        <w:t>of confoc</w:t>
      </w:r>
      <w:r w:rsidR="00444D4F" w:rsidRPr="00E949D3">
        <w:rPr>
          <w:rFonts w:ascii="Times New Roman" w:hAnsi="Times New Roman" w:cs="Times New Roman"/>
          <w:sz w:val="24"/>
          <w:szCs w:val="24"/>
        </w:rPr>
        <w:t>a</w:t>
      </w:r>
      <w:r w:rsidRPr="00E949D3">
        <w:rPr>
          <w:rFonts w:ascii="Times New Roman" w:hAnsi="Times New Roman" w:cs="Times New Roman"/>
          <w:sz w:val="24"/>
          <w:szCs w:val="24"/>
        </w:rPr>
        <w:t>l microscopy</w:t>
      </w:r>
      <w:r w:rsidR="00444D4F" w:rsidRPr="00E949D3">
        <w:rPr>
          <w:rFonts w:ascii="Times New Roman" w:hAnsi="Times New Roman" w:cs="Times New Roman"/>
          <w:sz w:val="24"/>
          <w:szCs w:val="24"/>
        </w:rPr>
        <w:t xml:space="preserve"> </w:t>
      </w:r>
      <w:r w:rsidRPr="00E949D3">
        <w:rPr>
          <w:rFonts w:ascii="Times New Roman" w:hAnsi="Times New Roman" w:cs="Times New Roman"/>
          <w:sz w:val="24"/>
          <w:szCs w:val="24"/>
        </w:rPr>
        <w:t>showing fluorescence</w:t>
      </w:r>
      <w:r w:rsidR="00444D4F" w:rsidRPr="00E949D3">
        <w:rPr>
          <w:rFonts w:ascii="Times New Roman" w:hAnsi="Times New Roman" w:cs="Times New Roman"/>
          <w:sz w:val="24"/>
          <w:szCs w:val="24"/>
        </w:rPr>
        <w:t xml:space="preserve"> signal</w:t>
      </w:r>
      <w:r w:rsidRPr="00E949D3">
        <w:rPr>
          <w:rFonts w:ascii="Times New Roman" w:hAnsi="Times New Roman" w:cs="Times New Roman"/>
          <w:sz w:val="24"/>
          <w:szCs w:val="24"/>
        </w:rPr>
        <w:t xml:space="preserve"> </w:t>
      </w:r>
      <w:r w:rsidR="00444D4F" w:rsidRPr="00E949D3">
        <w:rPr>
          <w:rFonts w:ascii="Times New Roman" w:hAnsi="Times New Roman" w:cs="Times New Roman"/>
          <w:sz w:val="24"/>
          <w:szCs w:val="24"/>
        </w:rPr>
        <w:t xml:space="preserve">intensity </w:t>
      </w:r>
      <w:r w:rsidRPr="00E949D3">
        <w:rPr>
          <w:rFonts w:ascii="Times New Roman" w:hAnsi="Times New Roman" w:cs="Times New Roman"/>
          <w:sz w:val="24"/>
          <w:szCs w:val="24"/>
        </w:rPr>
        <w:t>in response to Rv1039c and Rv1039c-/-</w:t>
      </w:r>
      <w:proofErr w:type="spellStart"/>
      <w:r w:rsidRPr="00E949D3">
        <w:rPr>
          <w:rFonts w:ascii="Times New Roman" w:hAnsi="Times New Roman" w:cs="Times New Roman"/>
          <w:sz w:val="24"/>
          <w:szCs w:val="24"/>
        </w:rPr>
        <w:t>Cterm</w:t>
      </w:r>
      <w:proofErr w:type="spellEnd"/>
      <w:r w:rsidRPr="00E949D3">
        <w:rPr>
          <w:rFonts w:ascii="Times New Roman" w:hAnsi="Times New Roman" w:cs="Times New Roman"/>
          <w:sz w:val="24"/>
          <w:szCs w:val="24"/>
        </w:rPr>
        <w:t xml:space="preserve"> stimulated cells after 6, 16 and 24</w:t>
      </w:r>
      <w:bookmarkEnd w:id="0"/>
      <w:r w:rsidR="00444D4F" w:rsidRPr="00E949D3">
        <w:rPr>
          <w:rFonts w:ascii="Times New Roman" w:hAnsi="Times New Roman" w:cs="Times New Roman"/>
          <w:sz w:val="24"/>
          <w:szCs w:val="24"/>
        </w:rPr>
        <w:t xml:space="preserve"> hrs</w:t>
      </w:r>
      <w:r w:rsidRPr="00E949D3">
        <w:rPr>
          <w:rFonts w:ascii="Times New Roman" w:hAnsi="Times New Roman" w:cs="Times New Roman"/>
          <w:sz w:val="24"/>
          <w:szCs w:val="24"/>
        </w:rPr>
        <w:t>.</w:t>
      </w:r>
    </w:p>
    <w:p w14:paraId="220C5ACE" w14:textId="77777777" w:rsidR="00EB7DFF" w:rsidRPr="00E949D3" w:rsidRDefault="00EB7D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9F94A9" w14:textId="5AE59EB9" w:rsidR="00EB7DFF" w:rsidRPr="00E949D3" w:rsidRDefault="00EB7DFF">
      <w:pPr>
        <w:rPr>
          <w:rFonts w:ascii="Times New Roman" w:hAnsi="Times New Roman" w:cs="Times New Roman"/>
          <w:sz w:val="24"/>
          <w:szCs w:val="24"/>
        </w:rPr>
      </w:pPr>
      <w:r w:rsidRPr="00E949D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6071871" wp14:editId="20D3B518">
            <wp:extent cx="5731510" cy="3918585"/>
            <wp:effectExtent l="0" t="0" r="0" b="0"/>
            <wp:docPr id="20436860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686062" name="Picture 204368606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008A4" w14:textId="567300AA" w:rsidR="00EB7DFF" w:rsidRPr="00E949D3" w:rsidRDefault="00EB7DFF">
      <w:pPr>
        <w:rPr>
          <w:rFonts w:ascii="Times New Roman" w:hAnsi="Times New Roman" w:cs="Times New Roman"/>
          <w:sz w:val="24"/>
          <w:szCs w:val="24"/>
        </w:rPr>
      </w:pPr>
      <w:r w:rsidRPr="00E949D3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 w:rsidR="00E949D3" w:rsidRPr="00E949D3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Pr="00E949D3">
        <w:rPr>
          <w:rFonts w:ascii="Times New Roman" w:hAnsi="Times New Roman" w:cs="Times New Roman"/>
          <w:b/>
          <w:bCs/>
          <w:sz w:val="24"/>
          <w:szCs w:val="24"/>
        </w:rPr>
        <w:t>: Gating strategies for flow cytometry analysis.</w:t>
      </w:r>
      <w:r w:rsidRPr="00E949D3">
        <w:rPr>
          <w:rFonts w:ascii="Times New Roman" w:hAnsi="Times New Roman" w:cs="Times New Roman"/>
          <w:sz w:val="24"/>
          <w:szCs w:val="24"/>
        </w:rPr>
        <w:t xml:space="preserve"> (a) Mitochondrial membrane potential, (b) Mitochondrial </w:t>
      </w:r>
      <w:proofErr w:type="spellStart"/>
      <w:r w:rsidRPr="00E949D3">
        <w:rPr>
          <w:rFonts w:ascii="Times New Roman" w:hAnsi="Times New Roman" w:cs="Times New Roman"/>
          <w:sz w:val="24"/>
          <w:szCs w:val="24"/>
        </w:rPr>
        <w:t>superoxides</w:t>
      </w:r>
      <w:proofErr w:type="spellEnd"/>
      <w:r w:rsidRPr="00E949D3">
        <w:rPr>
          <w:rFonts w:ascii="Times New Roman" w:hAnsi="Times New Roman" w:cs="Times New Roman"/>
          <w:sz w:val="24"/>
          <w:szCs w:val="24"/>
        </w:rPr>
        <w:t xml:space="preserve"> release and (c) </w:t>
      </w:r>
      <w:proofErr w:type="spellStart"/>
      <w:r w:rsidRPr="00E949D3">
        <w:rPr>
          <w:rFonts w:ascii="Times New Roman" w:hAnsi="Times New Roman" w:cs="Times New Roman"/>
          <w:sz w:val="24"/>
          <w:szCs w:val="24"/>
        </w:rPr>
        <w:t>Cytochorome</w:t>
      </w:r>
      <w:proofErr w:type="spellEnd"/>
      <w:r w:rsidRPr="00E949D3">
        <w:rPr>
          <w:rFonts w:ascii="Times New Roman" w:hAnsi="Times New Roman" w:cs="Times New Roman"/>
          <w:sz w:val="24"/>
          <w:szCs w:val="24"/>
        </w:rPr>
        <w:t>-C release.</w:t>
      </w:r>
    </w:p>
    <w:p w14:paraId="1C71C6DB" w14:textId="77777777" w:rsidR="00FC28DA" w:rsidRPr="00E949D3" w:rsidRDefault="00FC28DA" w:rsidP="00FC28D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49D3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4AB5737E" wp14:editId="2E1C8D41">
            <wp:extent cx="5731510" cy="1956435"/>
            <wp:effectExtent l="19050" t="19050" r="21590" b="2476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dh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564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3E67222" w14:textId="4DDA9FC9" w:rsidR="00FC28DA" w:rsidRPr="00E949D3" w:rsidRDefault="00E949D3" w:rsidP="00FC28DA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49D3">
        <w:rPr>
          <w:rFonts w:ascii="Times New Roman" w:hAnsi="Times New Roman" w:cs="Times New Roman"/>
          <w:b/>
          <w:sz w:val="24"/>
          <w:szCs w:val="24"/>
        </w:rPr>
        <w:t>Supplementary f</w:t>
      </w:r>
      <w:r w:rsidR="00FC28DA" w:rsidRPr="00E949D3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 w:rsidRPr="00E949D3">
        <w:rPr>
          <w:rFonts w:ascii="Times New Roman" w:hAnsi="Times New Roman" w:cs="Times New Roman"/>
          <w:b/>
          <w:sz w:val="24"/>
          <w:szCs w:val="24"/>
        </w:rPr>
        <w:t>3</w:t>
      </w:r>
      <w:r w:rsidR="00FC28DA" w:rsidRPr="00E949D3">
        <w:rPr>
          <w:rFonts w:ascii="Times New Roman" w:hAnsi="Times New Roman" w:cs="Times New Roman"/>
          <w:b/>
          <w:sz w:val="24"/>
          <w:szCs w:val="24"/>
        </w:rPr>
        <w:t xml:space="preserve">: Rv1039c does not induce necrotic cell death in THP1 macrophages. </w:t>
      </w:r>
      <w:r w:rsidR="00FC28DA" w:rsidRPr="00E949D3">
        <w:rPr>
          <w:rFonts w:ascii="Times New Roman" w:hAnsi="Times New Roman" w:cs="Times New Roman"/>
          <w:sz w:val="24"/>
          <w:szCs w:val="24"/>
        </w:rPr>
        <w:t>The release of LDH was estimated in response to Rv1039c and Rv1039-/-</w:t>
      </w:r>
      <w:proofErr w:type="spellStart"/>
      <w:r w:rsidR="00FC28DA" w:rsidRPr="00E949D3">
        <w:rPr>
          <w:rFonts w:ascii="Times New Roman" w:hAnsi="Times New Roman" w:cs="Times New Roman"/>
          <w:sz w:val="24"/>
          <w:szCs w:val="24"/>
        </w:rPr>
        <w:t>Cterm</w:t>
      </w:r>
      <w:proofErr w:type="spellEnd"/>
      <w:r w:rsidR="00FC28DA" w:rsidRPr="00E949D3">
        <w:rPr>
          <w:rFonts w:ascii="Times New Roman" w:hAnsi="Times New Roman" w:cs="Times New Roman"/>
          <w:sz w:val="24"/>
          <w:szCs w:val="24"/>
        </w:rPr>
        <w:t xml:space="preserve"> after 16, 24 and 48 hrs of stimulation. Data represents Mean ± SEM of three independent experiments and Student’s T-test was used for statistical analysis. The level of significance with respect to unstimulated cells was shown as *P&lt;0.05.</w:t>
      </w:r>
    </w:p>
    <w:p w14:paraId="6E8FC47C" w14:textId="77777777" w:rsidR="00FC28DA" w:rsidRPr="00E949D3" w:rsidRDefault="00FC28DA">
      <w:pPr>
        <w:rPr>
          <w:rFonts w:ascii="Times New Roman" w:hAnsi="Times New Roman" w:cs="Times New Roman"/>
          <w:sz w:val="24"/>
          <w:szCs w:val="24"/>
        </w:rPr>
      </w:pPr>
    </w:p>
    <w:sectPr w:rsidR="00FC28DA" w:rsidRPr="00E949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66E9"/>
    <w:rsid w:val="000E1D8A"/>
    <w:rsid w:val="00433DD1"/>
    <w:rsid w:val="00444D4F"/>
    <w:rsid w:val="004566E9"/>
    <w:rsid w:val="00E949D3"/>
    <w:rsid w:val="00EB7DFF"/>
    <w:rsid w:val="00FC2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7F323"/>
  <w15:chartTrackingRefBased/>
  <w15:docId w15:val="{408CD0FD-15DC-4C26-B048-56B4508BF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 Taank</dc:creator>
  <cp:keywords/>
  <dc:description/>
  <cp:lastModifiedBy>Priyanka Taank</cp:lastModifiedBy>
  <cp:revision>3</cp:revision>
  <dcterms:created xsi:type="dcterms:W3CDTF">2024-01-19T05:56:00Z</dcterms:created>
  <dcterms:modified xsi:type="dcterms:W3CDTF">2024-01-19T18:47:00Z</dcterms:modified>
</cp:coreProperties>
</file>