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918E9D0" w14:textId="475C347A" w:rsidR="00CE5509" w:rsidRPr="00986ECB" w:rsidRDefault="00032B85" w:rsidP="00986EC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32B8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71F6F4F" wp14:editId="5CDFE696">
            <wp:extent cx="5274310" cy="4644332"/>
            <wp:effectExtent l="0" t="0" r="2540" b="4445"/>
            <wp:docPr id="1" name="图片 1" descr="E:\生信文章\肠癌数据库\T细胞signature\写文章\Manuscripts and figures\F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生信文章\肠癌数据库\T细胞signature\写文章\Manuscripts and figures\FS1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6443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599848" w14:textId="0995DAC4" w:rsidR="00986ECB" w:rsidRPr="00986ECB" w:rsidRDefault="00986ECB" w:rsidP="00986ECB">
      <w:pPr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986ECB">
        <w:rPr>
          <w:rFonts w:ascii="Times New Roman" w:hAnsi="Times New Roman" w:cs="Times New Roman"/>
          <w:b/>
          <w:bCs/>
          <w:sz w:val="24"/>
          <w:szCs w:val="24"/>
        </w:rPr>
        <w:t>Figure S1 Quality control in single cell data processing.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986ECB">
        <w:rPr>
          <w:rFonts w:ascii="Times New Roman" w:hAnsi="Times New Roman" w:cs="Times New Roman"/>
          <w:sz w:val="24"/>
          <w:szCs w:val="24"/>
        </w:rPr>
        <w:t>(A</w:t>
      </w:r>
      <w:r>
        <w:rPr>
          <w:rFonts w:ascii="Times New Roman" w:hAnsi="Times New Roman" w:cs="Times New Roman"/>
          <w:sz w:val="24"/>
          <w:szCs w:val="24"/>
        </w:rPr>
        <w:t>-B</w:t>
      </w:r>
      <w:r w:rsidRPr="00986ECB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 xml:space="preserve">Violin plot showing the distribution of features and counts in </w:t>
      </w:r>
      <w:proofErr w:type="spellStart"/>
      <w:r>
        <w:rPr>
          <w:rFonts w:ascii="Times New Roman" w:hAnsi="Times New Roman" w:cs="Times New Roman"/>
          <w:sz w:val="24"/>
          <w:szCs w:val="24"/>
        </w:rPr>
        <w:t>scRNA-seq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data from CRC patients. (C-D) Violin plot showing the distribution of the percentage of m</w:t>
      </w:r>
      <w:r w:rsidRPr="00986ECB">
        <w:rPr>
          <w:rFonts w:ascii="Times New Roman" w:hAnsi="Times New Roman" w:cs="Times New Roman"/>
          <w:sz w:val="24"/>
          <w:szCs w:val="24"/>
        </w:rPr>
        <w:t>itochondria</w:t>
      </w:r>
      <w:r>
        <w:rPr>
          <w:rFonts w:ascii="Times New Roman" w:hAnsi="Times New Roman" w:cs="Times New Roman"/>
          <w:sz w:val="24"/>
          <w:szCs w:val="24"/>
        </w:rPr>
        <w:t xml:space="preserve"> and r</w:t>
      </w:r>
      <w:r w:rsidRPr="00986ECB">
        <w:rPr>
          <w:rFonts w:ascii="Times New Roman" w:hAnsi="Times New Roman" w:cs="Times New Roman"/>
          <w:sz w:val="24"/>
          <w:szCs w:val="24"/>
        </w:rPr>
        <w:t>ibosome</w:t>
      </w:r>
      <w:r>
        <w:rPr>
          <w:rFonts w:ascii="Times New Roman" w:hAnsi="Times New Roman" w:cs="Times New Roman"/>
          <w:sz w:val="24"/>
          <w:szCs w:val="24"/>
        </w:rPr>
        <w:t>-related</w:t>
      </w:r>
      <w:r w:rsidRPr="00986ECB">
        <w:rPr>
          <w:rFonts w:ascii="Times New Roman" w:hAnsi="Times New Roman" w:cs="Times New Roman"/>
          <w:sz w:val="24"/>
          <w:szCs w:val="24"/>
        </w:rPr>
        <w:t xml:space="preserve"> gene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986EC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in </w:t>
      </w:r>
      <w:proofErr w:type="spellStart"/>
      <w:r>
        <w:rPr>
          <w:rFonts w:ascii="Times New Roman" w:hAnsi="Times New Roman" w:cs="Times New Roman"/>
          <w:sz w:val="24"/>
          <w:szCs w:val="24"/>
        </w:rPr>
        <w:t>scRNA-seq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data. (E-F) Violin plot showing the distribution of S and G2/M phases in </w:t>
      </w:r>
      <w:proofErr w:type="spellStart"/>
      <w:r>
        <w:rPr>
          <w:rFonts w:ascii="Times New Roman" w:hAnsi="Times New Roman" w:cs="Times New Roman"/>
          <w:sz w:val="24"/>
          <w:szCs w:val="24"/>
        </w:rPr>
        <w:t>scRNA-seq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data.</w:t>
      </w:r>
    </w:p>
    <w:p w14:paraId="45AD1B53" w14:textId="1CFE1852" w:rsidR="00D40DB0" w:rsidRPr="00986ECB" w:rsidRDefault="00D40DB0" w:rsidP="00986ECB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986ECB">
        <w:rPr>
          <w:rFonts w:ascii="Times New Roman" w:hAnsi="Times New Roman" w:cs="Times New Roman"/>
          <w:sz w:val="24"/>
          <w:szCs w:val="24"/>
        </w:rPr>
        <w:br w:type="page"/>
      </w:r>
    </w:p>
    <w:p w14:paraId="5AF7BB1C" w14:textId="70B85908" w:rsidR="00D40DB0" w:rsidRDefault="00032B85" w:rsidP="00986EC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32B85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EFBCBF3" wp14:editId="5B2A827A">
            <wp:extent cx="5274310" cy="3148261"/>
            <wp:effectExtent l="0" t="0" r="2540" b="0"/>
            <wp:docPr id="2" name="图片 2" descr="E:\生信文章\肠癌数据库\T细胞signature\写文章\Manuscripts and figures\FS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生信文章\肠癌数据库\T细胞signature\写文章\Manuscripts and figures\FS2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1482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53BEC6" w14:textId="4BE54FFA" w:rsidR="002D5529" w:rsidRPr="00986ECB" w:rsidRDefault="002D5529" w:rsidP="0025153A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2D5529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2D5529">
        <w:rPr>
          <w:rFonts w:ascii="Times New Roman" w:hAnsi="Times New Roman" w:cs="Times New Roman"/>
          <w:b/>
          <w:bCs/>
          <w:sz w:val="24"/>
          <w:szCs w:val="24"/>
        </w:rPr>
        <w:t>igure S2 GO and KEGG enrichment analysis of different subpopulations of epithelial cells.</w:t>
      </w:r>
      <w:r>
        <w:rPr>
          <w:rFonts w:ascii="Times New Roman" w:hAnsi="Times New Roman" w:cs="Times New Roman"/>
          <w:sz w:val="24"/>
          <w:szCs w:val="24"/>
        </w:rPr>
        <w:t xml:space="preserve"> (A-B) </w:t>
      </w:r>
      <w:r w:rsidRPr="002D5529">
        <w:rPr>
          <w:rFonts w:ascii="Times New Roman" w:hAnsi="Times New Roman" w:cs="Times New Roman"/>
          <w:sz w:val="24"/>
          <w:szCs w:val="24"/>
        </w:rPr>
        <w:t>Dot plot illustrating the GO and KEGG enrichment analysis results for highly expressed genes in different subpopulations of epithelial cells.</w:t>
      </w:r>
    </w:p>
    <w:p w14:paraId="23CB7268" w14:textId="4EF0CF21" w:rsidR="00D40DB0" w:rsidRPr="00986ECB" w:rsidRDefault="00D40DB0" w:rsidP="00986ECB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986ECB">
        <w:rPr>
          <w:rFonts w:ascii="Times New Roman" w:hAnsi="Times New Roman" w:cs="Times New Roman"/>
          <w:sz w:val="24"/>
          <w:szCs w:val="24"/>
        </w:rPr>
        <w:br w:type="page"/>
      </w:r>
    </w:p>
    <w:p w14:paraId="07470C8B" w14:textId="4D580301" w:rsidR="00D40DB0" w:rsidRDefault="00032B85" w:rsidP="00986EC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32B85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6D67E53" wp14:editId="1E9BB08D">
            <wp:extent cx="5274310" cy="5204904"/>
            <wp:effectExtent l="0" t="0" r="2540" b="0"/>
            <wp:docPr id="3" name="图片 3" descr="E:\生信文章\肠癌数据库\T细胞signature\写文章\Manuscripts and figures\FS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生信文章\肠癌数据库\T细胞signature\写文章\Manuscripts and figures\FS3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2049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5DF9B8" w14:textId="4212122A" w:rsidR="0025153A" w:rsidRPr="00986ECB" w:rsidRDefault="0025153A" w:rsidP="00F344E6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F344E6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F344E6">
        <w:rPr>
          <w:rFonts w:ascii="Times New Roman" w:hAnsi="Times New Roman" w:cs="Times New Roman"/>
          <w:b/>
          <w:bCs/>
          <w:sz w:val="24"/>
          <w:szCs w:val="24"/>
        </w:rPr>
        <w:t xml:space="preserve">igure S3 </w:t>
      </w:r>
      <w:r w:rsidR="00F344E6" w:rsidRPr="00F344E6">
        <w:rPr>
          <w:rFonts w:ascii="Times New Roman" w:hAnsi="Times New Roman" w:cs="Times New Roman"/>
          <w:b/>
          <w:bCs/>
          <w:sz w:val="24"/>
          <w:szCs w:val="24"/>
        </w:rPr>
        <w:t>The heterogeneity of macrophages in CRC patients</w:t>
      </w:r>
      <w:r w:rsidR="00F344E6" w:rsidRPr="00F344E6">
        <w:rPr>
          <w:rFonts w:ascii="Times New Roman" w:hAnsi="Times New Roman" w:cs="Times New Roman"/>
          <w:sz w:val="24"/>
          <w:szCs w:val="24"/>
        </w:rPr>
        <w:t>.</w:t>
      </w:r>
      <w:r w:rsidR="00F344E6">
        <w:rPr>
          <w:rFonts w:ascii="Times New Roman" w:hAnsi="Times New Roman" w:cs="Times New Roman"/>
          <w:sz w:val="24"/>
          <w:szCs w:val="24"/>
        </w:rPr>
        <w:t xml:space="preserve"> (A) </w:t>
      </w:r>
      <w:proofErr w:type="spellStart"/>
      <w:r w:rsidR="00F344E6" w:rsidRPr="00F344E6">
        <w:rPr>
          <w:rFonts w:ascii="Times New Roman" w:hAnsi="Times New Roman" w:cs="Times New Roman"/>
          <w:sz w:val="24"/>
          <w:szCs w:val="24"/>
        </w:rPr>
        <w:t>tSNE</w:t>
      </w:r>
      <w:proofErr w:type="spellEnd"/>
      <w:r w:rsidR="00F344E6" w:rsidRPr="00F344E6">
        <w:rPr>
          <w:rFonts w:ascii="Times New Roman" w:hAnsi="Times New Roman" w:cs="Times New Roman"/>
          <w:sz w:val="24"/>
          <w:szCs w:val="24"/>
        </w:rPr>
        <w:t xml:space="preserve"> plot displaying distinct subpopulations of </w:t>
      </w:r>
      <w:r w:rsidR="00F344E6">
        <w:rPr>
          <w:rFonts w:ascii="Times New Roman" w:hAnsi="Times New Roman" w:cs="Times New Roman"/>
          <w:sz w:val="24"/>
          <w:szCs w:val="24"/>
        </w:rPr>
        <w:t>macrophages</w:t>
      </w:r>
      <w:r w:rsidR="00F344E6" w:rsidRPr="00F344E6">
        <w:rPr>
          <w:rFonts w:ascii="Times New Roman" w:hAnsi="Times New Roman" w:cs="Times New Roman"/>
          <w:sz w:val="24"/>
          <w:szCs w:val="24"/>
        </w:rPr>
        <w:t>.</w:t>
      </w:r>
      <w:r w:rsidR="00F344E6">
        <w:rPr>
          <w:rFonts w:ascii="Times New Roman" w:hAnsi="Times New Roman" w:cs="Times New Roman"/>
          <w:sz w:val="24"/>
          <w:szCs w:val="24"/>
        </w:rPr>
        <w:t xml:space="preserve"> (B) </w:t>
      </w:r>
      <w:proofErr w:type="spellStart"/>
      <w:r w:rsidR="00F344E6" w:rsidRPr="001C22BC">
        <w:rPr>
          <w:rFonts w:ascii="Times New Roman" w:hAnsi="Times New Roman" w:cs="Times New Roman"/>
          <w:sz w:val="24"/>
        </w:rPr>
        <w:t>tSNE</w:t>
      </w:r>
      <w:proofErr w:type="spellEnd"/>
      <w:r w:rsidR="00F344E6" w:rsidRPr="001C22BC">
        <w:rPr>
          <w:rFonts w:ascii="Times New Roman" w:hAnsi="Times New Roman" w:cs="Times New Roman"/>
          <w:sz w:val="24"/>
        </w:rPr>
        <w:t xml:space="preserve"> plot showing </w:t>
      </w:r>
      <w:r w:rsidR="00F344E6">
        <w:rPr>
          <w:rFonts w:ascii="Times New Roman" w:hAnsi="Times New Roman" w:cs="Times New Roman"/>
          <w:sz w:val="24"/>
          <w:szCs w:val="24"/>
        </w:rPr>
        <w:t>macrophages</w:t>
      </w:r>
      <w:r w:rsidR="00F344E6" w:rsidRPr="001C22BC">
        <w:rPr>
          <w:rFonts w:ascii="Times New Roman" w:hAnsi="Times New Roman" w:cs="Times New Roman"/>
          <w:sz w:val="24"/>
        </w:rPr>
        <w:t xml:space="preserve"> derived from different tissues.</w:t>
      </w:r>
      <w:r w:rsidR="00F344E6">
        <w:rPr>
          <w:rFonts w:ascii="Times New Roman" w:hAnsi="Times New Roman" w:cs="Times New Roman"/>
          <w:sz w:val="24"/>
        </w:rPr>
        <w:t xml:space="preserve"> (C) </w:t>
      </w:r>
      <w:r w:rsidR="00F344E6" w:rsidRPr="001C22BC">
        <w:rPr>
          <w:rFonts w:ascii="Times New Roman" w:hAnsi="Times New Roman" w:cs="Times New Roman"/>
          <w:sz w:val="24"/>
        </w:rPr>
        <w:t xml:space="preserve">Bar </w:t>
      </w:r>
      <w:r w:rsidR="00F344E6">
        <w:rPr>
          <w:rFonts w:ascii="Times New Roman" w:hAnsi="Times New Roman" w:cs="Times New Roman"/>
          <w:sz w:val="24"/>
        </w:rPr>
        <w:t>plot</w:t>
      </w:r>
      <w:r w:rsidR="00F344E6" w:rsidRPr="001C22BC">
        <w:rPr>
          <w:rFonts w:ascii="Times New Roman" w:hAnsi="Times New Roman" w:cs="Times New Roman"/>
          <w:sz w:val="24"/>
        </w:rPr>
        <w:t xml:space="preserve"> illustrating the proportions of </w:t>
      </w:r>
      <w:r w:rsidR="001B771E">
        <w:rPr>
          <w:rFonts w:ascii="Times New Roman" w:hAnsi="Times New Roman" w:cs="Times New Roman"/>
          <w:sz w:val="24"/>
        </w:rPr>
        <w:t>macrophages</w:t>
      </w:r>
      <w:r w:rsidR="00F344E6" w:rsidRPr="001C22BC">
        <w:rPr>
          <w:rFonts w:ascii="Times New Roman" w:hAnsi="Times New Roman" w:cs="Times New Roman"/>
          <w:sz w:val="24"/>
        </w:rPr>
        <w:t xml:space="preserve"> in normal colon tissue and CRC tissue.</w:t>
      </w:r>
      <w:r w:rsidR="00F344E6">
        <w:rPr>
          <w:rFonts w:ascii="Times New Roman" w:hAnsi="Times New Roman" w:cs="Times New Roman"/>
          <w:sz w:val="24"/>
        </w:rPr>
        <w:t xml:space="preserve"> (D) </w:t>
      </w:r>
      <w:r w:rsidR="00F344E6" w:rsidRPr="001C22BC">
        <w:rPr>
          <w:rFonts w:ascii="Times New Roman" w:hAnsi="Times New Roman" w:cs="Times New Roman"/>
          <w:sz w:val="24"/>
        </w:rPr>
        <w:t xml:space="preserve">Volcano plot illustrating highly expressed genes across different subpopulations of </w:t>
      </w:r>
      <w:r w:rsidR="00F344E6">
        <w:rPr>
          <w:rFonts w:ascii="Times New Roman" w:hAnsi="Times New Roman" w:cs="Times New Roman"/>
          <w:sz w:val="24"/>
          <w:szCs w:val="24"/>
        </w:rPr>
        <w:t>macrophages</w:t>
      </w:r>
      <w:r w:rsidR="00F344E6" w:rsidRPr="001C22BC">
        <w:rPr>
          <w:rFonts w:ascii="Times New Roman" w:hAnsi="Times New Roman" w:cs="Times New Roman"/>
          <w:sz w:val="24"/>
        </w:rPr>
        <w:t>.</w:t>
      </w:r>
      <w:r w:rsidR="00F344E6">
        <w:rPr>
          <w:rFonts w:ascii="Times New Roman" w:hAnsi="Times New Roman" w:cs="Times New Roman"/>
          <w:sz w:val="24"/>
        </w:rPr>
        <w:t xml:space="preserve"> (E) </w:t>
      </w:r>
      <w:r w:rsidR="00F344E6" w:rsidRPr="00F344E6">
        <w:rPr>
          <w:rFonts w:ascii="Times New Roman" w:hAnsi="Times New Roman" w:cs="Times New Roman"/>
          <w:sz w:val="24"/>
        </w:rPr>
        <w:t xml:space="preserve">Dot plot illustrating the KEGG enrichment analysis results for highly expressed genes in different subpopulations of </w:t>
      </w:r>
      <w:r w:rsidR="00F344E6">
        <w:rPr>
          <w:rFonts w:ascii="Times New Roman" w:hAnsi="Times New Roman" w:cs="Times New Roman"/>
          <w:sz w:val="24"/>
          <w:szCs w:val="24"/>
        </w:rPr>
        <w:t>macrophages</w:t>
      </w:r>
      <w:r w:rsidR="00F344E6" w:rsidRPr="00F344E6">
        <w:rPr>
          <w:rFonts w:ascii="Times New Roman" w:hAnsi="Times New Roman" w:cs="Times New Roman"/>
          <w:sz w:val="24"/>
        </w:rPr>
        <w:t>.</w:t>
      </w:r>
    </w:p>
    <w:p w14:paraId="255347E7" w14:textId="06FA3A12" w:rsidR="00D40DB0" w:rsidRPr="00986ECB" w:rsidRDefault="00D40DB0" w:rsidP="00986ECB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986ECB">
        <w:rPr>
          <w:rFonts w:ascii="Times New Roman" w:hAnsi="Times New Roman" w:cs="Times New Roman"/>
          <w:sz w:val="24"/>
          <w:szCs w:val="24"/>
        </w:rPr>
        <w:br w:type="page"/>
      </w:r>
    </w:p>
    <w:p w14:paraId="48926D26" w14:textId="53934A5A" w:rsidR="00D40DB0" w:rsidRDefault="00032B85" w:rsidP="001B771E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32B85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3572F21" wp14:editId="68B8F518">
            <wp:extent cx="5274310" cy="3806742"/>
            <wp:effectExtent l="0" t="0" r="2540" b="3810"/>
            <wp:docPr id="4" name="图片 4" descr="E:\生信文章\肠癌数据库\T细胞signature\写文章\Manuscripts and figures\FS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生信文章\肠癌数据库\T细胞signature\写文章\Manuscripts and figures\FS4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8067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D15317" w14:textId="1A9F9B0C" w:rsidR="0025153A" w:rsidRDefault="00BE0EEA" w:rsidP="00BE0EEA">
      <w:pPr>
        <w:spacing w:line="360" w:lineRule="auto"/>
        <w:jc w:val="left"/>
        <w:rPr>
          <w:rFonts w:ascii="Times New Roman" w:hAnsi="Times New Roman" w:cs="Times New Roman"/>
          <w:sz w:val="24"/>
        </w:rPr>
      </w:pPr>
      <w:r w:rsidRPr="00F344E6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F344E6">
        <w:rPr>
          <w:rFonts w:ascii="Times New Roman" w:hAnsi="Times New Roman" w:cs="Times New Roman"/>
          <w:b/>
          <w:bCs/>
          <w:sz w:val="24"/>
          <w:szCs w:val="24"/>
        </w:rPr>
        <w:t>igure S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F344E6">
        <w:rPr>
          <w:rFonts w:ascii="Times New Roman" w:hAnsi="Times New Roman" w:cs="Times New Roman"/>
          <w:b/>
          <w:bCs/>
          <w:sz w:val="24"/>
          <w:szCs w:val="24"/>
        </w:rPr>
        <w:t xml:space="preserve"> The heterogeneity of </w:t>
      </w:r>
      <w:r>
        <w:rPr>
          <w:rFonts w:ascii="Times New Roman" w:hAnsi="Times New Roman" w:cs="Times New Roman"/>
          <w:b/>
          <w:bCs/>
          <w:sz w:val="24"/>
          <w:szCs w:val="24"/>
        </w:rPr>
        <w:t>plasma cells</w:t>
      </w:r>
      <w:r w:rsidRPr="00F344E6">
        <w:rPr>
          <w:rFonts w:ascii="Times New Roman" w:hAnsi="Times New Roman" w:cs="Times New Roman"/>
          <w:b/>
          <w:bCs/>
          <w:sz w:val="24"/>
          <w:szCs w:val="24"/>
        </w:rPr>
        <w:t xml:space="preserve"> in CRC patients</w:t>
      </w:r>
      <w:r w:rsidRPr="00F344E6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(A) </w:t>
      </w:r>
      <w:proofErr w:type="spellStart"/>
      <w:r w:rsidRPr="00F344E6">
        <w:rPr>
          <w:rFonts w:ascii="Times New Roman" w:hAnsi="Times New Roman" w:cs="Times New Roman"/>
          <w:sz w:val="24"/>
          <w:szCs w:val="24"/>
        </w:rPr>
        <w:t>tSNE</w:t>
      </w:r>
      <w:proofErr w:type="spellEnd"/>
      <w:r w:rsidRPr="00F344E6">
        <w:rPr>
          <w:rFonts w:ascii="Times New Roman" w:hAnsi="Times New Roman" w:cs="Times New Roman"/>
          <w:sz w:val="24"/>
          <w:szCs w:val="24"/>
        </w:rPr>
        <w:t xml:space="preserve"> plot displaying distinct subpopulations of </w:t>
      </w:r>
      <w:r>
        <w:rPr>
          <w:rFonts w:ascii="Times New Roman" w:hAnsi="Times New Roman" w:cs="Times New Roman"/>
          <w:sz w:val="24"/>
          <w:szCs w:val="24"/>
        </w:rPr>
        <w:t>macrophages</w:t>
      </w:r>
      <w:r w:rsidRPr="00F344E6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(B) </w:t>
      </w:r>
      <w:proofErr w:type="spellStart"/>
      <w:r w:rsidRPr="001C22BC">
        <w:rPr>
          <w:rFonts w:ascii="Times New Roman" w:hAnsi="Times New Roman" w:cs="Times New Roman"/>
          <w:sz w:val="24"/>
        </w:rPr>
        <w:t>tSNE</w:t>
      </w:r>
      <w:proofErr w:type="spellEnd"/>
      <w:r w:rsidRPr="001C22BC">
        <w:rPr>
          <w:rFonts w:ascii="Times New Roman" w:hAnsi="Times New Roman" w:cs="Times New Roman"/>
          <w:sz w:val="24"/>
        </w:rPr>
        <w:t xml:space="preserve"> plot showing </w:t>
      </w:r>
      <w:r>
        <w:rPr>
          <w:rFonts w:ascii="Times New Roman" w:hAnsi="Times New Roman" w:cs="Times New Roman"/>
          <w:sz w:val="24"/>
          <w:szCs w:val="24"/>
        </w:rPr>
        <w:t>macrophages</w:t>
      </w:r>
      <w:r w:rsidRPr="001C22BC">
        <w:rPr>
          <w:rFonts w:ascii="Times New Roman" w:hAnsi="Times New Roman" w:cs="Times New Roman"/>
          <w:sz w:val="24"/>
        </w:rPr>
        <w:t xml:space="preserve"> derived from different tissues.</w:t>
      </w:r>
      <w:r>
        <w:rPr>
          <w:rFonts w:ascii="Times New Roman" w:hAnsi="Times New Roman" w:cs="Times New Roman"/>
          <w:sz w:val="24"/>
        </w:rPr>
        <w:t xml:space="preserve"> (</w:t>
      </w:r>
      <w:r w:rsidR="001B771E">
        <w:rPr>
          <w:rFonts w:ascii="Times New Roman" w:hAnsi="Times New Roman" w:cs="Times New Roman"/>
          <w:sz w:val="24"/>
        </w:rPr>
        <w:t>C</w:t>
      </w:r>
      <w:r>
        <w:rPr>
          <w:rFonts w:ascii="Times New Roman" w:hAnsi="Times New Roman" w:cs="Times New Roman"/>
          <w:sz w:val="24"/>
        </w:rPr>
        <w:t>)</w:t>
      </w:r>
      <w:r w:rsidR="001B771E">
        <w:rPr>
          <w:rFonts w:ascii="Times New Roman" w:hAnsi="Times New Roman" w:cs="Times New Roman"/>
          <w:sz w:val="24"/>
        </w:rPr>
        <w:t xml:space="preserve"> </w:t>
      </w:r>
      <w:r w:rsidR="001B771E" w:rsidRPr="001C22BC">
        <w:rPr>
          <w:rFonts w:ascii="Times New Roman" w:hAnsi="Times New Roman" w:cs="Times New Roman"/>
          <w:sz w:val="24"/>
        </w:rPr>
        <w:t xml:space="preserve">Bar </w:t>
      </w:r>
      <w:r w:rsidR="001B771E">
        <w:rPr>
          <w:rFonts w:ascii="Times New Roman" w:hAnsi="Times New Roman" w:cs="Times New Roman"/>
          <w:sz w:val="24"/>
        </w:rPr>
        <w:t>plot</w:t>
      </w:r>
      <w:r w:rsidR="001B771E" w:rsidRPr="001C22BC">
        <w:rPr>
          <w:rFonts w:ascii="Times New Roman" w:hAnsi="Times New Roman" w:cs="Times New Roman"/>
          <w:sz w:val="24"/>
        </w:rPr>
        <w:t xml:space="preserve"> illustrating the proportions of </w:t>
      </w:r>
      <w:r w:rsidR="001B771E">
        <w:rPr>
          <w:rFonts w:ascii="Times New Roman" w:hAnsi="Times New Roman" w:cs="Times New Roman"/>
          <w:sz w:val="24"/>
        </w:rPr>
        <w:t xml:space="preserve">plasma </w:t>
      </w:r>
      <w:r w:rsidR="001B771E" w:rsidRPr="001C22BC">
        <w:rPr>
          <w:rFonts w:ascii="Times New Roman" w:hAnsi="Times New Roman" w:cs="Times New Roman"/>
          <w:sz w:val="24"/>
        </w:rPr>
        <w:t>cells in normal colon tissue and CRC tissue.</w:t>
      </w:r>
      <w:r w:rsidR="001B771E">
        <w:rPr>
          <w:rFonts w:ascii="Times New Roman" w:hAnsi="Times New Roman" w:cs="Times New Roman"/>
          <w:sz w:val="24"/>
        </w:rPr>
        <w:t xml:space="preserve"> (D) </w:t>
      </w:r>
      <w:r w:rsidR="001B771E" w:rsidRPr="001C22BC">
        <w:rPr>
          <w:rFonts w:ascii="Times New Roman" w:hAnsi="Times New Roman" w:cs="Times New Roman"/>
          <w:sz w:val="24"/>
        </w:rPr>
        <w:t xml:space="preserve">Volcano plot illustrating highly expressed genes across different subpopulations of </w:t>
      </w:r>
      <w:r w:rsidR="001B771E">
        <w:rPr>
          <w:rFonts w:ascii="Times New Roman" w:hAnsi="Times New Roman" w:cs="Times New Roman"/>
          <w:sz w:val="24"/>
        </w:rPr>
        <w:t xml:space="preserve">plasma </w:t>
      </w:r>
      <w:r w:rsidR="001B771E" w:rsidRPr="001C22BC">
        <w:rPr>
          <w:rFonts w:ascii="Times New Roman" w:hAnsi="Times New Roman" w:cs="Times New Roman"/>
          <w:sz w:val="24"/>
        </w:rPr>
        <w:t>cells.</w:t>
      </w:r>
    </w:p>
    <w:p w14:paraId="780BE277" w14:textId="4A7B8AFB" w:rsidR="00032B85" w:rsidRDefault="00032B85" w:rsidP="00BE0EEA">
      <w:pPr>
        <w:spacing w:line="360" w:lineRule="auto"/>
        <w:jc w:val="left"/>
        <w:rPr>
          <w:rFonts w:ascii="Times New Roman" w:hAnsi="Times New Roman" w:cs="Times New Roman"/>
          <w:sz w:val="24"/>
        </w:rPr>
      </w:pPr>
    </w:p>
    <w:p w14:paraId="008F8FF6" w14:textId="1E927C81" w:rsidR="00032B85" w:rsidRDefault="00032B85" w:rsidP="00BE0EEA">
      <w:pPr>
        <w:spacing w:line="360" w:lineRule="auto"/>
        <w:jc w:val="left"/>
        <w:rPr>
          <w:rFonts w:ascii="Times New Roman" w:hAnsi="Times New Roman" w:cs="Times New Roman"/>
          <w:sz w:val="24"/>
        </w:rPr>
      </w:pPr>
    </w:p>
    <w:p w14:paraId="74BF13D0" w14:textId="61680BAF" w:rsidR="00032B85" w:rsidRDefault="00032B85" w:rsidP="00BE0EEA">
      <w:pPr>
        <w:spacing w:line="360" w:lineRule="auto"/>
        <w:jc w:val="left"/>
        <w:rPr>
          <w:rFonts w:ascii="Times New Roman" w:hAnsi="Times New Roman" w:cs="Times New Roman"/>
          <w:sz w:val="24"/>
        </w:rPr>
      </w:pPr>
    </w:p>
    <w:p w14:paraId="6F951735" w14:textId="45A835E7" w:rsidR="00032B85" w:rsidRDefault="00032B85" w:rsidP="00BE0EEA">
      <w:pPr>
        <w:spacing w:line="360" w:lineRule="auto"/>
        <w:jc w:val="left"/>
        <w:rPr>
          <w:rFonts w:ascii="Times New Roman" w:hAnsi="Times New Roman" w:cs="Times New Roman"/>
          <w:sz w:val="24"/>
        </w:rPr>
      </w:pPr>
    </w:p>
    <w:p w14:paraId="6128BD40" w14:textId="72F13463" w:rsidR="00032B85" w:rsidRDefault="00032B85" w:rsidP="00BE0EEA">
      <w:pPr>
        <w:spacing w:line="360" w:lineRule="auto"/>
        <w:jc w:val="left"/>
        <w:rPr>
          <w:rFonts w:ascii="Times New Roman" w:hAnsi="Times New Roman" w:cs="Times New Roman"/>
          <w:sz w:val="24"/>
        </w:rPr>
      </w:pPr>
    </w:p>
    <w:p w14:paraId="2A73A8A3" w14:textId="321933A2" w:rsidR="00032B85" w:rsidRDefault="00032B85" w:rsidP="00BE0EEA">
      <w:pPr>
        <w:spacing w:line="360" w:lineRule="auto"/>
        <w:jc w:val="left"/>
        <w:rPr>
          <w:rFonts w:ascii="Times New Roman" w:hAnsi="Times New Roman" w:cs="Times New Roman"/>
          <w:sz w:val="24"/>
        </w:rPr>
      </w:pPr>
    </w:p>
    <w:p w14:paraId="0BDE8D18" w14:textId="73D790E1" w:rsidR="00032B85" w:rsidRDefault="00032B85" w:rsidP="00BE0EEA">
      <w:pPr>
        <w:spacing w:line="360" w:lineRule="auto"/>
        <w:jc w:val="left"/>
        <w:rPr>
          <w:rFonts w:ascii="Times New Roman" w:hAnsi="Times New Roman" w:cs="Times New Roman"/>
          <w:sz w:val="24"/>
        </w:rPr>
      </w:pPr>
    </w:p>
    <w:p w14:paraId="2FDE0CAA" w14:textId="74989239" w:rsidR="00032B85" w:rsidRDefault="00032B85" w:rsidP="00BE0EEA">
      <w:pPr>
        <w:spacing w:line="360" w:lineRule="auto"/>
        <w:jc w:val="left"/>
        <w:rPr>
          <w:rFonts w:ascii="Times New Roman" w:hAnsi="Times New Roman" w:cs="Times New Roman"/>
          <w:sz w:val="24"/>
        </w:rPr>
      </w:pPr>
    </w:p>
    <w:p w14:paraId="1C2E84F4" w14:textId="3FAF3C03" w:rsidR="00032B85" w:rsidRDefault="00032B85" w:rsidP="00BE0EEA">
      <w:pPr>
        <w:spacing w:line="360" w:lineRule="auto"/>
        <w:jc w:val="left"/>
        <w:rPr>
          <w:rFonts w:ascii="Times New Roman" w:hAnsi="Times New Roman" w:cs="Times New Roman"/>
          <w:sz w:val="24"/>
        </w:rPr>
      </w:pPr>
    </w:p>
    <w:p w14:paraId="409E21D8" w14:textId="0D8544BF" w:rsidR="00032B85" w:rsidRDefault="00032B85" w:rsidP="00BE0EEA">
      <w:pPr>
        <w:spacing w:line="360" w:lineRule="auto"/>
        <w:jc w:val="left"/>
        <w:rPr>
          <w:rFonts w:ascii="Times New Roman" w:hAnsi="Times New Roman" w:cs="Times New Roman"/>
          <w:sz w:val="24"/>
        </w:rPr>
      </w:pPr>
    </w:p>
    <w:p w14:paraId="4CAB0EBB" w14:textId="5960F060" w:rsidR="00032B85" w:rsidRDefault="00032B85" w:rsidP="00BE0EEA">
      <w:pPr>
        <w:spacing w:line="360" w:lineRule="auto"/>
        <w:jc w:val="left"/>
        <w:rPr>
          <w:rFonts w:ascii="Times New Roman" w:hAnsi="Times New Roman" w:cs="Times New Roman"/>
          <w:sz w:val="24"/>
        </w:rPr>
      </w:pPr>
    </w:p>
    <w:tbl>
      <w:tblPr>
        <w:tblStyle w:val="a3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846"/>
        <w:gridCol w:w="1559"/>
        <w:gridCol w:w="1134"/>
        <w:gridCol w:w="2268"/>
        <w:gridCol w:w="2489"/>
      </w:tblGrid>
      <w:tr w:rsidR="00032B85" w:rsidRPr="00D05000" w14:paraId="46C05ACC" w14:textId="77777777" w:rsidTr="00547C58">
        <w:trPr>
          <w:trHeight w:val="400"/>
          <w:jc w:val="center"/>
        </w:trPr>
        <w:tc>
          <w:tcPr>
            <w:tcW w:w="8296" w:type="dxa"/>
            <w:gridSpan w:val="5"/>
            <w:noWrap/>
            <w:vAlign w:val="center"/>
          </w:tcPr>
          <w:p w14:paraId="4ED11931" w14:textId="77777777" w:rsidR="00032B85" w:rsidRPr="00D05000" w:rsidRDefault="00032B85" w:rsidP="00547C5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lastRenderedPageBreak/>
              <w:t xml:space="preserve">Table S1. The information of cohorts </w:t>
            </w: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used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in th</w:t>
            </w: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is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study</w:t>
            </w:r>
          </w:p>
        </w:tc>
      </w:tr>
      <w:tr w:rsidR="00032B85" w:rsidRPr="00D05000" w14:paraId="060117D0" w14:textId="77777777" w:rsidTr="00547C58">
        <w:trPr>
          <w:trHeight w:val="400"/>
          <w:jc w:val="center"/>
        </w:trPr>
        <w:tc>
          <w:tcPr>
            <w:tcW w:w="846" w:type="dxa"/>
            <w:noWrap/>
            <w:vAlign w:val="center"/>
            <w:hideMark/>
          </w:tcPr>
          <w:p w14:paraId="5C681076" w14:textId="77777777" w:rsidR="00032B85" w:rsidRPr="00D05000" w:rsidRDefault="00032B85" w:rsidP="00547C5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/>
                <w:sz w:val="24"/>
                <w:szCs w:val="24"/>
              </w:rPr>
              <w:t>O.</w:t>
            </w:r>
          </w:p>
        </w:tc>
        <w:tc>
          <w:tcPr>
            <w:tcW w:w="1559" w:type="dxa"/>
            <w:noWrap/>
            <w:vAlign w:val="center"/>
            <w:hideMark/>
          </w:tcPr>
          <w:p w14:paraId="1F4C5C3B" w14:textId="77777777" w:rsidR="00032B85" w:rsidRPr="00D05000" w:rsidRDefault="00032B85" w:rsidP="00547C5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C</w:t>
            </w:r>
            <w:r>
              <w:rPr>
                <w:rFonts w:ascii="Times New Roman" w:hAnsi="Times New Roman"/>
                <w:sz w:val="24"/>
                <w:szCs w:val="24"/>
              </w:rPr>
              <w:t>ohort ID</w:t>
            </w:r>
          </w:p>
        </w:tc>
        <w:tc>
          <w:tcPr>
            <w:tcW w:w="1134" w:type="dxa"/>
            <w:noWrap/>
            <w:vAlign w:val="center"/>
            <w:hideMark/>
          </w:tcPr>
          <w:p w14:paraId="4F7B0359" w14:textId="77777777" w:rsidR="00032B85" w:rsidRPr="00D05000" w:rsidRDefault="00032B85" w:rsidP="00547C5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/>
                <w:sz w:val="24"/>
                <w:szCs w:val="24"/>
              </w:rPr>
              <w:t>amples</w:t>
            </w:r>
          </w:p>
        </w:tc>
        <w:tc>
          <w:tcPr>
            <w:tcW w:w="2268" w:type="dxa"/>
            <w:noWrap/>
            <w:vAlign w:val="center"/>
            <w:hideMark/>
          </w:tcPr>
          <w:p w14:paraId="3D3C44D9" w14:textId="77777777" w:rsidR="00032B85" w:rsidRPr="00D05000" w:rsidRDefault="00032B85" w:rsidP="00547C5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T</w:t>
            </w:r>
            <w:r>
              <w:rPr>
                <w:rFonts w:ascii="Times New Roman" w:hAnsi="Times New Roman"/>
                <w:sz w:val="24"/>
                <w:szCs w:val="24"/>
              </w:rPr>
              <w:t>ype</w:t>
            </w:r>
          </w:p>
        </w:tc>
        <w:tc>
          <w:tcPr>
            <w:tcW w:w="2489" w:type="dxa"/>
            <w:noWrap/>
            <w:vAlign w:val="center"/>
            <w:hideMark/>
          </w:tcPr>
          <w:p w14:paraId="4C2A18AA" w14:textId="77777777" w:rsidR="00032B85" w:rsidRPr="00D05000" w:rsidRDefault="00032B85" w:rsidP="00547C5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/>
                <w:sz w:val="24"/>
                <w:szCs w:val="24"/>
              </w:rPr>
              <w:t>ource website</w:t>
            </w:r>
          </w:p>
        </w:tc>
      </w:tr>
      <w:tr w:rsidR="00032B85" w:rsidRPr="00D05000" w14:paraId="6C0CD35C" w14:textId="77777777" w:rsidTr="00547C58">
        <w:trPr>
          <w:trHeight w:val="400"/>
          <w:jc w:val="center"/>
        </w:trPr>
        <w:tc>
          <w:tcPr>
            <w:tcW w:w="846" w:type="dxa"/>
            <w:noWrap/>
            <w:vAlign w:val="center"/>
          </w:tcPr>
          <w:p w14:paraId="72FB492C" w14:textId="77777777" w:rsidR="00032B85" w:rsidRPr="00D05000" w:rsidRDefault="00032B85" w:rsidP="00547C5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1</w:t>
            </w:r>
          </w:p>
        </w:tc>
        <w:tc>
          <w:tcPr>
            <w:tcW w:w="1559" w:type="dxa"/>
            <w:noWrap/>
            <w:vAlign w:val="center"/>
            <w:hideMark/>
          </w:tcPr>
          <w:p w14:paraId="2D33092F" w14:textId="77777777" w:rsidR="00032B85" w:rsidRPr="00D05000" w:rsidRDefault="00032B85" w:rsidP="00547C5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5000">
              <w:rPr>
                <w:rFonts w:ascii="Times New Roman" w:hAnsi="Times New Roman" w:hint="eastAsia"/>
                <w:sz w:val="24"/>
                <w:szCs w:val="24"/>
              </w:rPr>
              <w:t>GSE</w:t>
            </w:r>
            <w:r>
              <w:rPr>
                <w:rFonts w:ascii="Times New Roman" w:hAnsi="Times New Roman"/>
                <w:sz w:val="24"/>
                <w:szCs w:val="24"/>
              </w:rPr>
              <w:t>132465</w:t>
            </w:r>
          </w:p>
        </w:tc>
        <w:tc>
          <w:tcPr>
            <w:tcW w:w="1134" w:type="dxa"/>
            <w:noWrap/>
            <w:vAlign w:val="center"/>
          </w:tcPr>
          <w:p w14:paraId="19F40EA4" w14:textId="77777777" w:rsidR="00032B85" w:rsidRPr="00D05000" w:rsidRDefault="00032B85" w:rsidP="00547C5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268" w:type="dxa"/>
            <w:noWrap/>
            <w:vAlign w:val="center"/>
          </w:tcPr>
          <w:p w14:paraId="42E276C1" w14:textId="77777777" w:rsidR="00032B85" w:rsidRPr="00D05000" w:rsidRDefault="00032B85" w:rsidP="00547C5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1FD4">
              <w:rPr>
                <w:rFonts w:ascii="Times New Roman" w:hAnsi="Times New Roman"/>
                <w:sz w:val="24"/>
                <w:szCs w:val="24"/>
              </w:rPr>
              <w:t>Expression profiling by high throughput sequencing</w:t>
            </w:r>
          </w:p>
        </w:tc>
        <w:tc>
          <w:tcPr>
            <w:tcW w:w="2489" w:type="dxa"/>
            <w:noWrap/>
            <w:vAlign w:val="center"/>
          </w:tcPr>
          <w:p w14:paraId="04F2A767" w14:textId="77777777" w:rsidR="00032B85" w:rsidRPr="00D05000" w:rsidRDefault="00032B85" w:rsidP="00547C5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FBB">
              <w:rPr>
                <w:rFonts w:ascii="Times New Roman" w:hAnsi="Times New Roman"/>
                <w:sz w:val="24"/>
                <w:szCs w:val="24"/>
              </w:rPr>
              <w:t>https://www.ncbi.nlm.nih.gov/geo/query/acc.cgi?acc=GSE132465</w:t>
            </w:r>
          </w:p>
        </w:tc>
      </w:tr>
      <w:tr w:rsidR="00032B85" w:rsidRPr="00D05000" w14:paraId="33E1D641" w14:textId="77777777" w:rsidTr="00547C58">
        <w:trPr>
          <w:trHeight w:val="400"/>
          <w:jc w:val="center"/>
        </w:trPr>
        <w:tc>
          <w:tcPr>
            <w:tcW w:w="846" w:type="dxa"/>
            <w:noWrap/>
            <w:vAlign w:val="center"/>
          </w:tcPr>
          <w:p w14:paraId="4315726C" w14:textId="77777777" w:rsidR="00032B85" w:rsidRPr="00D05000" w:rsidRDefault="00032B85" w:rsidP="00547C5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2</w:t>
            </w:r>
          </w:p>
        </w:tc>
        <w:tc>
          <w:tcPr>
            <w:tcW w:w="1559" w:type="dxa"/>
            <w:noWrap/>
            <w:vAlign w:val="center"/>
          </w:tcPr>
          <w:p w14:paraId="28D378C5" w14:textId="77777777" w:rsidR="00032B85" w:rsidRPr="00D05000" w:rsidRDefault="00032B85" w:rsidP="00547C5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TCGA-CRC</w:t>
            </w:r>
          </w:p>
        </w:tc>
        <w:tc>
          <w:tcPr>
            <w:tcW w:w="1134" w:type="dxa"/>
            <w:noWrap/>
            <w:vAlign w:val="center"/>
          </w:tcPr>
          <w:p w14:paraId="53CCE7BF" w14:textId="77777777" w:rsidR="00032B85" w:rsidRPr="00D05000" w:rsidRDefault="00032B85" w:rsidP="00547C5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2268" w:type="dxa"/>
            <w:noWrap/>
            <w:vAlign w:val="center"/>
          </w:tcPr>
          <w:p w14:paraId="76E35D7B" w14:textId="77777777" w:rsidR="00032B85" w:rsidRPr="00D05000" w:rsidRDefault="00032B85" w:rsidP="00547C5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1FD4">
              <w:rPr>
                <w:rFonts w:ascii="Times New Roman" w:hAnsi="Times New Roman"/>
                <w:sz w:val="24"/>
                <w:szCs w:val="24"/>
              </w:rPr>
              <w:t>Expression profiling by high throughput sequencing</w:t>
            </w:r>
          </w:p>
        </w:tc>
        <w:tc>
          <w:tcPr>
            <w:tcW w:w="2489" w:type="dxa"/>
            <w:noWrap/>
            <w:vAlign w:val="center"/>
          </w:tcPr>
          <w:p w14:paraId="0B862263" w14:textId="77777777" w:rsidR="00032B85" w:rsidRPr="00D05000" w:rsidRDefault="00032B85" w:rsidP="00547C5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19AD">
              <w:rPr>
                <w:rFonts w:ascii="Times New Roman" w:hAnsi="Times New Roman"/>
                <w:sz w:val="24"/>
                <w:szCs w:val="24"/>
              </w:rPr>
              <w:t>https://tcga-xena-hub.s3.us-east-1.amazonaws.com/download/TCGA.COADREAD.sampleMap%2FHiSeqV2.gz</w:t>
            </w:r>
          </w:p>
        </w:tc>
        <w:bookmarkStart w:id="0" w:name="_GoBack"/>
        <w:bookmarkEnd w:id="0"/>
      </w:tr>
      <w:tr w:rsidR="00032B85" w:rsidRPr="00D05000" w14:paraId="4EB1AD30" w14:textId="77777777" w:rsidTr="00547C58">
        <w:trPr>
          <w:trHeight w:val="400"/>
          <w:jc w:val="center"/>
        </w:trPr>
        <w:tc>
          <w:tcPr>
            <w:tcW w:w="846" w:type="dxa"/>
            <w:noWrap/>
            <w:vAlign w:val="center"/>
          </w:tcPr>
          <w:p w14:paraId="79E54E7B" w14:textId="77777777" w:rsidR="00032B85" w:rsidRPr="00D05000" w:rsidRDefault="00032B85" w:rsidP="00547C5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3</w:t>
            </w:r>
          </w:p>
        </w:tc>
        <w:tc>
          <w:tcPr>
            <w:tcW w:w="1559" w:type="dxa"/>
            <w:noWrap/>
            <w:vAlign w:val="center"/>
          </w:tcPr>
          <w:p w14:paraId="6D00C0D6" w14:textId="77777777" w:rsidR="00032B85" w:rsidRPr="00D05000" w:rsidRDefault="00032B85" w:rsidP="00547C5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G</w:t>
            </w:r>
            <w:r>
              <w:rPr>
                <w:rFonts w:ascii="Times New Roman" w:hAnsi="Times New Roman"/>
                <w:sz w:val="24"/>
                <w:szCs w:val="24"/>
              </w:rPr>
              <w:t>SE39582</w:t>
            </w:r>
          </w:p>
        </w:tc>
        <w:tc>
          <w:tcPr>
            <w:tcW w:w="1134" w:type="dxa"/>
            <w:noWrap/>
            <w:vAlign w:val="center"/>
          </w:tcPr>
          <w:p w14:paraId="50F2D132" w14:textId="77777777" w:rsidR="00032B85" w:rsidRPr="00D05000" w:rsidRDefault="00032B85" w:rsidP="00547C5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/>
                <w:sz w:val="24"/>
                <w:szCs w:val="24"/>
              </w:rPr>
              <w:t>85</w:t>
            </w:r>
          </w:p>
        </w:tc>
        <w:tc>
          <w:tcPr>
            <w:tcW w:w="2268" w:type="dxa"/>
            <w:noWrap/>
            <w:vAlign w:val="center"/>
          </w:tcPr>
          <w:p w14:paraId="0E5043F5" w14:textId="77777777" w:rsidR="00032B85" w:rsidRPr="00D05000" w:rsidRDefault="00032B85" w:rsidP="00547C5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3F45">
              <w:rPr>
                <w:rFonts w:ascii="Times New Roman" w:hAnsi="Times New Roman"/>
                <w:sz w:val="24"/>
                <w:szCs w:val="24"/>
              </w:rPr>
              <w:t>Expression profiling by array</w:t>
            </w:r>
          </w:p>
        </w:tc>
        <w:tc>
          <w:tcPr>
            <w:tcW w:w="2489" w:type="dxa"/>
            <w:noWrap/>
            <w:vAlign w:val="center"/>
          </w:tcPr>
          <w:p w14:paraId="384BCAD9" w14:textId="77777777" w:rsidR="00032B85" w:rsidRPr="00D05000" w:rsidRDefault="00032B85" w:rsidP="00547C5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19AD">
              <w:rPr>
                <w:rFonts w:ascii="Times New Roman" w:hAnsi="Times New Roman"/>
                <w:sz w:val="24"/>
                <w:szCs w:val="24"/>
              </w:rPr>
              <w:t>https://www.ncbi.nlm.nih.gov/geo/query/acc.cgi?acc=GSE39582</w:t>
            </w:r>
          </w:p>
        </w:tc>
      </w:tr>
      <w:tr w:rsidR="00032B85" w:rsidRPr="00D05000" w14:paraId="700370E2" w14:textId="77777777" w:rsidTr="00547C58">
        <w:trPr>
          <w:trHeight w:val="400"/>
          <w:jc w:val="center"/>
        </w:trPr>
        <w:tc>
          <w:tcPr>
            <w:tcW w:w="846" w:type="dxa"/>
            <w:noWrap/>
            <w:vAlign w:val="center"/>
          </w:tcPr>
          <w:p w14:paraId="114DF9C9" w14:textId="77777777" w:rsidR="00032B85" w:rsidRPr="00D05000" w:rsidRDefault="00032B85" w:rsidP="00547C5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4</w:t>
            </w:r>
          </w:p>
        </w:tc>
        <w:tc>
          <w:tcPr>
            <w:tcW w:w="1559" w:type="dxa"/>
            <w:noWrap/>
            <w:vAlign w:val="center"/>
          </w:tcPr>
          <w:p w14:paraId="77744458" w14:textId="77777777" w:rsidR="00032B85" w:rsidRPr="00D05000" w:rsidRDefault="00032B85" w:rsidP="00547C5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G</w:t>
            </w:r>
            <w:r>
              <w:rPr>
                <w:rFonts w:ascii="Times New Roman" w:hAnsi="Times New Roman"/>
                <w:sz w:val="24"/>
                <w:szCs w:val="24"/>
              </w:rPr>
              <w:t>SE41258</w:t>
            </w:r>
          </w:p>
        </w:tc>
        <w:tc>
          <w:tcPr>
            <w:tcW w:w="1134" w:type="dxa"/>
            <w:noWrap/>
            <w:vAlign w:val="center"/>
          </w:tcPr>
          <w:p w14:paraId="426EEA3E" w14:textId="77777777" w:rsidR="00032B85" w:rsidRPr="00D05000" w:rsidRDefault="00032B85" w:rsidP="00547C5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90</w:t>
            </w:r>
          </w:p>
        </w:tc>
        <w:tc>
          <w:tcPr>
            <w:tcW w:w="2268" w:type="dxa"/>
            <w:noWrap/>
            <w:vAlign w:val="center"/>
          </w:tcPr>
          <w:p w14:paraId="341D132F" w14:textId="77777777" w:rsidR="00032B85" w:rsidRPr="00D05000" w:rsidRDefault="00032B85" w:rsidP="00547C5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560">
              <w:rPr>
                <w:rFonts w:ascii="Times New Roman" w:hAnsi="Times New Roman"/>
                <w:sz w:val="24"/>
                <w:szCs w:val="24"/>
              </w:rPr>
              <w:t>Expression profiling by array</w:t>
            </w:r>
          </w:p>
        </w:tc>
        <w:tc>
          <w:tcPr>
            <w:tcW w:w="2489" w:type="dxa"/>
            <w:noWrap/>
            <w:vAlign w:val="center"/>
          </w:tcPr>
          <w:p w14:paraId="5A75B090" w14:textId="77777777" w:rsidR="00032B85" w:rsidRPr="00D05000" w:rsidRDefault="00032B85" w:rsidP="00547C5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19AD">
              <w:rPr>
                <w:rFonts w:ascii="Times New Roman" w:hAnsi="Times New Roman"/>
                <w:sz w:val="24"/>
                <w:szCs w:val="24"/>
              </w:rPr>
              <w:t>https://www.ncbi.nlm.nih.gov/geo/query/acc.cgi?acc=GSE41258</w:t>
            </w:r>
          </w:p>
        </w:tc>
      </w:tr>
      <w:tr w:rsidR="00032B85" w:rsidRPr="00D05000" w14:paraId="65BA6473" w14:textId="77777777" w:rsidTr="00547C58">
        <w:trPr>
          <w:trHeight w:val="400"/>
          <w:jc w:val="center"/>
        </w:trPr>
        <w:tc>
          <w:tcPr>
            <w:tcW w:w="846" w:type="dxa"/>
            <w:noWrap/>
            <w:vAlign w:val="center"/>
          </w:tcPr>
          <w:p w14:paraId="4F0E6F82" w14:textId="77777777" w:rsidR="00032B85" w:rsidRPr="00D05000" w:rsidRDefault="00032B85" w:rsidP="00547C5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5</w:t>
            </w:r>
          </w:p>
        </w:tc>
        <w:tc>
          <w:tcPr>
            <w:tcW w:w="1559" w:type="dxa"/>
            <w:noWrap/>
            <w:vAlign w:val="center"/>
          </w:tcPr>
          <w:p w14:paraId="77D8AD28" w14:textId="77777777" w:rsidR="00032B85" w:rsidRPr="00D05000" w:rsidRDefault="00032B85" w:rsidP="00547C5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G</w:t>
            </w:r>
            <w:r>
              <w:rPr>
                <w:rFonts w:ascii="Times New Roman" w:hAnsi="Times New Roman"/>
                <w:sz w:val="24"/>
                <w:szCs w:val="24"/>
              </w:rPr>
              <w:t>SE17538</w:t>
            </w:r>
          </w:p>
        </w:tc>
        <w:tc>
          <w:tcPr>
            <w:tcW w:w="1134" w:type="dxa"/>
            <w:noWrap/>
            <w:vAlign w:val="center"/>
          </w:tcPr>
          <w:p w14:paraId="4E77DD0E" w14:textId="77777777" w:rsidR="00032B85" w:rsidRPr="00D05000" w:rsidRDefault="00032B85" w:rsidP="00547C5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44</w:t>
            </w:r>
          </w:p>
        </w:tc>
        <w:tc>
          <w:tcPr>
            <w:tcW w:w="2268" w:type="dxa"/>
            <w:noWrap/>
            <w:vAlign w:val="center"/>
          </w:tcPr>
          <w:p w14:paraId="67682FEF" w14:textId="77777777" w:rsidR="00032B85" w:rsidRPr="00D05000" w:rsidRDefault="00032B85" w:rsidP="00547C5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6560">
              <w:rPr>
                <w:rFonts w:ascii="Times New Roman" w:hAnsi="Times New Roman"/>
                <w:sz w:val="24"/>
                <w:szCs w:val="24"/>
              </w:rPr>
              <w:t>Expression profiling by array</w:t>
            </w:r>
          </w:p>
        </w:tc>
        <w:tc>
          <w:tcPr>
            <w:tcW w:w="2489" w:type="dxa"/>
            <w:noWrap/>
            <w:vAlign w:val="center"/>
          </w:tcPr>
          <w:p w14:paraId="2303D977" w14:textId="77777777" w:rsidR="00032B85" w:rsidRPr="00D05000" w:rsidRDefault="00032B85" w:rsidP="00547C5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19AD">
              <w:rPr>
                <w:rFonts w:ascii="Times New Roman" w:hAnsi="Times New Roman"/>
                <w:sz w:val="24"/>
                <w:szCs w:val="24"/>
              </w:rPr>
              <w:t>https://www.ncbi.nlm.nih.gov/geo/query/acc.cgi?acc=GSE17538</w:t>
            </w:r>
          </w:p>
        </w:tc>
      </w:tr>
    </w:tbl>
    <w:p w14:paraId="76F287E9" w14:textId="77777777" w:rsidR="00032B85" w:rsidRPr="00032B85" w:rsidRDefault="00032B85" w:rsidP="00BE0EEA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sectPr w:rsidR="00032B85" w:rsidRPr="00032B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509"/>
    <w:rsid w:val="00032B85"/>
    <w:rsid w:val="000906DA"/>
    <w:rsid w:val="001B771E"/>
    <w:rsid w:val="0025153A"/>
    <w:rsid w:val="002D5529"/>
    <w:rsid w:val="00986ECB"/>
    <w:rsid w:val="00BE0EEA"/>
    <w:rsid w:val="00CE5509"/>
    <w:rsid w:val="00D40DB0"/>
    <w:rsid w:val="00F344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2205C9"/>
  <w15:chartTrackingRefBased/>
  <w15:docId w15:val="{938F3DB9-F73E-4C98-968B-B7F2D21134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32B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336</Words>
  <Characters>1917</Characters>
  <Application>Microsoft Office Word</Application>
  <DocSecurity>0</DocSecurity>
  <Lines>15</Lines>
  <Paragraphs>4</Paragraphs>
  <ScaleCrop>false</ScaleCrop>
  <Company/>
  <LinksUpToDate>false</LinksUpToDate>
  <CharactersWithSpaces>2249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fujing ge</dc:creator>
  <cp:keywords/>
  <dc:description/>
  <cp:lastModifiedBy>FZY</cp:lastModifiedBy>
  <cp:revision>2</cp:revision>
  <dcterms:created xsi:type="dcterms:W3CDTF">2023-08-27T12:16:00Z</dcterms:created>
  <dcterms:modified xsi:type="dcterms:W3CDTF">2023-08-27T12:16:00Z</dcterms:modified>
</cp:coreProperties>
</file>