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4FE741" w14:textId="77777777" w:rsidR="00362E58" w:rsidRPr="00CA1217" w:rsidRDefault="004C2A59" w:rsidP="00C11F3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1217">
        <w:rPr>
          <w:rFonts w:ascii="Times New Roman" w:hAnsi="Times New Roman" w:cs="Times New Roman"/>
          <w:b/>
          <w:sz w:val="24"/>
          <w:szCs w:val="24"/>
        </w:rPr>
        <w:t>Sensitivity analysis for HCQ with or without AZT in addition to SOC compared with SOC alone</w:t>
      </w:r>
    </w:p>
    <w:p w14:paraId="39678C58" w14:textId="77777777" w:rsidR="00001A60" w:rsidRPr="00C11F35" w:rsidRDefault="004C2A59" w:rsidP="00001A6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F35">
        <w:rPr>
          <w:rFonts w:ascii="Times New Roman" w:hAnsi="Times New Roman" w:cs="Times New Roman"/>
          <w:sz w:val="24"/>
          <w:szCs w:val="24"/>
        </w:rPr>
        <w:t xml:space="preserve">Figure 1. </w:t>
      </w:r>
      <w:r w:rsidR="00C11F35" w:rsidRPr="00C11F35">
        <w:rPr>
          <w:rFonts w:ascii="Times New Roman" w:hAnsi="Times New Roman" w:cs="Times New Roman"/>
          <w:sz w:val="24"/>
          <w:szCs w:val="24"/>
        </w:rPr>
        <w:t xml:space="preserve">Using </w:t>
      </w:r>
      <w:r w:rsidR="00C11F35" w:rsidRPr="00C11F35">
        <w:rPr>
          <w:rStyle w:val="fontstyle01"/>
          <w:rFonts w:ascii="Times New Roman" w:hAnsi="Times New Roman" w:cs="Times New Roman"/>
        </w:rPr>
        <w:t xml:space="preserve">inverse RRs with random effect of selected studies </w:t>
      </w:r>
      <w:r w:rsidR="00001A60" w:rsidRPr="00C11F35">
        <w:rPr>
          <w:rFonts w:ascii="Times New Roman" w:hAnsi="Times New Roman" w:cs="Times New Roman"/>
          <w:sz w:val="24"/>
          <w:szCs w:val="24"/>
        </w:rPr>
        <w:t>HCQ with or without AZT in addition to SOC effectiveness compared with SOC alone</w:t>
      </w:r>
    </w:p>
    <w:p w14:paraId="547FDCBE" w14:textId="77777777" w:rsidR="004C2A59" w:rsidRPr="00C11F35" w:rsidRDefault="00C11F35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F3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86E6E6" wp14:editId="2954D86D">
            <wp:extent cx="5943600" cy="14319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3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43785" w14:textId="77777777" w:rsidR="004C2A59" w:rsidRPr="00C11F35" w:rsidRDefault="00C11F35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F35">
        <w:rPr>
          <w:rFonts w:ascii="Times New Roman" w:hAnsi="Times New Roman" w:cs="Times New Roman"/>
          <w:sz w:val="24"/>
          <w:szCs w:val="24"/>
        </w:rPr>
        <w:t>Figure 2. E</w:t>
      </w:r>
      <w:r w:rsidRPr="00C11F35">
        <w:rPr>
          <w:rStyle w:val="fontstyle01"/>
          <w:rFonts w:ascii="Times New Roman" w:hAnsi="Times New Roman" w:cs="Times New Roman"/>
        </w:rPr>
        <w:t xml:space="preserve">xcluding Tang </w:t>
      </w:r>
      <w:r w:rsidRPr="00C11F35">
        <w:rPr>
          <w:rStyle w:val="fontstyle21"/>
          <w:rFonts w:ascii="Times New Roman" w:hAnsi="Times New Roman" w:cs="Times New Roman"/>
        </w:rPr>
        <w:t xml:space="preserve">et al. </w:t>
      </w:r>
      <w:r w:rsidRPr="00C11F35">
        <w:rPr>
          <w:rStyle w:val="fontstyle01"/>
          <w:rFonts w:ascii="Times New Roman" w:hAnsi="Times New Roman" w:cs="Times New Roman"/>
        </w:rPr>
        <w:t>due</w:t>
      </w:r>
      <w:r w:rsidR="004C2A59" w:rsidRPr="00C11F35">
        <w:rPr>
          <w:rStyle w:val="fontstyle01"/>
          <w:rFonts w:ascii="Times New Roman" w:hAnsi="Times New Roman" w:cs="Times New Roman"/>
        </w:rPr>
        <w:t xml:space="preserve"> to </w:t>
      </w:r>
      <w:r w:rsidRPr="00C11F35">
        <w:rPr>
          <w:rStyle w:val="fontstyle01"/>
          <w:rFonts w:ascii="Times New Roman" w:hAnsi="Times New Roman" w:cs="Times New Roman"/>
        </w:rPr>
        <w:t xml:space="preserve">it’s </w:t>
      </w:r>
      <w:r w:rsidR="004C2A59" w:rsidRPr="00C11F35">
        <w:rPr>
          <w:rStyle w:val="fontstyle01"/>
          <w:rFonts w:ascii="Times New Roman" w:hAnsi="Times New Roman" w:cs="Times New Roman"/>
        </w:rPr>
        <w:t>the substantial relative weight on the meta-analysis</w:t>
      </w:r>
    </w:p>
    <w:p w14:paraId="7C12C2A1" w14:textId="77777777" w:rsidR="004C2A59" w:rsidRDefault="004C2A59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F3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FFA364" wp14:editId="082C0C59">
            <wp:extent cx="5943600" cy="1412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1881B" w14:textId="77777777" w:rsidR="00001A60" w:rsidRPr="00C11F35" w:rsidRDefault="00001A60" w:rsidP="00001A6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F35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11F35">
        <w:rPr>
          <w:rFonts w:ascii="Times New Roman" w:hAnsi="Times New Roman" w:cs="Times New Roman"/>
          <w:sz w:val="24"/>
          <w:szCs w:val="24"/>
        </w:rPr>
        <w:t xml:space="preserve">. Using </w:t>
      </w:r>
      <w:r w:rsidRPr="00C11F35">
        <w:rPr>
          <w:rStyle w:val="fontstyle01"/>
          <w:rFonts w:ascii="Times New Roman" w:hAnsi="Times New Roman" w:cs="Times New Roman"/>
        </w:rPr>
        <w:t xml:space="preserve">inverse RRs with random effect of selected studies </w:t>
      </w:r>
      <w:r>
        <w:rPr>
          <w:rStyle w:val="fontstyle01"/>
          <w:rFonts w:ascii="Times New Roman" w:hAnsi="Times New Roman" w:cs="Times New Roman"/>
        </w:rPr>
        <w:t>on mortality</w:t>
      </w:r>
    </w:p>
    <w:p w14:paraId="798F6A1E" w14:textId="580B4FF8" w:rsidR="00001A60" w:rsidRDefault="00015EC3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5EC3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4507B822" wp14:editId="3DA846B9">
            <wp:extent cx="5943600" cy="20281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6F9E9" w14:textId="77777777" w:rsidR="00001A60" w:rsidRPr="00C11F35" w:rsidRDefault="00001A60" w:rsidP="00001A6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F35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11F35">
        <w:rPr>
          <w:rFonts w:ascii="Times New Roman" w:hAnsi="Times New Roman" w:cs="Times New Roman"/>
          <w:sz w:val="24"/>
          <w:szCs w:val="24"/>
        </w:rPr>
        <w:t>. E</w:t>
      </w:r>
      <w:r w:rsidRPr="00C11F35">
        <w:rPr>
          <w:rStyle w:val="fontstyle01"/>
          <w:rFonts w:ascii="Times New Roman" w:hAnsi="Times New Roman" w:cs="Times New Roman"/>
        </w:rPr>
        <w:t xml:space="preserve">xcluding </w:t>
      </w:r>
      <w:r w:rsidR="00DA2FAA">
        <w:rPr>
          <w:rStyle w:val="fontstyle01"/>
          <w:rFonts w:ascii="Times New Roman" w:hAnsi="Times New Roman" w:cs="Times New Roman"/>
        </w:rPr>
        <w:t>f</w:t>
      </w:r>
      <w:r w:rsidR="005C54D9">
        <w:rPr>
          <w:rStyle w:val="fontstyle01"/>
          <w:rFonts w:ascii="Times New Roman" w:hAnsi="Times New Roman" w:cs="Times New Roman"/>
        </w:rPr>
        <w:t>our</w:t>
      </w:r>
      <w:r w:rsidR="00DA2FAA">
        <w:rPr>
          <w:rStyle w:val="fontstyle01"/>
          <w:rFonts w:ascii="Times New Roman" w:hAnsi="Times New Roman" w:cs="Times New Roman"/>
        </w:rPr>
        <w:t xml:space="preserve"> studies (Barbosa 2020, Gautret 2020, Lee 2020, </w:t>
      </w:r>
      <w:r w:rsidR="00822849">
        <w:rPr>
          <w:rStyle w:val="fontstyle01"/>
          <w:rFonts w:ascii="Times New Roman" w:hAnsi="Times New Roman" w:cs="Times New Roman"/>
        </w:rPr>
        <w:t>Yu 2020</w:t>
      </w:r>
      <w:r w:rsidR="00DA2FAA">
        <w:rPr>
          <w:rStyle w:val="fontstyle01"/>
          <w:rFonts w:ascii="Times New Roman" w:hAnsi="Times New Roman" w:cs="Times New Roman"/>
        </w:rPr>
        <w:t xml:space="preserve">) with </w:t>
      </w:r>
      <w:r w:rsidR="00DA2FAA" w:rsidRPr="00C11F35">
        <w:rPr>
          <w:rStyle w:val="fontstyle01"/>
          <w:rFonts w:ascii="Times New Roman" w:hAnsi="Times New Roman" w:cs="Times New Roman"/>
        </w:rPr>
        <w:t xml:space="preserve">substantial </w:t>
      </w:r>
      <w:r w:rsidR="00DA2FAA">
        <w:rPr>
          <w:rStyle w:val="fontstyle01"/>
          <w:rFonts w:ascii="Times New Roman" w:hAnsi="Times New Roman" w:cs="Times New Roman"/>
        </w:rPr>
        <w:t xml:space="preserve">low </w:t>
      </w:r>
      <w:r w:rsidR="00DA2FAA" w:rsidRPr="00C11F35">
        <w:rPr>
          <w:rStyle w:val="fontstyle01"/>
          <w:rFonts w:ascii="Times New Roman" w:hAnsi="Times New Roman" w:cs="Times New Roman"/>
        </w:rPr>
        <w:t>relative weight</w:t>
      </w:r>
      <w:r w:rsidR="00DA2FAA">
        <w:rPr>
          <w:rStyle w:val="fontstyle01"/>
          <w:rFonts w:ascii="Times New Roman" w:hAnsi="Times New Roman" w:cs="Times New Roman"/>
        </w:rPr>
        <w:t xml:space="preserve"> (</w:t>
      </w:r>
      <w:r w:rsidR="00DA2FAA">
        <w:rPr>
          <w:rStyle w:val="fontstyle01"/>
          <w:rFonts w:ascii="MS Gothic" w:eastAsia="MS Gothic" w:hAnsi="MS Gothic" w:cs="Times New Roman" w:hint="eastAsia"/>
        </w:rPr>
        <w:t>&lt;</w:t>
      </w:r>
      <w:r w:rsidR="00DA2FAA">
        <w:rPr>
          <w:rStyle w:val="fontstyle01"/>
          <w:rFonts w:ascii="Times New Roman" w:hAnsi="Times New Roman" w:cs="Times New Roman"/>
        </w:rPr>
        <w:t>50 participants</w:t>
      </w:r>
      <w:r w:rsidR="00822849">
        <w:rPr>
          <w:rStyle w:val="fontstyle01"/>
          <w:rFonts w:ascii="Times New Roman" w:hAnsi="Times New Roman" w:cs="Times New Roman"/>
        </w:rPr>
        <w:t xml:space="preserve"> in Treatment group</w:t>
      </w:r>
      <w:r w:rsidR="00DA2FAA">
        <w:rPr>
          <w:rStyle w:val="fontstyle01"/>
          <w:rFonts w:ascii="Times New Roman" w:hAnsi="Times New Roman" w:cs="Times New Roman"/>
        </w:rPr>
        <w:t>)</w:t>
      </w:r>
      <w:r w:rsidR="00DA2FAA" w:rsidRPr="00C11F35">
        <w:rPr>
          <w:rStyle w:val="fontstyle01"/>
          <w:rFonts w:ascii="Times New Roman" w:hAnsi="Times New Roman" w:cs="Times New Roman"/>
        </w:rPr>
        <w:t xml:space="preserve"> </w:t>
      </w:r>
      <w:r w:rsidRPr="00C11F35">
        <w:rPr>
          <w:rStyle w:val="fontstyle01"/>
          <w:rFonts w:ascii="Times New Roman" w:hAnsi="Times New Roman" w:cs="Times New Roman"/>
        </w:rPr>
        <w:t>on the meta-analysis</w:t>
      </w:r>
    </w:p>
    <w:p w14:paraId="710E209B" w14:textId="03F7D25A" w:rsidR="00001A60" w:rsidRDefault="00015EC3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5EC3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554D6D48" wp14:editId="782C0D26">
            <wp:extent cx="5943600" cy="20008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5C6A8" w14:textId="77777777" w:rsidR="00923F19" w:rsidRPr="00C11F35" w:rsidRDefault="005C54D9" w:rsidP="00923F1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5.</w:t>
      </w:r>
      <w:r w:rsidR="00923F19" w:rsidRPr="00923F19">
        <w:rPr>
          <w:rFonts w:ascii="Times New Roman" w:hAnsi="Times New Roman" w:cs="Times New Roman"/>
          <w:sz w:val="24"/>
          <w:szCs w:val="24"/>
        </w:rPr>
        <w:t xml:space="preserve"> </w:t>
      </w:r>
      <w:r w:rsidR="00923F19" w:rsidRPr="00C11F35">
        <w:rPr>
          <w:rFonts w:ascii="Times New Roman" w:hAnsi="Times New Roman" w:cs="Times New Roman"/>
          <w:sz w:val="24"/>
          <w:szCs w:val="24"/>
        </w:rPr>
        <w:t>E</w:t>
      </w:r>
      <w:r w:rsidR="00923F19" w:rsidRPr="00C11F35">
        <w:rPr>
          <w:rStyle w:val="fontstyle01"/>
          <w:rFonts w:ascii="Times New Roman" w:hAnsi="Times New Roman" w:cs="Times New Roman"/>
        </w:rPr>
        <w:t xml:space="preserve">xcluding </w:t>
      </w:r>
      <w:r w:rsidR="00923F19">
        <w:rPr>
          <w:rStyle w:val="fontstyle01"/>
          <w:rFonts w:ascii="Times New Roman" w:hAnsi="Times New Roman" w:cs="Times New Roman"/>
        </w:rPr>
        <w:t xml:space="preserve">four studies (Barbosa 2020, Gautret 2020, Lee 2020, Yu 2020) with </w:t>
      </w:r>
      <w:r w:rsidR="00923F19" w:rsidRPr="00C11F35">
        <w:rPr>
          <w:rStyle w:val="fontstyle01"/>
          <w:rFonts w:ascii="Times New Roman" w:hAnsi="Times New Roman" w:cs="Times New Roman"/>
        </w:rPr>
        <w:t xml:space="preserve">substantial </w:t>
      </w:r>
      <w:r w:rsidR="00923F19">
        <w:rPr>
          <w:rStyle w:val="fontstyle01"/>
          <w:rFonts w:ascii="Times New Roman" w:hAnsi="Times New Roman" w:cs="Times New Roman"/>
        </w:rPr>
        <w:t xml:space="preserve">low </w:t>
      </w:r>
      <w:r w:rsidR="00923F19" w:rsidRPr="00C11F35">
        <w:rPr>
          <w:rStyle w:val="fontstyle01"/>
          <w:rFonts w:ascii="Times New Roman" w:hAnsi="Times New Roman" w:cs="Times New Roman"/>
        </w:rPr>
        <w:t>relative weight</w:t>
      </w:r>
      <w:r w:rsidR="00923F19">
        <w:rPr>
          <w:rStyle w:val="fontstyle01"/>
          <w:rFonts w:ascii="Times New Roman" w:hAnsi="Times New Roman" w:cs="Times New Roman"/>
        </w:rPr>
        <w:t xml:space="preserve"> (</w:t>
      </w:r>
      <w:r w:rsidR="00923F19">
        <w:rPr>
          <w:rStyle w:val="fontstyle01"/>
          <w:rFonts w:ascii="MS Gothic" w:eastAsia="MS Gothic" w:hAnsi="MS Gothic" w:cs="Times New Roman" w:hint="eastAsia"/>
        </w:rPr>
        <w:t>&lt;</w:t>
      </w:r>
      <w:r w:rsidR="00923F19">
        <w:rPr>
          <w:rStyle w:val="fontstyle01"/>
          <w:rFonts w:ascii="Times New Roman" w:hAnsi="Times New Roman" w:cs="Times New Roman"/>
        </w:rPr>
        <w:t>50 participants in Treatment group)</w:t>
      </w:r>
      <w:r w:rsidR="00923F19" w:rsidRPr="00C11F35">
        <w:rPr>
          <w:rStyle w:val="fontstyle01"/>
          <w:rFonts w:ascii="Times New Roman" w:hAnsi="Times New Roman" w:cs="Times New Roman"/>
        </w:rPr>
        <w:t xml:space="preserve"> </w:t>
      </w:r>
      <w:r w:rsidR="00923F19">
        <w:rPr>
          <w:rStyle w:val="fontstyle01"/>
          <w:rFonts w:ascii="Times New Roman" w:hAnsi="Times New Roman" w:cs="Times New Roman"/>
        </w:rPr>
        <w:t xml:space="preserve">and swapping events showed significance </w:t>
      </w:r>
      <w:r w:rsidR="00923F19" w:rsidRPr="00C11F35">
        <w:rPr>
          <w:rStyle w:val="fontstyle01"/>
          <w:rFonts w:ascii="Times New Roman" w:hAnsi="Times New Roman" w:cs="Times New Roman"/>
        </w:rPr>
        <w:t>on the meta-analysis</w:t>
      </w:r>
    </w:p>
    <w:p w14:paraId="66A2E7AE" w14:textId="69CEA5BC" w:rsidR="005C54D9" w:rsidRDefault="00015EC3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5EC3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37B90560" wp14:editId="3304FF62">
            <wp:extent cx="5943600" cy="198374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7A634" w14:textId="6DB52856" w:rsidR="000524E5" w:rsidRDefault="00B56797" w:rsidP="000524E5">
      <w:pPr>
        <w:spacing w:line="480" w:lineRule="auto"/>
        <w:jc w:val="both"/>
      </w:pPr>
      <w:r w:rsidRPr="00B56797">
        <w:rPr>
          <w:rFonts w:ascii="Times New Roman" w:eastAsia="Times New Roman" w:hAnsi="Times New Roman" w:cs="Times New Roman"/>
          <w:sz w:val="24"/>
          <w:szCs w:val="24"/>
        </w:rPr>
        <w:t>Figure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6</w:t>
      </w:r>
      <w:r w:rsidRPr="00B56797">
        <w:rPr>
          <w:rFonts w:ascii="Times New Roman" w:eastAsia="Times New Roman" w:hAnsi="Times New Roman" w:cs="Times New Roman"/>
          <w:sz w:val="24"/>
          <w:szCs w:val="24"/>
        </w:rPr>
        <w:t>. Forest plot for pooling mortality rates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among treatment group </w:t>
      </w:r>
      <w:r w:rsidRPr="00C11F35">
        <w:rPr>
          <w:rFonts w:ascii="Times New Roman" w:hAnsi="Times New Roman" w:cs="Times New Roman"/>
          <w:sz w:val="24"/>
          <w:szCs w:val="24"/>
        </w:rPr>
        <w:t>HCQ with or without AZT in addition to SOC</w:t>
      </w:r>
      <w:r w:rsidR="0000170E">
        <w:rPr>
          <w:rFonts w:ascii="Times New Roman" w:hAnsi="Times New Roman" w:cs="Times New Roman"/>
          <w:sz w:val="24"/>
          <w:szCs w:val="24"/>
        </w:rPr>
        <w:t xml:space="preserve">: </w:t>
      </w:r>
      <w:r w:rsidR="000524E5" w:rsidRPr="00015EC3">
        <w:rPr>
          <w:rFonts w:ascii="Times New Roman" w:hAnsi="Times New Roman" w:cs="Times New Roman"/>
          <w:sz w:val="24"/>
          <w:szCs w:val="24"/>
        </w:rPr>
        <w:t>Overall</w:t>
      </w:r>
      <w:r w:rsidR="0000170E">
        <w:rPr>
          <w:rFonts w:ascii="Times New Roman" w:hAnsi="Times New Roman" w:cs="Times New Roman"/>
          <w:sz w:val="24"/>
          <w:szCs w:val="24"/>
        </w:rPr>
        <w:t xml:space="preserve"> prevalence of mortality is 11.0</w:t>
      </w:r>
      <w:r w:rsidR="000524E5" w:rsidRPr="00015EC3">
        <w:rPr>
          <w:rFonts w:ascii="Times New Roman" w:hAnsi="Times New Roman" w:cs="Times New Roman"/>
          <w:sz w:val="24"/>
          <w:szCs w:val="24"/>
        </w:rPr>
        <w:t xml:space="preserve">% </w:t>
      </w:r>
      <w:r w:rsidR="000524E5" w:rsidRPr="00015EC3">
        <w:t>(</w:t>
      </w:r>
      <w:r w:rsidR="0000170E">
        <w:t>11.0</w:t>
      </w:r>
      <w:r w:rsidR="00A263C6" w:rsidRPr="00015EC3">
        <w:t xml:space="preserve">, 95% CI </w:t>
      </w:r>
      <w:r w:rsidR="0000170E">
        <w:t>9.60</w:t>
      </w:r>
      <w:r w:rsidR="00A263C6" w:rsidRPr="00015EC3">
        <w:t xml:space="preserve"> to 1</w:t>
      </w:r>
      <w:r w:rsidR="000524E5" w:rsidRPr="00015EC3">
        <w:t>2</w:t>
      </w:r>
      <w:r w:rsidR="00A263C6" w:rsidRPr="00015EC3">
        <w:t>.</w:t>
      </w:r>
      <w:r w:rsidR="0000170E">
        <w:t>7</w:t>
      </w:r>
      <w:r w:rsidR="000524E5" w:rsidRPr="00015EC3">
        <w:t>)</w:t>
      </w:r>
    </w:p>
    <w:p w14:paraId="2A001845" w14:textId="77777777" w:rsidR="000524E5" w:rsidRDefault="000524E5" w:rsidP="00C11F35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AFE0D0" w14:textId="5F9D14DE" w:rsidR="00B56797" w:rsidRDefault="0000170E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170E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28366AF5" wp14:editId="097A1273">
            <wp:extent cx="5943600" cy="17018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06BEB" w14:textId="2A4F1DAA" w:rsidR="00A263C6" w:rsidRDefault="00A263C6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C30D7D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23F19">
        <w:rPr>
          <w:rFonts w:ascii="Times New Roman" w:hAnsi="Times New Roman" w:cs="Times New Roman"/>
          <w:sz w:val="24"/>
          <w:szCs w:val="24"/>
        </w:rPr>
        <w:t xml:space="preserve"> </w:t>
      </w:r>
      <w:r w:rsidRPr="00C11F35">
        <w:rPr>
          <w:rFonts w:ascii="Times New Roman" w:hAnsi="Times New Roman" w:cs="Times New Roman"/>
          <w:sz w:val="24"/>
          <w:szCs w:val="24"/>
        </w:rPr>
        <w:t>E</w:t>
      </w:r>
      <w:r w:rsidRPr="00C11F35">
        <w:rPr>
          <w:rStyle w:val="fontstyle01"/>
          <w:rFonts w:ascii="Times New Roman" w:hAnsi="Times New Roman" w:cs="Times New Roman"/>
        </w:rPr>
        <w:t xml:space="preserve">xcluding </w:t>
      </w:r>
      <w:r>
        <w:rPr>
          <w:rStyle w:val="fontstyle01"/>
          <w:rFonts w:ascii="Times New Roman" w:hAnsi="Times New Roman" w:cs="Times New Roman"/>
        </w:rPr>
        <w:t xml:space="preserve">four studies (Barbosa 2020, Lee 2020, Yu 2020) with </w:t>
      </w:r>
      <w:r w:rsidRPr="00C11F35">
        <w:rPr>
          <w:rStyle w:val="fontstyle01"/>
          <w:rFonts w:ascii="Times New Roman" w:hAnsi="Times New Roman" w:cs="Times New Roman"/>
        </w:rPr>
        <w:t xml:space="preserve">substantial </w:t>
      </w:r>
      <w:r>
        <w:rPr>
          <w:rStyle w:val="fontstyle01"/>
          <w:rFonts w:ascii="Times New Roman" w:hAnsi="Times New Roman" w:cs="Times New Roman"/>
        </w:rPr>
        <w:t xml:space="preserve">low </w:t>
      </w:r>
      <w:r w:rsidRPr="00C11F35">
        <w:rPr>
          <w:rStyle w:val="fontstyle01"/>
          <w:rFonts w:ascii="Times New Roman" w:hAnsi="Times New Roman" w:cs="Times New Roman"/>
        </w:rPr>
        <w:t>relative weight</w:t>
      </w:r>
      <w:r>
        <w:rPr>
          <w:rStyle w:val="fontstyle01"/>
          <w:rFonts w:ascii="Times New Roman" w:hAnsi="Times New Roman" w:cs="Times New Roman"/>
        </w:rPr>
        <w:t xml:space="preserve"> (</w:t>
      </w:r>
      <w:r>
        <w:rPr>
          <w:rStyle w:val="fontstyle01"/>
          <w:rFonts w:ascii="MS Gothic" w:eastAsia="MS Gothic" w:hAnsi="MS Gothic" w:cs="Times New Roman" w:hint="eastAsia"/>
        </w:rPr>
        <w:t>&lt;</w:t>
      </w:r>
      <w:r>
        <w:rPr>
          <w:rStyle w:val="fontstyle01"/>
          <w:rFonts w:ascii="Times New Roman" w:hAnsi="Times New Roman" w:cs="Times New Roman"/>
        </w:rPr>
        <w:t>50 participants in Treatment group)</w:t>
      </w:r>
      <w:r w:rsidRPr="00C11F35">
        <w:rPr>
          <w:rStyle w:val="fontstyle01"/>
          <w:rFonts w:ascii="Times New Roman" w:hAnsi="Times New Roman" w:cs="Times New Roman"/>
        </w:rPr>
        <w:t xml:space="preserve"> </w:t>
      </w:r>
      <w:r>
        <w:rPr>
          <w:rStyle w:val="fontstyle01"/>
          <w:rFonts w:ascii="Times New Roman" w:hAnsi="Times New Roman" w:cs="Times New Roman"/>
        </w:rPr>
        <w:t xml:space="preserve">showed </w:t>
      </w:r>
      <w:r w:rsidR="0000170E">
        <w:rPr>
          <w:rStyle w:val="fontstyle01"/>
          <w:rFonts w:ascii="Times New Roman" w:hAnsi="Times New Roman" w:cs="Times New Roman"/>
        </w:rPr>
        <w:t xml:space="preserve">no </w:t>
      </w:r>
      <w:r>
        <w:rPr>
          <w:rStyle w:val="fontstyle01"/>
          <w:rFonts w:ascii="Times New Roman" w:hAnsi="Times New Roman" w:cs="Times New Roman"/>
        </w:rPr>
        <w:t xml:space="preserve">significance </w:t>
      </w:r>
      <w:r w:rsidRPr="00946494">
        <w:rPr>
          <w:rStyle w:val="fontstyle01"/>
        </w:rPr>
        <w:t>intubation</w:t>
      </w:r>
      <w:r>
        <w:rPr>
          <w:rStyle w:val="fontstyle01"/>
        </w:rPr>
        <w:t xml:space="preserve"> </w:t>
      </w:r>
      <w:r w:rsidRPr="00946494">
        <w:rPr>
          <w:rStyle w:val="fontstyle01"/>
        </w:rPr>
        <w:t>during</w:t>
      </w:r>
      <w:r>
        <w:rPr>
          <w:rStyle w:val="fontstyle01"/>
        </w:rPr>
        <w:t>/after beginning of</w:t>
      </w:r>
      <w:r w:rsidRPr="00946494">
        <w:rPr>
          <w:rStyle w:val="fontstyle01"/>
        </w:rPr>
        <w:t xml:space="preserve"> treatment </w:t>
      </w:r>
      <w:r>
        <w:rPr>
          <w:rStyle w:val="fontstyle01"/>
        </w:rPr>
        <w:t xml:space="preserve">among </w:t>
      </w:r>
      <w:r w:rsidRPr="00EC677F">
        <w:rPr>
          <w:rStyle w:val="fontstyle01"/>
        </w:rPr>
        <w:t>HCQ with or without AZT regimen and SOC</w:t>
      </w:r>
      <w:r>
        <w:rPr>
          <w:rStyle w:val="fontstyle01"/>
          <w:rFonts w:ascii="Times New Roman" w:hAnsi="Times New Roman" w:cs="Times New Roman"/>
        </w:rPr>
        <w:t xml:space="preserve"> </w:t>
      </w:r>
      <w:r w:rsidRPr="00C11F35">
        <w:rPr>
          <w:rStyle w:val="fontstyle01"/>
          <w:rFonts w:ascii="Times New Roman" w:hAnsi="Times New Roman" w:cs="Times New Roman"/>
        </w:rPr>
        <w:t>on the meta-analysis</w:t>
      </w:r>
    </w:p>
    <w:p w14:paraId="664906D6" w14:textId="17EC5C53" w:rsidR="00A263C6" w:rsidRDefault="0000170E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170E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619E88BC" wp14:editId="1963F232">
            <wp:extent cx="5943600" cy="164782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8323C" w14:textId="113C8B2E" w:rsidR="001F64E7" w:rsidRDefault="00B63DF9" w:rsidP="001F64E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8.</w:t>
      </w:r>
      <w:r w:rsidRPr="00923F19">
        <w:rPr>
          <w:rFonts w:ascii="Times New Roman" w:hAnsi="Times New Roman" w:cs="Times New Roman"/>
          <w:sz w:val="24"/>
          <w:szCs w:val="24"/>
        </w:rPr>
        <w:t xml:space="preserve"> </w:t>
      </w:r>
      <w:r w:rsidRPr="00C11F35">
        <w:rPr>
          <w:rFonts w:ascii="Times New Roman" w:hAnsi="Times New Roman" w:cs="Times New Roman"/>
          <w:sz w:val="24"/>
          <w:szCs w:val="24"/>
        </w:rPr>
        <w:t>E</w:t>
      </w:r>
      <w:r w:rsidRPr="00C11F35">
        <w:rPr>
          <w:rStyle w:val="fontstyle01"/>
          <w:rFonts w:ascii="Times New Roman" w:hAnsi="Times New Roman" w:cs="Times New Roman"/>
        </w:rPr>
        <w:t xml:space="preserve">xcluding </w:t>
      </w:r>
      <w:r w:rsidRPr="00B63DF9">
        <w:rPr>
          <w:rFonts w:ascii="Times New Roman" w:eastAsia="Times New Roman" w:hAnsi="Times New Roman" w:cs="Times New Roman"/>
          <w:sz w:val="24"/>
          <w:szCs w:val="24"/>
        </w:rPr>
        <w:t>Rosenberg 2020</w:t>
      </w:r>
      <w:r w:rsidR="003E77C6">
        <w:rPr>
          <w:rStyle w:val="fontstyle01"/>
          <w:rFonts w:ascii="Times New Roman" w:hAnsi="Times New Roman" w:cs="Times New Roman"/>
        </w:rPr>
        <w:t xml:space="preserve"> </w:t>
      </w:r>
      <w:r>
        <w:rPr>
          <w:rStyle w:val="fontstyle01"/>
          <w:rFonts w:ascii="Times New Roman" w:hAnsi="Times New Roman" w:cs="Times New Roman"/>
        </w:rPr>
        <w:t xml:space="preserve">with </w:t>
      </w:r>
      <w:r w:rsidRPr="00C11F35">
        <w:rPr>
          <w:rStyle w:val="fontstyle01"/>
          <w:rFonts w:ascii="Times New Roman" w:hAnsi="Times New Roman" w:cs="Times New Roman"/>
        </w:rPr>
        <w:t xml:space="preserve">substantial </w:t>
      </w:r>
      <w:r>
        <w:rPr>
          <w:rStyle w:val="fontstyle01"/>
          <w:rFonts w:ascii="Times New Roman" w:hAnsi="Times New Roman" w:cs="Times New Roman"/>
        </w:rPr>
        <w:t xml:space="preserve">high </w:t>
      </w:r>
      <w:r w:rsidRPr="00C11F35">
        <w:rPr>
          <w:rStyle w:val="fontstyle01"/>
          <w:rFonts w:ascii="Times New Roman" w:hAnsi="Times New Roman" w:cs="Times New Roman"/>
        </w:rPr>
        <w:t>relative weight</w:t>
      </w:r>
      <w:r>
        <w:rPr>
          <w:rStyle w:val="fontstyle01"/>
          <w:rFonts w:ascii="Times New Roman" w:hAnsi="Times New Roman" w:cs="Times New Roman"/>
        </w:rPr>
        <w:t xml:space="preserve"> (</w:t>
      </w:r>
      <m:oMath>
        <m:r>
          <w:rPr>
            <w:rStyle w:val="fontstyle01"/>
            <w:rFonts w:ascii="Cambria Math" w:hAnsi="Cambria Math" w:cs="Times New Roman"/>
          </w:rPr>
          <m:t>&gt;</m:t>
        </m:r>
      </m:oMath>
      <w:r>
        <w:rPr>
          <w:rStyle w:val="fontstyle01"/>
          <w:rFonts w:ascii="Times New Roman" w:hAnsi="Times New Roman" w:cs="Times New Roman"/>
        </w:rPr>
        <w:t>500 participants in events)</w:t>
      </w:r>
      <w:r w:rsidR="001F64E7">
        <w:rPr>
          <w:rStyle w:val="fontstyle01"/>
          <w:rFonts w:ascii="Times New Roman" w:hAnsi="Times New Roman" w:cs="Times New Roman"/>
        </w:rPr>
        <w:t xml:space="preserve"> for odds of having </w:t>
      </w:r>
      <w:r w:rsidR="001F64E7" w:rsidRPr="001F64E7">
        <w:rPr>
          <w:rStyle w:val="fontstyle01"/>
          <w:rFonts w:ascii="Times New Roman" w:hAnsi="Times New Roman" w:cs="Times New Roman"/>
        </w:rPr>
        <w:t>Overall</w:t>
      </w:r>
      <w:r w:rsidR="003E77C6">
        <w:rPr>
          <w:rStyle w:val="fontstyle01"/>
          <w:rFonts w:ascii="Times New Roman" w:hAnsi="Times New Roman" w:cs="Times New Roman"/>
        </w:rPr>
        <w:t xml:space="preserve"> </w:t>
      </w:r>
      <w:r w:rsidR="001F64E7" w:rsidRPr="001F64E7">
        <w:rPr>
          <w:rStyle w:val="fontstyle01"/>
          <w:rFonts w:ascii="Times New Roman" w:hAnsi="Times New Roman" w:cs="Times New Roman"/>
        </w:rPr>
        <w:t>Adverse effects</w:t>
      </w:r>
      <w:r w:rsidRPr="00C11F35">
        <w:rPr>
          <w:rStyle w:val="fontstyle01"/>
          <w:rFonts w:ascii="Times New Roman" w:hAnsi="Times New Roman" w:cs="Times New Roman"/>
        </w:rPr>
        <w:t xml:space="preserve"> </w:t>
      </w:r>
      <w:r w:rsidR="001F64E7">
        <w:rPr>
          <w:rStyle w:val="fontstyle01"/>
        </w:rPr>
        <w:t xml:space="preserve">among </w:t>
      </w:r>
      <w:r w:rsidR="001F64E7" w:rsidRPr="00EC677F">
        <w:rPr>
          <w:rStyle w:val="fontstyle01"/>
        </w:rPr>
        <w:t>HCQ with or without AZT regimen and SOC</w:t>
      </w:r>
      <w:r w:rsidR="001F64E7">
        <w:rPr>
          <w:rStyle w:val="fontstyle01"/>
          <w:rFonts w:ascii="Times New Roman" w:hAnsi="Times New Roman" w:cs="Times New Roman"/>
        </w:rPr>
        <w:t xml:space="preserve"> </w:t>
      </w:r>
      <w:r w:rsidR="001F64E7" w:rsidRPr="00C11F35">
        <w:rPr>
          <w:rStyle w:val="fontstyle01"/>
          <w:rFonts w:ascii="Times New Roman" w:hAnsi="Times New Roman" w:cs="Times New Roman"/>
        </w:rPr>
        <w:t>on the meta-analysis</w:t>
      </w:r>
    </w:p>
    <w:p w14:paraId="5BCBF040" w14:textId="72EB7D7E" w:rsidR="00B63DF9" w:rsidRDefault="003E77C6" w:rsidP="00B63DF9">
      <w:pPr>
        <w:jc w:val="both"/>
        <w:rPr>
          <w:rFonts w:ascii="Times New Roman" w:hAnsi="Times New Roman" w:cs="Times New Roman"/>
          <w:sz w:val="24"/>
          <w:szCs w:val="24"/>
        </w:rPr>
      </w:pPr>
      <w:r w:rsidRPr="003E77C6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4F3A4056" wp14:editId="656AF49A">
            <wp:extent cx="5943600" cy="3154045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1AFC1" w14:textId="7EEC6C8B" w:rsidR="003D0F68" w:rsidRPr="00C11F35" w:rsidRDefault="003D0F68" w:rsidP="003D0F68">
      <w:pPr>
        <w:jc w:val="both"/>
        <w:rPr>
          <w:rFonts w:ascii="Times New Roman" w:hAnsi="Times New Roman" w:cs="Times New Roman"/>
          <w:sz w:val="24"/>
          <w:szCs w:val="24"/>
        </w:rPr>
      </w:pPr>
      <w:r w:rsidRPr="009538FA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9538FA">
        <w:rPr>
          <w:rFonts w:ascii="Times New Roman" w:hAnsi="Times New Roman" w:cs="Times New Roman"/>
          <w:sz w:val="24"/>
          <w:szCs w:val="24"/>
        </w:rPr>
        <w:t>. Forest plot for odds ratios</w:t>
      </w:r>
      <w:r>
        <w:rPr>
          <w:rFonts w:ascii="Times New Roman" w:hAnsi="Times New Roman" w:cs="Times New Roman"/>
          <w:sz w:val="24"/>
          <w:szCs w:val="24"/>
        </w:rPr>
        <w:t xml:space="preserve"> (RE) and IV </w:t>
      </w:r>
      <w:r w:rsidRPr="009538FA">
        <w:rPr>
          <w:rFonts w:ascii="Times New Roman" w:hAnsi="Times New Roman" w:cs="Times New Roman"/>
          <w:sz w:val="24"/>
          <w:szCs w:val="24"/>
        </w:rPr>
        <w:t xml:space="preserve">odds ratios regarding </w:t>
      </w:r>
      <w:r w:rsidRPr="009538FA">
        <w:rPr>
          <w:rFonts w:ascii="Times New Roman" w:eastAsia="Times New Roman" w:hAnsi="Times New Roman" w:cs="Times New Roman"/>
          <w:sz w:val="24"/>
          <w:szCs w:val="24"/>
        </w:rPr>
        <w:t>HCQ with or without AZT in addition to SOC 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severe arrhythmias and QT changes</w:t>
      </w:r>
    </w:p>
    <w:p w14:paraId="6336F517" w14:textId="77777777" w:rsidR="003D0F68" w:rsidRDefault="003D0F68" w:rsidP="003D0F6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2794">
        <w:rPr>
          <w:rFonts w:ascii="Times New Roman" w:eastAsia="Times New Roman" w:hAnsi="Times New Roman" w:cs="Times New Roman"/>
          <w:sz w:val="24"/>
          <w:szCs w:val="24"/>
        </w:rPr>
        <w:drawing>
          <wp:inline distT="0" distB="0" distL="0" distR="0" wp14:anchorId="23CA353D" wp14:editId="1F691D82">
            <wp:extent cx="5943600" cy="1176655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7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891E0" w14:textId="574869FC" w:rsidR="003D0F68" w:rsidRDefault="003D0F68" w:rsidP="003D0F6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0F68">
        <w:rPr>
          <w:rFonts w:ascii="Times New Roman" w:eastAsia="Times New Roman" w:hAnsi="Times New Roman" w:cs="Times New Roman"/>
          <w:sz w:val="24"/>
          <w:szCs w:val="24"/>
        </w:rPr>
        <w:drawing>
          <wp:inline distT="0" distB="0" distL="0" distR="0" wp14:anchorId="1016BB92" wp14:editId="55D247F1">
            <wp:extent cx="5943600" cy="1191895"/>
            <wp:effectExtent l="0" t="0" r="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9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CA282AB" w14:textId="77777777" w:rsidR="003D0F68" w:rsidRDefault="003D0F68" w:rsidP="003D0F6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CCB9E4" w14:textId="77777777" w:rsidR="00A263C6" w:rsidRDefault="00A263C6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043638" w14:textId="5AB42905" w:rsidR="00A263C6" w:rsidRDefault="00A263C6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A0ECBF" w14:textId="77777777" w:rsidR="001F64E7" w:rsidRPr="00C11F35" w:rsidRDefault="001F64E7" w:rsidP="00C11F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F64E7" w:rsidRPr="00C11F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A59"/>
    <w:rsid w:val="0000170E"/>
    <w:rsid w:val="00001A60"/>
    <w:rsid w:val="00015EC3"/>
    <w:rsid w:val="000524E5"/>
    <w:rsid w:val="001F64E7"/>
    <w:rsid w:val="00362E58"/>
    <w:rsid w:val="003D0F68"/>
    <w:rsid w:val="003E77C6"/>
    <w:rsid w:val="004C2A59"/>
    <w:rsid w:val="005C54D9"/>
    <w:rsid w:val="00755E5F"/>
    <w:rsid w:val="00822849"/>
    <w:rsid w:val="00923F19"/>
    <w:rsid w:val="00A263C6"/>
    <w:rsid w:val="00B56797"/>
    <w:rsid w:val="00B63DF9"/>
    <w:rsid w:val="00C11F35"/>
    <w:rsid w:val="00C30D7D"/>
    <w:rsid w:val="00CA1217"/>
    <w:rsid w:val="00DA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886C6"/>
  <w15:chartTrackingRefBased/>
  <w15:docId w15:val="{1012942C-A132-49B6-9DBE-5A0F56C37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4C2A5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4C2A59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52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263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63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63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63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63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3C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63D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0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66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2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295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50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958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</dc:creator>
  <cp:keywords/>
  <dc:description/>
  <cp:lastModifiedBy>Dhan</cp:lastModifiedBy>
  <cp:revision>3</cp:revision>
  <dcterms:created xsi:type="dcterms:W3CDTF">2020-06-06T02:54:00Z</dcterms:created>
  <dcterms:modified xsi:type="dcterms:W3CDTF">2020-06-06T03:17:00Z</dcterms:modified>
</cp:coreProperties>
</file>