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table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2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eastAsia="Microsoft YaHei UI"/>
          <w:b/>
          <w:bCs/>
          <w:sz w:val="24"/>
          <w:szCs w:val="24"/>
        </w:rPr>
        <w:t>The results of univariate analysis of predictors of PRISm progression</w:t>
      </w:r>
    </w:p>
    <w:tbl>
      <w:tblPr>
        <w:tblStyle w:val="2"/>
        <w:tblW w:w="99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6"/>
        <w:gridCol w:w="1431"/>
        <w:gridCol w:w="1431"/>
        <w:gridCol w:w="1431"/>
        <w:gridCol w:w="1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5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29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Progression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 LCI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 UCI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Age40-59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0.395833333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0.198565916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0.773311273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0.007359102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0.07395934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0.332645588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0.162608696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Current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3.215686275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1.728628391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6.126754208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0.000283097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FEV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pred≥83.1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0.230078563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0.102708189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0.475537633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0.000148915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FEV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/FVC≥79.77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0.102564103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0.054915345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0.18557061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2.03E-13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Family history of respiratory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5.190970834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1.616725319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23.12041533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0.01193466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Respiratory complications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7.301075269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3.73388999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15.29549044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2.63E-08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3.356643357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1.686323369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7.023432155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0.000808847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Chronic renal complications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2.930124224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1.208148147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7.858819458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0.022375933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unnel chest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0.103671256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0.040851731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0.228842947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1.72E-07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mmune related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0.270827529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0.127842416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0.539684378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0.000341428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 signs of emphysema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3.528703704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1.835008155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7.078063951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0.000231606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lucose high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2.448484848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1.239176525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5.003330728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0.011404636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spacing w:line="480" w:lineRule="auto"/>
        <w:ind w:right="-31" w:rightChars="-15"/>
        <w:textAlignment w:val="auto"/>
        <w:rPr>
          <w:rFonts w:hint="default" w:ascii="Times New Roman" w:hAnsi="Times New Roman" w:cs="Times New Roman"/>
          <w:bCs/>
          <w:sz w:val="24"/>
          <w:szCs w:val="24"/>
          <w:lang w:val="en-US"/>
        </w:rPr>
      </w:pPr>
      <w:r>
        <w:rPr>
          <w:rFonts w:hint="default" w:ascii="Times New Roman" w:hAnsi="Times New Roman" w:eastAsia="等线" w:cs="Times New Roman"/>
          <w:color w:val="1F1F1F"/>
          <w:sz w:val="24"/>
          <w:szCs w:val="24"/>
          <w:lang w:val="en-US" w:eastAsia="zh-CN" w:bidi="ar"/>
        </w:rPr>
        <w:t>P value less than 0.05 is considered significant.</w:t>
      </w:r>
      <w:r>
        <w:rPr>
          <w:rFonts w:hint="eastAsia" w:ascii="Times New Roman" w:hAnsi="Times New Roman" w:eastAsia="等线" w:cs="Times New Roman"/>
          <w:color w:val="1F1F1F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color w:val="1F1F1F"/>
          <w:sz w:val="24"/>
          <w:szCs w:val="24"/>
          <w:lang w:val="en-US" w:eastAsia="zh-CN" w:bidi="ar"/>
        </w:rPr>
        <w:t xml:space="preserve">All variables with meaningful p-values screened by </w:t>
      </w:r>
      <w:r>
        <w:rPr>
          <w:rFonts w:hint="eastAsia" w:ascii="Times New Roman" w:hAnsi="Times New Roman" w:eastAsia="Microsoft YaHei UI" w:cs="Times New Roman"/>
          <w:bCs/>
          <w:kern w:val="44"/>
          <w:sz w:val="24"/>
          <w:szCs w:val="24"/>
          <w:lang w:val="en-US" w:eastAsia="zh-CN"/>
        </w:rPr>
        <w:t>uni</w:t>
      </w:r>
      <w:r>
        <w:rPr>
          <w:rFonts w:hint="default" w:ascii="Times New Roman" w:hAnsi="Times New Roman" w:eastAsia="Microsoft YaHei UI" w:cs="Times New Roman"/>
          <w:bCs/>
          <w:kern w:val="44"/>
          <w:sz w:val="24"/>
          <w:szCs w:val="24"/>
        </w:rPr>
        <w:t>variate logistic regression</w:t>
      </w:r>
      <w:r>
        <w:rPr>
          <w:rFonts w:hint="default" w:ascii="Times New Roman" w:hAnsi="Times New Roman" w:eastAsia="等线" w:cs="Times New Roman"/>
          <w:color w:val="1F1F1F"/>
          <w:sz w:val="24"/>
          <w:szCs w:val="24"/>
          <w:lang w:val="en-US" w:eastAsia="zh-CN" w:bidi="ar"/>
        </w:rPr>
        <w:t xml:space="preserve"> are included in the table</w:t>
      </w:r>
      <w:r>
        <w:rPr>
          <w:rFonts w:hint="eastAsia" w:ascii="Times New Roman" w:hAnsi="Times New Roman" w:eastAsia="等线" w:cs="Times New Roman"/>
          <w:color w:val="1F1F1F"/>
          <w:sz w:val="24"/>
          <w:szCs w:val="24"/>
          <w:lang w:val="en-US" w:eastAsia="zh-CN" w:bidi="ar"/>
        </w:rPr>
        <w:t>.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N/>
        <w:bidi w:val="0"/>
        <w:spacing w:before="0" w:beforeAutospacing="0" w:after="0" w:afterAutospacing="0" w:line="480" w:lineRule="auto"/>
        <w:ind w:left="0" w:right="0"/>
        <w:jc w:val="both"/>
        <w:textAlignment w:val="auto"/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>Abbreviations: BMI, body mass index;</w:t>
      </w:r>
      <w:r>
        <w:rPr>
          <w:rFonts w:hint="eastAsia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>CI, confidence interval</w:t>
      </w:r>
      <w:r>
        <w:rPr>
          <w:rFonts w:hint="eastAsia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 xml:space="preserve">;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>FVC, forced vital capacity;</w:t>
      </w:r>
      <w:r>
        <w:rPr>
          <w:rFonts w:hint="eastAsia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>FEV1, forced expiratory volume in 1 s;</w:t>
      </w:r>
      <w:r>
        <w:rPr>
          <w:rFonts w:hint="eastAsia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>OR, odds ratio;</w:t>
      </w:r>
      <w:r>
        <w:rPr>
          <w:rFonts w:hint="eastAsia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>PRISm, preserved ratio impaired spirometry</w:t>
      </w:r>
      <w:r>
        <w:rPr>
          <w:rFonts w:hint="eastAsia" w:ascii="Times New Roman" w:hAnsi="Times New Roman" w:eastAsia="等线" w:cs="Times New Roman"/>
          <w:kern w:val="0"/>
          <w:sz w:val="24"/>
          <w:szCs w:val="24"/>
          <w:lang w:val="en-US" w:eastAsia="zh-CN" w:bidi="ar"/>
        </w:rPr>
        <w:t>.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wODBmYWFmOGUzNTI2YTAzNTEzNGQ5YjNkOTAwYjgifQ=="/>
  </w:docVars>
  <w:rsids>
    <w:rsidRoot w:val="00000000"/>
    <w:rsid w:val="404C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2024-01-29T04:26:22Z</dcterms:created>
  <dc:creator>lenovo</dc:creator>
  <cp:lastModifiedBy>聪</cp:lastModifiedBy>
  <dcterms:modified xsi:type="dcterms:W3CDTF">2024-01-29T04:26:37Z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BB398BC52F97486B939F1103407CAC18_12</vt:lpwstr>
  </property>
</Properties>
</file>