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214E8" w14:textId="11266BB3" w:rsidR="00971812" w:rsidRDefault="00971812" w:rsidP="0097181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Supplemental Material</w:t>
      </w:r>
    </w:p>
    <w:p w14:paraId="1ADE9518" w14:textId="77777777" w:rsidR="00D07EB9" w:rsidRPr="00C9349F" w:rsidRDefault="00D07EB9" w:rsidP="00D07EB9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152074488"/>
      <w:r w:rsidRPr="00C9349F">
        <w:rPr>
          <w:rFonts w:ascii="Times New Roman" w:eastAsia="PingFangSC-Regular" w:hAnsi="Times New Roman" w:cs="Times New Roman"/>
          <w:b/>
          <w:bCs/>
          <w:sz w:val="24"/>
          <w:shd w:val="clear" w:color="auto" w:fill="FAFBFF"/>
        </w:rPr>
        <w:t>Preparation of flexible highly conductive polyurethane elastomers with low PEDOT:PSS content based on novel feasible pore collapse strategy for flexible conductor</w:t>
      </w:r>
    </w:p>
    <w:p w14:paraId="680A74FC" w14:textId="17D2AE26" w:rsidR="00D07EB9" w:rsidRPr="002263F4" w:rsidRDefault="00D07EB9" w:rsidP="00D07EB9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2263F4"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 w:rsidRPr="002263F4">
        <w:rPr>
          <w:rFonts w:ascii="Times New Roman" w:hAnsi="Times New Roman" w:cs="Times New Roman"/>
          <w:color w:val="000000" w:themeColor="text1"/>
          <w:sz w:val="24"/>
        </w:rPr>
        <w:t>engxue Sun</w:t>
      </w:r>
      <w:r w:rsidRPr="002263F4"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>a</w:t>
      </w:r>
      <w:r w:rsidRPr="002263F4">
        <w:rPr>
          <w:rFonts w:ascii="Times New Roman" w:hAnsi="Times New Roman" w:cs="Times New Roman"/>
          <w:color w:val="000000" w:themeColor="text1"/>
          <w:sz w:val="24"/>
        </w:rPr>
        <w:t>, Tong Wan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</w:rPr>
        <w:t>*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  <w:vertAlign w:val="superscript"/>
        </w:rPr>
        <w:t>a</w:t>
      </w:r>
      <w:r w:rsidRPr="002263F4"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63F4">
        <w:rPr>
          <w:rFonts w:ascii="Times New Roman" w:eastAsia="Calibri" w:hAnsi="Times New Roman" w:cs="Times New Roman" w:hint="eastAsia"/>
          <w:color w:val="000000" w:themeColor="text1"/>
          <w:sz w:val="24"/>
        </w:rPr>
        <w:t>Xiaohan</w:t>
      </w:r>
      <w:r w:rsidR="00C9349F">
        <w:rPr>
          <w:rFonts w:ascii="Times New Roman" w:eastAsia="Calibri" w:hAnsi="Times New Roman" w:cs="Times New Roman"/>
          <w:color w:val="000000" w:themeColor="text1"/>
          <w:sz w:val="24"/>
        </w:rPr>
        <w:t xml:space="preserve"> </w:t>
      </w:r>
      <w:r w:rsidRPr="002263F4">
        <w:rPr>
          <w:rFonts w:ascii="Times New Roman" w:eastAsia="Calibri" w:hAnsi="Times New Roman" w:cs="Times New Roman" w:hint="eastAsia"/>
          <w:color w:val="000000" w:themeColor="text1"/>
          <w:sz w:val="24"/>
        </w:rPr>
        <w:t>Zhu</w:t>
      </w:r>
      <w:r>
        <w:rPr>
          <w:rFonts w:ascii="Times New Roman" w:eastAsia="Calibri" w:hAnsi="Times New Roman" w:cs="Times New Roman"/>
          <w:color w:val="000000" w:themeColor="text1"/>
          <w:sz w:val="24"/>
          <w:vertAlign w:val="superscript"/>
        </w:rPr>
        <w:t>b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</w:rPr>
        <w:t>Fan Ge</w:t>
      </w:r>
      <w:r w:rsidRPr="002263F4"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>a</w:t>
      </w:r>
      <w:r w:rsidRPr="002263F4">
        <w:rPr>
          <w:rFonts w:ascii="Times New Roman" w:hAnsi="Times New Roman" w:cs="Times New Roman"/>
          <w:color w:val="000000" w:themeColor="text1"/>
          <w:sz w:val="24"/>
        </w:rPr>
        <w:t>, Shubo Liang</w:t>
      </w:r>
      <w:r w:rsidRPr="002263F4">
        <w:rPr>
          <w:rFonts w:ascii="Times New Roman" w:hAnsi="Times New Roman" w:cs="Times New Roman"/>
          <w:color w:val="000000" w:themeColor="text1"/>
          <w:sz w:val="24"/>
          <w:vertAlign w:val="superscript"/>
        </w:rPr>
        <w:t>a</w:t>
      </w:r>
      <w:r w:rsidRPr="002263F4">
        <w:rPr>
          <w:rFonts w:ascii="Times New Roman" w:hAnsi="Times New Roman" w:cs="Times New Roman"/>
          <w:color w:val="000000" w:themeColor="text1"/>
          <w:sz w:val="24"/>
        </w:rPr>
        <w:t>, Bowen Xu</w:t>
      </w:r>
      <w:r w:rsidRPr="004A3674">
        <w:rPr>
          <w:rFonts w:ascii="Times New Roman" w:eastAsia="等线" w:hAnsi="Times New Roman"/>
          <w:bCs/>
          <w:color w:val="000000" w:themeColor="text1"/>
          <w:sz w:val="24"/>
        </w:rPr>
        <w:t>**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  <w:vertAlign w:val="superscript"/>
        </w:rPr>
        <w:t>a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Kai Ni</w:t>
      </w:r>
      <w:r w:rsidRPr="002263F4">
        <w:rPr>
          <w:rFonts w:ascii="Times New Roman" w:eastAsia="Calibri" w:hAnsi="Times New Roman" w:cs="Times New Roman"/>
          <w:color w:val="000000" w:themeColor="text1"/>
          <w:sz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eastAsia="Calibri" w:hAnsi="Times New Roman" w:cs="Times New Roman" w:hint="eastAsia"/>
          <w:sz w:val="24"/>
        </w:rPr>
        <w:t>Yingying Zhang</w:t>
      </w:r>
      <w:r>
        <w:rPr>
          <w:rFonts w:ascii="Times New Roman" w:eastAsia="Calibri" w:hAnsi="Times New Roman" w:cs="Times New Roman"/>
          <w:sz w:val="24"/>
          <w:vertAlign w:val="superscript"/>
        </w:rPr>
        <w:t>c</w:t>
      </w:r>
    </w:p>
    <w:p w14:paraId="7436DB62" w14:textId="3EE93443" w:rsidR="00D07EB9" w:rsidRPr="002263F4" w:rsidRDefault="00D07EB9" w:rsidP="00D07EB9">
      <w:pPr>
        <w:pStyle w:val="RSCF01FootnoteAuthorAddress"/>
        <w:ind w:left="0" w:hanging="85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2263F4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zh-CN"/>
        </w:rPr>
        <w:t>a</w:t>
      </w:r>
      <w:r w:rsidRPr="002263F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College of Chemical Engineering and Material Science, Tianjin University of Science and Technology, Tianjin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,</w:t>
      </w:r>
      <w:r w:rsidRPr="002263F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300457, PR China</w:t>
      </w:r>
    </w:p>
    <w:p w14:paraId="778B37C2" w14:textId="77777777" w:rsidR="00D07EB9" w:rsidRDefault="00D07EB9" w:rsidP="00D07EB9">
      <w:pPr>
        <w:pStyle w:val="RSCF01FootnoteAuthorAddress"/>
        <w:ind w:left="0" w:hanging="85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zh-CN"/>
        </w:rPr>
        <w:t xml:space="preserve">b </w:t>
      </w:r>
      <w:r w:rsidRPr="005B7ED8">
        <w:rPr>
          <w:rFonts w:ascii="Times New Roman" w:hAnsi="Times New Roman"/>
          <w:color w:val="000000" w:themeColor="text1"/>
          <w:sz w:val="24"/>
          <w:szCs w:val="24"/>
          <w:lang w:val="en-US"/>
        </w:rPr>
        <w:t>National Advanced Functional Fiber Innovation Center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, </w:t>
      </w:r>
      <w:r w:rsidRPr="005B7ED8">
        <w:rPr>
          <w:rFonts w:ascii="Times New Roman" w:hAnsi="Times New Roman"/>
          <w:color w:val="000000" w:themeColor="text1"/>
          <w:sz w:val="24"/>
          <w:szCs w:val="24"/>
          <w:lang w:val="en-US"/>
        </w:rPr>
        <w:t>Jiangsu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, </w:t>
      </w:r>
      <w:r w:rsidRPr="005B7ED8">
        <w:rPr>
          <w:rFonts w:ascii="Times New Roman" w:hAnsi="Times New Roman"/>
          <w:color w:val="000000" w:themeColor="text1"/>
          <w:sz w:val="24"/>
          <w:szCs w:val="24"/>
          <w:lang w:val="en-US"/>
        </w:rPr>
        <w:t>215228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, </w:t>
      </w:r>
      <w:r w:rsidRPr="002263F4">
        <w:rPr>
          <w:rFonts w:ascii="Times New Roman" w:hAnsi="Times New Roman"/>
          <w:color w:val="000000" w:themeColor="text1"/>
          <w:sz w:val="24"/>
          <w:szCs w:val="24"/>
          <w:lang w:val="en-US"/>
        </w:rPr>
        <w:t>PR China</w:t>
      </w:r>
    </w:p>
    <w:p w14:paraId="32E702BE" w14:textId="77777777" w:rsidR="00D07EB9" w:rsidRPr="00630BF7" w:rsidRDefault="00D07EB9" w:rsidP="00D07EB9">
      <w:pPr>
        <w:pStyle w:val="RSCF01FootnoteAuthorAddress"/>
        <w:ind w:left="0" w:hanging="85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/>
        </w:rPr>
        <w:t xml:space="preserve">c </w:t>
      </w:r>
      <w:r>
        <w:rPr>
          <w:rFonts w:ascii="Times New Roman" w:hAnsi="Times New Roman" w:hint="eastAsia"/>
          <w:sz w:val="24"/>
          <w:szCs w:val="24"/>
          <w:lang w:val="en-US" w:eastAsia="zh-CN"/>
        </w:rPr>
        <w:t xml:space="preserve">Tianjin Chest Hospital, </w:t>
      </w:r>
      <w:r>
        <w:rPr>
          <w:rFonts w:ascii="Times New Roman" w:hAnsi="Times New Roman"/>
          <w:sz w:val="24"/>
          <w:szCs w:val="24"/>
          <w:lang w:val="en-US"/>
        </w:rPr>
        <w:t>Tianjin 300</w:t>
      </w:r>
      <w:r>
        <w:rPr>
          <w:rFonts w:ascii="Times New Roman" w:hAnsi="Times New Roman" w:hint="eastAsia"/>
          <w:sz w:val="24"/>
          <w:szCs w:val="24"/>
          <w:lang w:val="en-US" w:eastAsia="zh-CN"/>
        </w:rPr>
        <w:t>222</w:t>
      </w:r>
      <w:r>
        <w:rPr>
          <w:rFonts w:ascii="Times New Roman" w:hAnsi="Times New Roman"/>
          <w:sz w:val="24"/>
          <w:szCs w:val="24"/>
          <w:lang w:val="en-US"/>
        </w:rPr>
        <w:t>, PR China</w:t>
      </w:r>
      <w:r w:rsidRPr="00630BF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/>
        </w:rPr>
        <w:t xml:space="preserve"> </w:t>
      </w:r>
    </w:p>
    <w:p w14:paraId="6360F0D6" w14:textId="13A363CD" w:rsidR="00D07EB9" w:rsidRDefault="00D07EB9" w:rsidP="00D07EB9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bookmarkStart w:id="1" w:name="OLE_LINK11"/>
      <w:r w:rsidRPr="002263F4">
        <w:rPr>
          <w:rFonts w:ascii="Times New Roman" w:eastAsia="等线" w:hAnsi="Times New Roman"/>
          <w:bCs/>
          <w:color w:val="000000" w:themeColor="text1"/>
          <w:sz w:val="24"/>
        </w:rPr>
        <w:t>*</w:t>
      </w:r>
      <w:r w:rsidRPr="002263F4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Corresponding author. E-mail address: </w:t>
      </w:r>
      <w:r w:rsidRPr="00D07EB9">
        <w:rPr>
          <w:rStyle w:val="a3"/>
          <w:rFonts w:ascii="Times New Roman" w:hAnsi="Times New Roman" w:cs="Times New Roman"/>
          <w:b/>
          <w:bCs/>
          <w:sz w:val="24"/>
        </w:rPr>
        <w:t>wantong@tust.edu.cn</w:t>
      </w:r>
      <w:r w:rsidRPr="00D07EB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(T. Wan</w:t>
      </w:r>
      <w:r>
        <w:rPr>
          <w:rFonts w:ascii="Times New Roman" w:hAnsi="Times New Roman" w:cs="Times New Roman"/>
          <w:b/>
          <w:bCs/>
          <w:sz w:val="24"/>
        </w:rPr>
        <w:t>）</w:t>
      </w:r>
    </w:p>
    <w:bookmarkEnd w:id="1"/>
    <w:p w14:paraId="19043C54" w14:textId="77777777" w:rsidR="00D07EB9" w:rsidRPr="00DC0C18" w:rsidRDefault="00D07EB9" w:rsidP="00D07EB9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63F4">
        <w:rPr>
          <w:rFonts w:ascii="Times New Roman" w:eastAsia="等线" w:hAnsi="Times New Roman"/>
          <w:bCs/>
          <w:color w:val="000000" w:themeColor="text1"/>
          <w:sz w:val="24"/>
        </w:rPr>
        <w:t>**</w:t>
      </w:r>
      <w:r w:rsidRPr="002263F4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Corresponding author. E-mail address:</w:t>
      </w:r>
      <w:r w:rsidRPr="00DC0C18">
        <w:rPr>
          <w:rFonts w:ascii="Times New Roman" w:hAnsi="Times New Roman" w:cs="Times New Roman"/>
          <w:b/>
          <w:bCs/>
          <w:sz w:val="24"/>
          <w:szCs w:val="36"/>
        </w:rPr>
        <w:t xml:space="preserve"> </w:t>
      </w:r>
      <w:r w:rsidRPr="00762653">
        <w:rPr>
          <w:rStyle w:val="a3"/>
          <w:rFonts w:ascii="Times New Roman" w:hAnsi="Times New Roman" w:cs="Times New Roman"/>
          <w:b/>
          <w:bCs/>
          <w:sz w:val="24"/>
          <w:szCs w:val="36"/>
        </w:rPr>
        <w:t>xubw@mail.buct.edu.cn</w:t>
      </w:r>
      <w:r>
        <w:rPr>
          <w:rFonts w:ascii="Times New Roman" w:hAnsi="Times New Roman" w:cs="Times New Roman"/>
          <w:b/>
          <w:bCs/>
          <w:sz w:val="24"/>
        </w:rPr>
        <w:t xml:space="preserve"> (B. Xu)</w:t>
      </w:r>
    </w:p>
    <w:bookmarkEnd w:id="0"/>
    <w:p w14:paraId="702C9BBA" w14:textId="77777777" w:rsidR="00971812" w:rsidRPr="00D07EB9" w:rsidRDefault="00971812" w:rsidP="00971812">
      <w:pPr>
        <w:rPr>
          <w:rFonts w:ascii="Times New Roman" w:hAnsi="Times New Roman" w:cs="Times New Roman"/>
          <w:b/>
          <w:bCs/>
          <w:sz w:val="24"/>
        </w:rPr>
        <w:sectPr w:rsidR="00971812" w:rsidRPr="00D07EB9" w:rsidSect="0063052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5F2421" w14:textId="77777777" w:rsidR="00971812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ADA157C" wp14:editId="7B77132E">
            <wp:extent cx="5274310" cy="1958340"/>
            <wp:effectExtent l="0" t="0" r="2540" b="3810"/>
            <wp:docPr id="4488566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856657" name="图片 44885665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A060B" w14:textId="77777777" w:rsidR="00971812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. S1. </w:t>
      </w:r>
      <w:r w:rsidRPr="00F0797E">
        <w:rPr>
          <w:rFonts w:ascii="Times New Roman" w:hAnsi="Times New Roman" w:cs="Times New Roman"/>
          <w:sz w:val="24"/>
        </w:rPr>
        <w:t xml:space="preserve">Pore size statistics for </w:t>
      </w:r>
      <w:r>
        <w:rPr>
          <w:rFonts w:ascii="Times New Roman" w:hAnsi="Times New Roman" w:cs="Times New Roman"/>
          <w:sz w:val="24"/>
        </w:rPr>
        <w:t>(</w:t>
      </w:r>
      <w:r w:rsidRPr="00F0797E">
        <w:rPr>
          <w:rFonts w:ascii="Times New Roman" w:hAnsi="Times New Roman" w:cs="Times New Roman"/>
          <w:sz w:val="24"/>
        </w:rPr>
        <w:t xml:space="preserve">a) PUA1, </w:t>
      </w:r>
      <w:r>
        <w:rPr>
          <w:rFonts w:ascii="Times New Roman" w:hAnsi="Times New Roman" w:cs="Times New Roman"/>
          <w:sz w:val="24"/>
        </w:rPr>
        <w:t>(b</w:t>
      </w:r>
      <w:r w:rsidRPr="00F0797E">
        <w:rPr>
          <w:rFonts w:ascii="Times New Roman" w:hAnsi="Times New Roman" w:cs="Times New Roman"/>
          <w:sz w:val="24"/>
        </w:rPr>
        <w:t xml:space="preserve">) PUA2, </w:t>
      </w:r>
      <w:r>
        <w:rPr>
          <w:rFonts w:ascii="Times New Roman" w:hAnsi="Times New Roman" w:cs="Times New Roman"/>
          <w:sz w:val="24"/>
        </w:rPr>
        <w:t>(c</w:t>
      </w:r>
      <w:r w:rsidRPr="00F0797E">
        <w:rPr>
          <w:rFonts w:ascii="Times New Roman" w:hAnsi="Times New Roman" w:cs="Times New Roman"/>
          <w:sz w:val="24"/>
        </w:rPr>
        <w:t>) PUA3</w:t>
      </w:r>
      <w:r>
        <w:rPr>
          <w:rFonts w:ascii="Times New Roman" w:hAnsi="Times New Roman" w:cs="Times New Roman"/>
          <w:sz w:val="24"/>
        </w:rPr>
        <w:t>, (d</w:t>
      </w:r>
      <w:r w:rsidRPr="00F0797E">
        <w:rPr>
          <w:rFonts w:ascii="Times New Roman" w:hAnsi="Times New Roman" w:cs="Times New Roman"/>
          <w:sz w:val="24"/>
        </w:rPr>
        <w:t>) PUA4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and (a</w:t>
      </w:r>
      <w:r w:rsidRPr="009E18D9">
        <w:rPr>
          <w:rFonts w:ascii="Times New Roman" w:hAnsi="Times New Roman" w:cs="Times New Roman"/>
          <w:color w:val="000000" w:themeColor="text1"/>
          <w:sz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>) CAPP1, (b</w:t>
      </w:r>
      <w:r w:rsidRPr="009E18D9">
        <w:rPr>
          <w:rFonts w:ascii="Times New Roman" w:hAnsi="Times New Roman" w:cs="Times New Roman"/>
          <w:color w:val="000000" w:themeColor="text1"/>
          <w:sz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>) CAPP2, (c</w:t>
      </w:r>
      <w:r w:rsidRPr="009E18D9">
        <w:rPr>
          <w:rFonts w:ascii="Times New Roman" w:hAnsi="Times New Roman" w:cs="Times New Roman"/>
          <w:color w:val="000000" w:themeColor="text1"/>
          <w:sz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>) CAPP3, (d</w:t>
      </w:r>
      <w:r w:rsidRPr="009E18D9">
        <w:rPr>
          <w:rFonts w:ascii="Times New Roman" w:hAnsi="Times New Roman" w:cs="Times New Roman"/>
          <w:color w:val="000000" w:themeColor="text1"/>
          <w:sz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>) CAPP4.</w:t>
      </w:r>
    </w:p>
    <w:p w14:paraId="48C697CE" w14:textId="77777777" w:rsidR="00971812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</w:p>
    <w:p w14:paraId="05BAA271" w14:textId="77777777" w:rsidR="00971812" w:rsidRPr="008B240D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  <w:r w:rsidRPr="002E6344">
        <w:rPr>
          <w:rFonts w:ascii="Times New Roman" w:hAnsi="Times New Roman" w:cs="Times New Roman"/>
          <w:sz w:val="24"/>
        </w:rPr>
        <w:t>Table.S1 Mass changes of aerogels before and after PEDOT:PSS treatment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4333"/>
        <w:gridCol w:w="994"/>
        <w:gridCol w:w="1194"/>
        <w:gridCol w:w="792"/>
        <w:gridCol w:w="993"/>
      </w:tblGrid>
      <w:tr w:rsidR="00971812" w:rsidRPr="00137965" w14:paraId="0D274C76" w14:textId="77777777" w:rsidTr="006A3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pct"/>
            <w:vAlign w:val="center"/>
          </w:tcPr>
          <w:p w14:paraId="63F66C0A" w14:textId="77777777" w:rsidR="00971812" w:rsidRPr="009675AB" w:rsidRDefault="00971812" w:rsidP="006A39D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S</w:t>
            </w:r>
            <w:r w:rsidRPr="00552088">
              <w:rPr>
                <w:rFonts w:ascii="Times New Roman" w:hAnsi="Times New Roman" w:cs="Times New Roman"/>
                <w:b w:val="0"/>
                <w:bCs w:val="0"/>
                <w:sz w:val="24"/>
              </w:rPr>
              <w:t>ample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s</w:t>
            </w:r>
          </w:p>
        </w:tc>
        <w:tc>
          <w:tcPr>
            <w:tcW w:w="598" w:type="pct"/>
            <w:vAlign w:val="center"/>
          </w:tcPr>
          <w:p w14:paraId="7F9BB52A" w14:textId="77777777" w:rsidR="00971812" w:rsidRPr="009675AB" w:rsidRDefault="00971812" w:rsidP="006A39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1</w:t>
            </w:r>
          </w:p>
        </w:tc>
        <w:tc>
          <w:tcPr>
            <w:tcW w:w="719" w:type="pct"/>
            <w:vAlign w:val="center"/>
          </w:tcPr>
          <w:p w14:paraId="1381FDED" w14:textId="77777777" w:rsidR="00971812" w:rsidRPr="009675AB" w:rsidRDefault="00971812" w:rsidP="006A39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2</w:t>
            </w:r>
          </w:p>
        </w:tc>
        <w:tc>
          <w:tcPr>
            <w:tcW w:w="477" w:type="pct"/>
            <w:vAlign w:val="center"/>
          </w:tcPr>
          <w:p w14:paraId="7CF735B3" w14:textId="77777777" w:rsidR="00971812" w:rsidRPr="009675AB" w:rsidRDefault="00971812" w:rsidP="006A39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3</w:t>
            </w:r>
          </w:p>
        </w:tc>
        <w:tc>
          <w:tcPr>
            <w:tcW w:w="598" w:type="pct"/>
            <w:vAlign w:val="center"/>
          </w:tcPr>
          <w:p w14:paraId="32D4149B" w14:textId="77777777" w:rsidR="00971812" w:rsidRPr="009675AB" w:rsidRDefault="00971812" w:rsidP="006A39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4</w:t>
            </w:r>
          </w:p>
        </w:tc>
      </w:tr>
      <w:tr w:rsidR="00971812" w:rsidRPr="009675AB" w14:paraId="7F626BDC" w14:textId="77777777" w:rsidTr="006A39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pct"/>
            <w:vAlign w:val="center"/>
          </w:tcPr>
          <w:p w14:paraId="37AD0FA7" w14:textId="77777777" w:rsidR="00971812" w:rsidRPr="009675AB" w:rsidRDefault="00971812" w:rsidP="006A39D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PU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A/g</w:t>
            </w:r>
          </w:p>
        </w:tc>
        <w:tc>
          <w:tcPr>
            <w:tcW w:w="598" w:type="pct"/>
            <w:vAlign w:val="center"/>
          </w:tcPr>
          <w:p w14:paraId="053E49C5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9675A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675AB">
              <w:rPr>
                <w:rFonts w:ascii="Times New Roman" w:hAnsi="Times New Roman" w:cs="Times New Roman"/>
                <w:sz w:val="24"/>
              </w:rPr>
              <w:t>.146</w:t>
            </w:r>
          </w:p>
        </w:tc>
        <w:tc>
          <w:tcPr>
            <w:tcW w:w="719" w:type="pct"/>
            <w:vAlign w:val="center"/>
          </w:tcPr>
          <w:p w14:paraId="41A0C4B6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9675AB">
              <w:rPr>
                <w:rFonts w:ascii="Times New Roman" w:hAnsi="Times New Roman" w:cs="Times New Roman" w:hint="eastAsia"/>
                <w:sz w:val="24"/>
              </w:rPr>
              <w:t>0</w:t>
            </w:r>
            <w:r w:rsidRPr="009675AB">
              <w:rPr>
                <w:rFonts w:ascii="Times New Roman" w:hAnsi="Times New Roman" w:cs="Times New Roman"/>
                <w:sz w:val="24"/>
              </w:rPr>
              <w:t>.146</w:t>
            </w:r>
          </w:p>
        </w:tc>
        <w:tc>
          <w:tcPr>
            <w:tcW w:w="477" w:type="pct"/>
            <w:vAlign w:val="center"/>
          </w:tcPr>
          <w:p w14:paraId="4FA75228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.135</w:t>
            </w:r>
          </w:p>
        </w:tc>
        <w:tc>
          <w:tcPr>
            <w:tcW w:w="598" w:type="pct"/>
            <w:vAlign w:val="center"/>
          </w:tcPr>
          <w:p w14:paraId="6107B2C7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.131</w:t>
            </w:r>
          </w:p>
        </w:tc>
      </w:tr>
      <w:tr w:rsidR="00971812" w:rsidRPr="009675AB" w14:paraId="4AE6CE4D" w14:textId="77777777" w:rsidTr="006A39D1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pct"/>
            <w:vAlign w:val="center"/>
          </w:tcPr>
          <w:p w14:paraId="7DD0C284" w14:textId="77777777" w:rsidR="00971812" w:rsidRPr="009675AB" w:rsidRDefault="00971812" w:rsidP="006A39D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CAPP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/g</w:t>
            </w:r>
          </w:p>
        </w:tc>
        <w:tc>
          <w:tcPr>
            <w:tcW w:w="598" w:type="pct"/>
            <w:vAlign w:val="center"/>
          </w:tcPr>
          <w:p w14:paraId="4CC33BDC" w14:textId="77777777" w:rsidR="00971812" w:rsidRPr="009675AB" w:rsidRDefault="00971812" w:rsidP="006A3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.148</w:t>
            </w:r>
          </w:p>
        </w:tc>
        <w:tc>
          <w:tcPr>
            <w:tcW w:w="719" w:type="pct"/>
            <w:vAlign w:val="center"/>
          </w:tcPr>
          <w:p w14:paraId="78DC5523" w14:textId="77777777" w:rsidR="00971812" w:rsidRPr="009675AB" w:rsidRDefault="00971812" w:rsidP="006A3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.148</w:t>
            </w:r>
          </w:p>
        </w:tc>
        <w:tc>
          <w:tcPr>
            <w:tcW w:w="477" w:type="pct"/>
            <w:vAlign w:val="center"/>
          </w:tcPr>
          <w:p w14:paraId="37BB2756" w14:textId="77777777" w:rsidR="00971812" w:rsidRPr="009675AB" w:rsidRDefault="00971812" w:rsidP="006A3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.137</w:t>
            </w:r>
          </w:p>
        </w:tc>
        <w:tc>
          <w:tcPr>
            <w:tcW w:w="598" w:type="pct"/>
            <w:vAlign w:val="center"/>
          </w:tcPr>
          <w:p w14:paraId="21E0DF64" w14:textId="77777777" w:rsidR="00971812" w:rsidRPr="009675AB" w:rsidRDefault="00971812" w:rsidP="006A3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.133</w:t>
            </w:r>
          </w:p>
        </w:tc>
      </w:tr>
      <w:tr w:rsidR="00971812" w:rsidRPr="009675AB" w14:paraId="5BADC0F0" w14:textId="77777777" w:rsidTr="006A39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pct"/>
            <w:vAlign w:val="center"/>
          </w:tcPr>
          <w:p w14:paraId="13854B0C" w14:textId="77777777" w:rsidR="00971812" w:rsidRPr="009675AB" w:rsidRDefault="00971812" w:rsidP="006A39D1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9675AB">
              <w:rPr>
                <w:rFonts w:ascii="Times New Roman" w:hAnsi="Times New Roman" w:cs="Times New Roman"/>
                <w:b w:val="0"/>
                <w:bCs w:val="0"/>
                <w:sz w:val="24"/>
              </w:rPr>
              <w:t>PEDOT:PSS mass fraction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</w:rPr>
              <w:t>/</w:t>
            </w:r>
            <w:r w:rsidRPr="00CA6F36">
              <w:rPr>
                <w:rFonts w:ascii="Times New Roman" w:hAnsi="Times New Roman" w:cs="Times New Roman"/>
                <w:b w:val="0"/>
                <w:bCs w:val="0"/>
                <w:sz w:val="24"/>
              </w:rPr>
              <w:t>wt%</w:t>
            </w:r>
          </w:p>
        </w:tc>
        <w:tc>
          <w:tcPr>
            <w:tcW w:w="598" w:type="pct"/>
            <w:vAlign w:val="center"/>
          </w:tcPr>
          <w:p w14:paraId="7B9CD47C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.37</w:t>
            </w:r>
          </w:p>
        </w:tc>
        <w:tc>
          <w:tcPr>
            <w:tcW w:w="719" w:type="pct"/>
            <w:vAlign w:val="center"/>
          </w:tcPr>
          <w:p w14:paraId="4A90A40A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.37 </w:t>
            </w:r>
          </w:p>
        </w:tc>
        <w:tc>
          <w:tcPr>
            <w:tcW w:w="477" w:type="pct"/>
            <w:vAlign w:val="center"/>
          </w:tcPr>
          <w:p w14:paraId="29F1EB60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.48</w:t>
            </w:r>
          </w:p>
        </w:tc>
        <w:tc>
          <w:tcPr>
            <w:tcW w:w="598" w:type="pct"/>
            <w:vAlign w:val="center"/>
          </w:tcPr>
          <w:p w14:paraId="40DF9040" w14:textId="77777777" w:rsidR="00971812" w:rsidRPr="009675AB" w:rsidRDefault="00971812" w:rsidP="006A3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.53</w:t>
            </w:r>
          </w:p>
        </w:tc>
      </w:tr>
    </w:tbl>
    <w:p w14:paraId="33CFA149" w14:textId="77777777" w:rsidR="00971812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</w:p>
    <w:p w14:paraId="3F6B4F27" w14:textId="77777777" w:rsidR="00971812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  <w:r w:rsidRPr="00FE7D0D">
        <w:rPr>
          <w:rFonts w:ascii="Times New Roman" w:hAnsi="Times New Roman" w:cs="Times New Roman"/>
          <w:b/>
          <w:bCs/>
          <w:sz w:val="24"/>
        </w:rPr>
        <w:t>Video S1.</w:t>
      </w:r>
      <w:r w:rsidRPr="00FE7D0D">
        <w:rPr>
          <w:rFonts w:ascii="Times New Roman" w:hAnsi="Times New Roman" w:cs="Times New Roman"/>
          <w:sz w:val="24"/>
        </w:rPr>
        <w:t xml:space="preserve"> This video displays the change in LED brightness as the CAPP</w:t>
      </w:r>
      <w:r>
        <w:rPr>
          <w:rFonts w:ascii="Times New Roman" w:hAnsi="Times New Roman" w:cs="Times New Roman"/>
          <w:sz w:val="24"/>
        </w:rPr>
        <w:t>s</w:t>
      </w:r>
      <w:r w:rsidRPr="00FE7D0D">
        <w:rPr>
          <w:rFonts w:ascii="Times New Roman" w:hAnsi="Times New Roman" w:cs="Times New Roman"/>
          <w:sz w:val="24"/>
        </w:rPr>
        <w:t xml:space="preserve"> connected to the circuit is stretched and deformed (bent and twisted).</w:t>
      </w:r>
    </w:p>
    <w:p w14:paraId="12C858A6" w14:textId="77777777" w:rsidR="00971812" w:rsidRPr="00B87741" w:rsidRDefault="00971812" w:rsidP="00971812">
      <w:pPr>
        <w:spacing w:line="480" w:lineRule="auto"/>
        <w:rPr>
          <w:rFonts w:ascii="Times New Roman" w:hAnsi="Times New Roman" w:cs="Times New Roman"/>
          <w:sz w:val="24"/>
        </w:rPr>
      </w:pPr>
      <w:r w:rsidRPr="00B87741">
        <w:rPr>
          <w:rFonts w:ascii="Times New Roman" w:hAnsi="Times New Roman" w:cs="Times New Roman"/>
          <w:b/>
          <w:bCs/>
          <w:sz w:val="24"/>
        </w:rPr>
        <w:t xml:space="preserve">Video S2. </w:t>
      </w:r>
      <w:r w:rsidRPr="00B87741">
        <w:rPr>
          <w:rFonts w:ascii="Times New Roman" w:hAnsi="Times New Roman" w:cs="Times New Roman"/>
          <w:sz w:val="24"/>
        </w:rPr>
        <w:t>This displays the real-time ECG signal with CAPPs as the electrode in the relaxed state.</w:t>
      </w:r>
    </w:p>
    <w:p w14:paraId="0F1E50F6" w14:textId="2AFD84BD" w:rsidR="00CE150C" w:rsidRDefault="00971812" w:rsidP="00971812">
      <w:r w:rsidRPr="00B87741">
        <w:rPr>
          <w:rFonts w:ascii="Times New Roman" w:hAnsi="Times New Roman" w:cs="Times New Roman"/>
          <w:b/>
          <w:bCs/>
          <w:sz w:val="24"/>
        </w:rPr>
        <w:t>Video S3.</w:t>
      </w:r>
      <w:r w:rsidRPr="00B87741">
        <w:rPr>
          <w:rFonts w:ascii="Times New Roman" w:hAnsi="Times New Roman" w:cs="Times New Roman"/>
          <w:sz w:val="24"/>
        </w:rPr>
        <w:t xml:space="preserve"> This displays </w:t>
      </w:r>
      <w:r w:rsidRPr="00B87741">
        <w:rPr>
          <w:rFonts w:ascii="Times New Roman" w:hAnsi="Times New Roman" w:cs="Times New Roman" w:hint="eastAsia"/>
          <w:sz w:val="24"/>
        </w:rPr>
        <w:t>the</w:t>
      </w:r>
      <w:r w:rsidRPr="00B87741">
        <w:rPr>
          <w:rFonts w:ascii="Times New Roman" w:hAnsi="Times New Roman" w:cs="Times New Roman"/>
          <w:sz w:val="24"/>
        </w:rPr>
        <w:t xml:space="preserve"> real-time ECG signal with CAPPs as the electrode in the motion state</w:t>
      </w:r>
    </w:p>
    <w:sectPr w:rsidR="00CE1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A40ED" w14:textId="77777777" w:rsidR="00630528" w:rsidRDefault="00630528" w:rsidP="00A9448F">
      <w:r>
        <w:separator/>
      </w:r>
    </w:p>
  </w:endnote>
  <w:endnote w:type="continuationSeparator" w:id="0">
    <w:p w14:paraId="552CAAC0" w14:textId="77777777" w:rsidR="00630528" w:rsidRDefault="00630528" w:rsidP="00A94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SC-Regular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08AE1" w14:textId="77777777" w:rsidR="00630528" w:rsidRDefault="00630528" w:rsidP="00A9448F">
      <w:r>
        <w:separator/>
      </w:r>
    </w:p>
  </w:footnote>
  <w:footnote w:type="continuationSeparator" w:id="0">
    <w:p w14:paraId="4E5C3637" w14:textId="77777777" w:rsidR="00630528" w:rsidRDefault="00630528" w:rsidP="00A944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812"/>
    <w:rsid w:val="000B333F"/>
    <w:rsid w:val="003C1C00"/>
    <w:rsid w:val="005E1009"/>
    <w:rsid w:val="00630528"/>
    <w:rsid w:val="00775A24"/>
    <w:rsid w:val="00971812"/>
    <w:rsid w:val="00A9448F"/>
    <w:rsid w:val="00AC39B0"/>
    <w:rsid w:val="00B92D9F"/>
    <w:rsid w:val="00C9349F"/>
    <w:rsid w:val="00CE150C"/>
    <w:rsid w:val="00D0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0DD9B"/>
  <w15:chartTrackingRefBased/>
  <w15:docId w15:val="{B966A53F-DD70-4227-A465-001414D9C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81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97181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RSCF01FootnoteAuthorAddress">
    <w:name w:val="RSC F01 Footnote Author Address"/>
    <w:qFormat/>
    <w:rsid w:val="00971812"/>
    <w:pPr>
      <w:pBdr>
        <w:top w:val="single" w:sz="12" w:space="1" w:color="A5A5A5"/>
      </w:pBdr>
      <w:ind w:left="720" w:hanging="360"/>
    </w:pPr>
    <w:rPr>
      <w:rFonts w:ascii="Calibri" w:eastAsia="宋体" w:hAnsi="Calibri" w:cs="Times New Roman"/>
      <w:i/>
      <w:w w:val="105"/>
      <w:kern w:val="0"/>
      <w:sz w:val="14"/>
      <w:szCs w:val="14"/>
      <w:lang w:val="en-GB" w:eastAsia="en-US"/>
    </w:rPr>
  </w:style>
  <w:style w:type="character" w:styleId="a3">
    <w:name w:val="Hyperlink"/>
    <w:basedOn w:val="a0"/>
    <w:uiPriority w:val="99"/>
    <w:unhideWhenUsed/>
    <w:qFormat/>
    <w:rsid w:val="0097181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944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9448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94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944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雨璇 孙</dc:creator>
  <cp:keywords/>
  <dc:description/>
  <cp:lastModifiedBy>雨璇 孙</cp:lastModifiedBy>
  <cp:revision>9</cp:revision>
  <dcterms:created xsi:type="dcterms:W3CDTF">2024-01-28T09:45:00Z</dcterms:created>
  <dcterms:modified xsi:type="dcterms:W3CDTF">2024-01-29T12:03:00Z</dcterms:modified>
</cp:coreProperties>
</file>