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305" w:rsidRPr="00A070BD" w:rsidRDefault="004F2364" w:rsidP="00325305">
      <w:pPr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Supplementary </w:t>
      </w:r>
      <w:r w:rsidR="00625647">
        <w:rPr>
          <w:rFonts w:ascii="Times New Roman" w:hAnsi="Times New Roman" w:cs="Times New Roman"/>
          <w:b/>
          <w:lang w:val="en-GB"/>
        </w:rPr>
        <w:t>Material</w:t>
      </w:r>
    </w:p>
    <w:p w:rsidR="00A070BD" w:rsidRDefault="00A070BD" w:rsidP="00325305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:rsidR="00E42F5F" w:rsidRPr="00E42F5F" w:rsidRDefault="00E42F5F" w:rsidP="00E42F5F">
      <w:pPr>
        <w:spacing w:line="360" w:lineRule="auto"/>
        <w:rPr>
          <w:rFonts w:ascii="Times" w:hAnsi="Times"/>
          <w:i/>
          <w:color w:val="000000" w:themeColor="text1"/>
          <w:lang w:val="en-GB"/>
        </w:rPr>
      </w:pPr>
    </w:p>
    <w:p w:rsidR="00DF65AE" w:rsidRPr="00DF65AE" w:rsidRDefault="00DF65AE" w:rsidP="00DF65A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F65AE">
        <w:rPr>
          <w:rFonts w:ascii="Times New Roman" w:hAnsi="Times New Roman" w:cs="Times New Roman"/>
          <w:color w:val="000000" w:themeColor="text1"/>
          <w:lang w:val="en-US"/>
        </w:rPr>
        <w:t xml:space="preserve">Weekday-to-weekend sleep duration difference among </w:t>
      </w:r>
      <w:r w:rsidR="00826F85">
        <w:rPr>
          <w:rFonts w:ascii="Times New Roman" w:hAnsi="Times New Roman" w:cs="Times New Roman"/>
          <w:color w:val="000000" w:themeColor="text1"/>
          <w:lang w:val="en-US"/>
        </w:rPr>
        <w:t>young adults</w:t>
      </w:r>
      <w:r w:rsidRPr="00DF65A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Start w:id="0" w:name="_GoBack"/>
      <w:bookmarkEnd w:id="0"/>
      <w:r w:rsidRPr="00DF65AE">
        <w:rPr>
          <w:rFonts w:ascii="Times New Roman" w:hAnsi="Times New Roman" w:cs="Times New Roman"/>
          <w:color w:val="000000" w:themeColor="text1"/>
          <w:lang w:val="en-US"/>
        </w:rPr>
        <w:t>and outcomes related to health and academic performance</w:t>
      </w:r>
    </w:p>
    <w:p w:rsidR="00DF65AE" w:rsidRDefault="00DF65AE" w:rsidP="00DF65AE">
      <w:pPr>
        <w:rPr>
          <w:color w:val="000000" w:themeColor="text1"/>
          <w:lang w:val="en-US"/>
        </w:rPr>
      </w:pPr>
    </w:p>
    <w:p w:rsidR="00DF65AE" w:rsidRPr="008B72FA" w:rsidRDefault="00DF65AE" w:rsidP="00DF65AE">
      <w:pPr>
        <w:rPr>
          <w:color w:val="000000" w:themeColor="text1"/>
          <w:lang w:val="en-US"/>
        </w:rPr>
      </w:pPr>
    </w:p>
    <w:p w:rsidR="00DF65AE" w:rsidRPr="008B72FA" w:rsidRDefault="00DF65AE" w:rsidP="00DF65AE">
      <w:pPr>
        <w:spacing w:line="360" w:lineRule="auto"/>
        <w:rPr>
          <w:b/>
          <w:color w:val="000000" w:themeColor="text1"/>
          <w:lang w:val="en-US"/>
        </w:rPr>
      </w:pPr>
    </w:p>
    <w:p w:rsidR="00DF65AE" w:rsidRPr="00FF4D9B" w:rsidRDefault="00DF65AE" w:rsidP="00DF65AE">
      <w:pPr>
        <w:pStyle w:val="Teaser"/>
        <w:spacing w:before="0" w:line="360" w:lineRule="auto"/>
        <w:rPr>
          <w:b/>
          <w:color w:val="000000" w:themeColor="text1"/>
          <w:sz w:val="21"/>
          <w:lang w:val="nb-NO"/>
        </w:rPr>
      </w:pPr>
      <w:r w:rsidRPr="00FF4D9B">
        <w:rPr>
          <w:b/>
          <w:color w:val="000000" w:themeColor="text1"/>
          <w:sz w:val="21"/>
          <w:lang w:val="nb-NO"/>
        </w:rPr>
        <w:t>Authors</w:t>
      </w:r>
    </w:p>
    <w:p w:rsidR="00DF65AE" w:rsidRPr="00FF4D9B" w:rsidRDefault="00DF65AE" w:rsidP="00DF65AE">
      <w:pPr>
        <w:pStyle w:val="Teaser"/>
        <w:spacing w:before="0" w:line="360" w:lineRule="auto"/>
        <w:rPr>
          <w:b/>
          <w:color w:val="000000" w:themeColor="text1"/>
          <w:sz w:val="21"/>
          <w:lang w:val="nb-NO"/>
        </w:rPr>
      </w:pPr>
    </w:p>
    <w:p w:rsidR="00DF65AE" w:rsidRPr="00FF4D9B" w:rsidRDefault="00DF65AE" w:rsidP="00DF65AE">
      <w:pPr>
        <w:pStyle w:val="Teaser"/>
        <w:spacing w:before="0" w:line="360" w:lineRule="auto"/>
        <w:rPr>
          <w:color w:val="000000" w:themeColor="text1"/>
          <w:position w:val="6"/>
          <w:sz w:val="21"/>
          <w:lang w:val="nb-NO"/>
        </w:rPr>
      </w:pPr>
      <w:r w:rsidRPr="00FF4D9B">
        <w:rPr>
          <w:color w:val="000000" w:themeColor="text1"/>
          <w:position w:val="6"/>
          <w:sz w:val="21"/>
          <w:lang w:val="nb-NO"/>
        </w:rPr>
        <w:t>Cecilie L. Vestergaard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1,2*</w:t>
      </w:r>
      <w:r w:rsidRPr="00FF4D9B">
        <w:rPr>
          <w:color w:val="000000" w:themeColor="text1"/>
          <w:position w:val="6"/>
          <w:sz w:val="21"/>
          <w:lang w:val="nb-NO"/>
        </w:rPr>
        <w:t>, Melanie R. Simpson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3,4</w:t>
      </w:r>
      <w:r w:rsidRPr="00FF4D9B">
        <w:rPr>
          <w:color w:val="000000" w:themeColor="text1"/>
          <w:position w:val="6"/>
          <w:sz w:val="21"/>
          <w:lang w:val="nb-NO"/>
        </w:rPr>
        <w:t>, Børge Sivertsen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1,5,6</w:t>
      </w:r>
      <w:r w:rsidRPr="00FF4D9B">
        <w:rPr>
          <w:color w:val="000000" w:themeColor="text1"/>
          <w:position w:val="6"/>
          <w:sz w:val="21"/>
          <w:lang w:val="nb-NO"/>
        </w:rPr>
        <w:t>, Håvard Kallestad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</w:t>
      </w:r>
      <w:r>
        <w:rPr>
          <w:color w:val="000000" w:themeColor="text1"/>
          <w:position w:val="6"/>
          <w:sz w:val="21"/>
          <w:vertAlign w:val="superscript"/>
          <w:lang w:val="nb-NO"/>
        </w:rPr>
        <w:t>,2</w:t>
      </w:r>
      <w:r w:rsidRPr="00FF4D9B">
        <w:rPr>
          <w:color w:val="000000" w:themeColor="text1"/>
          <w:position w:val="6"/>
          <w:sz w:val="21"/>
          <w:lang w:val="nb-NO"/>
        </w:rPr>
        <w:t>, Knut Langsrud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2</w:t>
      </w:r>
      <w:r w:rsidRPr="00FF4D9B">
        <w:rPr>
          <w:color w:val="000000" w:themeColor="text1"/>
          <w:position w:val="6"/>
          <w:sz w:val="21"/>
          <w:lang w:val="nb-NO"/>
        </w:rPr>
        <w:t>, Jan Scott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1,7</w:t>
      </w:r>
      <w:r w:rsidRPr="00FF4D9B">
        <w:rPr>
          <w:color w:val="000000" w:themeColor="text1"/>
          <w:position w:val="6"/>
          <w:sz w:val="21"/>
          <w:lang w:val="nb-NO"/>
        </w:rPr>
        <w:t>, Øystein Vedaa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6,8</w:t>
      </w:r>
    </w:p>
    <w:p w:rsidR="00DF65AE" w:rsidRPr="00FF4D9B" w:rsidRDefault="00DF65AE" w:rsidP="00DF65AE">
      <w:pPr>
        <w:pStyle w:val="Teaser"/>
        <w:spacing w:before="0" w:line="360" w:lineRule="auto"/>
        <w:rPr>
          <w:color w:val="000000" w:themeColor="text1"/>
          <w:position w:val="6"/>
          <w:lang w:val="nb-NO"/>
        </w:rPr>
      </w:pPr>
    </w:p>
    <w:p w:rsidR="00DF65AE" w:rsidRDefault="00DF65AE" w:rsidP="00DF65AE">
      <w:pPr>
        <w:pStyle w:val="Paragraph"/>
        <w:spacing w:before="0" w:line="360" w:lineRule="auto"/>
        <w:ind w:firstLine="0"/>
        <w:rPr>
          <w:color w:val="000000" w:themeColor="text1"/>
          <w:sz w:val="21"/>
        </w:rPr>
      </w:pPr>
      <w:r w:rsidRPr="008B72FA">
        <w:rPr>
          <w:b/>
          <w:color w:val="000000" w:themeColor="text1"/>
          <w:sz w:val="21"/>
        </w:rPr>
        <w:t>Affiliations</w:t>
      </w:r>
      <w:r w:rsidRPr="008B72FA">
        <w:rPr>
          <w:color w:val="000000" w:themeColor="text1"/>
          <w:sz w:val="21"/>
        </w:rPr>
        <w:t xml:space="preserve"> </w:t>
      </w:r>
    </w:p>
    <w:p w:rsidR="00DF65AE" w:rsidRPr="008B72FA" w:rsidRDefault="00DF65AE" w:rsidP="00DF65AE">
      <w:pPr>
        <w:pStyle w:val="Paragraph"/>
        <w:spacing w:before="0" w:line="360" w:lineRule="auto"/>
        <w:ind w:firstLine="0"/>
        <w:rPr>
          <w:color w:val="000000" w:themeColor="text1"/>
          <w:sz w:val="21"/>
        </w:rPr>
      </w:pPr>
    </w:p>
    <w:p w:rsidR="00DF65AE" w:rsidRDefault="00DF65AE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sz w:val="16"/>
          <w:lang w:val="en-US"/>
        </w:rPr>
      </w:pP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1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Mental Health, Norwegian University of Science and Technology,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2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Clinic of Mental Health Care, St. Olavs University Hospital, Østmarka,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3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Public Health and Nursing, Norwegian University of Science and Technology,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4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Clinical Research Unit Central Norway, St. Olavs Hospital,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5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Research &amp; Innovation, Helse-Fonna HF, Haugesund,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6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Health Promotion, Norwegian Institute of Public Health, Bergen,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7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University of Newcastle, Newcastle, United Kingdom.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8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Psychosocial Science, University of Bergen, Norway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sz w:val="16"/>
          <w:lang w:val="en-GB"/>
        </w:rPr>
        <w:t>*Corresponding author: Cecilie L</w:t>
      </w:r>
      <w:r w:rsidR="00DC2F88">
        <w:rPr>
          <w:rFonts w:ascii="Times New Roman" w:hAnsi="Times New Roman" w:cs="Times New Roman"/>
          <w:color w:val="000000" w:themeColor="text1"/>
          <w:sz w:val="16"/>
          <w:lang w:val="en-GB"/>
        </w:rPr>
        <w:t xml:space="preserve">. </w:t>
      </w:r>
      <w:r w:rsidRPr="00DF65AE">
        <w:rPr>
          <w:rFonts w:ascii="Times New Roman" w:hAnsi="Times New Roman" w:cs="Times New Roman"/>
          <w:color w:val="000000" w:themeColor="text1"/>
          <w:sz w:val="16"/>
          <w:lang w:val="en-GB"/>
        </w:rPr>
        <w:t xml:space="preserve">Vestergaard. Email: </w:t>
      </w:r>
      <w:hyperlink r:id="rId7" w:history="1">
        <w:r w:rsidRPr="00DF65AE">
          <w:rPr>
            <w:rStyle w:val="Hyperkobling"/>
            <w:rFonts w:ascii="Times New Roman" w:hAnsi="Times New Roman" w:cs="Times New Roman"/>
            <w:color w:val="000000" w:themeColor="text1"/>
            <w:sz w:val="16"/>
            <w:lang w:val="en-GB"/>
          </w:rPr>
          <w:t>cecilie.l.vestergaard@ntnu.no</w:t>
        </w:r>
      </w:hyperlink>
      <w:r w:rsidRPr="00DF65A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DF65AE">
        <w:rPr>
          <w:rFonts w:ascii="Times New Roman" w:hAnsi="Times New Roman" w:cs="Times New Roman"/>
          <w:color w:val="000000" w:themeColor="text1"/>
          <w:sz w:val="16"/>
          <w:lang w:val="en-GB"/>
        </w:rPr>
        <w:t xml:space="preserve">Address: </w:t>
      </w:r>
      <w:r w:rsidRPr="00DF65AE">
        <w:rPr>
          <w:rFonts w:ascii="Times New Roman" w:hAnsi="Times New Roman" w:cs="Times New Roman"/>
          <w:color w:val="000000" w:themeColor="text1"/>
          <w:sz w:val="16"/>
          <w:lang w:val="en-US"/>
        </w:rPr>
        <w:t>AFFU, St. Olavs hospital, PO Box 3250 Torgarden, NO-7006 Trondheim, Norway</w:t>
      </w: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tbl>
      <w:tblPr>
        <w:tblStyle w:val="Rutenettabell2uthevingsfarge3"/>
        <w:tblpPr w:leftFromText="141" w:rightFromText="141" w:vertAnchor="text" w:horzAnchor="margin" w:tblpY="-212"/>
        <w:tblW w:w="11833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3256"/>
        <w:gridCol w:w="283"/>
        <w:gridCol w:w="3544"/>
        <w:gridCol w:w="236"/>
        <w:gridCol w:w="4278"/>
        <w:gridCol w:w="236"/>
      </w:tblGrid>
      <w:tr w:rsidR="007142A5" w:rsidRPr="00DC2F88" w:rsidTr="00714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83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142A5" w:rsidRPr="00C05AEC" w:rsidRDefault="00DC2F88" w:rsidP="007142A5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  <w:lang w:val="en-US"/>
              </w:rPr>
              <w:lastRenderedPageBreak/>
              <w:t>Table S</w:t>
            </w:r>
            <w:r w:rsidR="007A51FD">
              <w:rPr>
                <w:rFonts w:ascii="Times New Roman" w:hAnsi="Times New Roman" w:cs="Times New Roman"/>
                <w:b w:val="0"/>
                <w:sz w:val="21"/>
                <w:szCs w:val="21"/>
                <w:lang w:val="en-US"/>
              </w:rPr>
              <w:t>1</w:t>
            </w:r>
            <w:r w:rsidR="007142A5" w:rsidRPr="00C05AEC">
              <w:rPr>
                <w:rFonts w:ascii="Times New Roman" w:hAnsi="Times New Roman" w:cs="Times New Roman"/>
                <w:b w:val="0"/>
                <w:sz w:val="21"/>
                <w:szCs w:val="21"/>
                <w:lang w:val="en-US"/>
              </w:rPr>
              <w:t>: Category information in variables</w:t>
            </w:r>
          </w:p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RPr="00C05AEC" w:rsidTr="007142A5">
        <w:tc>
          <w:tcPr>
            <w:tcW w:w="3256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C05AEC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Question:</w:t>
            </w:r>
          </w:p>
        </w:tc>
        <w:tc>
          <w:tcPr>
            <w:tcW w:w="283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C05AEC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Option: </w:t>
            </w:r>
          </w:p>
        </w:tc>
        <w:tc>
          <w:tcPr>
            <w:tcW w:w="236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C05AEC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Comment: </w:t>
            </w:r>
          </w:p>
          <w:p w:rsidR="007142A5" w:rsidRPr="00C05AEC" w:rsidRDefault="007142A5" w:rsidP="007142A5">
            <w:pPr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RPr="00DC2F88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Relationship status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`married/registered partner´, `cohabitant´, `romantic partner, but lives alone´, `single´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Care for children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`yes´, `no´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Financial difficulties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‘never/seldom’, ‘sometimes’, ‘often’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Average physical activity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‘0 or &lt;1 day</w:t>
            </w:r>
            <w:proofErr w:type="gramStart"/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’,‘</w:t>
            </w:r>
            <w:proofErr w:type="gramEnd"/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 days’, ‘4 days’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Work with income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`yes´, `no´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RPr="00DC2F88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Study program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òne</w:t>
            </w:r>
            <w:proofErr w:type="spellEnd"/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 xml:space="preserve"> year´, `lower grade´, `higher grade´, </w:t>
            </w:r>
            <w:proofErr w:type="spellStart"/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òther</w:t>
            </w:r>
            <w:proofErr w:type="spellEnd"/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´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Working night shifts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`yes´, `no´</w:t>
            </w:r>
          </w:p>
        </w:tc>
        <w:tc>
          <w:tcPr>
            <w:tcW w:w="23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  <w:tr w:rsidR="007142A5" w:rsidRPr="00DC2F88" w:rsidTr="007142A5">
        <w:tc>
          <w:tcPr>
            <w:tcW w:w="3256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6132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Circadian preference</w:t>
            </w:r>
          </w:p>
        </w:tc>
        <w:tc>
          <w:tcPr>
            <w:tcW w:w="283" w:type="dxa"/>
          </w:tcPr>
          <w:p w:rsidR="007142A5" w:rsidRPr="00661326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544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</w:pPr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>You hear about morning people (early birds) and evening people (night owls). Which of these types would you say you are?</w:t>
            </w:r>
          </w:p>
          <w:p w:rsidR="007142A5" w:rsidRPr="00C05AEC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>‘</w:t>
            </w:r>
            <w:proofErr w:type="gramStart"/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>Certainly</w:t>
            </w:r>
            <w:proofErr w:type="gramEnd"/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 morning type’, ‘More morning type than evening type’, ‘More evening type than morning type’, ‘Certainly evening type’.</w:t>
            </w:r>
          </w:p>
        </w:tc>
        <w:tc>
          <w:tcPr>
            <w:tcW w:w="236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78" w:type="dxa"/>
          </w:tcPr>
          <w:p w:rsidR="007142A5" w:rsidRPr="00C05AEC" w:rsidRDefault="007142A5" w:rsidP="007142A5">
            <w:pPr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</w:pPr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Based on this, we differentiated between </w:t>
            </w:r>
          </w:p>
          <w:p w:rsidR="007142A5" w:rsidRPr="00C05AEC" w:rsidRDefault="007142A5" w:rsidP="007142A5">
            <w:pPr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</w:pPr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a) Morningness: (‘Certainly morning type’), </w:t>
            </w:r>
          </w:p>
          <w:p w:rsidR="007142A5" w:rsidRPr="00C05AEC" w:rsidRDefault="007142A5" w:rsidP="007142A5">
            <w:pPr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</w:pPr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>b) Intermediate: (‘More morning type than evening type’ and ‘More evening type than morning type’)</w:t>
            </w:r>
          </w:p>
          <w:p w:rsidR="007142A5" w:rsidRPr="00C05AEC" w:rsidRDefault="007142A5" w:rsidP="007142A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05AEC">
              <w:rPr>
                <w:rFonts w:ascii="Times New Roman" w:hAnsi="Times New Roman" w:cs="Times New Roman"/>
                <w:color w:val="201F1E"/>
                <w:sz w:val="21"/>
                <w:szCs w:val="21"/>
                <w:shd w:val="clear" w:color="auto" w:fill="FFFFFF"/>
                <w:lang w:val="en-US"/>
              </w:rPr>
              <w:t>c) Eveningness (‘Certainly evening type’).</w:t>
            </w:r>
          </w:p>
        </w:tc>
        <w:tc>
          <w:tcPr>
            <w:tcW w:w="236" w:type="dxa"/>
          </w:tcPr>
          <w:p w:rsidR="007142A5" w:rsidRDefault="007142A5" w:rsidP="007142A5">
            <w:pPr>
              <w:rPr>
                <w:sz w:val="16"/>
                <w:lang w:val="en-US"/>
              </w:rPr>
            </w:pPr>
          </w:p>
        </w:tc>
      </w:tr>
    </w:tbl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:rsidR="0066137A" w:rsidRDefault="0066137A">
      <w:pP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 w:type="page"/>
      </w:r>
    </w:p>
    <w:p w:rsidR="0066137A" w:rsidRPr="004C16F0" w:rsidRDefault="00221754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</w:pPr>
      <w:r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lastRenderedPageBreak/>
        <w:t>Table</w:t>
      </w:r>
      <w:r w:rsidR="007A51FD"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t>S</w:t>
      </w:r>
      <w:r w:rsidR="007A51FD"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t>2</w:t>
      </w:r>
      <w:r w:rsidR="0066137A" w:rsidRPr="004C16F0"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t xml:space="preserve">: Subgroups in combined </w:t>
      </w:r>
      <w:r w:rsidR="007A51FD"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t xml:space="preserve">sleep duration </w:t>
      </w:r>
      <w:r w:rsidR="0066137A" w:rsidRPr="004C16F0">
        <w:rPr>
          <w:rFonts w:ascii="Times New Roman" w:hAnsi="Times New Roman" w:cs="Times New Roman"/>
          <w:color w:val="000000" w:themeColor="text1"/>
          <w:position w:val="6"/>
          <w:sz w:val="21"/>
          <w:szCs w:val="21"/>
          <w:lang w:val="en-GB"/>
        </w:rPr>
        <w:t>groups</w:t>
      </w:r>
    </w:p>
    <w:tbl>
      <w:tblPr>
        <w:tblpPr w:leftFromText="141" w:rightFromText="141" w:vertAnchor="text" w:horzAnchor="margin" w:tblpY="52"/>
        <w:tblW w:w="1119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8"/>
        <w:gridCol w:w="1275"/>
        <w:gridCol w:w="2127"/>
        <w:gridCol w:w="1344"/>
        <w:gridCol w:w="4184"/>
      </w:tblGrid>
      <w:tr w:rsidR="003A66E8" w:rsidRPr="00D35B5E" w:rsidTr="003A66E8">
        <w:trPr>
          <w:trHeight w:val="39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Combined group name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lang w:val="en-US"/>
              </w:rPr>
              <w:t>n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Subgroups included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n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lang w:val="en-US"/>
              </w:rPr>
              <w:t xml:space="preserve"> Definition </w:t>
            </w: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Short-Short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3723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Short-Short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723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 xml:space="preserve">Weekday 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T</w:t>
            </w: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ST &lt; 7 hr and weekend TST &lt;7 hr </w:t>
            </w: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Short-Long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10115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Short-Medium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7670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 xml:space="preserve">Weekday TST &lt;7 hr and weekend TST 7-9 hr  </w:t>
            </w:r>
          </w:p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Short-Long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2445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&lt;7 hr and weekend TST &gt; 9 hr</w:t>
            </w: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Medium-Medium REF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17656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Medium-Medium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 xml:space="preserve">17656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7-9 hr and weekend TST 7-9 hr</w:t>
            </w: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Long-Short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2827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Medium-Short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1460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7-9 hr and weekend TST &lt;7 hr </w:t>
            </w:r>
          </w:p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Long-Short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84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&gt; 9 hr and weekend TST &lt;7 hr </w:t>
            </w:r>
          </w:p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Long-Medium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1283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&gt; 9 hr and weekend TST 7-9 hr </w:t>
            </w:r>
          </w:p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Medium-Long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9098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Medium-Long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909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8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7-9 hr and weekend TST &gt; 9 hr</w:t>
            </w:r>
          </w:p>
        </w:tc>
      </w:tr>
      <w:tr w:rsidR="003A66E8" w:rsidRPr="00DC2F88" w:rsidTr="003A66E8">
        <w:trPr>
          <w:trHeight w:val="39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Long-Long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Long-Long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66E8" w:rsidRPr="000232E9" w:rsidRDefault="003A66E8" w:rsidP="003A66E8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232E9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253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2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66E8" w:rsidRPr="007142A5" w:rsidRDefault="003A66E8" w:rsidP="003A66E8">
            <w:pPr>
              <w:rPr>
                <w:rFonts w:ascii="Times New Roman" w:hAnsi="Times New Roman" w:cs="Times New Roman"/>
                <w:sz w:val="16"/>
                <w:lang w:val="en-US"/>
              </w:rPr>
            </w:pPr>
            <w:r w:rsidRPr="007142A5">
              <w:rPr>
                <w:rFonts w:ascii="Times New Roman" w:hAnsi="Times New Roman" w:cs="Times New Roman"/>
                <w:sz w:val="16"/>
                <w:lang w:val="en-US"/>
              </w:rPr>
              <w:t>Weekday TST &gt; 9 hr and weekend TST &gt; 9 hr</w:t>
            </w:r>
          </w:p>
        </w:tc>
      </w:tr>
    </w:tbl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Pr="007142A5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Default="0066137A" w:rsidP="0066137A">
      <w:pPr>
        <w:rPr>
          <w:rFonts w:ascii="Times New Roman" w:hAnsi="Times New Roman" w:cs="Times New Roman"/>
          <w:sz w:val="16"/>
          <w:lang w:val="en-US"/>
        </w:rPr>
      </w:pPr>
    </w:p>
    <w:p w:rsidR="0066137A" w:rsidRDefault="0066137A" w:rsidP="0066137A">
      <w:pPr>
        <w:rPr>
          <w:rFonts w:ascii="Times New Roman" w:hAnsi="Times New Roman" w:cs="Times New Roman"/>
          <w:sz w:val="16"/>
          <w:lang w:val="en-US"/>
        </w:rPr>
      </w:pPr>
      <w:r w:rsidRPr="007142A5">
        <w:rPr>
          <w:rFonts w:ascii="Times New Roman" w:hAnsi="Times New Roman" w:cs="Times New Roman"/>
          <w:sz w:val="16"/>
          <w:lang w:val="en-US"/>
        </w:rPr>
        <w:t>REF; Reference group, TST; sleep duration (total sleep time), hr; hour</w:t>
      </w:r>
      <w:r>
        <w:rPr>
          <w:rFonts w:ascii="Times New Roman" w:hAnsi="Times New Roman" w:cs="Times New Roman"/>
          <w:sz w:val="16"/>
          <w:lang w:val="en-US"/>
        </w:rPr>
        <w:t>s.</w:t>
      </w:r>
    </w:p>
    <w:p w:rsidR="00661326" w:rsidRPr="003A66E8" w:rsidRDefault="0066137A">
      <w:pP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 w:type="page"/>
      </w:r>
    </w:p>
    <w:tbl>
      <w:tblPr>
        <w:tblStyle w:val="Tabellrutenett"/>
        <w:tblpPr w:leftFromText="141" w:rightFromText="141" w:vertAnchor="text" w:horzAnchor="margin" w:tblpY="-894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284"/>
        <w:gridCol w:w="992"/>
        <w:gridCol w:w="1276"/>
        <w:gridCol w:w="283"/>
        <w:gridCol w:w="1073"/>
        <w:gridCol w:w="61"/>
        <w:gridCol w:w="175"/>
        <w:gridCol w:w="1243"/>
        <w:gridCol w:w="283"/>
        <w:gridCol w:w="851"/>
        <w:gridCol w:w="1417"/>
      </w:tblGrid>
      <w:tr w:rsidR="00B124DB" w:rsidRPr="00DC2F88" w:rsidTr="002F1175">
        <w:trPr>
          <w:trHeight w:val="278"/>
        </w:trPr>
        <w:tc>
          <w:tcPr>
            <w:tcW w:w="10915" w:type="dxa"/>
            <w:gridSpan w:val="13"/>
            <w:tcBorders>
              <w:bottom w:val="single" w:sz="4" w:space="0" w:color="auto"/>
            </w:tcBorders>
          </w:tcPr>
          <w:p w:rsidR="00EA35E4" w:rsidRPr="00E42F5F" w:rsidRDefault="00221754" w:rsidP="00B124D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Table</w:t>
            </w:r>
            <w:r w:rsidR="007A51F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="007A51F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B124DB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: Results from logistic regression analysis exploring </w:t>
            </w:r>
            <w:r w:rsidR="00EA35E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B124DB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models with </w:t>
            </w:r>
            <w:r w:rsidR="00EA35E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values representing odds ratio (OR). Medium-Medium sleep duration pattern (OR =1) is the reference category in all analyses.  </w:t>
            </w:r>
          </w:p>
          <w:p w:rsidR="009C79A1" w:rsidRPr="00B124DB" w:rsidRDefault="009C79A1" w:rsidP="00B124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24DB" w:rsidRPr="00627E0D" w:rsidTr="00725EB5">
        <w:trPr>
          <w:trHeight w:val="278"/>
        </w:trPr>
        <w:tc>
          <w:tcPr>
            <w:tcW w:w="1985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121FBD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having the outcome tested </w:t>
            </w:r>
            <w:r w:rsidR="00121F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within subgroup</w:t>
            </w:r>
          </w:p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(%)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1 (</w:t>
            </w:r>
            <w:r w:rsidR="004F13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unadjusted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2 (partly adjusted) ᵃ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3 (fully adjusted) ᵇ</w:t>
            </w:r>
          </w:p>
        </w:tc>
      </w:tr>
      <w:tr w:rsidR="00B124DB" w:rsidRPr="00627E0D" w:rsidTr="00725EB5">
        <w:trPr>
          <w:trHeight w:val="278"/>
        </w:trPr>
        <w:tc>
          <w:tcPr>
            <w:tcW w:w="1985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79" w:type="dxa"/>
            <w:gridSpan w:val="3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</w:tr>
      <w:tr w:rsidR="00B124DB" w:rsidRPr="00E25222" w:rsidTr="00725EB5">
        <w:trPr>
          <w:trHeight w:val="278"/>
        </w:trPr>
        <w:tc>
          <w:tcPr>
            <w:tcW w:w="1985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725EB5">
        <w:trPr>
          <w:trHeight w:val="278"/>
        </w:trPr>
        <w:tc>
          <w:tcPr>
            <w:tcW w:w="8364" w:type="dxa"/>
            <w:gridSpan w:val="10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Overweight or obesity (BMI). 1750 missing values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31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5098 (29.9)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1.63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 to 1.35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1.13 to 1.33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1391 (39.1)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1.35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 to 1.4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1.21 to 1.35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1.17 to 1.31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3561 (36.7)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1.30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1.17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1.07 to 1.28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942 (34.6)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1.09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 to 1.16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2666 (30.5)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1.07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1.22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 to 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8647" w:type="dxa"/>
            <w:gridSpan w:val="11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Psychological distress (HSCL-25). 43 missing values</w:t>
            </w: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3854 (21.8)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3.16 to 3.68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3.06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2.82 to 3.3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3.04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2.80 to 3.30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1806 (48.6)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1.99 to 2.2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1.83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1.73 to 1.94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1.76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1.66 to 1.8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3750 (37.1)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1.26 to 1.52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1.20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 to 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1.19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 to 1.31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787 (27.9)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0.96 to 1.09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to 0.97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 (22.3)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1.14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 to 1.26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0.96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to 1.02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E25222" w:rsidTr="00C524A1">
        <w:trPr>
          <w:trHeight w:val="286"/>
        </w:trPr>
        <w:tc>
          <w:tcPr>
            <w:tcW w:w="8364" w:type="dxa"/>
            <w:gridSpan w:val="10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9498" w:type="dxa"/>
            <w:gridSpan w:val="1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Dissatisfaction with life (SWLS). 1052 missing values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9518 (55.1)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2.5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2.40 to 2.7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1.96 to 2.30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2.28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2725 (74.7)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1.72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1.63 to 1.81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1.41 to 1.58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1.44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1.5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6766 (68.4)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 to 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1.21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1681 (60.6)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 to 1.04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 to 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4866 (55.0)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1.22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1.15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 to 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   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81098E" w:rsidTr="00C524A1">
        <w:trPr>
          <w:trHeight w:val="286"/>
        </w:trPr>
        <w:tc>
          <w:tcPr>
            <w:tcW w:w="8364" w:type="dxa"/>
            <w:gridSpan w:val="10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9498" w:type="dxa"/>
            <w:gridSpan w:val="12"/>
          </w:tcPr>
          <w:p w:rsidR="00B124DB" w:rsidRPr="00B124DB" w:rsidRDefault="000543FC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="00B124DB"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omatic symptom burden (SSS-8). 2760 missing values.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4013 (24.2)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3.5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3.24 to 3.7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3.4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3.17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3.45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1836 (52.7)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2.27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2.15 to 2.40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1.93 to 2.17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1.96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2.0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3997 (42.0)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 to 1.54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1.23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1.36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808 (31.0)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1.14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0.97 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 to 1.04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1.01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2188 (25.5)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 to 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to 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9498" w:type="dxa"/>
            <w:gridSpan w:val="1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Failed </w:t>
            </w:r>
            <w:r w:rsidR="00EA35E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study exam</w:t>
            </w: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(Yes/No). 0 missing values.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DC2F88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5481 (31.0)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1.63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1.42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1.40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1511 (40.6)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 to 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1.22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1.29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 to 1.24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3745 (37.0)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1.18 to 1.40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1.23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1.34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1.21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 to 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1045 (37.0)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 to 0.96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 to 1.01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 to 0.99</w:t>
            </w:r>
          </w:p>
        </w:tc>
      </w:tr>
      <w:tr w:rsidR="00B124DB" w:rsidRPr="00627E0D" w:rsidTr="00C524A1">
        <w:trPr>
          <w:trHeight w:val="286"/>
        </w:trPr>
        <w:tc>
          <w:tcPr>
            <w:tcW w:w="1985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2666 (29.3)</w:t>
            </w:r>
          </w:p>
        </w:tc>
        <w:tc>
          <w:tcPr>
            <w:tcW w:w="284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1.19</w:t>
            </w:r>
          </w:p>
        </w:tc>
        <w:tc>
          <w:tcPr>
            <w:tcW w:w="1276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 to 1.30</w:t>
            </w:r>
          </w:p>
        </w:tc>
        <w:tc>
          <w:tcPr>
            <w:tcW w:w="283" w:type="dxa"/>
            <w:vMerge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</w:t>
            </w:r>
          </w:p>
        </w:tc>
        <w:tc>
          <w:tcPr>
            <w:tcW w:w="1418" w:type="dxa"/>
            <w:gridSpan w:val="2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1.13 to 1.36</w:t>
            </w:r>
          </w:p>
        </w:tc>
        <w:tc>
          <w:tcPr>
            <w:tcW w:w="283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17" w:type="dxa"/>
          </w:tcPr>
          <w:p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 to 1.31</w:t>
            </w:r>
          </w:p>
        </w:tc>
      </w:tr>
      <w:tr w:rsidR="00517F33" w:rsidRPr="00DC2F88" w:rsidTr="00C524A1">
        <w:trPr>
          <w:trHeight w:val="286"/>
        </w:trPr>
        <w:tc>
          <w:tcPr>
            <w:tcW w:w="10915" w:type="dxa"/>
            <w:gridSpan w:val="13"/>
          </w:tcPr>
          <w:p w:rsidR="0048743A" w:rsidRDefault="0048743A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8743A" w:rsidRDefault="0048743A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517F33" w:rsidRPr="00C524A1" w:rsidRDefault="00517F33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CI, confidence interval; OR, Odds ratio</w:t>
            </w:r>
          </w:p>
          <w:p w:rsidR="00517F33" w:rsidRPr="00C524A1" w:rsidRDefault="00517F33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ᵃ Background variables including sex, age, relationship status, care for children, financial difficulties, use of alcohol, physical activity, work with income, study program </w:t>
            </w:r>
          </w:p>
          <w:p w:rsidR="00517F33" w:rsidRDefault="00517F33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ᵇ </w:t>
            </w:r>
            <w:proofErr w:type="gramStart"/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</w:t>
            </w:r>
            <w:proofErr w:type="gramEnd"/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addition to background variables, the model also adjusts for circadian preference and working night shifts</w:t>
            </w:r>
          </w:p>
          <w:p w:rsidR="00DF65AE" w:rsidRPr="00B124DB" w:rsidRDefault="00DF65AE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325305" w:rsidRDefault="00325305" w:rsidP="00325305">
      <w:pPr>
        <w:rPr>
          <w:rFonts w:cstheme="minorHAnsi"/>
          <w:sz w:val="16"/>
          <w:szCs w:val="16"/>
          <w:lang w:val="en-US"/>
        </w:rPr>
      </w:pPr>
    </w:p>
    <w:p w:rsidR="00325305" w:rsidRDefault="00325305" w:rsidP="00325305">
      <w:pPr>
        <w:rPr>
          <w:rFonts w:cstheme="minorHAnsi"/>
          <w:sz w:val="16"/>
          <w:szCs w:val="16"/>
          <w:lang w:val="en-US"/>
        </w:rPr>
      </w:pPr>
      <w:r>
        <w:rPr>
          <w:rFonts w:cstheme="minorHAnsi"/>
          <w:sz w:val="16"/>
          <w:szCs w:val="16"/>
          <w:lang w:val="en-US"/>
        </w:rPr>
        <w:t xml:space="preserve">  </w:t>
      </w: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661326" w:rsidRPr="00E42F5F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  <w:r>
        <w:rPr>
          <w:rFonts w:ascii="Calibri" w:hAnsi="Calibri" w:cs="Calibri"/>
          <w:b/>
          <w:sz w:val="16"/>
          <w:szCs w:val="16"/>
          <w:lang w:val="en-US"/>
        </w:rPr>
        <w:br w:type="page"/>
      </w:r>
    </w:p>
    <w:tbl>
      <w:tblPr>
        <w:tblStyle w:val="Tabellrutenett"/>
        <w:tblpPr w:leftFromText="141" w:rightFromText="141" w:vertAnchor="text" w:horzAnchor="margin" w:tblpY="39"/>
        <w:tblW w:w="11057" w:type="dxa"/>
        <w:tblLayout w:type="fixed"/>
        <w:tblLook w:val="04A0" w:firstRow="1" w:lastRow="0" w:firstColumn="1" w:lastColumn="0" w:noHBand="0" w:noVBand="1"/>
      </w:tblPr>
      <w:tblGrid>
        <w:gridCol w:w="905"/>
        <w:gridCol w:w="1355"/>
        <w:gridCol w:w="905"/>
        <w:gridCol w:w="905"/>
        <w:gridCol w:w="1317"/>
        <w:gridCol w:w="43"/>
        <w:gridCol w:w="299"/>
        <w:gridCol w:w="236"/>
        <w:gridCol w:w="839"/>
        <w:gridCol w:w="1490"/>
        <w:gridCol w:w="408"/>
        <w:gridCol w:w="937"/>
        <w:gridCol w:w="1418"/>
      </w:tblGrid>
      <w:tr w:rsidR="00814504" w:rsidRPr="00DC2F88" w:rsidTr="00DF65AE">
        <w:trPr>
          <w:trHeight w:val="278"/>
        </w:trPr>
        <w:tc>
          <w:tcPr>
            <w:tcW w:w="1105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14504" w:rsidRPr="00E42F5F" w:rsidRDefault="00221754" w:rsidP="0081450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Table S</w:t>
            </w:r>
            <w:r w:rsidR="007A51F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81450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: </w:t>
            </w:r>
            <w:r w:rsidR="00EA35E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Results from logistic regression analysis exploring 3 models with values representing odds ratio (OR). Short-Short sleep duration pattern (OR =1) is the reference category in all analyses.  </w:t>
            </w:r>
          </w:p>
          <w:p w:rsidR="00E42F5F" w:rsidRPr="00E42F5F" w:rsidRDefault="00E42F5F" w:rsidP="0081450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14504" w:rsidRPr="00814504" w:rsidTr="00DF65AE">
        <w:trPr>
          <w:trHeight w:val="278"/>
        </w:trPr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1 (</w:t>
            </w:r>
            <w:r w:rsidR="004F13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unadjusted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2 (partly adjusted) ᵃ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3 (fully adjusted) ᵇ</w:t>
            </w:r>
          </w:p>
        </w:tc>
      </w:tr>
      <w:tr w:rsidR="00814504" w:rsidRPr="00814504" w:rsidTr="00DF65AE">
        <w:trPr>
          <w:trHeight w:val="278"/>
        </w:trPr>
        <w:tc>
          <w:tcPr>
            <w:tcW w:w="22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2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</w:tr>
      <w:tr w:rsidR="00814504" w:rsidRPr="00814504" w:rsidTr="00DF65AE">
        <w:trPr>
          <w:trHeight w:val="278"/>
        </w:trPr>
        <w:tc>
          <w:tcPr>
            <w:tcW w:w="22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78"/>
        </w:trPr>
        <w:tc>
          <w:tcPr>
            <w:tcW w:w="82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Overweight or obesity (BMI). 1750 missing values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31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to 0.71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to 0.88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0.97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 to 1.11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0.92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to 1.06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to 0.74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 to 0.9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 to 0.95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to 0.79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0.79 to 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 to 0.9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87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Psychological distress (HSCL-25). 43 missing values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 to 0.35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 to 0.6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0.55 to 0.65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to 0.63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 to 45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0.35 to 0.44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 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0.35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Dissatisfaction with life (SWLS). 1052 missing values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to 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0.51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to 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0.76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to 0.74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 to 0.56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 to 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 to 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 to 0.50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0.38 to 0.48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0.55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 to 0.5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  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0543FC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="00814504"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omatic symptom burden (SSS-8). 2760 missing values.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0.25 to 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 to 0.34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0.70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0.67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 to 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 to 0.33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to 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 to 0.37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0.33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Failed </w:t>
            </w:r>
            <w:r w:rsidR="00EA35E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study </w:t>
            </w: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exam (Yes/No). 0 missing values.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DC2F88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to 0.71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 to 0.82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 to 0.83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0.93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to 1.0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to 0.98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 to 0.94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to 1.0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to 1.04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0.55 to 0.65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 to 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814504" w:rsidRPr="00814504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0.8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to 1.05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</w:t>
            </w:r>
          </w:p>
        </w:tc>
      </w:tr>
      <w:tr w:rsidR="00430D6F" w:rsidRPr="00DC2F88" w:rsidTr="00DF65AE">
        <w:trPr>
          <w:trHeight w:val="286"/>
        </w:trPr>
        <w:tc>
          <w:tcPr>
            <w:tcW w:w="1105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8743A" w:rsidRDefault="0048743A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30D6F" w:rsidRPr="00C524A1" w:rsidRDefault="00430D6F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CI, confidence interval; OR, Odds ratio</w:t>
            </w:r>
          </w:p>
          <w:p w:rsidR="00430D6F" w:rsidRPr="00C524A1" w:rsidRDefault="00430D6F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ᵃ Background variables including sex, age, relationship status, care for children, financial difficulties, use of alcohol, physical activity, work with income, study program </w:t>
            </w:r>
          </w:p>
          <w:p w:rsidR="00430D6F" w:rsidRPr="00814504" w:rsidRDefault="00430D6F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ᵇ </w:t>
            </w:r>
            <w:proofErr w:type="gramStart"/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</w:t>
            </w:r>
            <w:proofErr w:type="gramEnd"/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addition to background variables, the model also adjusts for circadian preference and working night shifts</w:t>
            </w:r>
          </w:p>
        </w:tc>
      </w:tr>
    </w:tbl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814504" w:rsidRPr="00F51C98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:rsidR="004C506E" w:rsidRDefault="004C506E">
      <w:pPr>
        <w:rPr>
          <w:lang w:val="en-US"/>
        </w:rPr>
      </w:pPr>
    </w:p>
    <w:p w:rsidR="006A4481" w:rsidRPr="00DE55AE" w:rsidRDefault="006A4481" w:rsidP="00DE55AE">
      <w:pPr>
        <w:rPr>
          <w:sz w:val="20"/>
          <w:szCs w:val="20"/>
          <w:lang w:val="en-US"/>
        </w:rPr>
      </w:pPr>
    </w:p>
    <w:sectPr w:rsidR="006A4481" w:rsidRPr="00DE55AE" w:rsidSect="00517F3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3CE" w:rsidRDefault="009023CE" w:rsidP="00814504">
      <w:r>
        <w:separator/>
      </w:r>
    </w:p>
  </w:endnote>
  <w:endnote w:type="continuationSeparator" w:id="0">
    <w:p w:rsidR="009023CE" w:rsidRDefault="009023CE" w:rsidP="0081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3CE" w:rsidRDefault="009023CE" w:rsidP="00814504">
      <w:r>
        <w:separator/>
      </w:r>
    </w:p>
  </w:footnote>
  <w:footnote w:type="continuationSeparator" w:id="0">
    <w:p w:rsidR="009023CE" w:rsidRDefault="009023CE" w:rsidP="00814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36F"/>
    <w:multiLevelType w:val="hybridMultilevel"/>
    <w:tmpl w:val="9FFAE3A6"/>
    <w:lvl w:ilvl="0" w:tplc="5106A7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E2112"/>
    <w:multiLevelType w:val="hybridMultilevel"/>
    <w:tmpl w:val="E6829F98"/>
    <w:lvl w:ilvl="0" w:tplc="2CAE8BB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 w:val="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EF"/>
    <w:rsid w:val="000017DB"/>
    <w:rsid w:val="000176A3"/>
    <w:rsid w:val="00020FB1"/>
    <w:rsid w:val="000232E9"/>
    <w:rsid w:val="000324DD"/>
    <w:rsid w:val="000402EF"/>
    <w:rsid w:val="000454D5"/>
    <w:rsid w:val="000543FC"/>
    <w:rsid w:val="00067E07"/>
    <w:rsid w:val="00081A78"/>
    <w:rsid w:val="00092AE0"/>
    <w:rsid w:val="000C0062"/>
    <w:rsid w:val="000F4DEF"/>
    <w:rsid w:val="00121669"/>
    <w:rsid w:val="00121FBD"/>
    <w:rsid w:val="00136DDF"/>
    <w:rsid w:val="00147EBB"/>
    <w:rsid w:val="00153AAB"/>
    <w:rsid w:val="00155B3A"/>
    <w:rsid w:val="001613C3"/>
    <w:rsid w:val="00182D7F"/>
    <w:rsid w:val="001A0A27"/>
    <w:rsid w:val="001B6C33"/>
    <w:rsid w:val="001F38DE"/>
    <w:rsid w:val="00210318"/>
    <w:rsid w:val="002120EB"/>
    <w:rsid w:val="00221754"/>
    <w:rsid w:val="00232CBB"/>
    <w:rsid w:val="00255072"/>
    <w:rsid w:val="00261A4D"/>
    <w:rsid w:val="002A737B"/>
    <w:rsid w:val="002D0D4F"/>
    <w:rsid w:val="002D2AD1"/>
    <w:rsid w:val="002E027F"/>
    <w:rsid w:val="002E06A4"/>
    <w:rsid w:val="002E47F1"/>
    <w:rsid w:val="002F1175"/>
    <w:rsid w:val="00316A1E"/>
    <w:rsid w:val="00325305"/>
    <w:rsid w:val="00347387"/>
    <w:rsid w:val="003522FB"/>
    <w:rsid w:val="00360013"/>
    <w:rsid w:val="00365860"/>
    <w:rsid w:val="0038412C"/>
    <w:rsid w:val="003A66E8"/>
    <w:rsid w:val="003D1A93"/>
    <w:rsid w:val="003D3F62"/>
    <w:rsid w:val="003D51E8"/>
    <w:rsid w:val="003D6BDD"/>
    <w:rsid w:val="003F19D6"/>
    <w:rsid w:val="004063AF"/>
    <w:rsid w:val="00411C70"/>
    <w:rsid w:val="004208EF"/>
    <w:rsid w:val="00430D6F"/>
    <w:rsid w:val="004333A8"/>
    <w:rsid w:val="004506CD"/>
    <w:rsid w:val="00485180"/>
    <w:rsid w:val="0048743A"/>
    <w:rsid w:val="004C16F0"/>
    <w:rsid w:val="004C506E"/>
    <w:rsid w:val="004D11CA"/>
    <w:rsid w:val="004F13A7"/>
    <w:rsid w:val="004F2364"/>
    <w:rsid w:val="00515E18"/>
    <w:rsid w:val="005161E1"/>
    <w:rsid w:val="00517E8E"/>
    <w:rsid w:val="00517F33"/>
    <w:rsid w:val="005244F0"/>
    <w:rsid w:val="00532542"/>
    <w:rsid w:val="00537ACF"/>
    <w:rsid w:val="00561F4B"/>
    <w:rsid w:val="00572A57"/>
    <w:rsid w:val="0057736D"/>
    <w:rsid w:val="0057776E"/>
    <w:rsid w:val="00580880"/>
    <w:rsid w:val="0059615B"/>
    <w:rsid w:val="005A6F67"/>
    <w:rsid w:val="005B30F0"/>
    <w:rsid w:val="005C3B60"/>
    <w:rsid w:val="005C49C9"/>
    <w:rsid w:val="005C5C21"/>
    <w:rsid w:val="00605B89"/>
    <w:rsid w:val="00606E84"/>
    <w:rsid w:val="00607E9E"/>
    <w:rsid w:val="00616B40"/>
    <w:rsid w:val="00625647"/>
    <w:rsid w:val="00625C99"/>
    <w:rsid w:val="00661326"/>
    <w:rsid w:val="0066137A"/>
    <w:rsid w:val="006741C4"/>
    <w:rsid w:val="00684BF0"/>
    <w:rsid w:val="00697ECA"/>
    <w:rsid w:val="006A00FE"/>
    <w:rsid w:val="006A4481"/>
    <w:rsid w:val="006D0DCF"/>
    <w:rsid w:val="007142A5"/>
    <w:rsid w:val="00725EB5"/>
    <w:rsid w:val="007643A4"/>
    <w:rsid w:val="00766F47"/>
    <w:rsid w:val="00767A90"/>
    <w:rsid w:val="00771AE4"/>
    <w:rsid w:val="00781069"/>
    <w:rsid w:val="00781DFA"/>
    <w:rsid w:val="007859F1"/>
    <w:rsid w:val="007A51FD"/>
    <w:rsid w:val="007B19DA"/>
    <w:rsid w:val="007B1DEE"/>
    <w:rsid w:val="007C0FF7"/>
    <w:rsid w:val="007E1DBD"/>
    <w:rsid w:val="00803A00"/>
    <w:rsid w:val="00811071"/>
    <w:rsid w:val="00814504"/>
    <w:rsid w:val="00816DB3"/>
    <w:rsid w:val="008246F5"/>
    <w:rsid w:val="00826F85"/>
    <w:rsid w:val="0083689E"/>
    <w:rsid w:val="00856822"/>
    <w:rsid w:val="00864F14"/>
    <w:rsid w:val="0087325A"/>
    <w:rsid w:val="00876930"/>
    <w:rsid w:val="00887E1C"/>
    <w:rsid w:val="00891905"/>
    <w:rsid w:val="00892D45"/>
    <w:rsid w:val="008964F8"/>
    <w:rsid w:val="008A7CDA"/>
    <w:rsid w:val="008C5879"/>
    <w:rsid w:val="008C5F18"/>
    <w:rsid w:val="008C6CEA"/>
    <w:rsid w:val="008D55F0"/>
    <w:rsid w:val="008E6336"/>
    <w:rsid w:val="008F0FE7"/>
    <w:rsid w:val="008F47B8"/>
    <w:rsid w:val="009023CE"/>
    <w:rsid w:val="00902C3E"/>
    <w:rsid w:val="009041C9"/>
    <w:rsid w:val="00912947"/>
    <w:rsid w:val="009251A0"/>
    <w:rsid w:val="00926DFC"/>
    <w:rsid w:val="00937B34"/>
    <w:rsid w:val="0094564C"/>
    <w:rsid w:val="00975C27"/>
    <w:rsid w:val="00981144"/>
    <w:rsid w:val="00984C47"/>
    <w:rsid w:val="00986771"/>
    <w:rsid w:val="009C79A1"/>
    <w:rsid w:val="009E5574"/>
    <w:rsid w:val="009F36CD"/>
    <w:rsid w:val="00A05D9D"/>
    <w:rsid w:val="00A070BD"/>
    <w:rsid w:val="00A1181D"/>
    <w:rsid w:val="00A1499B"/>
    <w:rsid w:val="00A23829"/>
    <w:rsid w:val="00A3137D"/>
    <w:rsid w:val="00A3567B"/>
    <w:rsid w:val="00A478C5"/>
    <w:rsid w:val="00A6431D"/>
    <w:rsid w:val="00A77486"/>
    <w:rsid w:val="00A90676"/>
    <w:rsid w:val="00AE25C3"/>
    <w:rsid w:val="00AF1ED0"/>
    <w:rsid w:val="00B061CD"/>
    <w:rsid w:val="00B124DB"/>
    <w:rsid w:val="00B137F8"/>
    <w:rsid w:val="00B207B4"/>
    <w:rsid w:val="00B33DC3"/>
    <w:rsid w:val="00B50522"/>
    <w:rsid w:val="00B53DEC"/>
    <w:rsid w:val="00B7766F"/>
    <w:rsid w:val="00B958B3"/>
    <w:rsid w:val="00B967A0"/>
    <w:rsid w:val="00BE3C20"/>
    <w:rsid w:val="00C0559B"/>
    <w:rsid w:val="00C05AEC"/>
    <w:rsid w:val="00C17168"/>
    <w:rsid w:val="00C17E71"/>
    <w:rsid w:val="00C274E0"/>
    <w:rsid w:val="00C524A1"/>
    <w:rsid w:val="00C57C0E"/>
    <w:rsid w:val="00C707B8"/>
    <w:rsid w:val="00C75DAD"/>
    <w:rsid w:val="00C85DA5"/>
    <w:rsid w:val="00CA5743"/>
    <w:rsid w:val="00CB2D2F"/>
    <w:rsid w:val="00CC40D3"/>
    <w:rsid w:val="00CF3521"/>
    <w:rsid w:val="00D026F1"/>
    <w:rsid w:val="00D2496F"/>
    <w:rsid w:val="00D35B5E"/>
    <w:rsid w:val="00D41419"/>
    <w:rsid w:val="00D57EAF"/>
    <w:rsid w:val="00D72844"/>
    <w:rsid w:val="00D72935"/>
    <w:rsid w:val="00D76545"/>
    <w:rsid w:val="00DB1FF0"/>
    <w:rsid w:val="00DC2F88"/>
    <w:rsid w:val="00DE55AE"/>
    <w:rsid w:val="00DF65AE"/>
    <w:rsid w:val="00E002E1"/>
    <w:rsid w:val="00E03F24"/>
    <w:rsid w:val="00E04578"/>
    <w:rsid w:val="00E05684"/>
    <w:rsid w:val="00E125B7"/>
    <w:rsid w:val="00E16298"/>
    <w:rsid w:val="00E20DB7"/>
    <w:rsid w:val="00E31599"/>
    <w:rsid w:val="00E35DBD"/>
    <w:rsid w:val="00E42F5F"/>
    <w:rsid w:val="00E57E95"/>
    <w:rsid w:val="00E61762"/>
    <w:rsid w:val="00E74337"/>
    <w:rsid w:val="00E82EA0"/>
    <w:rsid w:val="00E93EE3"/>
    <w:rsid w:val="00EA35E4"/>
    <w:rsid w:val="00EA6854"/>
    <w:rsid w:val="00EB6467"/>
    <w:rsid w:val="00ED30F9"/>
    <w:rsid w:val="00ED76B3"/>
    <w:rsid w:val="00EE161E"/>
    <w:rsid w:val="00EE5519"/>
    <w:rsid w:val="00EF41FB"/>
    <w:rsid w:val="00EF5BD9"/>
    <w:rsid w:val="00F0115B"/>
    <w:rsid w:val="00F1386F"/>
    <w:rsid w:val="00F27B61"/>
    <w:rsid w:val="00F36099"/>
    <w:rsid w:val="00F72115"/>
    <w:rsid w:val="00F81944"/>
    <w:rsid w:val="00F95F08"/>
    <w:rsid w:val="00F97DE1"/>
    <w:rsid w:val="00FA08EE"/>
    <w:rsid w:val="00FB1849"/>
    <w:rsid w:val="00FB32ED"/>
    <w:rsid w:val="00FC1A66"/>
    <w:rsid w:val="00FD190A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4463"/>
  <w15:chartTrackingRefBased/>
  <w15:docId w15:val="{C0D9F71A-E69F-CB4E-A85B-6B26023C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2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25305"/>
    <w:rPr>
      <w:color w:val="0000FF"/>
      <w:u w:val="single"/>
    </w:rPr>
  </w:style>
  <w:style w:type="paragraph" w:customStyle="1" w:styleId="Teaser">
    <w:name w:val="Teaser"/>
    <w:basedOn w:val="Normal"/>
    <w:rsid w:val="00325305"/>
    <w:pPr>
      <w:spacing w:before="120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325305"/>
    <w:pPr>
      <w:spacing w:before="120"/>
      <w:ind w:firstLine="720"/>
    </w:pPr>
    <w:rPr>
      <w:rFonts w:ascii="Times New Roman" w:eastAsia="Times New Roman" w:hAnsi="Times New Roman" w:cs="Times New Roman"/>
      <w:lang w:val="en-US"/>
    </w:rPr>
  </w:style>
  <w:style w:type="paragraph" w:styleId="Listeavsnitt">
    <w:name w:val="List Paragraph"/>
    <w:basedOn w:val="Normal"/>
    <w:link w:val="ListeavsnittTegn"/>
    <w:uiPriority w:val="34"/>
    <w:qFormat/>
    <w:rsid w:val="00D72844"/>
    <w:pPr>
      <w:ind w:left="720"/>
      <w:contextualSpacing/>
    </w:pPr>
    <w:rPr>
      <w:rFonts w:ascii="Times New Roman" w:eastAsia="Times New Roman" w:hAnsi="Times New Roman" w:cs="Times New Roman"/>
      <w:lang w:eastAsia="nb-NO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D72844"/>
    <w:rPr>
      <w:rFonts w:ascii="Times New Roman" w:eastAsia="Times New Roman" w:hAnsi="Times New Roman" w:cs="Times New Roman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1450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14504"/>
  </w:style>
  <w:style w:type="paragraph" w:styleId="Bunntekst">
    <w:name w:val="footer"/>
    <w:basedOn w:val="Normal"/>
    <w:link w:val="BunntekstTegn"/>
    <w:uiPriority w:val="99"/>
    <w:unhideWhenUsed/>
    <w:rsid w:val="0081450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14504"/>
  </w:style>
  <w:style w:type="character" w:styleId="Merknadsreferanse">
    <w:name w:val="annotation reference"/>
    <w:basedOn w:val="Standardskriftforavsnitt"/>
    <w:uiPriority w:val="99"/>
    <w:unhideWhenUsed/>
    <w:rsid w:val="0066132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66132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661326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61326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61326"/>
    <w:rPr>
      <w:rFonts w:ascii="Times New Roman" w:hAnsi="Times New Roman" w:cs="Times New Roman"/>
      <w:sz w:val="18"/>
      <w:szCs w:val="18"/>
    </w:rPr>
  </w:style>
  <w:style w:type="table" w:styleId="Rutenettabell2uthevingsfarge3">
    <w:name w:val="Grid Table 2 Accent 3"/>
    <w:basedOn w:val="Vanligtabell"/>
    <w:uiPriority w:val="47"/>
    <w:rsid w:val="00C05AE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5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cilie.l.vestergaard@ntnu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1516</Words>
  <Characters>8040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Lund Vestergaard</dc:creator>
  <cp:keywords/>
  <dc:description/>
  <cp:lastModifiedBy>Cecilie Lund Vestergaard</cp:lastModifiedBy>
  <cp:revision>21</cp:revision>
  <cp:lastPrinted>2023-02-24T12:23:00Z</cp:lastPrinted>
  <dcterms:created xsi:type="dcterms:W3CDTF">2022-10-14T07:49:00Z</dcterms:created>
  <dcterms:modified xsi:type="dcterms:W3CDTF">2024-01-30T07:40:00Z</dcterms:modified>
</cp:coreProperties>
</file>