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50855" w14:textId="77777777" w:rsidR="00E95DD2" w:rsidRDefault="00E95DD2" w:rsidP="00E95DD2">
      <w:pPr>
        <w:rPr>
          <w:b/>
          <w:bCs/>
          <w:sz w:val="28"/>
          <w:szCs w:val="28"/>
          <w:lang w:val="en-GB"/>
        </w:rPr>
      </w:pPr>
      <w:r w:rsidRPr="00460A87">
        <w:rPr>
          <w:b/>
          <w:bCs/>
          <w:sz w:val="28"/>
          <w:szCs w:val="28"/>
          <w:lang w:val="en-GB"/>
        </w:rPr>
        <w:t>Appendix</w:t>
      </w:r>
    </w:p>
    <w:p w14:paraId="03DD8D1C" w14:textId="77777777" w:rsidR="00E95DD2" w:rsidRPr="00460A87" w:rsidRDefault="00E95DD2" w:rsidP="00E95DD2">
      <w:pPr>
        <w:rPr>
          <w:lang w:val="en-GB"/>
        </w:rPr>
      </w:pPr>
      <w:r w:rsidRPr="00460A87">
        <w:rPr>
          <w:lang w:val="en-GB"/>
        </w:rPr>
        <w:t xml:space="preserve">Figure A-1: Comparison between </w:t>
      </w:r>
      <w:r>
        <w:rPr>
          <w:lang w:val="en-GB"/>
        </w:rPr>
        <w:t>the number of</w:t>
      </w:r>
      <w:r w:rsidRPr="00460A87">
        <w:rPr>
          <w:lang w:val="en-GB"/>
        </w:rPr>
        <w:t xml:space="preserve"> women in Austria who gave birth </w:t>
      </w:r>
      <w:r>
        <w:rPr>
          <w:lang w:val="en-GB"/>
        </w:rPr>
        <w:t xml:space="preserve">in 2017 </w:t>
      </w:r>
      <w:r w:rsidRPr="00460A87">
        <w:rPr>
          <w:lang w:val="en-GB"/>
        </w:rPr>
        <w:t xml:space="preserve">(n = 87,633) and </w:t>
      </w:r>
      <w:r>
        <w:rPr>
          <w:lang w:val="en-GB"/>
        </w:rPr>
        <w:t xml:space="preserve">the </w:t>
      </w:r>
      <w:r w:rsidRPr="00460A87">
        <w:rPr>
          <w:lang w:val="en-GB"/>
        </w:rPr>
        <w:t xml:space="preserve">ÖGK-insured </w:t>
      </w:r>
      <w:r>
        <w:rPr>
          <w:lang w:val="en-GB"/>
        </w:rPr>
        <w:t>ones</w:t>
      </w:r>
      <w:r w:rsidRPr="00460A87">
        <w:rPr>
          <w:lang w:val="en-GB"/>
        </w:rPr>
        <w:t xml:space="preserve"> by state of residence.</w:t>
      </w:r>
    </w:p>
    <w:p w14:paraId="505E940B" w14:textId="403B9376" w:rsidR="00F553FF" w:rsidRPr="00E95DD2" w:rsidRDefault="00E95DD2">
      <w:pPr>
        <w:rPr>
          <w:sz w:val="24"/>
          <w:szCs w:val="24"/>
          <w:lang w:val="en-GB"/>
        </w:rPr>
      </w:pPr>
      <w:r w:rsidRPr="00460A87">
        <w:rPr>
          <w:noProof/>
        </w:rPr>
        <w:drawing>
          <wp:anchor distT="0" distB="0" distL="114300" distR="114300" simplePos="0" relativeHeight="251659264" behindDoc="0" locked="0" layoutInCell="1" allowOverlap="1" wp14:anchorId="3D624E5A" wp14:editId="7F649C1F">
            <wp:simplePos x="0" y="0"/>
            <wp:positionH relativeFrom="column">
              <wp:posOffset>-4445</wp:posOffset>
            </wp:positionH>
            <wp:positionV relativeFrom="paragraph">
              <wp:posOffset>-635</wp:posOffset>
            </wp:positionV>
            <wp:extent cx="5189540" cy="3475039"/>
            <wp:effectExtent l="0" t="0" r="11430" b="11430"/>
            <wp:wrapTopAndBottom/>
            <wp:docPr id="969114739" name="Diagramm 1">
              <a:extLst xmlns:a="http://schemas.openxmlformats.org/drawingml/2006/main">
                <a:ext uri="{FF2B5EF4-FFF2-40B4-BE49-F238E27FC236}">
                  <a16:creationId xmlns:a16="http://schemas.microsoft.com/office/drawing/2014/main" id="{56CEE0C9-E31A-46BE-938B-2C6725F00A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  <w:r w:rsidRPr="00460A87">
        <w:rPr>
          <w:sz w:val="24"/>
          <w:szCs w:val="24"/>
          <w:lang w:val="en-GB"/>
        </w:rPr>
        <w:t xml:space="preserve"> Source: Statistik Austria</w:t>
      </w:r>
      <w:r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fldChar w:fldCharType="begin"/>
      </w:r>
      <w:r>
        <w:rPr>
          <w:sz w:val="24"/>
          <w:szCs w:val="24"/>
          <w:lang w:val="en-GB"/>
        </w:rPr>
        <w:instrText xml:space="preserve"> ADDIN EN.CITE &lt;EndNote&gt;&lt;Cite&gt;&lt;Author&gt;Statistik Austria&lt;/Author&gt;&lt;Year&gt;2023&lt;/Year&gt;&lt;RecNum&gt;326&lt;/RecNum&gt;&lt;DisplayText&gt;[34]&lt;/DisplayText&gt;&lt;record&gt;&lt;rec-number&gt;326&lt;/rec-number&gt;&lt;foreign-keys&gt;&lt;key app="EN" db-id="e2xfrv0dj0zz58e0xv0vedvh09fder5fza02" timestamp="1672658501"&gt;326&lt;/key&gt;&lt;/foreign-keys&gt;&lt;ref-type name="Web Page"&gt;12&lt;/ref-type&gt;&lt;contributors&gt;&lt;authors&gt;&lt;author&gt;Statistik Austria,&lt;/author&gt;&lt;/authors&gt;&lt;/contributors&gt;&lt;titles&gt;&lt;title&gt;Soziodemographische Merkmale der Eltern von Geborenen&lt;/title&gt;&lt;/titles&gt;&lt;volume&gt;2023&lt;/volume&gt;&lt;number&gt;January, 2/2023&lt;/number&gt;&lt;dates&gt;&lt;year&gt;2023&lt;/year&gt;&lt;/dates&gt;&lt;pub-location&gt;Wien&lt;/pub-location&gt;&lt;publisher&gt;Statistik Austria&lt;/publisher&gt;&lt;urls&gt;&lt;related-urls&gt;&lt;url&gt;https://www.statistik.at/statistiken/bevoelkerung-und-soziales/bevoelkerung/geburten/soziodemographische-merkmale-der-eltern-von-geborenen&lt;/url&gt;&lt;/related-urls&gt;&lt;/urls&gt;&lt;/record&gt;&lt;/Cite&gt;&lt;/EndNote&gt;</w:instrText>
      </w:r>
      <w:r>
        <w:rPr>
          <w:sz w:val="24"/>
          <w:szCs w:val="24"/>
          <w:lang w:val="en-GB"/>
        </w:rPr>
        <w:fldChar w:fldCharType="separate"/>
      </w:r>
      <w:r>
        <w:rPr>
          <w:noProof/>
          <w:sz w:val="24"/>
          <w:szCs w:val="24"/>
          <w:lang w:val="en-GB"/>
        </w:rPr>
        <w:t>[34]</w:t>
      </w:r>
      <w:r>
        <w:rPr>
          <w:sz w:val="24"/>
          <w:szCs w:val="24"/>
          <w:lang w:val="en-GB"/>
        </w:rPr>
        <w:fldChar w:fldCharType="end"/>
      </w:r>
    </w:p>
    <w:sectPr w:rsidR="00F553FF" w:rsidRPr="00E95D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DD2"/>
    <w:rsid w:val="003C2EF4"/>
    <w:rsid w:val="00E95DD2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C9D0C"/>
  <w15:chartTrackingRefBased/>
  <w15:docId w15:val="{C1FB6CFD-6406-4D36-8345-D0208BE53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DD2"/>
    <w:rPr>
      <w:lang w:val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HTA\DFSRoot\Gemeinsam\Ingrid\FWF%20connecting%20minds\WP2_scoping\service%20uptake\report\Austria_populatio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'Total_Population_eng state name'!$B$1</c:f>
              <c:strCache>
                <c:ptCount val="1"/>
                <c:pt idx="0">
                  <c:v>All births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'Total_Population_eng state name'!$A$2:$A$10</c:f>
              <c:strCache>
                <c:ptCount val="9"/>
                <c:pt idx="0">
                  <c:v>Vienna</c:v>
                </c:pt>
                <c:pt idx="1">
                  <c:v>Upper Austria</c:v>
                </c:pt>
                <c:pt idx="2">
                  <c:v>Lower Austria</c:v>
                </c:pt>
                <c:pt idx="3">
                  <c:v>Styria</c:v>
                </c:pt>
                <c:pt idx="4">
                  <c:v>Tyrol</c:v>
                </c:pt>
                <c:pt idx="5">
                  <c:v>Salzburg</c:v>
                </c:pt>
                <c:pt idx="6">
                  <c:v>Carinthia</c:v>
                </c:pt>
                <c:pt idx="7">
                  <c:v>Voarlberg</c:v>
                </c:pt>
                <c:pt idx="8">
                  <c:v>Burgenland</c:v>
                </c:pt>
              </c:strCache>
            </c:strRef>
          </c:cat>
          <c:val>
            <c:numRef>
              <c:f>'Total_Population_eng state name'!$B$2:$B$10</c:f>
              <c:numCache>
                <c:formatCode>#,##0</c:formatCode>
                <c:ptCount val="9"/>
                <c:pt idx="0">
                  <c:v>20576</c:v>
                </c:pt>
                <c:pt idx="1">
                  <c:v>15394</c:v>
                </c:pt>
                <c:pt idx="2">
                  <c:v>15299</c:v>
                </c:pt>
                <c:pt idx="3">
                  <c:v>11385</c:v>
                </c:pt>
                <c:pt idx="4">
                  <c:v>7764</c:v>
                </c:pt>
                <c:pt idx="5">
                  <c:v>5846</c:v>
                </c:pt>
                <c:pt idx="6">
                  <c:v>4884</c:v>
                </c:pt>
                <c:pt idx="7">
                  <c:v>4281</c:v>
                </c:pt>
                <c:pt idx="8">
                  <c:v>2204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C4-447C-B83D-EAECF5F8F1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overlap val="-27"/>
        <c:axId val="1714822031"/>
        <c:axId val="1714804751"/>
      </c:barChart>
      <c:barChart>
        <c:barDir val="col"/>
        <c:grouping val="clustered"/>
        <c:varyColors val="0"/>
        <c:ser>
          <c:idx val="1"/>
          <c:order val="1"/>
          <c:tx>
            <c:strRef>
              <c:f>'Total_Population_eng state name'!$C$1</c:f>
              <c:strCache>
                <c:ptCount val="1"/>
                <c:pt idx="0">
                  <c:v>ÖGK-births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'Total_Population_eng state name'!$A$2:$A$10</c:f>
              <c:strCache>
                <c:ptCount val="9"/>
                <c:pt idx="0">
                  <c:v>Vienna</c:v>
                </c:pt>
                <c:pt idx="1">
                  <c:v>Upper Austria</c:v>
                </c:pt>
                <c:pt idx="2">
                  <c:v>Lower Austria</c:v>
                </c:pt>
                <c:pt idx="3">
                  <c:v>Styria</c:v>
                </c:pt>
                <c:pt idx="4">
                  <c:v>Tyrol</c:v>
                </c:pt>
                <c:pt idx="5">
                  <c:v>Salzburg</c:v>
                </c:pt>
                <c:pt idx="6">
                  <c:v>Carinthia</c:v>
                </c:pt>
                <c:pt idx="7">
                  <c:v>Voarlberg</c:v>
                </c:pt>
                <c:pt idx="8">
                  <c:v>Burgenland</c:v>
                </c:pt>
              </c:strCache>
            </c:strRef>
          </c:cat>
          <c:val>
            <c:numRef>
              <c:f>'Total_Population_eng state name'!$C$2:$C$10</c:f>
              <c:numCache>
                <c:formatCode>#,##0</c:formatCode>
                <c:ptCount val="9"/>
                <c:pt idx="0">
                  <c:v>16691</c:v>
                </c:pt>
                <c:pt idx="1">
                  <c:v>12237</c:v>
                </c:pt>
                <c:pt idx="2">
                  <c:v>11490</c:v>
                </c:pt>
                <c:pt idx="3">
                  <c:v>8591</c:v>
                </c:pt>
                <c:pt idx="4">
                  <c:v>5771</c:v>
                </c:pt>
                <c:pt idx="5">
                  <c:v>4341</c:v>
                </c:pt>
                <c:pt idx="6">
                  <c:v>3586</c:v>
                </c:pt>
                <c:pt idx="7">
                  <c:v>3285</c:v>
                </c:pt>
                <c:pt idx="8">
                  <c:v>1671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DC4-447C-B83D-EAECF5F8F1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overlap val="-27"/>
        <c:axId val="1752663487"/>
        <c:axId val="1752676927"/>
      </c:barChart>
      <c:catAx>
        <c:axId val="17148220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14804751"/>
        <c:crosses val="autoZero"/>
        <c:auto val="1"/>
        <c:lblAlgn val="ctr"/>
        <c:lblOffset val="100"/>
        <c:noMultiLvlLbl val="0"/>
      </c:catAx>
      <c:valAx>
        <c:axId val="1714804751"/>
        <c:scaling>
          <c:orientation val="minMax"/>
          <c:max val="22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14822031"/>
        <c:crosses val="autoZero"/>
        <c:crossBetween val="between"/>
        <c:majorUnit val="2500"/>
      </c:valAx>
      <c:valAx>
        <c:axId val="1752676927"/>
        <c:scaling>
          <c:orientation val="minMax"/>
          <c:max val="22000"/>
          <c:min val="0"/>
        </c:scaling>
        <c:delete val="1"/>
        <c:axPos val="r"/>
        <c:numFmt formatCode="#,##0" sourceLinked="1"/>
        <c:majorTickMark val="out"/>
        <c:minorTickMark val="none"/>
        <c:tickLblPos val="nextTo"/>
        <c:crossAx val="1752663487"/>
        <c:crosses val="max"/>
        <c:crossBetween val="between"/>
        <c:majorUnit val="2500"/>
      </c:valAx>
      <c:catAx>
        <c:axId val="1752663487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752676927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903</Characters>
  <Application>Microsoft Office Word</Application>
  <DocSecurity>0</DocSecurity>
  <Lines>7</Lines>
  <Paragraphs>2</Paragraphs>
  <ScaleCrop>false</ScaleCrop>
  <Company>Springer Nature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2024-02-21T06:07:00Z</dcterms:created>
  <dcterms:modified xsi:type="dcterms:W3CDTF">2024-02-21T06:07:00Z</dcterms:modified>
</cp:coreProperties>
</file>