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6411D8" w14:textId="77777777" w:rsidR="004C5C0C" w:rsidRDefault="004C5C0C" w:rsidP="004C5C0C">
      <w:pPr>
        <w:spacing w:line="360" w:lineRule="auto"/>
        <w:jc w:val="both"/>
        <w:rPr>
          <w:rStyle w:val="doi"/>
          <w:rFonts w:ascii="Times New Roman" w:hAnsi="Times New Roman" w:cs="Times New Roman"/>
          <w:sz w:val="24"/>
          <w:szCs w:val="24"/>
        </w:rPr>
      </w:pPr>
      <w:r>
        <w:rPr>
          <w:rStyle w:val="doi"/>
          <w:rFonts w:ascii="Times New Roman" w:hAnsi="Times New Roman" w:cs="Times New Roman"/>
          <w:noProof/>
          <w:sz w:val="24"/>
          <w:szCs w:val="24"/>
          <w:lang w:val="cs-CZ" w:eastAsia="cs-CZ"/>
        </w:rPr>
        <w:drawing>
          <wp:inline distT="0" distB="0" distL="0" distR="0" wp14:anchorId="06B34169" wp14:editId="25E105CE">
            <wp:extent cx="6044552" cy="4514850"/>
            <wp:effectExtent l="0" t="0" r="0" b="0"/>
            <wp:docPr id="484188673" name="Picture 3" descr="A computer screen shot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4188673" name="Picture 3" descr="A computer screen shot of a 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0536" cy="4519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0D3B93" w14:textId="77777777" w:rsidR="004C5C0C" w:rsidRDefault="004C5C0C" w:rsidP="004C5C0C">
      <w:pPr>
        <w:spacing w:line="240" w:lineRule="auto"/>
        <w:jc w:val="both"/>
        <w:rPr>
          <w:rStyle w:val="doi"/>
          <w:rFonts w:ascii="Times New Roman" w:hAnsi="Times New Roman" w:cs="Times New Roman"/>
          <w:sz w:val="24"/>
          <w:szCs w:val="24"/>
        </w:rPr>
      </w:pPr>
      <w:r>
        <w:rPr>
          <w:rStyle w:val="doi"/>
          <w:rFonts w:ascii="Times New Roman" w:hAnsi="Times New Roman" w:cs="Times New Roman"/>
          <w:b/>
          <w:bCs/>
          <w:sz w:val="24"/>
          <w:szCs w:val="24"/>
        </w:rPr>
        <w:t>Additional file 3</w:t>
      </w:r>
      <w:r w:rsidRPr="00A46A8B">
        <w:rPr>
          <w:rStyle w:val="doi"/>
          <w:rFonts w:ascii="Times New Roman" w:hAnsi="Times New Roman" w:cs="Times New Roman"/>
          <w:sz w:val="24"/>
          <w:szCs w:val="24"/>
        </w:rPr>
        <w:t xml:space="preserve">: </w:t>
      </w:r>
      <w:r>
        <w:rPr>
          <w:rStyle w:val="doi"/>
          <w:rFonts w:ascii="Times New Roman" w:hAnsi="Times New Roman" w:cs="Times New Roman"/>
          <w:sz w:val="24"/>
          <w:szCs w:val="24"/>
        </w:rPr>
        <w:t xml:space="preserve">KEGG pathway map of oocyte meiosis. </w:t>
      </w:r>
      <w:proofErr w:type="spellStart"/>
      <w:r>
        <w:rPr>
          <w:rStyle w:val="doi"/>
          <w:rFonts w:ascii="Times New Roman" w:hAnsi="Times New Roman" w:cs="Times New Roman"/>
          <w:sz w:val="24"/>
          <w:szCs w:val="24"/>
        </w:rPr>
        <w:t>Colors</w:t>
      </w:r>
      <w:proofErr w:type="spellEnd"/>
      <w:r>
        <w:rPr>
          <w:rStyle w:val="doi"/>
          <w:rFonts w:ascii="Times New Roman" w:hAnsi="Times New Roman" w:cs="Times New Roman"/>
          <w:sz w:val="24"/>
          <w:szCs w:val="24"/>
        </w:rPr>
        <w:t xml:space="preserve"> indicate the significant upregulation (red) or downregulation (green) of the genes in gynogenetic females compared to sexual ones.</w:t>
      </w:r>
    </w:p>
    <w:p w14:paraId="77C8E50B" w14:textId="77777777" w:rsidR="005D4075" w:rsidRDefault="005D4075"/>
    <w:sectPr w:rsidR="005D40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C0C"/>
    <w:rsid w:val="004C5C0C"/>
    <w:rsid w:val="005D4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75A617"/>
  <w15:chartTrackingRefBased/>
  <w15:docId w15:val="{0D16250E-FBB8-455F-ADF8-730BDE3A6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5C0C"/>
    <w:rPr>
      <w:rFonts w:eastAsiaTheme="minorEastAsia"/>
      <w:kern w:val="0"/>
      <w:lang w:val="en-GB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doi">
    <w:name w:val="doi"/>
    <w:basedOn w:val="Policepardfaut"/>
    <w:rsid w:val="004C5C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166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 Jacques</dc:creator>
  <cp:keywords/>
  <dc:description/>
  <cp:lastModifiedBy>Florian Jacques</cp:lastModifiedBy>
  <cp:revision>1</cp:revision>
  <dcterms:created xsi:type="dcterms:W3CDTF">2023-12-30T16:56:00Z</dcterms:created>
  <dcterms:modified xsi:type="dcterms:W3CDTF">2023-12-30T16:56:00Z</dcterms:modified>
</cp:coreProperties>
</file>