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FB25A" w14:textId="4FAF6DBF" w:rsidR="00193336" w:rsidRDefault="00DF3E0F" w:rsidP="00DF3E0F">
      <w:pPr>
        <w:jc w:val="both"/>
        <w:rPr>
          <w:b/>
          <w:sz w:val="28"/>
          <w:lang w:val="en-GB"/>
        </w:rPr>
      </w:pPr>
      <w:r w:rsidRPr="00BE4D4E">
        <w:rPr>
          <w:b/>
          <w:sz w:val="28"/>
          <w:lang w:val="en-GB"/>
        </w:rPr>
        <w:t>Supporting Information</w:t>
      </w:r>
    </w:p>
    <w:p w14:paraId="79FAB35D" w14:textId="77777777" w:rsidR="00591FFF" w:rsidRDefault="00591FFF" w:rsidP="00DF3E0F">
      <w:pPr>
        <w:jc w:val="both"/>
        <w:rPr>
          <w:b/>
          <w:sz w:val="28"/>
          <w:lang w:val="en-GB"/>
        </w:rPr>
      </w:pPr>
    </w:p>
    <w:p w14:paraId="1BF0F1D3" w14:textId="77777777" w:rsidR="00591FFF" w:rsidRPr="00591FFF" w:rsidRDefault="00591FFF" w:rsidP="00591FFF">
      <w:pPr>
        <w:spacing w:after="0"/>
        <w:jc w:val="both"/>
        <w:rPr>
          <w:b/>
          <w:sz w:val="24"/>
          <w:szCs w:val="20"/>
          <w:lang w:val="en-GB"/>
        </w:rPr>
      </w:pPr>
      <w:r w:rsidRPr="00591FFF">
        <w:rPr>
          <w:b/>
          <w:sz w:val="24"/>
          <w:szCs w:val="20"/>
          <w:lang w:val="en-GB"/>
        </w:rPr>
        <w:t xml:space="preserve">Synthesis of </w:t>
      </w:r>
      <w:proofErr w:type="spellStart"/>
      <w:r w:rsidRPr="00591FFF">
        <w:rPr>
          <w:b/>
          <w:sz w:val="24"/>
          <w:szCs w:val="20"/>
          <w:lang w:val="en-GB"/>
        </w:rPr>
        <w:t>Py</w:t>
      </w:r>
      <w:proofErr w:type="spellEnd"/>
      <w:r w:rsidRPr="00591FFF">
        <w:rPr>
          <w:b/>
          <w:sz w:val="24"/>
          <w:szCs w:val="20"/>
          <w:lang w:val="en-GB"/>
        </w:rPr>
        <w:t>-TFP 3</w:t>
      </w:r>
    </w:p>
    <w:p w14:paraId="0579E6D9" w14:textId="77777777" w:rsidR="00591FFF" w:rsidRPr="00D9527A" w:rsidRDefault="00591FFF" w:rsidP="00591FFF">
      <w:pPr>
        <w:jc w:val="both"/>
        <w:rPr>
          <w:noProof/>
          <w:lang w:val="en-GB"/>
        </w:rPr>
      </w:pPr>
      <w:r>
        <w:rPr>
          <w:noProof/>
        </w:rPr>
        <w:object w:dxaOrig="22372" w:dyaOrig="4120" w14:anchorId="56552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428.25pt;height:79.5pt;mso-width-percent:0;mso-height-percent:0;mso-width-percent:0;mso-height-percent:0" o:ole="">
            <v:imagedata r:id="rId6" o:title=""/>
          </v:shape>
          <o:OLEObject Type="Embed" ProgID="ChemDraw.Document.6.0" ShapeID="_x0000_i1031" DrawAspect="Content" ObjectID="_1767946689" r:id="rId7"/>
        </w:object>
      </w:r>
    </w:p>
    <w:p w14:paraId="3099D957" w14:textId="77777777" w:rsidR="00591FFF" w:rsidRPr="00D9527A" w:rsidRDefault="00591FFF" w:rsidP="00591FFF">
      <w:pPr>
        <w:jc w:val="both"/>
        <w:rPr>
          <w:sz w:val="20"/>
          <w:szCs w:val="20"/>
          <w:lang w:val="en-GB"/>
        </w:rPr>
      </w:pPr>
      <w:r w:rsidRPr="00D9527A">
        <w:rPr>
          <w:b/>
          <w:bCs/>
          <w:sz w:val="20"/>
          <w:szCs w:val="20"/>
          <w:lang w:val="en-GB"/>
        </w:rPr>
        <w:t>Scheme 1</w:t>
      </w:r>
      <w:r w:rsidRPr="00D9527A">
        <w:rPr>
          <w:sz w:val="20"/>
          <w:szCs w:val="20"/>
          <w:lang w:val="en-GB"/>
        </w:rPr>
        <w:t>. a) 2,3,5,6-tetra-fluorophenol, N</w:t>
      </w:r>
      <w:proofErr w:type="gramStart"/>
      <w:r w:rsidRPr="00D9527A">
        <w:rPr>
          <w:sz w:val="20"/>
          <w:szCs w:val="20"/>
          <w:lang w:val="en-GB"/>
        </w:rPr>
        <w:t>’,N</w:t>
      </w:r>
      <w:proofErr w:type="gramEnd"/>
      <w:r w:rsidRPr="00D9527A">
        <w:rPr>
          <w:sz w:val="20"/>
          <w:szCs w:val="20"/>
          <w:lang w:val="en-GB"/>
        </w:rPr>
        <w:t>’-</w:t>
      </w:r>
      <w:proofErr w:type="spellStart"/>
      <w:r w:rsidRPr="00D9527A">
        <w:rPr>
          <w:sz w:val="20"/>
          <w:szCs w:val="20"/>
          <w:lang w:val="en-GB"/>
        </w:rPr>
        <w:t>dicyclohexylcarbodiimide</w:t>
      </w:r>
      <w:proofErr w:type="spellEnd"/>
      <w:r w:rsidRPr="00D9527A">
        <w:rPr>
          <w:sz w:val="20"/>
          <w:szCs w:val="20"/>
          <w:lang w:val="en-GB"/>
        </w:rPr>
        <w:t>, acetonitrile, RT, 24 h</w:t>
      </w:r>
      <w:r>
        <w:rPr>
          <w:sz w:val="20"/>
          <w:szCs w:val="20"/>
          <w:lang w:val="en-GB"/>
        </w:rPr>
        <w:t>.</w:t>
      </w:r>
      <w:r w:rsidRPr="00D9527A">
        <w:rPr>
          <w:sz w:val="20"/>
          <w:szCs w:val="20"/>
          <w:lang w:val="en-GB"/>
        </w:rPr>
        <w:t xml:space="preserve"> </w:t>
      </w:r>
      <w:r w:rsidRPr="00D9527A">
        <w:rPr>
          <w:sz w:val="20"/>
          <w:szCs w:val="20"/>
          <w:lang w:val="en-GB"/>
        </w:rPr>
        <w:br/>
        <w:t xml:space="preserve">b) trimethylamine, tetrahydrofuran, </w:t>
      </w:r>
      <w:r>
        <w:rPr>
          <w:sz w:val="20"/>
          <w:szCs w:val="20"/>
          <w:lang w:val="en-GB"/>
        </w:rPr>
        <w:t>RT,</w:t>
      </w:r>
      <w:r w:rsidRPr="00D9527A">
        <w:rPr>
          <w:sz w:val="20"/>
          <w:szCs w:val="20"/>
          <w:lang w:val="en-GB"/>
        </w:rPr>
        <w:t xml:space="preserve"> 5 h. c) trimethylsilyl triflate, dichloromethane</w:t>
      </w:r>
    </w:p>
    <w:p w14:paraId="1933B586" w14:textId="5A161CDB" w:rsidR="00591FFF" w:rsidRDefault="00591FFF" w:rsidP="00591FFF">
      <w:pPr>
        <w:jc w:val="both"/>
        <w:rPr>
          <w:lang w:val="en-US"/>
        </w:rPr>
      </w:pPr>
      <w:proofErr w:type="spellStart"/>
      <w:r>
        <w:rPr>
          <w:lang w:val="en-US"/>
        </w:rPr>
        <w:t>Py</w:t>
      </w:r>
      <w:proofErr w:type="spellEnd"/>
      <w:r>
        <w:rPr>
          <w:lang w:val="en-US"/>
        </w:rPr>
        <w:t xml:space="preserve">-TFP </w:t>
      </w:r>
      <w:r w:rsidRPr="00DD3E16">
        <w:rPr>
          <w:b/>
          <w:bCs/>
          <w:lang w:val="en-US"/>
        </w:rPr>
        <w:t>3</w:t>
      </w:r>
      <w:r>
        <w:rPr>
          <w:b/>
          <w:bCs/>
          <w:lang w:val="en-US"/>
        </w:rPr>
        <w:t xml:space="preserve"> </w:t>
      </w:r>
      <w:r w:rsidRPr="00637DE5">
        <w:rPr>
          <w:lang w:val="en-US"/>
        </w:rPr>
        <w:t xml:space="preserve">was synthesized as </w:t>
      </w:r>
      <w:r>
        <w:rPr>
          <w:lang w:val="en-US"/>
        </w:rPr>
        <w:t xml:space="preserve">previously </w:t>
      </w:r>
      <w:r w:rsidRPr="00637DE5">
        <w:rPr>
          <w:lang w:val="en-US"/>
        </w:rPr>
        <w:t>described</w:t>
      </w:r>
      <w:r>
        <w:rPr>
          <w:lang w:val="en-US"/>
        </w:rPr>
        <w:t xml:space="preserve"> </w:t>
      </w:r>
      <w:r>
        <w:rPr>
          <w:lang w:val="en-US"/>
        </w:rPr>
        <w:fldChar w:fldCharType="begin" w:fldLock="1"/>
      </w:r>
      <w:r>
        <w:rPr>
          <w:lang w:val="en-US"/>
        </w:rPr>
        <w:instrText>ADDIN CSL_CITATION {"citationItems":[{"id":"ITEM-1","itemData":{"DOI":"10.1021/jm9015813","ISSN":"00222623","PMID":"20088512","abstract":"The labeling of biomolecules for positron emission tomography (PET) with no-carrier-added fluorine-18 is almost exclusively accomplished using prosthetic groups in a two step procedure. The inherent complexity of the process renders full automation a challenge and leads to protracted synthesis times. Here we describe a new 18F-labeled prosthetic group based on, nicotinic acid tetrafiuorophenyl ester. Reaction of [18F]fluoride at 40°C with the trimethylammonium precursor afforded 6-[18F]fluoronicotinic acid tetrafiuorophenyl ester ([18F]F-Py-TFP) directly in 60-70% yield. [18F]F-Py-TFP was conveniently purified by Sep-Pak cartridge prior to incubation with a peptide containing the RGD sequence. The desired conjugate was formed rapidly and in good yields. An in vitro receptor-binding assay for the integrin αvβ3 was established to explore competition with peptide and peptidomlmetic prepared from F-Py-TFP with 125I-echlstatin. The nonradioactive conjugates were found to possess high binding affinities with calculated Ki values in the low nanomolar range. © 2010 American Chemical Society.","author":[{"dropping-particle":"","family":"Olberg","given":"Dag E.","non-dropping-particle":"","parse-names":false,"suffix":""},{"dropping-particle":"","family":"Arukwe","given":"Joseph M.","non-dropping-particle":"","parse-names":false,"suffix":""},{"dropping-particle":"","family":"Grace","given":"David","non-dropping-particle":"","parse-names":false,"suffix":""},{"dropping-particle":"","family":"Hjelstuen","given":"Ole K.","non-dropping-particle":"","parse-names":false,"suffix":""},{"dropping-particle":"","family":"Solbakken","given":"Magne","non-dropping-particle":"","parse-names":false,"suffix":""},{"dropping-particle":"","family":"Kindberg","given":"Grete M.","non-dropping-particle":"","parse-names":false,"suffix":""},{"dropping-particle":"","family":"Cuthbertson","given":"Alan","non-dropping-particle":"","parse-names":false,"suffix":""}],"container-title":"Journal of Medicinal Chemistry","id":"ITEM-1","issue":"4","issued":{"date-parts":[["2010","2","25"]]},"page":"1732-1740","publisher":"American Chemical Society","title":"One step radiosynthesis of 6-[18F]fluoronicotinic acid 2,3,5,6-tetrafluorophenyl ester ([18F]F-Py-TFP): A new prosthetic group for efficient labeling of biomolecules with fluorine-18","type":"article-journal","volume":"53"},"uris":["http://www.mendeley.com/documents/?uuid=c262d996-c609-4dfc-8925-600bf177f0f0"]}],"mendeley":{"formattedCitation":"&lt;sup&gt;29&lt;/sup&gt;","plainTextFormattedCitation":"29","previouslyFormattedCitation":"&lt;sup&gt;29&lt;/sup&gt;"},"properties":{"noteIndex":0},"schema":"https://github.com/citation-style-language/schema/raw/master/csl-citation.json"}</w:instrText>
      </w:r>
      <w:r>
        <w:rPr>
          <w:lang w:val="en-US"/>
        </w:rPr>
        <w:fldChar w:fldCharType="separate"/>
      </w:r>
      <w:r w:rsidRPr="002A7ED0">
        <w:rPr>
          <w:noProof/>
          <w:vertAlign w:val="superscript"/>
          <w:lang w:val="en-US"/>
        </w:rPr>
        <w:t>29</w:t>
      </w:r>
      <w:r>
        <w:rPr>
          <w:lang w:val="en-US"/>
        </w:rPr>
        <w:fldChar w:fldCharType="end"/>
      </w:r>
      <w:r>
        <w:rPr>
          <w:lang w:val="en-US"/>
        </w:rPr>
        <w:t xml:space="preserve"> with minor modifications. 6-chloronicotinic acid </w:t>
      </w:r>
      <w:r w:rsidRPr="00823D79">
        <w:rPr>
          <w:b/>
          <w:bCs/>
          <w:lang w:val="en-US"/>
        </w:rPr>
        <w:t>1</w:t>
      </w:r>
      <w:r>
        <w:rPr>
          <w:lang w:val="en-US"/>
        </w:rPr>
        <w:t xml:space="preserve"> (2.01 g, 12.7 mmol), </w:t>
      </w:r>
      <w:r w:rsidRPr="0030188E">
        <w:rPr>
          <w:lang w:val="en-US"/>
        </w:rPr>
        <w:t>2,3,5,6-tetra-fluorophenol</w:t>
      </w:r>
      <w:r w:rsidRPr="0030188E" w:rsidDel="0030188E">
        <w:rPr>
          <w:lang w:val="en-US"/>
        </w:rPr>
        <w:t xml:space="preserve"> </w:t>
      </w:r>
      <w:r>
        <w:rPr>
          <w:lang w:val="en-US"/>
        </w:rPr>
        <w:t>(2.21 g, 19 mmol), and N</w:t>
      </w:r>
      <w:proofErr w:type="gramStart"/>
      <w:r>
        <w:rPr>
          <w:lang w:val="en-US"/>
        </w:rPr>
        <w:t>’,N</w:t>
      </w:r>
      <w:proofErr w:type="gramEnd"/>
      <w:r>
        <w:rPr>
          <w:lang w:val="en-US"/>
        </w:rPr>
        <w:t>’-</w:t>
      </w:r>
      <w:proofErr w:type="spellStart"/>
      <w:r>
        <w:rPr>
          <w:lang w:val="en-US"/>
        </w:rPr>
        <w:t>dicyclo</w:t>
      </w:r>
      <w:r w:rsidRPr="00637DE5">
        <w:rPr>
          <w:lang w:val="en-US"/>
        </w:rPr>
        <w:t>hexylcarbodiimi</w:t>
      </w:r>
      <w:r>
        <w:rPr>
          <w:lang w:val="en-US"/>
        </w:rPr>
        <w:t>de</w:t>
      </w:r>
      <w:proofErr w:type="spellEnd"/>
      <w:r>
        <w:rPr>
          <w:lang w:val="en-US"/>
        </w:rPr>
        <w:t xml:space="preserve"> (2.62 g, 12.6 mmol) were dissolved in acetonitrile (100 mL) and the mixture was stirred at room temperature for approximately 24 hours. The resulting solids were filtered, collected and the remaining solvent and volatiles were removed under high vacuum. The residue was dissolved in a small amount of hot hexane and immediately filtered. The filtrate was allowed to stand at 4 </w:t>
      </w:r>
      <w:r w:rsidRPr="00F7791D">
        <w:rPr>
          <w:lang w:val="en-GB"/>
        </w:rPr>
        <w:t>°</w:t>
      </w:r>
      <w:r>
        <w:rPr>
          <w:lang w:val="en-US"/>
        </w:rPr>
        <w:t xml:space="preserve">C overnight filtered and washed with cold hexane. The resulting crude </w:t>
      </w:r>
      <w:r w:rsidRPr="00A14FB9">
        <w:rPr>
          <w:lang w:val="en-US"/>
        </w:rPr>
        <w:t>6-chloronicotinic</w:t>
      </w:r>
      <w:r>
        <w:rPr>
          <w:lang w:val="en-US"/>
        </w:rPr>
        <w:t xml:space="preserve"> </w:t>
      </w:r>
      <w:r w:rsidRPr="00A14FB9">
        <w:rPr>
          <w:lang w:val="en-US"/>
        </w:rPr>
        <w:t>acid 2,3,5,6-tetrafluorophenyl ester</w:t>
      </w:r>
      <w:r>
        <w:rPr>
          <w:lang w:val="en-US"/>
        </w:rPr>
        <w:t xml:space="preserve"> </w:t>
      </w:r>
      <w:r w:rsidRPr="00823D79">
        <w:rPr>
          <w:b/>
          <w:bCs/>
          <w:lang w:val="en-US"/>
        </w:rPr>
        <w:t>2</w:t>
      </w:r>
      <w:r>
        <w:rPr>
          <w:lang w:val="en-US"/>
        </w:rPr>
        <w:t xml:space="preserve"> (1.58 g, 5.2 mmol) was used directly in the next step without further purification.</w:t>
      </w:r>
    </w:p>
    <w:p w14:paraId="6FC7A421" w14:textId="77777777" w:rsidR="00591FFF" w:rsidRDefault="00591FFF" w:rsidP="00591FFF">
      <w:pPr>
        <w:spacing w:after="0"/>
        <w:jc w:val="both"/>
        <w:rPr>
          <w:i/>
          <w:lang w:val="en-GB"/>
        </w:rPr>
      </w:pPr>
      <w:r>
        <w:rPr>
          <w:lang w:val="en-US"/>
        </w:rPr>
        <w:t xml:space="preserve">Activated ester </w:t>
      </w:r>
      <w:r w:rsidRPr="00823D79">
        <w:rPr>
          <w:b/>
          <w:bCs/>
          <w:lang w:val="en-US"/>
        </w:rPr>
        <w:t>2</w:t>
      </w:r>
      <w:r>
        <w:rPr>
          <w:lang w:val="en-US"/>
        </w:rPr>
        <w:t xml:space="preserve"> (1.5 g, 4.9 mmol) was dissolved in 15 mL of 1M trimethylamine in THF and the mixture was stirred at room temperature for 5 hours. The resulting suspension was centrifuged, washed with cold ethyl acetate and cold dichloromethane, and dried under reduced pressure. The solid material was then suspended in dichloromethane (100 mL) and stirred under nitrogen atmosphere at room temperature while </w:t>
      </w:r>
      <w:proofErr w:type="spellStart"/>
      <w:r>
        <w:rPr>
          <w:lang w:val="en-US"/>
        </w:rPr>
        <w:t>trimethylsilyltriflate</w:t>
      </w:r>
      <w:proofErr w:type="spellEnd"/>
      <w:r>
        <w:rPr>
          <w:lang w:val="en-US"/>
        </w:rPr>
        <w:t xml:space="preserve"> (2.4 mL) was slowly added. After the addition, the mixture was stirred for 20 min and then filtered to recover the solids. </w:t>
      </w:r>
      <w:r w:rsidRPr="00527227">
        <w:rPr>
          <w:lang w:val="en-US"/>
        </w:rPr>
        <w:t xml:space="preserve">After the volatiles were removed from the solids under reduced pressure, the material was washed with diethyl ether. Subsequently, the </w:t>
      </w:r>
      <w:r>
        <w:rPr>
          <w:lang w:val="en-US"/>
        </w:rPr>
        <w:t xml:space="preserve">solvent was </w:t>
      </w:r>
      <w:r w:rsidRPr="00527227">
        <w:rPr>
          <w:lang w:val="en-US"/>
        </w:rPr>
        <w:t>removed under reduced pressure</w:t>
      </w:r>
      <w:r>
        <w:rPr>
          <w:lang w:val="en-US"/>
        </w:rPr>
        <w:t xml:space="preserve">, </w:t>
      </w:r>
      <w:r w:rsidRPr="00D05D84">
        <w:rPr>
          <w:lang w:val="en-US"/>
        </w:rPr>
        <w:t>yiel</w:t>
      </w:r>
      <w:r>
        <w:rPr>
          <w:lang w:val="en-US"/>
        </w:rPr>
        <w:t xml:space="preserve">ding </w:t>
      </w:r>
      <w:proofErr w:type="gramStart"/>
      <w:r w:rsidRPr="00823D79">
        <w:rPr>
          <w:i/>
          <w:iCs/>
          <w:lang w:val="en-US"/>
        </w:rPr>
        <w:t>N,N</w:t>
      </w:r>
      <w:proofErr w:type="gramEnd"/>
      <w:r w:rsidRPr="009B6C46">
        <w:rPr>
          <w:lang w:val="en-US"/>
        </w:rPr>
        <w:t>-</w:t>
      </w:r>
      <w:r>
        <w:rPr>
          <w:lang w:val="en-US"/>
        </w:rPr>
        <w:t>t</w:t>
      </w:r>
      <w:r w:rsidRPr="009B6C46">
        <w:rPr>
          <w:lang w:val="en-US"/>
        </w:rPr>
        <w:t>rimethyl-5-((2,3,5,6-tetrafluoropheno</w:t>
      </w:r>
      <w:r>
        <w:rPr>
          <w:lang w:val="en-US"/>
        </w:rPr>
        <w:t xml:space="preserve">xy)-carbonyl)pyridin-2-aminium </w:t>
      </w:r>
      <w:proofErr w:type="spellStart"/>
      <w:r>
        <w:rPr>
          <w:lang w:val="en-US"/>
        </w:rPr>
        <w:t>t</w:t>
      </w:r>
      <w:r w:rsidRPr="009B6C46">
        <w:rPr>
          <w:lang w:val="en-US"/>
        </w:rPr>
        <w:t>rifluoromethanesulfonate</w:t>
      </w:r>
      <w:proofErr w:type="spellEnd"/>
      <w:r>
        <w:rPr>
          <w:lang w:val="en-US"/>
        </w:rPr>
        <w:t xml:space="preserve"> </w:t>
      </w:r>
      <w:proofErr w:type="spellStart"/>
      <w:r>
        <w:rPr>
          <w:lang w:val="en-US"/>
        </w:rPr>
        <w:t>Py</w:t>
      </w:r>
      <w:proofErr w:type="spellEnd"/>
      <w:r>
        <w:rPr>
          <w:lang w:val="en-US"/>
        </w:rPr>
        <w:t xml:space="preserve">-TFP </w:t>
      </w:r>
      <w:r w:rsidRPr="00823D79">
        <w:rPr>
          <w:b/>
          <w:bCs/>
          <w:lang w:val="en-US"/>
        </w:rPr>
        <w:t>3</w:t>
      </w:r>
      <w:r>
        <w:rPr>
          <w:lang w:val="en-US"/>
        </w:rPr>
        <w:t xml:space="preserve"> (1.57 g, 3.28 mmol)  as a white powder.</w:t>
      </w:r>
      <w:r w:rsidRPr="00F5666A">
        <w:rPr>
          <w:i/>
          <w:lang w:val="en-GB"/>
        </w:rPr>
        <w:t xml:space="preserve"> </w:t>
      </w:r>
    </w:p>
    <w:p w14:paraId="5186E59A" w14:textId="77777777" w:rsidR="00591FFF" w:rsidRDefault="00591FFF" w:rsidP="00DF3E0F">
      <w:pPr>
        <w:jc w:val="both"/>
        <w:rPr>
          <w:b/>
          <w:sz w:val="28"/>
          <w:vertAlign w:val="superscript"/>
          <w:lang w:val="en-GB"/>
        </w:rPr>
      </w:pPr>
    </w:p>
    <w:p w14:paraId="43635F8B" w14:textId="77777777" w:rsidR="00591FFF" w:rsidRDefault="00591FFF" w:rsidP="00DF3E0F">
      <w:pPr>
        <w:jc w:val="both"/>
        <w:rPr>
          <w:b/>
          <w:sz w:val="28"/>
          <w:vertAlign w:val="superscript"/>
          <w:lang w:val="en-GB"/>
        </w:rPr>
      </w:pPr>
    </w:p>
    <w:p w14:paraId="5942BE62" w14:textId="77777777" w:rsidR="00591FFF" w:rsidRDefault="00591FFF">
      <w:pPr>
        <w:rPr>
          <w:b/>
          <w:sz w:val="24"/>
          <w:szCs w:val="20"/>
          <w:vertAlign w:val="superscript"/>
          <w:lang w:val="en-GB"/>
        </w:rPr>
      </w:pPr>
      <w:r>
        <w:rPr>
          <w:b/>
          <w:sz w:val="24"/>
          <w:szCs w:val="20"/>
          <w:vertAlign w:val="superscript"/>
          <w:lang w:val="en-GB"/>
        </w:rPr>
        <w:br w:type="page"/>
      </w:r>
    </w:p>
    <w:p w14:paraId="181215D4" w14:textId="21BFE1B6" w:rsidR="00193336" w:rsidRPr="00591FFF" w:rsidRDefault="00193336" w:rsidP="00DF3E0F">
      <w:pPr>
        <w:jc w:val="both"/>
        <w:rPr>
          <w:b/>
          <w:sz w:val="24"/>
          <w:szCs w:val="20"/>
          <w:lang w:val="en-GB"/>
        </w:rPr>
      </w:pPr>
      <w:r w:rsidRPr="00591FFF">
        <w:rPr>
          <w:b/>
          <w:sz w:val="24"/>
          <w:szCs w:val="20"/>
          <w:vertAlign w:val="superscript"/>
          <w:lang w:val="en-GB"/>
        </w:rPr>
        <w:lastRenderedPageBreak/>
        <w:t>1</w:t>
      </w:r>
      <w:r w:rsidRPr="00591FFF">
        <w:rPr>
          <w:b/>
          <w:sz w:val="24"/>
          <w:szCs w:val="20"/>
          <w:lang w:val="en-GB"/>
        </w:rPr>
        <w:t xml:space="preserve">H and </w:t>
      </w:r>
      <w:r w:rsidRPr="00591FFF">
        <w:rPr>
          <w:b/>
          <w:sz w:val="24"/>
          <w:szCs w:val="20"/>
          <w:vertAlign w:val="superscript"/>
          <w:lang w:val="en-GB"/>
        </w:rPr>
        <w:t>13</w:t>
      </w:r>
      <w:r w:rsidRPr="00591FFF">
        <w:rPr>
          <w:b/>
          <w:sz w:val="24"/>
          <w:szCs w:val="20"/>
          <w:lang w:val="en-GB"/>
        </w:rPr>
        <w:t xml:space="preserve">C NMR data for </w:t>
      </w:r>
      <w:r w:rsidR="0056535C" w:rsidRPr="00591FFF">
        <w:rPr>
          <w:b/>
          <w:sz w:val="24"/>
          <w:szCs w:val="20"/>
          <w:lang w:val="en-GB"/>
        </w:rPr>
        <w:t>9</w:t>
      </w:r>
      <w:r w:rsidRPr="00591FFF">
        <w:rPr>
          <w:b/>
          <w:sz w:val="24"/>
          <w:szCs w:val="20"/>
          <w:lang w:val="en-GB"/>
        </w:rPr>
        <w:t xml:space="preserve">a and </w:t>
      </w:r>
      <w:r w:rsidR="0056535C" w:rsidRPr="00591FFF">
        <w:rPr>
          <w:b/>
          <w:sz w:val="24"/>
          <w:szCs w:val="20"/>
          <w:lang w:val="en-GB"/>
        </w:rPr>
        <w:t>9</w:t>
      </w:r>
      <w:r w:rsidRPr="00591FFF">
        <w:rPr>
          <w:b/>
          <w:sz w:val="24"/>
          <w:szCs w:val="20"/>
          <w:lang w:val="en-GB"/>
        </w:rPr>
        <w:t>b</w:t>
      </w:r>
    </w:p>
    <w:p w14:paraId="6FD1F565" w14:textId="5677F3A6" w:rsidR="00DF3E0F" w:rsidRDefault="0056535C" w:rsidP="00DF3E0F">
      <w:pPr>
        <w:rPr>
          <w:b/>
          <w:lang w:val="en-GB"/>
        </w:rPr>
      </w:pPr>
      <w:proofErr w:type="spellStart"/>
      <w:r>
        <w:rPr>
          <w:lang w:val="en-GB"/>
        </w:rPr>
        <w:t>F</w:t>
      </w:r>
      <w:r w:rsidR="00DF3E0F">
        <w:rPr>
          <w:lang w:val="en-GB"/>
        </w:rPr>
        <w:t>MeTz</w:t>
      </w:r>
      <w:proofErr w:type="spellEnd"/>
      <w:r w:rsidR="00DF3E0F">
        <w:rPr>
          <w:lang w:val="en-GB"/>
        </w:rPr>
        <w:t xml:space="preserve"> </w:t>
      </w:r>
      <w:r>
        <w:rPr>
          <w:b/>
          <w:lang w:val="en-GB"/>
        </w:rPr>
        <w:t>9</w:t>
      </w:r>
      <w:proofErr w:type="gramStart"/>
      <w:r w:rsidR="00DF3E0F">
        <w:rPr>
          <w:b/>
          <w:lang w:val="en-GB"/>
        </w:rPr>
        <w:t xml:space="preserve">a,  </w:t>
      </w:r>
      <w:r w:rsidR="00DF3E0F" w:rsidRPr="0019436D">
        <w:rPr>
          <w:lang w:val="en-GB"/>
        </w:rPr>
        <w:t>6</w:t>
      </w:r>
      <w:proofErr w:type="gramEnd"/>
      <w:r w:rsidR="00DF3E0F" w:rsidRPr="0019436D">
        <w:rPr>
          <w:lang w:val="en-GB"/>
        </w:rPr>
        <w:t>-fluoro-N-(3-(4-(6-methyl-1,2,4,5-tetrazin-3-yl)phenoxy)propyl)nicotinamide</w:t>
      </w:r>
    </w:p>
    <w:p w14:paraId="64C014D5" w14:textId="77777777" w:rsidR="00DF3E0F" w:rsidRPr="007642FA" w:rsidRDefault="00DF3E0F" w:rsidP="00DF3E0F">
      <w:pPr>
        <w:rPr>
          <w:lang w:val="en-US"/>
        </w:rPr>
      </w:pPr>
    </w:p>
    <w:p w14:paraId="37EC1402" w14:textId="77777777" w:rsidR="00DF3E0F" w:rsidRDefault="00DF3E0F" w:rsidP="00DF3E0F">
      <w:pPr>
        <w:jc w:val="center"/>
      </w:pPr>
      <w:r>
        <w:rPr>
          <w:noProof/>
        </w:rPr>
        <w:object w:dxaOrig="4123" w:dyaOrig="1673" w14:anchorId="4579DF0F">
          <v:shape id="_x0000_i1025" type="#_x0000_t75" alt="" style="width:204pt;height:81.75pt;mso-width-percent:0;mso-height-percent:0;mso-width-percent:0;mso-height-percent:0" o:ole="">
            <v:imagedata r:id="rId8" o:title=""/>
          </v:shape>
          <o:OLEObject Type="Embed" ProgID="ChemDraw.Document.6.0" ShapeID="_x0000_i1025" DrawAspect="Content" ObjectID="_1767946690" r:id="rId9"/>
        </w:object>
      </w:r>
    </w:p>
    <w:p w14:paraId="76C86864" w14:textId="77777777" w:rsidR="00DF3E0F" w:rsidRDefault="00DF3E0F" w:rsidP="00DF3E0F">
      <w:pPr>
        <w:jc w:val="center"/>
      </w:pPr>
    </w:p>
    <w:p w14:paraId="0159B21A" w14:textId="77777777" w:rsidR="00DF3E0F" w:rsidRPr="00B52DA1" w:rsidRDefault="00DF3E0F" w:rsidP="00DF3E0F">
      <w:pPr>
        <w:pStyle w:val="NormalWeb"/>
        <w:spacing w:before="0" w:beforeAutospacing="0" w:after="0" w:afterAutospacing="0"/>
        <w:rPr>
          <w:rFonts w:ascii="MS Shell Dlg 2" w:hAnsi="MS Shell Dlg 2" w:cs="MS Shell Dlg 2"/>
          <w:lang w:val="sv-SE"/>
        </w:rPr>
      </w:pPr>
      <w:r w:rsidRPr="00B52DA1">
        <w:rPr>
          <w:sz w:val="20"/>
          <w:szCs w:val="20"/>
          <w:vertAlign w:val="superscript"/>
          <w:lang w:val="sv-SE"/>
        </w:rPr>
        <w:t>1</w:t>
      </w:r>
      <w:r w:rsidRPr="00B52DA1">
        <w:rPr>
          <w:sz w:val="20"/>
          <w:szCs w:val="20"/>
          <w:lang w:val="sv-SE"/>
        </w:rPr>
        <w:t>H NMR (400 MHz, DMSO-</w:t>
      </w:r>
      <w:r w:rsidRPr="00B52DA1">
        <w:rPr>
          <w:i/>
          <w:iCs/>
          <w:sz w:val="20"/>
          <w:szCs w:val="20"/>
          <w:lang w:val="sv-SE"/>
        </w:rPr>
        <w:t>d</w:t>
      </w:r>
      <w:r w:rsidRPr="00B52DA1">
        <w:rPr>
          <w:sz w:val="20"/>
          <w:szCs w:val="20"/>
          <w:vertAlign w:val="subscript"/>
          <w:lang w:val="sv-SE"/>
        </w:rPr>
        <w:t>6</w:t>
      </w:r>
      <w:r w:rsidRPr="00B52DA1">
        <w:rPr>
          <w:sz w:val="20"/>
          <w:szCs w:val="20"/>
          <w:lang w:val="sv-SE"/>
        </w:rPr>
        <w:t xml:space="preserve">) </w:t>
      </w:r>
      <w:r>
        <w:rPr>
          <w:sz w:val="20"/>
          <w:szCs w:val="20"/>
        </w:rPr>
        <w:t>δ</w:t>
      </w:r>
      <w:r w:rsidRPr="00B52DA1">
        <w:rPr>
          <w:sz w:val="20"/>
          <w:szCs w:val="20"/>
          <w:lang w:val="sv-SE"/>
        </w:rPr>
        <w:t xml:space="preserve"> 8.79 (t, </w:t>
      </w:r>
      <w:r w:rsidRPr="00B52DA1">
        <w:rPr>
          <w:i/>
          <w:iCs/>
          <w:sz w:val="20"/>
          <w:szCs w:val="20"/>
          <w:lang w:val="sv-SE"/>
        </w:rPr>
        <w:t>J</w:t>
      </w:r>
      <w:r w:rsidRPr="00B52DA1">
        <w:rPr>
          <w:sz w:val="20"/>
          <w:szCs w:val="20"/>
          <w:lang w:val="sv-SE"/>
        </w:rPr>
        <w:t xml:space="preserve"> = 6.2 Hz, 1H), 8.70 (d, </w:t>
      </w:r>
      <w:r w:rsidRPr="00B52DA1">
        <w:rPr>
          <w:i/>
          <w:iCs/>
          <w:sz w:val="20"/>
          <w:szCs w:val="20"/>
          <w:lang w:val="sv-SE"/>
        </w:rPr>
        <w:t>J</w:t>
      </w:r>
      <w:r w:rsidRPr="00B52DA1">
        <w:rPr>
          <w:sz w:val="20"/>
          <w:szCs w:val="20"/>
          <w:lang w:val="sv-SE"/>
        </w:rPr>
        <w:t xml:space="preserve"> = 2.5 Hz, 1H), 8.42 (d, </w:t>
      </w:r>
      <w:r w:rsidRPr="00B52DA1">
        <w:rPr>
          <w:i/>
          <w:iCs/>
          <w:sz w:val="20"/>
          <w:szCs w:val="20"/>
          <w:lang w:val="sv-SE"/>
        </w:rPr>
        <w:t>J</w:t>
      </w:r>
      <w:r w:rsidRPr="00B52DA1">
        <w:rPr>
          <w:sz w:val="20"/>
          <w:szCs w:val="20"/>
          <w:lang w:val="sv-SE"/>
        </w:rPr>
        <w:t xml:space="preserve"> = 8.9 Hz, 2H), 8.38 (dd, </w:t>
      </w:r>
      <w:r w:rsidRPr="00B52DA1">
        <w:rPr>
          <w:i/>
          <w:iCs/>
          <w:sz w:val="20"/>
          <w:szCs w:val="20"/>
          <w:lang w:val="sv-SE"/>
        </w:rPr>
        <w:t>J</w:t>
      </w:r>
      <w:r w:rsidRPr="00B52DA1">
        <w:rPr>
          <w:sz w:val="20"/>
          <w:szCs w:val="20"/>
          <w:lang w:val="sv-SE"/>
        </w:rPr>
        <w:t xml:space="preserve"> = 8.1, 2.5 Hz, 1H), 7.30 (dd, </w:t>
      </w:r>
      <w:r w:rsidRPr="00B52DA1">
        <w:rPr>
          <w:i/>
          <w:iCs/>
          <w:sz w:val="20"/>
          <w:szCs w:val="20"/>
          <w:lang w:val="sv-SE"/>
        </w:rPr>
        <w:t>J</w:t>
      </w:r>
      <w:r w:rsidRPr="00B52DA1">
        <w:rPr>
          <w:sz w:val="20"/>
          <w:szCs w:val="20"/>
          <w:lang w:val="sv-SE"/>
        </w:rPr>
        <w:t xml:space="preserve"> = 8.6, 2.7 Hz, 1H), 7.21 (d, </w:t>
      </w:r>
      <w:r w:rsidRPr="00B52DA1">
        <w:rPr>
          <w:i/>
          <w:iCs/>
          <w:sz w:val="20"/>
          <w:szCs w:val="20"/>
          <w:lang w:val="sv-SE"/>
        </w:rPr>
        <w:t>J</w:t>
      </w:r>
      <w:r w:rsidRPr="00B52DA1">
        <w:rPr>
          <w:sz w:val="20"/>
          <w:szCs w:val="20"/>
          <w:lang w:val="sv-SE"/>
        </w:rPr>
        <w:t xml:space="preserve"> = 8.9 Hz, 2H 2H), 4.19 (t, </w:t>
      </w:r>
      <w:r w:rsidRPr="00B52DA1">
        <w:rPr>
          <w:i/>
          <w:iCs/>
          <w:sz w:val="20"/>
          <w:szCs w:val="20"/>
          <w:lang w:val="sv-SE"/>
        </w:rPr>
        <w:t>J</w:t>
      </w:r>
      <w:r w:rsidRPr="00B52DA1">
        <w:rPr>
          <w:sz w:val="20"/>
          <w:szCs w:val="20"/>
          <w:lang w:val="sv-SE"/>
        </w:rPr>
        <w:t xml:space="preserve"> = 6.5 Hz, 2H), 3.48 (q, </w:t>
      </w:r>
      <w:r w:rsidRPr="00B52DA1">
        <w:rPr>
          <w:i/>
          <w:iCs/>
          <w:sz w:val="20"/>
          <w:szCs w:val="20"/>
          <w:lang w:val="sv-SE"/>
        </w:rPr>
        <w:t>J</w:t>
      </w:r>
      <w:r w:rsidRPr="00B52DA1">
        <w:rPr>
          <w:sz w:val="20"/>
          <w:szCs w:val="20"/>
          <w:lang w:val="sv-SE"/>
        </w:rPr>
        <w:t xml:space="preserve"> = 6.2 Hz, 2H), 2.96 (s, 3H), 2.05 (quint, </w:t>
      </w:r>
      <w:r w:rsidRPr="00B52DA1">
        <w:rPr>
          <w:i/>
          <w:iCs/>
          <w:sz w:val="20"/>
          <w:szCs w:val="20"/>
          <w:lang w:val="sv-SE"/>
        </w:rPr>
        <w:t>J</w:t>
      </w:r>
      <w:r w:rsidRPr="00B52DA1">
        <w:rPr>
          <w:sz w:val="20"/>
          <w:szCs w:val="20"/>
          <w:lang w:val="sv-SE"/>
        </w:rPr>
        <w:t xml:space="preserve"> = 6.5 Hz, 2H).</w:t>
      </w:r>
    </w:p>
    <w:p w14:paraId="691246F7" w14:textId="77777777" w:rsidR="00DF3E0F" w:rsidRPr="007642FA" w:rsidRDefault="00DF3E0F" w:rsidP="00DF3E0F"/>
    <w:p w14:paraId="7D39626C" w14:textId="77777777" w:rsidR="00DF3E0F" w:rsidRDefault="00DF3E0F" w:rsidP="00DF3E0F">
      <w:r>
        <w:rPr>
          <w:noProof/>
        </w:rPr>
        <w:object w:dxaOrig="18526" w:dyaOrig="12916" w14:anchorId="6F6F1ED5">
          <v:shape id="_x0000_i1036" type="#_x0000_t75" alt="" style="width:468pt;height:327pt;mso-width-percent:0;mso-height-percent:0;mso-width-percent:0;mso-height-percent:0" o:ole="">
            <v:imagedata r:id="rId10" o:title=""/>
          </v:shape>
          <o:OLEObject Type="Embed" ProgID="MestReNova.Document.1" ShapeID="_x0000_i1036" DrawAspect="Content" ObjectID="_1767946691" r:id="rId11"/>
        </w:object>
      </w:r>
    </w:p>
    <w:p w14:paraId="1D81B5BC" w14:textId="77777777" w:rsidR="00DF3E0F" w:rsidRDefault="00DF3E0F" w:rsidP="00DF3E0F"/>
    <w:p w14:paraId="1425A160" w14:textId="77777777" w:rsidR="00DF3E0F" w:rsidRDefault="00DF3E0F" w:rsidP="00DF3E0F"/>
    <w:p w14:paraId="02AC9C92" w14:textId="77777777" w:rsidR="00DF3E0F" w:rsidRDefault="00DF3E0F" w:rsidP="00DF3E0F">
      <w:r>
        <w:br w:type="page"/>
      </w:r>
    </w:p>
    <w:p w14:paraId="32FF4576" w14:textId="5BC8DDA2" w:rsidR="00DF3E0F" w:rsidRDefault="00DF3E0F" w:rsidP="00DF3E0F">
      <w:pPr>
        <w:rPr>
          <w:sz w:val="20"/>
          <w:szCs w:val="20"/>
        </w:rPr>
      </w:pPr>
      <w:r w:rsidRPr="005E32B5">
        <w:rPr>
          <w:sz w:val="20"/>
          <w:szCs w:val="20"/>
          <w:vertAlign w:val="superscript"/>
        </w:rPr>
        <w:lastRenderedPageBreak/>
        <w:t>13</w:t>
      </w:r>
      <w:r w:rsidRPr="005E32B5">
        <w:rPr>
          <w:sz w:val="20"/>
          <w:szCs w:val="20"/>
        </w:rPr>
        <w:t>C NMR (101 MHz, DMSO</w:t>
      </w:r>
      <w:r w:rsidR="001E1FF8" w:rsidRPr="001E1FF8">
        <w:rPr>
          <w:rFonts w:ascii="Times New Roman" w:eastAsia="Times New Roman" w:hAnsi="Times New Roman" w:cs="Times New Roman"/>
          <w:sz w:val="20"/>
          <w:szCs w:val="20"/>
        </w:rPr>
        <w:t>-</w:t>
      </w:r>
      <w:r w:rsidR="001E1FF8" w:rsidRPr="001E1FF8">
        <w:rPr>
          <w:rFonts w:ascii="Times New Roman" w:eastAsia="Times New Roman" w:hAnsi="Times New Roman" w:cs="Times New Roman"/>
          <w:i/>
          <w:iCs/>
          <w:sz w:val="20"/>
          <w:szCs w:val="20"/>
        </w:rPr>
        <w:t>d</w:t>
      </w:r>
      <w:r w:rsidR="001E1FF8" w:rsidRPr="001E1FF8">
        <w:rPr>
          <w:rFonts w:ascii="Times New Roman" w:eastAsia="Times New Roman" w:hAnsi="Times New Roman" w:cs="Times New Roman"/>
          <w:sz w:val="20"/>
          <w:szCs w:val="20"/>
          <w:vertAlign w:val="subscript"/>
        </w:rPr>
        <w:t>6</w:t>
      </w:r>
      <w:r w:rsidRPr="005E32B5">
        <w:rPr>
          <w:sz w:val="20"/>
          <w:szCs w:val="20"/>
        </w:rPr>
        <w:t xml:space="preserve">) </w:t>
      </w:r>
      <w:r>
        <w:rPr>
          <w:sz w:val="20"/>
          <w:szCs w:val="20"/>
        </w:rPr>
        <w:t>δ</w:t>
      </w:r>
      <w:r w:rsidRPr="005E32B5">
        <w:rPr>
          <w:sz w:val="20"/>
          <w:szCs w:val="20"/>
        </w:rPr>
        <w:t xml:space="preserve"> 166.5, 165.1 (d, </w:t>
      </w:r>
      <w:r w:rsidRPr="005E32B5">
        <w:rPr>
          <w:i/>
          <w:sz w:val="20"/>
          <w:szCs w:val="20"/>
        </w:rPr>
        <w:t xml:space="preserve">J </w:t>
      </w:r>
      <w:r w:rsidRPr="005E32B5">
        <w:rPr>
          <w:sz w:val="20"/>
          <w:szCs w:val="20"/>
        </w:rPr>
        <w:t xml:space="preserve">= 284 Hz), 163.0, 162.1, 147.3, 141.4, 129.2, 128.7, 124.9, 115.4, 109.3 (d, </w:t>
      </w:r>
      <w:r w:rsidRPr="005E32B5">
        <w:rPr>
          <w:i/>
          <w:sz w:val="20"/>
          <w:szCs w:val="20"/>
        </w:rPr>
        <w:t xml:space="preserve">J </w:t>
      </w:r>
      <w:r w:rsidRPr="005E32B5">
        <w:rPr>
          <w:sz w:val="20"/>
          <w:szCs w:val="20"/>
        </w:rPr>
        <w:t xml:space="preserve">= 38 Hz), 65.7, 36.3, 28.6, 20.7. </w:t>
      </w:r>
    </w:p>
    <w:p w14:paraId="77830C4C" w14:textId="77777777" w:rsidR="00DF3E0F" w:rsidRPr="001E1FF8" w:rsidRDefault="00DF3E0F" w:rsidP="00DF3E0F"/>
    <w:p w14:paraId="797BC3DB" w14:textId="3F16DB32" w:rsidR="00DF3E0F" w:rsidRDefault="00193336" w:rsidP="00193336">
      <w:pPr>
        <w:jc w:val="center"/>
      </w:pPr>
      <w:r>
        <w:rPr>
          <w:noProof/>
        </w:rPr>
        <w:object w:dxaOrig="16305" w:dyaOrig="11370" w14:anchorId="14FED029">
          <v:shape id="_x0000_i1027" type="#_x0000_t75" alt="" style="width:411.75pt;height:4in" o:ole="">
            <v:imagedata r:id="rId12" o:title=""/>
          </v:shape>
          <o:OLEObject Type="Embed" ProgID="MestReNova.Document.1" ShapeID="_x0000_i1027" DrawAspect="Content" ObjectID="_1767946692" r:id="rId13"/>
        </w:object>
      </w:r>
    </w:p>
    <w:p w14:paraId="2C0726D9" w14:textId="77777777" w:rsidR="00591FFF" w:rsidRDefault="00591FFF">
      <w:pPr>
        <w:rPr>
          <w:lang w:val="en-US"/>
        </w:rPr>
      </w:pPr>
      <w:r>
        <w:rPr>
          <w:lang w:val="en-US"/>
        </w:rPr>
        <w:br w:type="page"/>
      </w:r>
    </w:p>
    <w:p w14:paraId="07C2CC67" w14:textId="708EA970" w:rsidR="00DF3E0F" w:rsidRPr="0018221F" w:rsidRDefault="0056535C" w:rsidP="00DF3E0F">
      <w:pPr>
        <w:rPr>
          <w:bCs/>
          <w:lang w:val="en-US"/>
        </w:rPr>
      </w:pPr>
      <w:proofErr w:type="spellStart"/>
      <w:r>
        <w:rPr>
          <w:lang w:val="en-US"/>
        </w:rPr>
        <w:lastRenderedPageBreak/>
        <w:t>F</w:t>
      </w:r>
      <w:r w:rsidR="00DF3E0F" w:rsidRPr="0018221F">
        <w:rPr>
          <w:lang w:val="en-US"/>
        </w:rPr>
        <w:t>HTz</w:t>
      </w:r>
      <w:proofErr w:type="spellEnd"/>
      <w:r w:rsidR="00DF3E0F" w:rsidRPr="0018221F">
        <w:rPr>
          <w:lang w:val="en-US"/>
        </w:rPr>
        <w:t xml:space="preserve"> </w:t>
      </w:r>
      <w:r>
        <w:rPr>
          <w:b/>
          <w:lang w:val="en-US"/>
        </w:rPr>
        <w:t>9</w:t>
      </w:r>
      <w:r w:rsidR="00DF3E0F" w:rsidRPr="0018221F">
        <w:rPr>
          <w:b/>
          <w:lang w:val="en-US"/>
        </w:rPr>
        <w:t>b</w:t>
      </w:r>
      <w:r w:rsidR="00DF3E0F" w:rsidRPr="0018221F">
        <w:rPr>
          <w:bCs/>
          <w:lang w:val="en-US"/>
        </w:rPr>
        <w:t>, N-(3-(4-(1,2,4,5-tetrazin-3-</w:t>
      </w:r>
      <w:proofErr w:type="gramStart"/>
      <w:r w:rsidR="00DF3E0F" w:rsidRPr="0018221F">
        <w:rPr>
          <w:bCs/>
          <w:lang w:val="en-US"/>
        </w:rPr>
        <w:t>yl)phenoxy</w:t>
      </w:r>
      <w:proofErr w:type="gramEnd"/>
      <w:r w:rsidR="00DF3E0F" w:rsidRPr="0018221F">
        <w:rPr>
          <w:bCs/>
          <w:lang w:val="en-US"/>
        </w:rPr>
        <w:t>)propyl)-6-fluoronicotinamide</w:t>
      </w:r>
    </w:p>
    <w:p w14:paraId="572831A1" w14:textId="77777777" w:rsidR="00DF3E0F" w:rsidRPr="0018221F" w:rsidRDefault="00DF3E0F" w:rsidP="00DF3E0F">
      <w:pPr>
        <w:rPr>
          <w:lang w:val="en-US"/>
        </w:rPr>
      </w:pPr>
    </w:p>
    <w:p w14:paraId="3C04DFC1" w14:textId="77777777" w:rsidR="00DF3E0F" w:rsidRDefault="00DF3E0F" w:rsidP="00DF3E0F">
      <w:pPr>
        <w:jc w:val="center"/>
      </w:pPr>
      <w:r>
        <w:rPr>
          <w:noProof/>
        </w:rPr>
        <w:object w:dxaOrig="3942" w:dyaOrig="1673" w14:anchorId="41E06055">
          <v:shape id="_x0000_i1028" type="#_x0000_t75" alt="" style="width:198.75pt;height:81.75pt;mso-width-percent:0;mso-height-percent:0;mso-width-percent:0;mso-height-percent:0" o:ole="">
            <v:imagedata r:id="rId14" o:title=""/>
          </v:shape>
          <o:OLEObject Type="Embed" ProgID="ChemDraw.Document.6.0" ShapeID="_x0000_i1028" DrawAspect="Content" ObjectID="_1767946693" r:id="rId15"/>
        </w:object>
      </w:r>
    </w:p>
    <w:p w14:paraId="2208C908" w14:textId="77777777" w:rsidR="00DF3E0F" w:rsidRPr="00D13870" w:rsidRDefault="00DF3E0F" w:rsidP="00DF3E0F">
      <w:pPr>
        <w:pStyle w:val="NormalWeb"/>
        <w:spacing w:before="0" w:beforeAutospacing="0" w:after="0" w:afterAutospacing="0"/>
        <w:rPr>
          <w:b/>
          <w:sz w:val="22"/>
          <w:szCs w:val="20"/>
          <w:vertAlign w:val="superscript"/>
        </w:rPr>
      </w:pPr>
    </w:p>
    <w:p w14:paraId="4614EA2F" w14:textId="2E140025" w:rsidR="00DF3E0F" w:rsidRPr="00B52DA1" w:rsidRDefault="00DF3E0F" w:rsidP="00DF3E0F">
      <w:pPr>
        <w:spacing w:after="0" w:line="240" w:lineRule="auto"/>
        <w:rPr>
          <w:rFonts w:ascii="MS Shell Dlg 2" w:eastAsia="Times New Roman" w:hAnsi="MS Shell Dlg 2" w:cs="MS Shell Dlg 2"/>
          <w:sz w:val="24"/>
          <w:szCs w:val="24"/>
          <w:lang w:val="en-GB"/>
        </w:rPr>
      </w:pPr>
      <w:r w:rsidRPr="00B52DA1">
        <w:rPr>
          <w:rFonts w:ascii="Times New Roman" w:eastAsia="Times New Roman" w:hAnsi="Times New Roman" w:cs="Times New Roman"/>
          <w:sz w:val="20"/>
          <w:szCs w:val="20"/>
          <w:vertAlign w:val="superscript"/>
          <w:lang w:val="en-GB"/>
        </w:rPr>
        <w:t>1</w:t>
      </w:r>
      <w:r w:rsidRPr="00B52DA1">
        <w:rPr>
          <w:rFonts w:ascii="Times New Roman" w:eastAsia="Times New Roman" w:hAnsi="Times New Roman" w:cs="Times New Roman"/>
          <w:sz w:val="20"/>
          <w:szCs w:val="20"/>
          <w:lang w:val="en-GB"/>
        </w:rPr>
        <w:t>H NMR (400 MHz, DMSO-</w:t>
      </w:r>
      <w:r w:rsidRPr="00B52DA1">
        <w:rPr>
          <w:rFonts w:ascii="Times New Roman" w:eastAsia="Times New Roman" w:hAnsi="Times New Roman" w:cs="Times New Roman"/>
          <w:i/>
          <w:iCs/>
          <w:sz w:val="20"/>
          <w:szCs w:val="20"/>
          <w:lang w:val="en-GB"/>
        </w:rPr>
        <w:t>d</w:t>
      </w:r>
      <w:r w:rsidRPr="00B52DA1">
        <w:rPr>
          <w:rFonts w:ascii="Times New Roman" w:eastAsia="Times New Roman" w:hAnsi="Times New Roman" w:cs="Times New Roman"/>
          <w:sz w:val="20"/>
          <w:szCs w:val="20"/>
          <w:vertAlign w:val="subscript"/>
          <w:lang w:val="en-GB"/>
        </w:rPr>
        <w:t>6</w:t>
      </w:r>
      <w:r w:rsidRPr="00B52DA1">
        <w:rPr>
          <w:rFonts w:ascii="Times New Roman" w:eastAsia="Times New Roman" w:hAnsi="Times New Roman" w:cs="Times New Roman"/>
          <w:sz w:val="20"/>
          <w:szCs w:val="20"/>
          <w:lang w:val="en-GB"/>
        </w:rPr>
        <w:t xml:space="preserve">) </w:t>
      </w:r>
      <w:r w:rsidRPr="00E14E0D">
        <w:rPr>
          <w:rFonts w:ascii="Times New Roman" w:eastAsia="Times New Roman" w:hAnsi="Times New Roman" w:cs="Times New Roman"/>
          <w:sz w:val="20"/>
          <w:szCs w:val="20"/>
        </w:rPr>
        <w:t>δ</w:t>
      </w:r>
      <w:r w:rsidRPr="00B52DA1">
        <w:rPr>
          <w:rFonts w:ascii="Times New Roman" w:eastAsia="Times New Roman" w:hAnsi="Times New Roman" w:cs="Times New Roman"/>
          <w:sz w:val="20"/>
          <w:szCs w:val="20"/>
          <w:lang w:val="en-GB"/>
        </w:rPr>
        <w:t xml:space="preserve"> 10.49 (s, 1H), 8.80 (t, </w:t>
      </w:r>
      <w:r w:rsidRPr="00B52DA1">
        <w:rPr>
          <w:rFonts w:ascii="Times New Roman" w:eastAsia="Times New Roman" w:hAnsi="Times New Roman" w:cs="Times New Roman"/>
          <w:i/>
          <w:iCs/>
          <w:sz w:val="20"/>
          <w:szCs w:val="20"/>
          <w:lang w:val="en-GB"/>
        </w:rPr>
        <w:t>J</w:t>
      </w:r>
      <w:r w:rsidRPr="00B52DA1">
        <w:rPr>
          <w:rFonts w:ascii="Times New Roman" w:eastAsia="Times New Roman" w:hAnsi="Times New Roman" w:cs="Times New Roman"/>
          <w:sz w:val="20"/>
          <w:szCs w:val="20"/>
          <w:lang w:val="en-GB"/>
        </w:rPr>
        <w:t xml:space="preserve"> = 5.6 Hz, 1H), 8.70 (d</w:t>
      </w:r>
      <w:r w:rsidR="00193336">
        <w:rPr>
          <w:rFonts w:ascii="Times New Roman" w:eastAsia="Times New Roman" w:hAnsi="Times New Roman" w:cs="Times New Roman"/>
          <w:sz w:val="20"/>
          <w:szCs w:val="20"/>
          <w:lang w:val="en-GB"/>
        </w:rPr>
        <w:t>dd</w:t>
      </w:r>
      <w:r w:rsidRPr="00B52DA1">
        <w:rPr>
          <w:rFonts w:ascii="Times New Roman" w:eastAsia="Times New Roman" w:hAnsi="Times New Roman" w:cs="Times New Roman"/>
          <w:sz w:val="20"/>
          <w:szCs w:val="20"/>
          <w:lang w:val="en-GB"/>
        </w:rPr>
        <w:t xml:space="preserve">, </w:t>
      </w:r>
      <w:r w:rsidRPr="00B52DA1">
        <w:rPr>
          <w:rFonts w:ascii="Times New Roman" w:eastAsia="Times New Roman" w:hAnsi="Times New Roman" w:cs="Times New Roman"/>
          <w:i/>
          <w:iCs/>
          <w:sz w:val="20"/>
          <w:szCs w:val="20"/>
          <w:lang w:val="en-GB"/>
        </w:rPr>
        <w:t>J</w:t>
      </w:r>
      <w:r w:rsidRPr="00B52DA1">
        <w:rPr>
          <w:rFonts w:ascii="Times New Roman" w:eastAsia="Times New Roman" w:hAnsi="Times New Roman" w:cs="Times New Roman"/>
          <w:sz w:val="20"/>
          <w:szCs w:val="20"/>
          <w:lang w:val="en-GB"/>
        </w:rPr>
        <w:t xml:space="preserve"> = 2.6, </w:t>
      </w:r>
      <w:r w:rsidR="00193336">
        <w:rPr>
          <w:rFonts w:ascii="Times New Roman" w:eastAsia="Times New Roman" w:hAnsi="Times New Roman" w:cs="Times New Roman"/>
          <w:sz w:val="20"/>
          <w:szCs w:val="20"/>
          <w:lang w:val="en-GB"/>
        </w:rPr>
        <w:t xml:space="preserve">1.7, </w:t>
      </w:r>
      <w:r w:rsidRPr="00B52DA1">
        <w:rPr>
          <w:rFonts w:ascii="Times New Roman" w:eastAsia="Times New Roman" w:hAnsi="Times New Roman" w:cs="Times New Roman"/>
          <w:sz w:val="20"/>
          <w:szCs w:val="20"/>
          <w:lang w:val="en-GB"/>
        </w:rPr>
        <w:t xml:space="preserve">0.8 Hz, 1H), 8.49 – 8.43 (m, 2H), 8.38 (ddd, </w:t>
      </w:r>
      <w:r w:rsidRPr="00B52DA1">
        <w:rPr>
          <w:rFonts w:ascii="Times New Roman" w:eastAsia="Times New Roman" w:hAnsi="Times New Roman" w:cs="Times New Roman"/>
          <w:i/>
          <w:iCs/>
          <w:sz w:val="20"/>
          <w:szCs w:val="20"/>
          <w:lang w:val="en-GB"/>
        </w:rPr>
        <w:t>J</w:t>
      </w:r>
      <w:r w:rsidRPr="00B52DA1">
        <w:rPr>
          <w:rFonts w:ascii="Times New Roman" w:eastAsia="Times New Roman" w:hAnsi="Times New Roman" w:cs="Times New Roman"/>
          <w:sz w:val="20"/>
          <w:szCs w:val="20"/>
          <w:lang w:val="en-GB"/>
        </w:rPr>
        <w:t xml:space="preserve"> = 8.6, 7.8, 2.5 Hz, 1H), 7.30 (ddd, </w:t>
      </w:r>
      <w:r w:rsidRPr="00B52DA1">
        <w:rPr>
          <w:rFonts w:ascii="Times New Roman" w:eastAsia="Times New Roman" w:hAnsi="Times New Roman" w:cs="Times New Roman"/>
          <w:i/>
          <w:iCs/>
          <w:sz w:val="20"/>
          <w:szCs w:val="20"/>
          <w:lang w:val="en-GB"/>
        </w:rPr>
        <w:t>J</w:t>
      </w:r>
      <w:r w:rsidRPr="00B52DA1">
        <w:rPr>
          <w:rFonts w:ascii="Times New Roman" w:eastAsia="Times New Roman" w:hAnsi="Times New Roman" w:cs="Times New Roman"/>
          <w:sz w:val="20"/>
          <w:szCs w:val="20"/>
          <w:lang w:val="en-GB"/>
        </w:rPr>
        <w:t xml:space="preserve"> = 8.6, 2.7, 0.7 Hz, 1H), 7.26 – 7.19 (m, 2H), 4.20 (t, </w:t>
      </w:r>
      <w:r w:rsidRPr="00B52DA1">
        <w:rPr>
          <w:rFonts w:ascii="Times New Roman" w:eastAsia="Times New Roman" w:hAnsi="Times New Roman" w:cs="Times New Roman"/>
          <w:i/>
          <w:iCs/>
          <w:sz w:val="20"/>
          <w:szCs w:val="20"/>
          <w:lang w:val="en-GB"/>
        </w:rPr>
        <w:t>J</w:t>
      </w:r>
      <w:r w:rsidRPr="00B52DA1">
        <w:rPr>
          <w:rFonts w:ascii="Times New Roman" w:eastAsia="Times New Roman" w:hAnsi="Times New Roman" w:cs="Times New Roman"/>
          <w:sz w:val="20"/>
          <w:szCs w:val="20"/>
          <w:lang w:val="en-GB"/>
        </w:rPr>
        <w:t xml:space="preserve"> = 6.2 Hz, 2H), 3.51 – 3.45 (m, 2H), 2.06 (q</w:t>
      </w:r>
      <w:r w:rsidR="001E1FF8">
        <w:rPr>
          <w:rFonts w:ascii="Times New Roman" w:eastAsia="Times New Roman" w:hAnsi="Times New Roman" w:cs="Times New Roman"/>
          <w:sz w:val="20"/>
          <w:szCs w:val="20"/>
          <w:lang w:val="en-GB"/>
        </w:rPr>
        <w:t>uintet</w:t>
      </w:r>
      <w:r w:rsidRPr="00B52DA1">
        <w:rPr>
          <w:rFonts w:ascii="Times New Roman" w:eastAsia="Times New Roman" w:hAnsi="Times New Roman" w:cs="Times New Roman"/>
          <w:sz w:val="20"/>
          <w:szCs w:val="20"/>
          <w:lang w:val="en-GB"/>
        </w:rPr>
        <w:t xml:space="preserve">, </w:t>
      </w:r>
      <w:r w:rsidRPr="00B52DA1">
        <w:rPr>
          <w:rFonts w:ascii="Times New Roman" w:eastAsia="Times New Roman" w:hAnsi="Times New Roman" w:cs="Times New Roman"/>
          <w:i/>
          <w:iCs/>
          <w:sz w:val="20"/>
          <w:szCs w:val="20"/>
          <w:lang w:val="en-GB"/>
        </w:rPr>
        <w:t>J</w:t>
      </w:r>
      <w:r w:rsidRPr="00B52DA1">
        <w:rPr>
          <w:rFonts w:ascii="Times New Roman" w:eastAsia="Times New Roman" w:hAnsi="Times New Roman" w:cs="Times New Roman"/>
          <w:sz w:val="20"/>
          <w:szCs w:val="20"/>
          <w:lang w:val="en-GB"/>
        </w:rPr>
        <w:t xml:space="preserve"> = 6.2 Hz, 2H).</w:t>
      </w:r>
    </w:p>
    <w:p w14:paraId="2B68E258" w14:textId="77777777" w:rsidR="00DF3E0F" w:rsidRDefault="00DF3E0F" w:rsidP="00DF3E0F">
      <w:pPr>
        <w:pStyle w:val="NormalWeb"/>
        <w:spacing w:before="0" w:beforeAutospacing="0" w:after="0" w:afterAutospacing="0"/>
        <w:rPr>
          <w:b/>
          <w:sz w:val="22"/>
          <w:szCs w:val="20"/>
        </w:rPr>
      </w:pPr>
    </w:p>
    <w:p w14:paraId="71C01891" w14:textId="77777777" w:rsidR="00DF3E0F" w:rsidRPr="00B52DA1" w:rsidRDefault="00DF3E0F" w:rsidP="00DF3E0F">
      <w:pPr>
        <w:rPr>
          <w:lang w:val="en-GB"/>
        </w:rPr>
      </w:pPr>
    </w:p>
    <w:p w14:paraId="717B6144" w14:textId="21C83840" w:rsidR="00DF3E0F" w:rsidRDefault="001E1FF8" w:rsidP="00DF3E0F">
      <w:r>
        <w:rPr>
          <w:noProof/>
        </w:rPr>
        <w:object w:dxaOrig="18526" w:dyaOrig="12916" w14:anchorId="57DC70B9">
          <v:shape id="_x0000_i1029" type="#_x0000_t75" alt="" style="width:456.75pt;height:318.75pt;mso-width-percent:0;mso-height-percent:0;mso-width-percent:0;mso-height-percent:0" o:ole="">
            <v:imagedata r:id="rId16" o:title=""/>
          </v:shape>
          <o:OLEObject Type="Embed" ProgID="MestReNova.Document.1" ShapeID="_x0000_i1029" DrawAspect="Content" ObjectID="_1767946694" r:id="rId17"/>
        </w:object>
      </w:r>
    </w:p>
    <w:p w14:paraId="61E2EFCB" w14:textId="77777777" w:rsidR="00591FFF" w:rsidRDefault="00591FFF">
      <w:pPr>
        <w:rPr>
          <w:rFonts w:ascii="Times New Roman" w:eastAsia="MS PGothic" w:hAnsi="Times New Roman" w:cs="Times New Roman"/>
          <w:sz w:val="20"/>
          <w:szCs w:val="20"/>
          <w:vertAlign w:val="superscript"/>
          <w:lang w:eastAsia="ja-JP"/>
        </w:rPr>
      </w:pPr>
      <w:r>
        <w:rPr>
          <w:sz w:val="20"/>
          <w:szCs w:val="20"/>
          <w:vertAlign w:val="superscript"/>
        </w:rPr>
        <w:br w:type="page"/>
      </w:r>
    </w:p>
    <w:p w14:paraId="426DBC3E" w14:textId="507CE17A" w:rsidR="001E1FF8" w:rsidRDefault="00DF3E0F" w:rsidP="00DF3E0F">
      <w:pPr>
        <w:pStyle w:val="NormalWeb"/>
        <w:spacing w:before="0" w:beforeAutospacing="0" w:after="0" w:afterAutospacing="0"/>
        <w:rPr>
          <w:sz w:val="20"/>
          <w:szCs w:val="20"/>
          <w:lang w:val="sv-SE"/>
        </w:rPr>
      </w:pPr>
      <w:r w:rsidRPr="007642FA">
        <w:rPr>
          <w:sz w:val="20"/>
          <w:szCs w:val="20"/>
          <w:vertAlign w:val="superscript"/>
          <w:lang w:val="sv-SE"/>
        </w:rPr>
        <w:lastRenderedPageBreak/>
        <w:t>13</w:t>
      </w:r>
      <w:r w:rsidRPr="007642FA">
        <w:rPr>
          <w:sz w:val="20"/>
          <w:szCs w:val="20"/>
          <w:lang w:val="sv-SE"/>
        </w:rPr>
        <w:t>C NMR (101 MHz, DMSO</w:t>
      </w:r>
      <w:r w:rsidR="001E1FF8">
        <w:rPr>
          <w:sz w:val="20"/>
          <w:szCs w:val="20"/>
          <w:lang w:val="sv-SE"/>
        </w:rPr>
        <w:t>-</w:t>
      </w:r>
      <w:r w:rsidR="001E1FF8" w:rsidRPr="001E1FF8">
        <w:rPr>
          <w:rFonts w:eastAsia="Times New Roman"/>
          <w:sz w:val="20"/>
          <w:szCs w:val="20"/>
          <w:lang w:val="sv-SE"/>
        </w:rPr>
        <w:t>-</w:t>
      </w:r>
      <w:r w:rsidR="001E1FF8" w:rsidRPr="001E1FF8">
        <w:rPr>
          <w:rFonts w:eastAsia="Times New Roman"/>
          <w:i/>
          <w:iCs/>
          <w:sz w:val="20"/>
          <w:szCs w:val="20"/>
          <w:lang w:val="sv-SE"/>
        </w:rPr>
        <w:t>d</w:t>
      </w:r>
      <w:r w:rsidR="001E1FF8" w:rsidRPr="001E1FF8">
        <w:rPr>
          <w:rFonts w:eastAsia="Times New Roman"/>
          <w:sz w:val="20"/>
          <w:szCs w:val="20"/>
          <w:vertAlign w:val="subscript"/>
          <w:lang w:val="sv-SE"/>
        </w:rPr>
        <w:t>6</w:t>
      </w:r>
      <w:r w:rsidRPr="007642FA">
        <w:rPr>
          <w:sz w:val="20"/>
          <w:szCs w:val="20"/>
          <w:lang w:val="sv-SE"/>
        </w:rPr>
        <w:t xml:space="preserve">) </w:t>
      </w:r>
      <w:r>
        <w:rPr>
          <w:sz w:val="20"/>
          <w:szCs w:val="20"/>
        </w:rPr>
        <w:t>δ</w:t>
      </w:r>
      <w:r w:rsidRPr="007642FA">
        <w:rPr>
          <w:sz w:val="20"/>
          <w:szCs w:val="20"/>
          <w:lang w:val="sv-SE"/>
        </w:rPr>
        <w:t xml:space="preserve"> 165.2, 163.4, 162.5, 157.7, 147.3 </w:t>
      </w:r>
      <w:r w:rsidR="00455FF4">
        <w:rPr>
          <w:sz w:val="20"/>
          <w:szCs w:val="20"/>
          <w:lang w:val="sv-SE"/>
        </w:rPr>
        <w:t>(</w:t>
      </w:r>
      <w:r w:rsidRPr="007642FA">
        <w:rPr>
          <w:sz w:val="20"/>
          <w:szCs w:val="20"/>
          <w:lang w:val="sv-SE"/>
        </w:rPr>
        <w:t xml:space="preserve">d, </w:t>
      </w:r>
      <w:r w:rsidRPr="007642FA">
        <w:rPr>
          <w:i/>
          <w:sz w:val="20"/>
          <w:szCs w:val="20"/>
          <w:lang w:val="sv-SE"/>
        </w:rPr>
        <w:t xml:space="preserve">J </w:t>
      </w:r>
      <w:r w:rsidRPr="007642FA">
        <w:rPr>
          <w:sz w:val="20"/>
          <w:szCs w:val="20"/>
          <w:lang w:val="sv-SE"/>
        </w:rPr>
        <w:t xml:space="preserve">= 16.3 Hz), 141.5 (d, </w:t>
      </w:r>
      <w:r w:rsidRPr="007642FA">
        <w:rPr>
          <w:i/>
          <w:sz w:val="20"/>
          <w:szCs w:val="20"/>
          <w:lang w:val="sv-SE"/>
        </w:rPr>
        <w:t xml:space="preserve">J </w:t>
      </w:r>
      <w:r w:rsidRPr="007642FA">
        <w:rPr>
          <w:sz w:val="20"/>
          <w:szCs w:val="20"/>
          <w:lang w:val="sv-SE"/>
        </w:rPr>
        <w:t>= 9.1 Hz), 129.7, 128.8, 124.0, 115.5, 109.4, 65.8, 36.3, 28.7.</w:t>
      </w:r>
    </w:p>
    <w:p w14:paraId="609B8D4F" w14:textId="77777777" w:rsidR="001E1FF8" w:rsidRPr="001E1FF8" w:rsidRDefault="001E1FF8" w:rsidP="00DF3E0F">
      <w:pPr>
        <w:pStyle w:val="NormalWeb"/>
        <w:spacing w:before="0" w:beforeAutospacing="0" w:after="0" w:afterAutospacing="0"/>
        <w:rPr>
          <w:sz w:val="20"/>
          <w:szCs w:val="20"/>
          <w:lang w:val="sv-SE"/>
        </w:rPr>
      </w:pPr>
    </w:p>
    <w:p w14:paraId="4DC2460E" w14:textId="342B1D2A" w:rsidR="001D7435" w:rsidRDefault="00DF3E0F">
      <w:r>
        <w:rPr>
          <w:noProof/>
        </w:rPr>
        <w:object w:dxaOrig="18526" w:dyaOrig="12916" w14:anchorId="3EDD4CDD">
          <v:shape id="_x0000_i1030" type="#_x0000_t75" alt="" style="width:468pt;height:327pt;mso-width-percent:0;mso-height-percent:0;mso-width-percent:0;mso-height-percent:0" o:ole="">
            <v:imagedata r:id="rId18" o:title=""/>
          </v:shape>
          <o:OLEObject Type="Embed" ProgID="MestReNova.Document.1" ShapeID="_x0000_i1030" DrawAspect="Content" ObjectID="_1767946695" r:id="rId19"/>
        </w:object>
      </w:r>
    </w:p>
    <w:sectPr w:rsidR="001D7435" w:rsidSect="00F5666A">
      <w:footerReference w:type="default" r:id="rId20"/>
      <w:pgSz w:w="11906" w:h="16838"/>
      <w:pgMar w:top="1418"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16598" w14:textId="77777777" w:rsidR="00B611D3" w:rsidRDefault="00455FF4">
      <w:pPr>
        <w:spacing w:after="0" w:line="240" w:lineRule="auto"/>
      </w:pPr>
      <w:r>
        <w:separator/>
      </w:r>
    </w:p>
  </w:endnote>
  <w:endnote w:type="continuationSeparator" w:id="0">
    <w:p w14:paraId="08F92C52" w14:textId="77777777" w:rsidR="00B611D3" w:rsidRDefault="0045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Shell Dlg 2">
    <w:altName w:val="Sylfaen"/>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595522"/>
      <w:docPartObj>
        <w:docPartGallery w:val="Page Numbers (Bottom of Page)"/>
        <w:docPartUnique/>
      </w:docPartObj>
    </w:sdtPr>
    <w:sdtEndPr>
      <w:rPr>
        <w:noProof/>
      </w:rPr>
    </w:sdtEndPr>
    <w:sdtContent>
      <w:p w14:paraId="061D838F" w14:textId="77777777" w:rsidR="00591FFF" w:rsidRDefault="00DF3E0F">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354CADC9" w14:textId="77777777" w:rsidR="00591FFF" w:rsidRDefault="0059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EE61" w14:textId="77777777" w:rsidR="00B611D3" w:rsidRDefault="00455FF4">
      <w:pPr>
        <w:spacing w:after="0" w:line="240" w:lineRule="auto"/>
      </w:pPr>
      <w:r>
        <w:separator/>
      </w:r>
    </w:p>
  </w:footnote>
  <w:footnote w:type="continuationSeparator" w:id="0">
    <w:p w14:paraId="45719433" w14:textId="77777777" w:rsidR="00B611D3" w:rsidRDefault="00455F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E0F"/>
    <w:rsid w:val="00193336"/>
    <w:rsid w:val="001D7435"/>
    <w:rsid w:val="001E1FF8"/>
    <w:rsid w:val="00455FF4"/>
    <w:rsid w:val="0056535C"/>
    <w:rsid w:val="00591FFF"/>
    <w:rsid w:val="00B611D3"/>
    <w:rsid w:val="00B91EE9"/>
    <w:rsid w:val="00DF3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DE0A8D6"/>
  <w15:chartTrackingRefBased/>
  <w15:docId w15:val="{0913839F-F6BA-4CAB-A7DC-FFA49961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E0F"/>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3E0F"/>
    <w:pPr>
      <w:spacing w:before="100" w:beforeAutospacing="1" w:after="100" w:afterAutospacing="1" w:line="240" w:lineRule="auto"/>
    </w:pPr>
    <w:rPr>
      <w:rFonts w:ascii="Times New Roman" w:eastAsia="MS PGothic" w:hAnsi="Times New Roman" w:cs="Times New Roman"/>
      <w:sz w:val="24"/>
      <w:szCs w:val="24"/>
      <w:lang w:val="en-GB" w:eastAsia="ja-JP"/>
    </w:rPr>
  </w:style>
  <w:style w:type="paragraph" w:styleId="Footer">
    <w:name w:val="footer"/>
    <w:basedOn w:val="Normal"/>
    <w:link w:val="FooterChar"/>
    <w:uiPriority w:val="99"/>
    <w:unhideWhenUsed/>
    <w:rsid w:val="00DF3E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3E0F"/>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image" Target="media/image7.e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e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917</Words>
  <Characters>5232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P Eriksson</dc:creator>
  <cp:keywords/>
  <dc:description/>
  <cp:lastModifiedBy>Jonas P Eriksson</cp:lastModifiedBy>
  <cp:revision>2</cp:revision>
  <dcterms:created xsi:type="dcterms:W3CDTF">2024-01-28T10:28:00Z</dcterms:created>
  <dcterms:modified xsi:type="dcterms:W3CDTF">2024-01-28T10:28:00Z</dcterms:modified>
</cp:coreProperties>
</file>